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C6452" w14:textId="77777777" w:rsidR="00CF3341" w:rsidRDefault="00CF3341" w:rsidP="009B74C8">
      <w:pPr>
        <w:jc w:val="right"/>
        <w:rPr>
          <w:i/>
          <w:iCs/>
          <w:sz w:val="20"/>
          <w:szCs w:val="20"/>
          <w:lang w:val="ro-RO"/>
        </w:rPr>
      </w:pPr>
      <w:bookmarkStart w:id="0" w:name="_GoBack"/>
      <w:bookmarkEnd w:id="0"/>
    </w:p>
    <w:p w14:paraId="0F77A2AB" w14:textId="77777777" w:rsidR="00CF3341" w:rsidRDefault="00CF3341" w:rsidP="009B74C8">
      <w:pPr>
        <w:jc w:val="right"/>
        <w:rPr>
          <w:i/>
          <w:iCs/>
          <w:sz w:val="20"/>
          <w:szCs w:val="20"/>
          <w:lang w:val="ro-RO"/>
        </w:rPr>
      </w:pPr>
    </w:p>
    <w:p w14:paraId="607FC3E3" w14:textId="6E961A30" w:rsidR="009B74C8" w:rsidRPr="00666BF2" w:rsidRDefault="009B74C8" w:rsidP="009B74C8">
      <w:pPr>
        <w:jc w:val="right"/>
        <w:rPr>
          <w:i/>
          <w:iCs/>
          <w:sz w:val="20"/>
          <w:szCs w:val="20"/>
          <w:lang w:val="ro-RO"/>
        </w:rPr>
      </w:pPr>
      <w:r w:rsidRPr="00666BF2">
        <w:rPr>
          <w:i/>
          <w:iCs/>
          <w:sz w:val="20"/>
          <w:szCs w:val="20"/>
          <w:lang w:val="ro-RO"/>
        </w:rPr>
        <w:t>Proiect</w:t>
      </w:r>
    </w:p>
    <w:p w14:paraId="208ABD66" w14:textId="77777777" w:rsidR="009B74C8" w:rsidRPr="00666BF2" w:rsidRDefault="009B74C8" w:rsidP="009B74C8">
      <w:pPr>
        <w:jc w:val="center"/>
        <w:rPr>
          <w:b/>
          <w:bCs/>
          <w:sz w:val="28"/>
          <w:szCs w:val="28"/>
          <w:lang w:val="ro-RO"/>
        </w:rPr>
      </w:pPr>
    </w:p>
    <w:p w14:paraId="0590B50B" w14:textId="77777777" w:rsidR="009B74C8" w:rsidRPr="000712AD" w:rsidRDefault="009B74C8" w:rsidP="009B74C8">
      <w:pPr>
        <w:jc w:val="center"/>
        <w:rPr>
          <w:b/>
          <w:bCs/>
          <w:sz w:val="28"/>
          <w:szCs w:val="28"/>
          <w:lang w:val="ro-RO"/>
        </w:rPr>
      </w:pPr>
    </w:p>
    <w:p w14:paraId="1B7E294F" w14:textId="77777777" w:rsidR="009B74C8" w:rsidRPr="000712AD" w:rsidRDefault="009B74C8" w:rsidP="009B74C8">
      <w:pPr>
        <w:jc w:val="center"/>
        <w:rPr>
          <w:b/>
          <w:bCs/>
          <w:sz w:val="28"/>
          <w:szCs w:val="28"/>
          <w:lang w:val="ro-RO"/>
        </w:rPr>
      </w:pPr>
      <w:r w:rsidRPr="000712AD">
        <w:rPr>
          <w:b/>
          <w:bCs/>
          <w:sz w:val="28"/>
          <w:szCs w:val="28"/>
          <w:lang w:val="ro-RO"/>
        </w:rPr>
        <w:t>GUVERNUL REPUBLICII MOLDOVA</w:t>
      </w:r>
    </w:p>
    <w:p w14:paraId="52038C06" w14:textId="77777777" w:rsidR="009B74C8" w:rsidRPr="000712AD" w:rsidRDefault="009B74C8" w:rsidP="009B74C8">
      <w:pPr>
        <w:rPr>
          <w:b/>
          <w:bCs/>
          <w:sz w:val="28"/>
          <w:szCs w:val="28"/>
          <w:lang w:val="ro-RO"/>
        </w:rPr>
      </w:pPr>
    </w:p>
    <w:p w14:paraId="6D1F913A" w14:textId="77777777" w:rsidR="009B74C8" w:rsidRPr="000712AD" w:rsidRDefault="009B74C8" w:rsidP="009B74C8">
      <w:pPr>
        <w:jc w:val="center"/>
        <w:rPr>
          <w:b/>
          <w:bCs/>
          <w:sz w:val="28"/>
          <w:szCs w:val="28"/>
          <w:lang w:val="ro-RO"/>
        </w:rPr>
      </w:pPr>
    </w:p>
    <w:p w14:paraId="6F13501C" w14:textId="77777777" w:rsidR="009B74C8" w:rsidRPr="000712AD" w:rsidRDefault="009B74C8" w:rsidP="009B74C8">
      <w:pPr>
        <w:jc w:val="center"/>
        <w:rPr>
          <w:b/>
          <w:bCs/>
          <w:sz w:val="28"/>
          <w:szCs w:val="28"/>
          <w:lang w:val="ro-RO"/>
        </w:rPr>
      </w:pPr>
      <w:r w:rsidRPr="000712AD">
        <w:rPr>
          <w:b/>
          <w:bCs/>
          <w:sz w:val="28"/>
          <w:szCs w:val="28"/>
          <w:lang w:val="ro-RO"/>
        </w:rPr>
        <w:t>HOTĂRÎRE nr. _____</w:t>
      </w:r>
    </w:p>
    <w:p w14:paraId="52F52DB1" w14:textId="77777777" w:rsidR="009B74C8" w:rsidRPr="000712AD" w:rsidRDefault="009B74C8" w:rsidP="009B74C8">
      <w:pPr>
        <w:jc w:val="center"/>
        <w:rPr>
          <w:b/>
          <w:bCs/>
          <w:sz w:val="28"/>
          <w:szCs w:val="28"/>
          <w:lang w:val="ro-RO"/>
        </w:rPr>
      </w:pPr>
      <w:r w:rsidRPr="000712AD">
        <w:rPr>
          <w:b/>
          <w:bCs/>
          <w:sz w:val="28"/>
          <w:szCs w:val="28"/>
          <w:lang w:val="ro-RO"/>
        </w:rPr>
        <w:t>din______________________20</w:t>
      </w:r>
      <w:r>
        <w:rPr>
          <w:b/>
          <w:bCs/>
          <w:sz w:val="28"/>
          <w:szCs w:val="28"/>
          <w:lang w:val="ro-RO"/>
        </w:rPr>
        <w:t>20</w:t>
      </w:r>
    </w:p>
    <w:p w14:paraId="22E6D251" w14:textId="77777777" w:rsidR="009B74C8" w:rsidRPr="000712AD" w:rsidRDefault="009B74C8" w:rsidP="009B74C8">
      <w:pPr>
        <w:jc w:val="center"/>
        <w:rPr>
          <w:b/>
          <w:bCs/>
          <w:sz w:val="28"/>
          <w:szCs w:val="28"/>
          <w:lang w:val="ro-RO"/>
        </w:rPr>
      </w:pPr>
      <w:r w:rsidRPr="000712AD">
        <w:rPr>
          <w:b/>
          <w:bCs/>
          <w:sz w:val="28"/>
          <w:szCs w:val="28"/>
          <w:lang w:val="ro-RO"/>
        </w:rPr>
        <w:t xml:space="preserve"> </w:t>
      </w:r>
    </w:p>
    <w:p w14:paraId="0C1F404D" w14:textId="77777777" w:rsidR="009B74C8" w:rsidRPr="000712AD" w:rsidRDefault="009B74C8" w:rsidP="009B74C8">
      <w:pPr>
        <w:jc w:val="center"/>
        <w:rPr>
          <w:b/>
          <w:bCs/>
          <w:sz w:val="28"/>
          <w:szCs w:val="28"/>
          <w:lang w:val="ro-RO"/>
        </w:rPr>
      </w:pPr>
      <w:r w:rsidRPr="000712AD">
        <w:rPr>
          <w:b/>
          <w:bCs/>
          <w:sz w:val="28"/>
          <w:szCs w:val="28"/>
          <w:lang w:val="ro-RO"/>
        </w:rPr>
        <w:t>Chişinău</w:t>
      </w:r>
    </w:p>
    <w:p w14:paraId="25F27967" w14:textId="77777777" w:rsidR="009B74C8" w:rsidRPr="000712AD" w:rsidRDefault="009B74C8" w:rsidP="009B74C8">
      <w:pPr>
        <w:rPr>
          <w:sz w:val="28"/>
          <w:szCs w:val="28"/>
          <w:lang w:val="ro-RO"/>
        </w:rPr>
      </w:pPr>
    </w:p>
    <w:p w14:paraId="62283D6E" w14:textId="77777777" w:rsidR="009B74C8" w:rsidRPr="000712AD" w:rsidRDefault="009B74C8" w:rsidP="009B74C8">
      <w:pPr>
        <w:jc w:val="center"/>
        <w:rPr>
          <w:sz w:val="28"/>
          <w:szCs w:val="28"/>
          <w:lang w:val="ro-RO"/>
        </w:rPr>
      </w:pPr>
    </w:p>
    <w:p w14:paraId="416AA9A2" w14:textId="77777777" w:rsidR="009B74C8" w:rsidRDefault="009B74C8" w:rsidP="009B74C8">
      <w:pPr>
        <w:jc w:val="center"/>
        <w:rPr>
          <w:rFonts w:eastAsia="SimSun"/>
          <w:b/>
          <w:color w:val="000000"/>
          <w:sz w:val="28"/>
          <w:szCs w:val="28"/>
          <w:lang w:val="ro-MD"/>
        </w:rPr>
      </w:pPr>
      <w:r>
        <w:rPr>
          <w:b/>
          <w:bCs/>
          <w:sz w:val="28"/>
          <w:szCs w:val="28"/>
          <w:lang w:val="ro-RO"/>
        </w:rPr>
        <w:t xml:space="preserve">Privind angajarea răspunderii asupra </w:t>
      </w:r>
      <w:r w:rsidRPr="000712AD">
        <w:rPr>
          <w:b/>
          <w:bCs/>
          <w:sz w:val="28"/>
          <w:szCs w:val="28"/>
          <w:lang w:val="ro-RO"/>
        </w:rPr>
        <w:t>proiectul</w:t>
      </w:r>
      <w:r>
        <w:rPr>
          <w:b/>
          <w:bCs/>
          <w:sz w:val="28"/>
          <w:szCs w:val="28"/>
          <w:lang w:val="ro-RO"/>
        </w:rPr>
        <w:t>ui</w:t>
      </w:r>
      <w:r w:rsidRPr="000712AD">
        <w:rPr>
          <w:b/>
          <w:bCs/>
          <w:sz w:val="28"/>
          <w:szCs w:val="28"/>
          <w:lang w:val="ro-RO"/>
        </w:rPr>
        <w:t xml:space="preserve"> de lege </w:t>
      </w:r>
      <w:r w:rsidRPr="004D1ADF">
        <w:rPr>
          <w:b/>
          <w:bCs/>
          <w:sz w:val="28"/>
          <w:szCs w:val="28"/>
          <w:lang w:val="ro-RO" w:eastAsia="ru-RU"/>
        </w:rPr>
        <w:t>privind instituirea unor măsuri de susținere</w:t>
      </w:r>
      <w:r>
        <w:rPr>
          <w:b/>
          <w:bCs/>
          <w:sz w:val="28"/>
          <w:szCs w:val="28"/>
          <w:lang w:val="ro-RO" w:eastAsia="ru-RU"/>
        </w:rPr>
        <w:t xml:space="preserve"> a cetățenilor și a activității de întreprinzător</w:t>
      </w:r>
      <w:r w:rsidRPr="004D1ADF">
        <w:rPr>
          <w:b/>
          <w:bCs/>
          <w:sz w:val="28"/>
          <w:szCs w:val="28"/>
          <w:lang w:val="ro-RO" w:eastAsia="ru-RU"/>
        </w:rPr>
        <w:t xml:space="preserve"> </w:t>
      </w:r>
      <w:r>
        <w:rPr>
          <w:b/>
          <w:bCs/>
          <w:sz w:val="28"/>
          <w:szCs w:val="28"/>
          <w:lang w:val="ro-RO" w:eastAsia="ru-RU"/>
        </w:rPr>
        <w:t xml:space="preserve">în perioada stării de urgență și </w:t>
      </w:r>
      <w:r w:rsidRPr="00D059CD">
        <w:rPr>
          <w:rFonts w:eastAsia="SimSun"/>
          <w:b/>
          <w:color w:val="000000"/>
          <w:sz w:val="28"/>
          <w:szCs w:val="28"/>
          <w:lang w:val="ro-RO"/>
        </w:rPr>
        <w:t xml:space="preserve">modificarea </w:t>
      </w:r>
      <w:r w:rsidRPr="00D059CD">
        <w:rPr>
          <w:rFonts w:eastAsia="SimSun"/>
          <w:b/>
          <w:color w:val="000000"/>
          <w:sz w:val="28"/>
          <w:szCs w:val="28"/>
          <w:lang w:val="ro-MD"/>
        </w:rPr>
        <w:t>unor acte legislative</w:t>
      </w:r>
    </w:p>
    <w:p w14:paraId="1D9B9BE6" w14:textId="4B3167DF" w:rsidR="009B74C8" w:rsidRPr="000712AD" w:rsidRDefault="009B74C8" w:rsidP="009B74C8">
      <w:pPr>
        <w:jc w:val="center"/>
        <w:rPr>
          <w:sz w:val="28"/>
          <w:szCs w:val="28"/>
          <w:lang w:val="ro-RO"/>
        </w:rPr>
      </w:pPr>
      <w:r w:rsidRPr="00AD5F8A">
        <w:rPr>
          <w:b/>
          <w:sz w:val="28"/>
          <w:szCs w:val="28"/>
          <w:lang w:val="ro-RO"/>
        </w:rPr>
        <w:t xml:space="preserve"> </w:t>
      </w:r>
      <w:r w:rsidRPr="000712AD">
        <w:rPr>
          <w:b/>
          <w:bCs/>
          <w:sz w:val="28"/>
          <w:szCs w:val="28"/>
          <w:lang w:val="ro-RO"/>
        </w:rPr>
        <w:t>--------------------------------------------------------------------------</w:t>
      </w:r>
    </w:p>
    <w:p w14:paraId="75B890A8" w14:textId="77777777" w:rsidR="009B74C8" w:rsidRPr="000712AD" w:rsidRDefault="009B74C8" w:rsidP="009B74C8">
      <w:pPr>
        <w:jc w:val="center"/>
        <w:rPr>
          <w:sz w:val="28"/>
          <w:szCs w:val="28"/>
          <w:lang w:val="ro-RO"/>
        </w:rPr>
      </w:pPr>
    </w:p>
    <w:p w14:paraId="40CD3023" w14:textId="77777777" w:rsidR="009B74C8" w:rsidRPr="000712AD" w:rsidRDefault="009B74C8" w:rsidP="009B74C8">
      <w:pPr>
        <w:jc w:val="both"/>
        <w:rPr>
          <w:sz w:val="28"/>
          <w:szCs w:val="28"/>
          <w:lang w:val="ro-RO"/>
        </w:rPr>
      </w:pPr>
    </w:p>
    <w:p w14:paraId="1ABC7AFF" w14:textId="29056C79" w:rsidR="009B74C8" w:rsidRPr="000712AD" w:rsidRDefault="009B74C8" w:rsidP="009B74C8">
      <w:pPr>
        <w:jc w:val="both"/>
        <w:rPr>
          <w:sz w:val="28"/>
          <w:szCs w:val="28"/>
          <w:lang w:val="ro-RO"/>
        </w:rPr>
      </w:pPr>
      <w:r w:rsidRPr="000712AD">
        <w:rPr>
          <w:sz w:val="28"/>
          <w:szCs w:val="28"/>
          <w:lang w:val="ro-RO"/>
        </w:rPr>
        <w:tab/>
        <w:t>Guvernul:</w:t>
      </w:r>
    </w:p>
    <w:p w14:paraId="4BC738AA" w14:textId="77777777" w:rsidR="009B74C8" w:rsidRPr="000712AD" w:rsidRDefault="009B74C8" w:rsidP="009B74C8">
      <w:pPr>
        <w:jc w:val="both"/>
        <w:rPr>
          <w:sz w:val="28"/>
          <w:szCs w:val="28"/>
          <w:lang w:val="ro-RO"/>
        </w:rPr>
      </w:pPr>
    </w:p>
    <w:p w14:paraId="34D5BC28" w14:textId="77777777" w:rsidR="009B74C8" w:rsidRDefault="009B74C8" w:rsidP="009B74C8">
      <w:pPr>
        <w:ind w:firstLine="708"/>
        <w:jc w:val="both"/>
        <w:rPr>
          <w:sz w:val="28"/>
          <w:szCs w:val="28"/>
          <w:lang w:val="ro-RO"/>
        </w:rPr>
      </w:pPr>
      <w:r>
        <w:rPr>
          <w:sz w:val="28"/>
          <w:szCs w:val="28"/>
          <w:lang w:val="ro-RO"/>
        </w:rPr>
        <w:t>În temeiul art.106</w:t>
      </w:r>
      <w:r w:rsidRPr="002E36C3">
        <w:rPr>
          <w:sz w:val="28"/>
          <w:szCs w:val="28"/>
          <w:vertAlign w:val="superscript"/>
          <w:lang w:val="ro-RO"/>
        </w:rPr>
        <w:t>1</w:t>
      </w:r>
      <w:r>
        <w:rPr>
          <w:sz w:val="28"/>
          <w:szCs w:val="28"/>
          <w:vertAlign w:val="superscript"/>
          <w:lang w:val="ro-RO"/>
        </w:rPr>
        <w:t xml:space="preserve"> </w:t>
      </w:r>
      <w:r>
        <w:rPr>
          <w:sz w:val="28"/>
          <w:szCs w:val="28"/>
          <w:lang w:val="ro-RO"/>
        </w:rPr>
        <w:t>alin.(1) din Constituția Republicii Moldova și al art.119 din Regulamentul Parlamentului, adoptat prin Legea nr.797/1996 (</w:t>
      </w:r>
      <w:r w:rsidRPr="002E36C3">
        <w:rPr>
          <w:sz w:val="28"/>
          <w:szCs w:val="28"/>
          <w:lang w:val="ro-RO"/>
        </w:rPr>
        <w:t>Republic</w:t>
      </w:r>
      <w:r>
        <w:rPr>
          <w:sz w:val="28"/>
          <w:szCs w:val="28"/>
          <w:lang w:val="ro-RO"/>
        </w:rPr>
        <w:t xml:space="preserve">at: Monitorul Oficial al Republicii </w:t>
      </w:r>
      <w:r w:rsidRPr="002E36C3">
        <w:rPr>
          <w:sz w:val="28"/>
          <w:szCs w:val="28"/>
          <w:lang w:val="ro-RO"/>
        </w:rPr>
        <w:t>Moldova, nr.50 art.237 din 07.04.2007</w:t>
      </w:r>
      <w:r>
        <w:rPr>
          <w:sz w:val="28"/>
          <w:szCs w:val="28"/>
          <w:lang w:val="ro-RO"/>
        </w:rPr>
        <w:t>), cu modificările ulterioare, Guvernul HOTĂRĂȘTE:</w:t>
      </w:r>
    </w:p>
    <w:p w14:paraId="06A021AD" w14:textId="77777777" w:rsidR="009B74C8" w:rsidRDefault="009B74C8" w:rsidP="009B74C8">
      <w:pPr>
        <w:ind w:firstLine="708"/>
        <w:jc w:val="both"/>
        <w:rPr>
          <w:sz w:val="28"/>
          <w:szCs w:val="28"/>
          <w:lang w:val="ro-RO"/>
        </w:rPr>
      </w:pPr>
    </w:p>
    <w:p w14:paraId="4838A6D7" w14:textId="1EFB4223" w:rsidR="009B74C8" w:rsidRDefault="009B74C8" w:rsidP="009B74C8">
      <w:pPr>
        <w:ind w:firstLine="708"/>
        <w:jc w:val="both"/>
        <w:rPr>
          <w:sz w:val="28"/>
          <w:szCs w:val="28"/>
          <w:lang w:val="ro-RO"/>
        </w:rPr>
      </w:pPr>
      <w:r>
        <w:rPr>
          <w:sz w:val="28"/>
          <w:szCs w:val="28"/>
          <w:lang w:val="ro-RO"/>
        </w:rPr>
        <w:t xml:space="preserve">1. Se aprobă </w:t>
      </w:r>
      <w:r w:rsidRPr="00AD5F8A">
        <w:rPr>
          <w:sz w:val="28"/>
          <w:szCs w:val="28"/>
          <w:lang w:val="fr-FR"/>
        </w:rPr>
        <w:t xml:space="preserve">proiectul de lege </w:t>
      </w:r>
      <w:r w:rsidRPr="009B74C8">
        <w:rPr>
          <w:bCs/>
          <w:sz w:val="28"/>
          <w:szCs w:val="28"/>
          <w:lang w:val="ro-RO" w:eastAsia="ru-RU"/>
        </w:rPr>
        <w:t xml:space="preserve">privind instituirea unor măsuri de susținere a cetățenilor și a activității de întreprinzător în perioada stării de urgență și </w:t>
      </w:r>
      <w:r w:rsidRPr="009B74C8">
        <w:rPr>
          <w:rFonts w:eastAsia="SimSun"/>
          <w:color w:val="000000"/>
          <w:sz w:val="28"/>
          <w:szCs w:val="28"/>
          <w:lang w:val="ro-RO"/>
        </w:rPr>
        <w:t xml:space="preserve">modificarea </w:t>
      </w:r>
      <w:r w:rsidRPr="009B74C8">
        <w:rPr>
          <w:rFonts w:eastAsia="SimSun"/>
          <w:color w:val="000000"/>
          <w:sz w:val="28"/>
          <w:szCs w:val="28"/>
          <w:lang w:val="ro-MD"/>
        </w:rPr>
        <w:t>unor acte legislative</w:t>
      </w:r>
      <w:r>
        <w:rPr>
          <w:sz w:val="28"/>
          <w:szCs w:val="28"/>
          <w:lang w:val="ro-RO"/>
        </w:rPr>
        <w:t>.</w:t>
      </w:r>
    </w:p>
    <w:p w14:paraId="40655A66" w14:textId="77777777" w:rsidR="009B74C8" w:rsidRDefault="009B74C8" w:rsidP="009B74C8">
      <w:pPr>
        <w:ind w:firstLine="708"/>
        <w:jc w:val="both"/>
        <w:rPr>
          <w:sz w:val="28"/>
          <w:szCs w:val="28"/>
          <w:lang w:val="ro-RO"/>
        </w:rPr>
      </w:pPr>
    </w:p>
    <w:p w14:paraId="0B49E229" w14:textId="5EABBB27" w:rsidR="009B74C8" w:rsidRPr="000131BB" w:rsidRDefault="009B74C8" w:rsidP="009B74C8">
      <w:pPr>
        <w:ind w:firstLine="708"/>
        <w:jc w:val="both"/>
        <w:rPr>
          <w:sz w:val="28"/>
          <w:szCs w:val="28"/>
          <w:lang w:val="ro-RO"/>
        </w:rPr>
      </w:pPr>
      <w:r>
        <w:rPr>
          <w:sz w:val="28"/>
          <w:szCs w:val="28"/>
          <w:lang w:val="ro-RO"/>
        </w:rPr>
        <w:t>2. Se declară angajarea răspunderii a Guvernului asupra proiectului de lege menționat, care se prezintă Parlamentului pentru a fi supus procedurii prevăzute în art.106</w:t>
      </w:r>
      <w:r w:rsidRPr="000131BB">
        <w:rPr>
          <w:sz w:val="28"/>
          <w:szCs w:val="28"/>
          <w:vertAlign w:val="superscript"/>
          <w:lang w:val="ro-RO"/>
        </w:rPr>
        <w:t>1</w:t>
      </w:r>
      <w:r>
        <w:rPr>
          <w:sz w:val="28"/>
          <w:szCs w:val="28"/>
          <w:lang w:val="ro-RO"/>
        </w:rPr>
        <w:t xml:space="preserve"> din Constituția Republicii Moldova.</w:t>
      </w:r>
    </w:p>
    <w:p w14:paraId="2C75EFF9" w14:textId="77777777" w:rsidR="009B74C8" w:rsidRPr="000712AD" w:rsidRDefault="009B74C8" w:rsidP="009B74C8">
      <w:pPr>
        <w:ind w:firstLine="720"/>
        <w:jc w:val="both"/>
        <w:rPr>
          <w:bCs/>
          <w:sz w:val="28"/>
          <w:szCs w:val="28"/>
          <w:lang w:val="ro-RO"/>
        </w:rPr>
      </w:pPr>
    </w:p>
    <w:p w14:paraId="3973BFF7" w14:textId="77777777" w:rsidR="009B74C8" w:rsidRPr="000712AD" w:rsidRDefault="009B74C8" w:rsidP="009B74C8">
      <w:pPr>
        <w:tabs>
          <w:tab w:val="left" w:pos="6663"/>
          <w:tab w:val="left" w:pos="7088"/>
        </w:tabs>
        <w:jc w:val="both"/>
        <w:rPr>
          <w:b/>
          <w:bCs/>
          <w:sz w:val="28"/>
          <w:szCs w:val="28"/>
          <w:lang w:val="ro-RO"/>
        </w:rPr>
      </w:pPr>
      <w:r w:rsidRPr="000712AD">
        <w:rPr>
          <w:b/>
          <w:bCs/>
          <w:sz w:val="28"/>
          <w:szCs w:val="28"/>
          <w:lang w:val="ro-RO"/>
        </w:rPr>
        <w:t>Prim-ministru                                                                  Ion CHICU</w:t>
      </w:r>
    </w:p>
    <w:p w14:paraId="70687B72" w14:textId="79166D13" w:rsidR="009B74C8" w:rsidRPr="000712AD" w:rsidRDefault="009B74C8" w:rsidP="009B74C8">
      <w:pPr>
        <w:jc w:val="both"/>
        <w:rPr>
          <w:b/>
          <w:bCs/>
          <w:sz w:val="28"/>
          <w:szCs w:val="28"/>
          <w:lang w:val="ro-RO"/>
        </w:rPr>
      </w:pPr>
    </w:p>
    <w:p w14:paraId="7354BDF2" w14:textId="77777777" w:rsidR="009B74C8" w:rsidRPr="000712AD" w:rsidRDefault="009B74C8" w:rsidP="009B74C8">
      <w:pPr>
        <w:jc w:val="both"/>
        <w:rPr>
          <w:sz w:val="28"/>
          <w:szCs w:val="28"/>
          <w:lang w:val="ro-RO"/>
        </w:rPr>
      </w:pPr>
      <w:r w:rsidRPr="000712AD">
        <w:rPr>
          <w:sz w:val="28"/>
          <w:szCs w:val="28"/>
          <w:lang w:val="ro-RO"/>
        </w:rPr>
        <w:t>Contrasemnează:</w:t>
      </w:r>
    </w:p>
    <w:p w14:paraId="1507DEBC" w14:textId="77777777" w:rsidR="009B74C8" w:rsidRPr="000712AD" w:rsidRDefault="009B74C8" w:rsidP="009B74C8">
      <w:pPr>
        <w:jc w:val="both"/>
        <w:rPr>
          <w:sz w:val="28"/>
          <w:szCs w:val="28"/>
          <w:lang w:val="ro-RO"/>
        </w:rPr>
      </w:pPr>
    </w:p>
    <w:p w14:paraId="69F88279" w14:textId="77777777" w:rsidR="009B74C8" w:rsidRPr="000712AD" w:rsidRDefault="009B74C8" w:rsidP="009B74C8">
      <w:pPr>
        <w:shd w:val="clear" w:color="auto" w:fill="FFFFFF"/>
        <w:rPr>
          <w:bCs/>
          <w:color w:val="000000"/>
          <w:sz w:val="28"/>
          <w:szCs w:val="28"/>
          <w:lang w:val="ro-MD"/>
        </w:rPr>
      </w:pPr>
      <w:r w:rsidRPr="000712AD">
        <w:rPr>
          <w:bCs/>
          <w:color w:val="000000"/>
          <w:sz w:val="28"/>
          <w:szCs w:val="28"/>
          <w:lang w:val="ro-MD"/>
        </w:rPr>
        <w:t>Viceprim-ministru,                                                            Serghei PUȘCUȚA</w:t>
      </w:r>
    </w:p>
    <w:p w14:paraId="7DB2544A" w14:textId="77777777" w:rsidR="009B74C8" w:rsidRPr="000712AD" w:rsidRDefault="009B74C8" w:rsidP="009B74C8">
      <w:pPr>
        <w:shd w:val="clear" w:color="auto" w:fill="FFFFFF"/>
        <w:rPr>
          <w:bCs/>
          <w:color w:val="000000"/>
          <w:sz w:val="28"/>
          <w:szCs w:val="28"/>
          <w:lang w:val="ro-MD"/>
        </w:rPr>
      </w:pPr>
      <w:r w:rsidRPr="000712AD">
        <w:rPr>
          <w:bCs/>
          <w:color w:val="000000"/>
          <w:sz w:val="28"/>
          <w:szCs w:val="28"/>
          <w:lang w:val="ro-MD"/>
        </w:rPr>
        <w:t>Ministru al Finanțelor</w:t>
      </w:r>
    </w:p>
    <w:p w14:paraId="2A2A0AFC" w14:textId="7655D7B6" w:rsidR="009B74C8" w:rsidRPr="000712AD" w:rsidRDefault="009B74C8" w:rsidP="009B74C8">
      <w:pPr>
        <w:tabs>
          <w:tab w:val="left" w:pos="6379"/>
          <w:tab w:val="left" w:pos="6521"/>
          <w:tab w:val="left" w:pos="6804"/>
        </w:tabs>
        <w:jc w:val="both"/>
        <w:rPr>
          <w:sz w:val="28"/>
          <w:szCs w:val="28"/>
          <w:lang w:val="ro-RO"/>
        </w:rPr>
      </w:pPr>
      <w:r w:rsidRPr="000712AD">
        <w:rPr>
          <w:sz w:val="28"/>
          <w:szCs w:val="28"/>
          <w:lang w:val="ro-RO"/>
        </w:rPr>
        <w:t xml:space="preserve">                                         </w:t>
      </w:r>
    </w:p>
    <w:p w14:paraId="29F41F51" w14:textId="77777777" w:rsidR="009B74C8" w:rsidRPr="000712AD" w:rsidRDefault="009B74C8" w:rsidP="009B74C8">
      <w:pPr>
        <w:tabs>
          <w:tab w:val="left" w:pos="6096"/>
        </w:tabs>
        <w:jc w:val="both"/>
        <w:rPr>
          <w:sz w:val="28"/>
          <w:szCs w:val="28"/>
          <w:lang w:val="ro-RO"/>
        </w:rPr>
      </w:pPr>
      <w:r w:rsidRPr="000712AD">
        <w:rPr>
          <w:sz w:val="28"/>
          <w:szCs w:val="28"/>
          <w:lang w:val="ro-RO"/>
        </w:rPr>
        <w:t xml:space="preserve">Ministrul economiei și                                                   </w:t>
      </w:r>
      <w:r>
        <w:rPr>
          <w:sz w:val="28"/>
          <w:szCs w:val="28"/>
          <w:lang w:val="ro-RO"/>
        </w:rPr>
        <w:t xml:space="preserve">    Serghei RĂILEAN</w:t>
      </w:r>
      <w:r w:rsidRPr="000712AD">
        <w:rPr>
          <w:sz w:val="28"/>
          <w:szCs w:val="28"/>
          <w:lang w:val="ro-RO"/>
        </w:rPr>
        <w:t xml:space="preserve">                 </w:t>
      </w:r>
    </w:p>
    <w:p w14:paraId="587AB9C0" w14:textId="3494202B" w:rsidR="009B74C8" w:rsidRDefault="009B74C8" w:rsidP="009B74C8">
      <w:pPr>
        <w:jc w:val="both"/>
        <w:rPr>
          <w:sz w:val="28"/>
          <w:szCs w:val="28"/>
          <w:lang w:val="ro-RO"/>
        </w:rPr>
      </w:pPr>
      <w:r w:rsidRPr="000712AD">
        <w:rPr>
          <w:sz w:val="28"/>
          <w:szCs w:val="28"/>
          <w:lang w:val="ro-RO"/>
        </w:rPr>
        <w:t>Infrastructurii</w:t>
      </w:r>
    </w:p>
    <w:p w14:paraId="45C59D99" w14:textId="77777777" w:rsidR="009B74C8" w:rsidRPr="000712AD" w:rsidRDefault="009B74C8" w:rsidP="009B74C8">
      <w:pPr>
        <w:jc w:val="both"/>
        <w:rPr>
          <w:sz w:val="28"/>
          <w:szCs w:val="28"/>
          <w:lang w:val="ro-RO"/>
        </w:rPr>
      </w:pPr>
    </w:p>
    <w:p w14:paraId="7734D197" w14:textId="77777777" w:rsidR="009B74C8" w:rsidRPr="00AD5F8A" w:rsidRDefault="009B74C8" w:rsidP="009B74C8">
      <w:pPr>
        <w:jc w:val="both"/>
        <w:rPr>
          <w:sz w:val="28"/>
          <w:szCs w:val="28"/>
          <w:lang w:val="ro-RO"/>
        </w:rPr>
      </w:pPr>
      <w:r w:rsidRPr="000712AD">
        <w:rPr>
          <w:sz w:val="28"/>
          <w:szCs w:val="28"/>
          <w:lang w:val="ro-RO"/>
        </w:rPr>
        <w:t xml:space="preserve">Ministrul justiţiei                                                           </w:t>
      </w:r>
      <w:r>
        <w:rPr>
          <w:sz w:val="28"/>
          <w:szCs w:val="28"/>
          <w:lang w:val="ro-RO"/>
        </w:rPr>
        <w:t xml:space="preserve">   </w:t>
      </w:r>
      <w:r w:rsidRPr="000712AD">
        <w:rPr>
          <w:sz w:val="28"/>
          <w:szCs w:val="28"/>
          <w:lang w:val="ro-RO"/>
        </w:rPr>
        <w:t xml:space="preserve"> Fadei NAGACEVSCHI</w:t>
      </w:r>
    </w:p>
    <w:p w14:paraId="3E2A724E" w14:textId="77777777" w:rsidR="008A0CA3" w:rsidRPr="00D059CD" w:rsidRDefault="008A0CA3" w:rsidP="003A3E8C">
      <w:pPr>
        <w:ind w:right="-1" w:firstLine="284"/>
        <w:jc w:val="right"/>
        <w:rPr>
          <w:bCs/>
          <w:sz w:val="28"/>
          <w:szCs w:val="28"/>
          <w:lang w:val="ro-RO" w:eastAsia="ru-RU"/>
        </w:rPr>
      </w:pPr>
    </w:p>
    <w:p w14:paraId="3D3F583D" w14:textId="6EFA4B46" w:rsidR="009B74C8" w:rsidRDefault="009B74C8" w:rsidP="003A3E8C">
      <w:pPr>
        <w:ind w:right="-1" w:firstLine="284"/>
        <w:jc w:val="right"/>
        <w:rPr>
          <w:bCs/>
          <w:sz w:val="28"/>
          <w:szCs w:val="28"/>
          <w:lang w:val="ro-RO" w:eastAsia="ru-RU"/>
        </w:rPr>
      </w:pPr>
    </w:p>
    <w:p w14:paraId="1326A089" w14:textId="6D3F9527" w:rsidR="009B74C8" w:rsidRDefault="009B74C8" w:rsidP="003A3E8C">
      <w:pPr>
        <w:ind w:right="-1" w:firstLine="284"/>
        <w:jc w:val="right"/>
        <w:rPr>
          <w:bCs/>
          <w:sz w:val="28"/>
          <w:szCs w:val="28"/>
          <w:lang w:val="ro-RO" w:eastAsia="ru-RU"/>
        </w:rPr>
      </w:pPr>
    </w:p>
    <w:p w14:paraId="3B49D8A1" w14:textId="77777777" w:rsidR="009B74C8" w:rsidRDefault="009B74C8" w:rsidP="003A3E8C">
      <w:pPr>
        <w:ind w:right="-1" w:firstLine="284"/>
        <w:jc w:val="right"/>
        <w:rPr>
          <w:bCs/>
          <w:sz w:val="28"/>
          <w:szCs w:val="28"/>
          <w:lang w:val="ro-RO" w:eastAsia="ru-RU"/>
        </w:rPr>
      </w:pPr>
    </w:p>
    <w:p w14:paraId="7D6FEC01" w14:textId="0BB86D22" w:rsidR="00CD0E5E" w:rsidRPr="00D059CD" w:rsidRDefault="00CD0E5E" w:rsidP="003A3E8C">
      <w:pPr>
        <w:ind w:right="-1" w:firstLine="284"/>
        <w:jc w:val="right"/>
        <w:rPr>
          <w:bCs/>
          <w:sz w:val="28"/>
          <w:szCs w:val="28"/>
          <w:lang w:val="ro-RO" w:eastAsia="ru-RU"/>
        </w:rPr>
      </w:pPr>
      <w:r w:rsidRPr="00D059CD">
        <w:rPr>
          <w:bCs/>
          <w:sz w:val="28"/>
          <w:szCs w:val="28"/>
          <w:lang w:val="ro-RO" w:eastAsia="ru-RU"/>
        </w:rPr>
        <w:t>Proiect</w:t>
      </w:r>
    </w:p>
    <w:p w14:paraId="49BDE21E" w14:textId="77777777" w:rsidR="00CD0E5E" w:rsidRPr="00D059CD" w:rsidRDefault="00CD0E5E" w:rsidP="003A3E8C">
      <w:pPr>
        <w:ind w:right="-1" w:firstLine="284"/>
        <w:jc w:val="center"/>
        <w:rPr>
          <w:bCs/>
          <w:sz w:val="28"/>
          <w:szCs w:val="28"/>
          <w:lang w:val="ro-RO" w:eastAsia="ru-RU"/>
        </w:rPr>
      </w:pPr>
    </w:p>
    <w:p w14:paraId="14986734" w14:textId="77777777" w:rsidR="000C739C" w:rsidRPr="00D059CD" w:rsidRDefault="000C739C" w:rsidP="003A3E8C">
      <w:pPr>
        <w:ind w:right="-1" w:firstLine="284"/>
        <w:jc w:val="center"/>
        <w:rPr>
          <w:b/>
          <w:bCs/>
          <w:sz w:val="28"/>
          <w:szCs w:val="28"/>
          <w:lang w:val="ro-RO" w:eastAsia="ru-RU"/>
        </w:rPr>
      </w:pPr>
    </w:p>
    <w:p w14:paraId="35BBE240" w14:textId="77777777" w:rsidR="00CD0E5E" w:rsidRPr="00D059CD" w:rsidRDefault="00CD0E5E" w:rsidP="003A3E8C">
      <w:pPr>
        <w:ind w:right="-1" w:firstLine="284"/>
        <w:jc w:val="center"/>
        <w:rPr>
          <w:b/>
          <w:bCs/>
          <w:sz w:val="28"/>
          <w:szCs w:val="28"/>
          <w:lang w:val="ro-RO" w:eastAsia="ru-RU"/>
        </w:rPr>
      </w:pPr>
      <w:r w:rsidRPr="00D059CD">
        <w:rPr>
          <w:b/>
          <w:bCs/>
          <w:sz w:val="28"/>
          <w:szCs w:val="28"/>
          <w:lang w:val="ro-RO" w:eastAsia="ru-RU"/>
        </w:rPr>
        <w:t>PARLAMENTUL REPUBLICII MOLDOVA</w:t>
      </w:r>
    </w:p>
    <w:p w14:paraId="03E3791C" w14:textId="77777777" w:rsidR="00CD0E5E" w:rsidRPr="00D059CD" w:rsidRDefault="00CD0E5E" w:rsidP="003A3E8C">
      <w:pPr>
        <w:ind w:right="-1" w:firstLine="284"/>
        <w:jc w:val="center"/>
        <w:rPr>
          <w:b/>
          <w:sz w:val="28"/>
          <w:szCs w:val="28"/>
          <w:lang w:val="it-IT"/>
        </w:rPr>
      </w:pPr>
    </w:p>
    <w:p w14:paraId="48A9E211" w14:textId="77777777" w:rsidR="00CD0E5E" w:rsidRPr="00D059CD" w:rsidRDefault="00CD0E5E" w:rsidP="003A3E8C">
      <w:pPr>
        <w:ind w:right="-1" w:firstLine="284"/>
        <w:jc w:val="center"/>
        <w:rPr>
          <w:b/>
          <w:bCs/>
          <w:sz w:val="28"/>
          <w:szCs w:val="28"/>
          <w:lang w:val="ro-RO" w:eastAsia="ru-RU"/>
        </w:rPr>
      </w:pPr>
      <w:r w:rsidRPr="00D059CD">
        <w:rPr>
          <w:b/>
          <w:sz w:val="28"/>
          <w:szCs w:val="28"/>
          <w:lang w:val="ro-RO"/>
        </w:rPr>
        <w:t>LEGE</w:t>
      </w:r>
    </w:p>
    <w:p w14:paraId="4EB2BA63" w14:textId="252D6303" w:rsidR="008C0D23" w:rsidRPr="00D059CD" w:rsidRDefault="00772660" w:rsidP="00AE4A51">
      <w:pPr>
        <w:jc w:val="center"/>
        <w:rPr>
          <w:rFonts w:eastAsia="SimSun"/>
          <w:b/>
          <w:color w:val="000000"/>
          <w:sz w:val="28"/>
          <w:szCs w:val="28"/>
          <w:lang w:val="ro-MD"/>
        </w:rPr>
      </w:pPr>
      <w:r w:rsidRPr="004D1ADF">
        <w:rPr>
          <w:b/>
          <w:bCs/>
          <w:sz w:val="28"/>
          <w:szCs w:val="28"/>
          <w:lang w:val="ro-RO" w:eastAsia="ru-RU"/>
        </w:rPr>
        <w:t xml:space="preserve">privind instituirea unor măsuri de </w:t>
      </w:r>
      <w:r w:rsidR="00B6272D" w:rsidRPr="004D1ADF">
        <w:rPr>
          <w:b/>
          <w:bCs/>
          <w:sz w:val="28"/>
          <w:szCs w:val="28"/>
          <w:lang w:val="ro-RO" w:eastAsia="ru-RU"/>
        </w:rPr>
        <w:t>susținere</w:t>
      </w:r>
      <w:r w:rsidR="00AE4A51">
        <w:rPr>
          <w:b/>
          <w:bCs/>
          <w:sz w:val="28"/>
          <w:szCs w:val="28"/>
          <w:lang w:val="ro-RO" w:eastAsia="ru-RU"/>
        </w:rPr>
        <w:t xml:space="preserve"> a cetățenilor</w:t>
      </w:r>
      <w:r w:rsidR="009B74C8">
        <w:rPr>
          <w:b/>
          <w:bCs/>
          <w:sz w:val="28"/>
          <w:szCs w:val="28"/>
          <w:lang w:val="ro-RO" w:eastAsia="ru-RU"/>
        </w:rPr>
        <w:t xml:space="preserve"> și</w:t>
      </w:r>
      <w:r w:rsidR="00AE4A51">
        <w:rPr>
          <w:b/>
          <w:bCs/>
          <w:sz w:val="28"/>
          <w:szCs w:val="28"/>
          <w:lang w:val="ro-RO" w:eastAsia="ru-RU"/>
        </w:rPr>
        <w:t xml:space="preserve"> a activității de întreprinzător</w:t>
      </w:r>
      <w:r w:rsidRPr="004D1ADF">
        <w:rPr>
          <w:b/>
          <w:bCs/>
          <w:sz w:val="28"/>
          <w:szCs w:val="28"/>
          <w:lang w:val="ro-RO" w:eastAsia="ru-RU"/>
        </w:rPr>
        <w:t xml:space="preserve"> </w:t>
      </w:r>
      <w:r w:rsidR="009B74C8">
        <w:rPr>
          <w:b/>
          <w:bCs/>
          <w:sz w:val="28"/>
          <w:szCs w:val="28"/>
          <w:lang w:val="ro-RO" w:eastAsia="ru-RU"/>
        </w:rPr>
        <w:t xml:space="preserve">în perioada stării de urgență </w:t>
      </w:r>
      <w:r>
        <w:rPr>
          <w:b/>
          <w:bCs/>
          <w:sz w:val="28"/>
          <w:szCs w:val="28"/>
          <w:lang w:val="ro-RO" w:eastAsia="ru-RU"/>
        </w:rPr>
        <w:t xml:space="preserve">și </w:t>
      </w:r>
      <w:r w:rsidR="00CD0E5E" w:rsidRPr="00D059CD">
        <w:rPr>
          <w:rFonts w:eastAsia="SimSun"/>
          <w:b/>
          <w:color w:val="000000"/>
          <w:sz w:val="28"/>
          <w:szCs w:val="28"/>
          <w:lang w:val="ro-RO"/>
        </w:rPr>
        <w:t xml:space="preserve">modificarea </w:t>
      </w:r>
      <w:r w:rsidR="00CD0E5E" w:rsidRPr="00D059CD">
        <w:rPr>
          <w:rFonts w:eastAsia="SimSun"/>
          <w:b/>
          <w:color w:val="000000"/>
          <w:sz w:val="28"/>
          <w:szCs w:val="28"/>
          <w:lang w:val="ro-MD"/>
        </w:rPr>
        <w:t xml:space="preserve">unor acte </w:t>
      </w:r>
      <w:r w:rsidR="009E557F" w:rsidRPr="00D059CD">
        <w:rPr>
          <w:rFonts w:eastAsia="SimSun"/>
          <w:b/>
          <w:color w:val="000000"/>
          <w:sz w:val="28"/>
          <w:szCs w:val="28"/>
          <w:lang w:val="ro-MD"/>
        </w:rPr>
        <w:t>legislative</w:t>
      </w:r>
    </w:p>
    <w:p w14:paraId="39A534EB" w14:textId="77777777" w:rsidR="00D8291E" w:rsidRPr="00D059CD" w:rsidRDefault="00D8291E" w:rsidP="003A3E8C">
      <w:pPr>
        <w:ind w:right="-1" w:firstLine="284"/>
        <w:jc w:val="center"/>
        <w:rPr>
          <w:sz w:val="28"/>
          <w:szCs w:val="28"/>
          <w:lang w:val="ro-RO" w:eastAsia="ru-RU"/>
        </w:rPr>
      </w:pPr>
    </w:p>
    <w:p w14:paraId="11EBE3C1" w14:textId="6FBCAA5A" w:rsidR="00CD0E5E" w:rsidRDefault="00D8291E" w:rsidP="00D8291E">
      <w:pPr>
        <w:ind w:right="-1" w:firstLine="284"/>
        <w:jc w:val="both"/>
        <w:rPr>
          <w:sz w:val="28"/>
          <w:szCs w:val="28"/>
          <w:lang w:val="ro-RO"/>
        </w:rPr>
      </w:pPr>
      <w:r w:rsidRPr="00D059CD">
        <w:rPr>
          <w:sz w:val="28"/>
          <w:szCs w:val="28"/>
          <w:lang w:val="ro-RO"/>
        </w:rPr>
        <w:t xml:space="preserve">Prezenta lege organică este </w:t>
      </w:r>
      <w:r w:rsidR="00CF3341">
        <w:rPr>
          <w:sz w:val="28"/>
          <w:szCs w:val="28"/>
          <w:lang w:val="ro-RO"/>
        </w:rPr>
        <w:t>adoptată</w:t>
      </w:r>
      <w:r w:rsidRPr="00D059CD">
        <w:rPr>
          <w:sz w:val="28"/>
          <w:szCs w:val="28"/>
          <w:lang w:val="ro-RO"/>
        </w:rPr>
        <w:t xml:space="preserve"> în temeiul prevederilor art.106</w:t>
      </w:r>
      <w:r w:rsidRPr="00D059CD">
        <w:rPr>
          <w:sz w:val="28"/>
          <w:szCs w:val="28"/>
          <w:vertAlign w:val="superscript"/>
          <w:lang w:val="ro-RO"/>
        </w:rPr>
        <w:t>1</w:t>
      </w:r>
      <w:r w:rsidRPr="00D059CD">
        <w:rPr>
          <w:sz w:val="28"/>
          <w:szCs w:val="28"/>
          <w:lang w:val="ro-RO"/>
        </w:rPr>
        <w:t xml:space="preserve"> din Constituție, prin angajarea răspunderii Guvernului față de Parlament.</w:t>
      </w:r>
    </w:p>
    <w:p w14:paraId="101FD6DB" w14:textId="71E1413C" w:rsidR="00AE4A51" w:rsidRDefault="00AE4A51" w:rsidP="00D8291E">
      <w:pPr>
        <w:ind w:right="-1" w:firstLine="284"/>
        <w:jc w:val="both"/>
        <w:rPr>
          <w:sz w:val="28"/>
          <w:szCs w:val="28"/>
          <w:lang w:val="ro-RO"/>
        </w:rPr>
      </w:pPr>
    </w:p>
    <w:p w14:paraId="3F5491C0" w14:textId="1EA1FD30" w:rsidR="00856839" w:rsidRPr="001B7059" w:rsidRDefault="00AE4A51" w:rsidP="00AE4A51">
      <w:pPr>
        <w:spacing w:before="120"/>
        <w:ind w:left="-5"/>
        <w:jc w:val="both"/>
        <w:rPr>
          <w:sz w:val="28"/>
          <w:szCs w:val="28"/>
          <w:lang w:val="ro-RO"/>
        </w:rPr>
      </w:pPr>
      <w:r w:rsidRPr="00576B26">
        <w:rPr>
          <w:sz w:val="28"/>
          <w:szCs w:val="28"/>
          <w:lang w:val="ro-MD"/>
        </w:rPr>
        <w:tab/>
      </w:r>
      <w:r w:rsidRPr="00576B26">
        <w:rPr>
          <w:sz w:val="28"/>
          <w:szCs w:val="28"/>
          <w:lang w:val="ro-MD"/>
        </w:rPr>
        <w:tab/>
      </w:r>
      <w:r w:rsidR="00856839" w:rsidRPr="00A86993">
        <w:rPr>
          <w:b/>
          <w:sz w:val="28"/>
          <w:szCs w:val="28"/>
          <w:lang w:val="ro-RO"/>
        </w:rPr>
        <w:t xml:space="preserve">Art. I. </w:t>
      </w:r>
      <w:r w:rsidR="00856839" w:rsidRPr="009B74C8">
        <w:rPr>
          <w:sz w:val="28"/>
          <w:szCs w:val="28"/>
          <w:lang w:val="ro-RO"/>
        </w:rPr>
        <w:t>În vederea susținerii activității de întreprinzător</w:t>
      </w:r>
      <w:r w:rsidR="00856839" w:rsidRPr="00A86993">
        <w:rPr>
          <w:sz w:val="28"/>
          <w:szCs w:val="28"/>
          <w:lang w:val="ro-RO"/>
        </w:rPr>
        <w:t xml:space="preserve"> </w:t>
      </w:r>
      <w:r w:rsidR="00856839" w:rsidRPr="001B7059">
        <w:rPr>
          <w:sz w:val="28"/>
          <w:szCs w:val="28"/>
          <w:lang w:val="ro-RO"/>
        </w:rPr>
        <w:t>urmare a efectelor</w:t>
      </w:r>
      <w:r w:rsidR="00CF3341">
        <w:rPr>
          <w:sz w:val="28"/>
          <w:szCs w:val="28"/>
          <w:lang w:val="ro-RO"/>
        </w:rPr>
        <w:t xml:space="preserve"> economice generate de situația epidemiologică</w:t>
      </w:r>
      <w:r w:rsidR="00856839" w:rsidRPr="001B7059">
        <w:rPr>
          <w:sz w:val="28"/>
          <w:szCs w:val="28"/>
          <w:lang w:val="ro-RO"/>
        </w:rPr>
        <w:t xml:space="preserve"> (COVID-19) se instituie mecanismul de subvenționare după cum urmează:</w:t>
      </w:r>
    </w:p>
    <w:p w14:paraId="2A683669" w14:textId="77777777" w:rsidR="00856839" w:rsidRPr="009B74C8" w:rsidRDefault="00856839" w:rsidP="00856839">
      <w:pPr>
        <w:pStyle w:val="a3"/>
        <w:numPr>
          <w:ilvl w:val="0"/>
          <w:numId w:val="33"/>
        </w:numPr>
        <w:ind w:right="-1"/>
        <w:jc w:val="both"/>
        <w:rPr>
          <w:sz w:val="28"/>
          <w:szCs w:val="28"/>
          <w:lang w:val="ro-RO"/>
        </w:rPr>
      </w:pPr>
      <w:r w:rsidRPr="00A86993">
        <w:rPr>
          <w:b/>
          <w:sz w:val="28"/>
          <w:szCs w:val="28"/>
          <w:lang w:val="ro-RO"/>
        </w:rPr>
        <w:t xml:space="preserve"> </w:t>
      </w:r>
      <w:r w:rsidRPr="009B74C8">
        <w:rPr>
          <w:sz w:val="28"/>
          <w:szCs w:val="28"/>
          <w:lang w:val="ro-RO"/>
        </w:rPr>
        <w:t>Subiecții subvenției</w:t>
      </w:r>
    </w:p>
    <w:p w14:paraId="7AFC34CE" w14:textId="7F46CA21" w:rsidR="00856839" w:rsidRPr="001B7059" w:rsidRDefault="00856839" w:rsidP="00856839">
      <w:pPr>
        <w:pStyle w:val="a3"/>
        <w:ind w:left="0" w:right="-1" w:firstLine="567"/>
        <w:jc w:val="both"/>
        <w:rPr>
          <w:sz w:val="28"/>
          <w:szCs w:val="28"/>
          <w:lang w:val="ro-RO"/>
        </w:rPr>
      </w:pPr>
      <w:r w:rsidRPr="001B7059">
        <w:rPr>
          <w:sz w:val="28"/>
          <w:szCs w:val="28"/>
          <w:lang w:val="ro-RO"/>
        </w:rPr>
        <w:t>Subiecț</w:t>
      </w:r>
      <w:r w:rsidR="00750FF4">
        <w:rPr>
          <w:sz w:val="28"/>
          <w:szCs w:val="28"/>
          <w:lang w:val="ro-RO"/>
        </w:rPr>
        <w:t>i</w:t>
      </w:r>
      <w:r w:rsidRPr="001B7059">
        <w:rPr>
          <w:sz w:val="28"/>
          <w:szCs w:val="28"/>
          <w:lang w:val="ro-RO"/>
        </w:rPr>
        <w:t>i subvenției sunt întreprinderile</w:t>
      </w:r>
      <w:r w:rsidR="00E809E1">
        <w:rPr>
          <w:sz w:val="28"/>
          <w:szCs w:val="28"/>
          <w:lang w:val="ro-RO"/>
        </w:rPr>
        <w:t xml:space="preserve"> și organizațiile necomerciale</w:t>
      </w:r>
      <w:r w:rsidRPr="001B7059">
        <w:rPr>
          <w:sz w:val="28"/>
          <w:szCs w:val="28"/>
          <w:lang w:val="ro-RO"/>
        </w:rPr>
        <w:t>, rezidenți ai Republicii Moldova, care au institut șomaj tehnic și/sau staționare, conform prevederilor art.80 și 80</w:t>
      </w:r>
      <w:r w:rsidRPr="001B7059">
        <w:rPr>
          <w:sz w:val="28"/>
          <w:szCs w:val="28"/>
          <w:vertAlign w:val="superscript"/>
          <w:lang w:val="ro-RO"/>
        </w:rPr>
        <w:t>1</w:t>
      </w:r>
      <w:r w:rsidRPr="001B7059">
        <w:rPr>
          <w:sz w:val="28"/>
          <w:szCs w:val="28"/>
          <w:lang w:val="ro-RO"/>
        </w:rPr>
        <w:t xml:space="preserve"> din Codul Muncii nr.154/2003.</w:t>
      </w:r>
    </w:p>
    <w:p w14:paraId="3882BACC" w14:textId="77777777" w:rsidR="00856839" w:rsidRPr="009B74C8" w:rsidRDefault="00856839" w:rsidP="00856839">
      <w:pPr>
        <w:pStyle w:val="a3"/>
        <w:numPr>
          <w:ilvl w:val="0"/>
          <w:numId w:val="33"/>
        </w:numPr>
        <w:ind w:right="-1"/>
        <w:jc w:val="both"/>
        <w:rPr>
          <w:sz w:val="28"/>
          <w:szCs w:val="28"/>
          <w:lang w:val="ro-RO"/>
        </w:rPr>
      </w:pPr>
      <w:r w:rsidRPr="00A86993">
        <w:rPr>
          <w:b/>
          <w:sz w:val="28"/>
          <w:szCs w:val="28"/>
          <w:lang w:val="ro-RO"/>
        </w:rPr>
        <w:t xml:space="preserve"> </w:t>
      </w:r>
      <w:r w:rsidRPr="009B74C8">
        <w:rPr>
          <w:sz w:val="28"/>
          <w:szCs w:val="28"/>
          <w:lang w:val="ro-RO"/>
        </w:rPr>
        <w:t>Mărimea subvenției</w:t>
      </w:r>
    </w:p>
    <w:p w14:paraId="0A44F69C" w14:textId="1C9EAAC7" w:rsidR="00856839" w:rsidRPr="001B7059" w:rsidRDefault="00856839" w:rsidP="00856839">
      <w:pPr>
        <w:pStyle w:val="a3"/>
        <w:numPr>
          <w:ilvl w:val="0"/>
          <w:numId w:val="34"/>
        </w:numPr>
        <w:tabs>
          <w:tab w:val="left" w:pos="851"/>
        </w:tabs>
        <w:ind w:left="0" w:firstLine="567"/>
        <w:jc w:val="both"/>
        <w:rPr>
          <w:b/>
          <w:color w:val="FF0000"/>
          <w:sz w:val="28"/>
          <w:szCs w:val="28"/>
          <w:lang w:val="ro-RO"/>
        </w:rPr>
      </w:pPr>
      <w:r w:rsidRPr="001B7059">
        <w:rPr>
          <w:sz w:val="28"/>
          <w:szCs w:val="28"/>
          <w:lang w:val="ro-RO"/>
        </w:rPr>
        <w:t xml:space="preserve">Pentru subiecții subvenției care și-au sistat total sau parțial activitatea </w:t>
      </w:r>
      <w:r w:rsidR="00754755">
        <w:rPr>
          <w:sz w:val="28"/>
          <w:szCs w:val="28"/>
          <w:lang w:val="ro-RO"/>
        </w:rPr>
        <w:t>conform deciziilor</w:t>
      </w:r>
      <w:r w:rsidRPr="001B7059">
        <w:rPr>
          <w:sz w:val="28"/>
          <w:szCs w:val="28"/>
          <w:lang w:val="ro-RO"/>
        </w:rPr>
        <w:t xml:space="preserve"> Comisiei naționale extraordinare de sănătate publică și/sau a </w:t>
      </w:r>
      <w:r w:rsidR="009A039A">
        <w:rPr>
          <w:sz w:val="28"/>
          <w:szCs w:val="28"/>
          <w:lang w:val="ro-RO"/>
        </w:rPr>
        <w:t>Dispozițiil</w:t>
      </w:r>
      <w:r w:rsidR="00754755">
        <w:rPr>
          <w:sz w:val="28"/>
          <w:szCs w:val="28"/>
          <w:lang w:val="ro-RO"/>
        </w:rPr>
        <w:t>or</w:t>
      </w:r>
      <w:r w:rsidR="009A039A">
        <w:rPr>
          <w:sz w:val="28"/>
          <w:szCs w:val="28"/>
          <w:lang w:val="ro-RO"/>
        </w:rPr>
        <w:t xml:space="preserve"> </w:t>
      </w:r>
      <w:r w:rsidRPr="001B7059">
        <w:rPr>
          <w:sz w:val="28"/>
          <w:szCs w:val="28"/>
          <w:lang w:val="ro-RO"/>
        </w:rPr>
        <w:t xml:space="preserve">Comisiei </w:t>
      </w:r>
      <w:r w:rsidR="009A039A">
        <w:rPr>
          <w:sz w:val="28"/>
          <w:szCs w:val="28"/>
          <w:lang w:val="ro-RO"/>
        </w:rPr>
        <w:t xml:space="preserve">pentru </w:t>
      </w:r>
      <w:r w:rsidRPr="001B7059">
        <w:rPr>
          <w:sz w:val="28"/>
          <w:szCs w:val="28"/>
          <w:lang w:val="ro-RO"/>
        </w:rPr>
        <w:t>situații excepționale</w:t>
      </w:r>
      <w:r w:rsidR="009A039A">
        <w:rPr>
          <w:sz w:val="28"/>
          <w:szCs w:val="28"/>
          <w:lang w:val="ro-RO"/>
        </w:rPr>
        <w:t xml:space="preserve"> a Republicii Moldova</w:t>
      </w:r>
      <w:r w:rsidRPr="001B7059">
        <w:rPr>
          <w:sz w:val="28"/>
          <w:szCs w:val="28"/>
          <w:lang w:val="ro-RO"/>
        </w:rPr>
        <w:t xml:space="preserve">, se </w:t>
      </w:r>
      <w:r w:rsidR="00CF3341">
        <w:rPr>
          <w:sz w:val="28"/>
          <w:szCs w:val="28"/>
          <w:lang w:val="ro-RO"/>
        </w:rPr>
        <w:t>acordă</w:t>
      </w:r>
      <w:r w:rsidRPr="001B7059">
        <w:rPr>
          <w:sz w:val="28"/>
          <w:szCs w:val="28"/>
          <w:lang w:val="ro-RO"/>
        </w:rPr>
        <w:t xml:space="preserve"> o subvenție în mărimea sumei achitate a impozitului pe venit, </w:t>
      </w:r>
      <w:r w:rsidR="005F3756">
        <w:rPr>
          <w:sz w:val="28"/>
          <w:szCs w:val="28"/>
          <w:lang w:val="ro-RO"/>
        </w:rPr>
        <w:t xml:space="preserve">a </w:t>
      </w:r>
      <w:r w:rsidRPr="00750FF4">
        <w:rPr>
          <w:sz w:val="28"/>
          <w:szCs w:val="28"/>
          <w:lang w:val="ro-RO"/>
        </w:rPr>
        <w:t>contribuțiilor de asigur</w:t>
      </w:r>
      <w:r w:rsidR="00CF3341">
        <w:rPr>
          <w:sz w:val="28"/>
          <w:szCs w:val="28"/>
          <w:lang w:val="ro-RO"/>
        </w:rPr>
        <w:t>ări sociale de stat obligatorii</w:t>
      </w:r>
      <w:r w:rsidRPr="00750FF4">
        <w:rPr>
          <w:sz w:val="28"/>
          <w:szCs w:val="28"/>
          <w:lang w:val="ro-RO"/>
        </w:rPr>
        <w:t xml:space="preserve"> datorate </w:t>
      </w:r>
      <w:r w:rsidR="005F3756">
        <w:rPr>
          <w:sz w:val="28"/>
          <w:szCs w:val="28"/>
          <w:lang w:val="ro-RO"/>
        </w:rPr>
        <w:t>de angajator</w:t>
      </w:r>
      <w:r w:rsidRPr="00750FF4">
        <w:rPr>
          <w:sz w:val="28"/>
          <w:szCs w:val="28"/>
          <w:lang w:val="ro-RO"/>
        </w:rPr>
        <w:t xml:space="preserve">, </w:t>
      </w:r>
      <w:r w:rsidR="005F3756">
        <w:rPr>
          <w:sz w:val="28"/>
          <w:szCs w:val="28"/>
          <w:lang w:val="ro-RO"/>
        </w:rPr>
        <w:t xml:space="preserve">a </w:t>
      </w:r>
      <w:r w:rsidRPr="00B05803">
        <w:rPr>
          <w:sz w:val="28"/>
          <w:szCs w:val="28"/>
          <w:lang w:val="ro-RO"/>
        </w:rPr>
        <w:t>contribuțiilor individuale de asigur</w:t>
      </w:r>
      <w:r w:rsidR="005F3756">
        <w:rPr>
          <w:sz w:val="28"/>
          <w:szCs w:val="28"/>
          <w:lang w:val="ro-RO"/>
        </w:rPr>
        <w:t>ări sociale de stat obligatorii și a</w:t>
      </w:r>
      <w:r w:rsidRPr="001B7059">
        <w:rPr>
          <w:sz w:val="28"/>
          <w:szCs w:val="28"/>
          <w:lang w:val="ro-RO"/>
        </w:rPr>
        <w:t xml:space="preserve"> primelor de asigurări obligatorii de asistență medicală în formă de contribuție procentuală da</w:t>
      </w:r>
      <w:r w:rsidR="005F3756">
        <w:rPr>
          <w:sz w:val="28"/>
          <w:szCs w:val="28"/>
          <w:lang w:val="ro-RO"/>
        </w:rPr>
        <w:t>torate de angajator și salariat</w:t>
      </w:r>
      <w:r w:rsidRPr="001B7059">
        <w:rPr>
          <w:sz w:val="28"/>
          <w:szCs w:val="28"/>
          <w:lang w:val="ro-RO"/>
        </w:rPr>
        <w:t xml:space="preserve"> aferent </w:t>
      </w:r>
      <w:r w:rsidR="00B05803">
        <w:rPr>
          <w:sz w:val="28"/>
          <w:szCs w:val="28"/>
          <w:lang w:val="ro-RO"/>
        </w:rPr>
        <w:t>i</w:t>
      </w:r>
      <w:r w:rsidRPr="001B7059">
        <w:rPr>
          <w:sz w:val="28"/>
          <w:szCs w:val="28"/>
          <w:lang w:val="ro-RO"/>
        </w:rPr>
        <w:t>ndemnizației/salariului acordat salariaților aflați în șomaj tehnic și/sau staționare.</w:t>
      </w:r>
    </w:p>
    <w:p w14:paraId="12B571A0" w14:textId="547369BE" w:rsidR="00856839" w:rsidRPr="001B7059" w:rsidRDefault="00856839" w:rsidP="00856839">
      <w:pPr>
        <w:pStyle w:val="a3"/>
        <w:numPr>
          <w:ilvl w:val="0"/>
          <w:numId w:val="34"/>
        </w:numPr>
        <w:tabs>
          <w:tab w:val="left" w:pos="851"/>
        </w:tabs>
        <w:ind w:left="0" w:firstLine="567"/>
        <w:jc w:val="both"/>
        <w:rPr>
          <w:b/>
          <w:color w:val="FF0000"/>
          <w:sz w:val="28"/>
          <w:szCs w:val="28"/>
          <w:lang w:val="ro-RO"/>
        </w:rPr>
      </w:pPr>
      <w:r w:rsidRPr="001B7059">
        <w:rPr>
          <w:sz w:val="28"/>
          <w:szCs w:val="28"/>
          <w:lang w:val="ro-RO"/>
        </w:rPr>
        <w:t xml:space="preserve">Pentru subiecții subvenției care și-au sistat total sau parțial activitatea, alții </w:t>
      </w:r>
      <w:r w:rsidR="0003600A" w:rsidRPr="001B7059">
        <w:rPr>
          <w:sz w:val="28"/>
          <w:szCs w:val="28"/>
          <w:lang w:val="ro-RO"/>
        </w:rPr>
        <w:t>decât</w:t>
      </w:r>
      <w:r w:rsidRPr="001B7059">
        <w:rPr>
          <w:sz w:val="28"/>
          <w:szCs w:val="28"/>
          <w:lang w:val="ro-RO"/>
        </w:rPr>
        <w:t xml:space="preserve"> </w:t>
      </w:r>
      <w:r w:rsidR="00CF3341">
        <w:rPr>
          <w:sz w:val="28"/>
          <w:szCs w:val="28"/>
          <w:lang w:val="ro-RO"/>
        </w:rPr>
        <w:t>cei specificați la pct.1, se acordă</w:t>
      </w:r>
      <w:r w:rsidRPr="001B7059">
        <w:rPr>
          <w:sz w:val="28"/>
          <w:szCs w:val="28"/>
          <w:lang w:val="ro-RO"/>
        </w:rPr>
        <w:t xml:space="preserve"> o subvenție în mărimea de 60% din suma achitată a impozitului pe venit,</w:t>
      </w:r>
      <w:r w:rsidR="005F3756">
        <w:rPr>
          <w:sz w:val="28"/>
          <w:szCs w:val="28"/>
          <w:lang w:val="ro-RO"/>
        </w:rPr>
        <w:t xml:space="preserve"> a</w:t>
      </w:r>
      <w:r w:rsidRPr="001B7059">
        <w:rPr>
          <w:sz w:val="28"/>
          <w:szCs w:val="28"/>
          <w:lang w:val="ro-RO"/>
        </w:rPr>
        <w:t xml:space="preserve"> contribuțiilor de asigur</w:t>
      </w:r>
      <w:r w:rsidR="005F3756">
        <w:rPr>
          <w:sz w:val="28"/>
          <w:szCs w:val="28"/>
          <w:lang w:val="ro-RO"/>
        </w:rPr>
        <w:t>ări sociale de stat obligatorii datorate de angajator</w:t>
      </w:r>
      <w:r w:rsidRPr="001B7059">
        <w:rPr>
          <w:sz w:val="28"/>
          <w:szCs w:val="28"/>
          <w:lang w:val="ro-RO"/>
        </w:rPr>
        <w:t xml:space="preserve">, </w:t>
      </w:r>
      <w:r w:rsidR="005F3756">
        <w:rPr>
          <w:sz w:val="28"/>
          <w:szCs w:val="28"/>
          <w:lang w:val="ro-RO"/>
        </w:rPr>
        <w:t xml:space="preserve">a </w:t>
      </w:r>
      <w:r w:rsidRPr="001B7059">
        <w:rPr>
          <w:sz w:val="28"/>
          <w:szCs w:val="28"/>
          <w:lang w:val="ro-RO"/>
        </w:rPr>
        <w:t>contribuțiilor individuale de asigur</w:t>
      </w:r>
      <w:r w:rsidR="005F3756">
        <w:rPr>
          <w:sz w:val="28"/>
          <w:szCs w:val="28"/>
          <w:lang w:val="ro-RO"/>
        </w:rPr>
        <w:t>ări sociale de stat obligatorii și a</w:t>
      </w:r>
      <w:r w:rsidRPr="001B7059">
        <w:rPr>
          <w:sz w:val="28"/>
          <w:szCs w:val="28"/>
          <w:lang w:val="ro-RO"/>
        </w:rPr>
        <w:t xml:space="preserve"> primelor de asigurări obligatorii de asistență medicală în formă de contribuție procentuală datorate de angajat</w:t>
      </w:r>
      <w:r w:rsidR="005F3756">
        <w:rPr>
          <w:sz w:val="28"/>
          <w:szCs w:val="28"/>
          <w:lang w:val="ro-RO"/>
        </w:rPr>
        <w:t>or și salariat</w:t>
      </w:r>
      <w:r w:rsidRPr="001B7059">
        <w:rPr>
          <w:sz w:val="28"/>
          <w:szCs w:val="28"/>
          <w:lang w:val="ro-RO"/>
        </w:rPr>
        <w:t xml:space="preserve"> aferent </w:t>
      </w:r>
      <w:r w:rsidR="00B05803">
        <w:rPr>
          <w:sz w:val="28"/>
          <w:szCs w:val="28"/>
          <w:lang w:val="ro-RO"/>
        </w:rPr>
        <w:t>i</w:t>
      </w:r>
      <w:r w:rsidR="00B05803" w:rsidRPr="001B7059">
        <w:rPr>
          <w:sz w:val="28"/>
          <w:szCs w:val="28"/>
          <w:lang w:val="ro-RO"/>
        </w:rPr>
        <w:t>ndemnizației</w:t>
      </w:r>
      <w:r w:rsidRPr="001B7059">
        <w:rPr>
          <w:sz w:val="28"/>
          <w:szCs w:val="28"/>
          <w:lang w:val="ro-RO"/>
        </w:rPr>
        <w:t>/salariului acordat salariaților aflați în șomaj tehnic și/sau staționare.</w:t>
      </w:r>
    </w:p>
    <w:p w14:paraId="55D4CE61" w14:textId="04E668B7" w:rsidR="00856839" w:rsidRPr="001B7059" w:rsidRDefault="00856839" w:rsidP="00856839">
      <w:pPr>
        <w:pStyle w:val="a3"/>
        <w:numPr>
          <w:ilvl w:val="0"/>
          <w:numId w:val="34"/>
        </w:numPr>
        <w:tabs>
          <w:tab w:val="left" w:pos="851"/>
        </w:tabs>
        <w:ind w:left="0" w:firstLine="567"/>
        <w:jc w:val="both"/>
        <w:rPr>
          <w:b/>
          <w:color w:val="FF0000"/>
          <w:sz w:val="28"/>
          <w:szCs w:val="28"/>
          <w:lang w:val="ro-RO"/>
        </w:rPr>
      </w:pPr>
      <w:r w:rsidRPr="001B7059">
        <w:rPr>
          <w:sz w:val="28"/>
          <w:szCs w:val="28"/>
          <w:lang w:val="ro-RO"/>
        </w:rPr>
        <w:t>Subvenția se acordă pentru salariații</w:t>
      </w:r>
      <w:r w:rsidRPr="001B7059">
        <w:rPr>
          <w:b/>
          <w:sz w:val="28"/>
          <w:szCs w:val="28"/>
          <w:lang w:val="ro-RO"/>
        </w:rPr>
        <w:t xml:space="preserve"> </w:t>
      </w:r>
      <w:r w:rsidRPr="001B7059">
        <w:rPr>
          <w:sz w:val="28"/>
          <w:szCs w:val="28"/>
          <w:lang w:val="ro-RO"/>
        </w:rPr>
        <w:t xml:space="preserve">aflați în șomaj tehnic și/sau staționare, angajați </w:t>
      </w:r>
      <w:r w:rsidR="00CD7D86">
        <w:rPr>
          <w:sz w:val="28"/>
          <w:szCs w:val="28"/>
          <w:lang w:val="ro-RO"/>
        </w:rPr>
        <w:t>până la</w:t>
      </w:r>
      <w:r w:rsidRPr="001B7059">
        <w:rPr>
          <w:sz w:val="28"/>
          <w:szCs w:val="28"/>
          <w:lang w:val="ro-RO"/>
        </w:rPr>
        <w:t xml:space="preserve"> data de 1 martie 2020. </w:t>
      </w:r>
    </w:p>
    <w:p w14:paraId="5FFE5579" w14:textId="204C3580" w:rsidR="00856839" w:rsidRPr="001B7059" w:rsidRDefault="00856839" w:rsidP="00856839">
      <w:pPr>
        <w:pStyle w:val="a3"/>
        <w:numPr>
          <w:ilvl w:val="0"/>
          <w:numId w:val="34"/>
        </w:numPr>
        <w:tabs>
          <w:tab w:val="left" w:pos="851"/>
        </w:tabs>
        <w:ind w:left="0" w:firstLine="567"/>
        <w:jc w:val="both"/>
        <w:rPr>
          <w:b/>
          <w:color w:val="FF0000"/>
          <w:sz w:val="28"/>
          <w:szCs w:val="28"/>
          <w:lang w:val="ro-RO"/>
        </w:rPr>
      </w:pPr>
      <w:r w:rsidRPr="001B7059">
        <w:rPr>
          <w:sz w:val="28"/>
          <w:szCs w:val="28"/>
          <w:lang w:val="ro-RO"/>
        </w:rPr>
        <w:t xml:space="preserve">Suma subvenției prevăzută la pct.1 calculată la nivel de salariat per zi de șomaj tehnic sau staționare nu va depăși </w:t>
      </w:r>
      <w:r w:rsidR="00CD7D86">
        <w:rPr>
          <w:sz w:val="28"/>
          <w:szCs w:val="28"/>
          <w:lang w:val="ro-RO"/>
        </w:rPr>
        <w:t>suma calculată</w:t>
      </w:r>
      <w:r w:rsidRPr="001B7059">
        <w:rPr>
          <w:sz w:val="28"/>
          <w:szCs w:val="28"/>
          <w:lang w:val="ro-RO"/>
        </w:rPr>
        <w:t xml:space="preserve"> a impozitului pe venit, </w:t>
      </w:r>
      <w:r w:rsidR="005F3756">
        <w:rPr>
          <w:sz w:val="28"/>
          <w:szCs w:val="28"/>
          <w:lang w:val="ro-RO"/>
        </w:rPr>
        <w:t xml:space="preserve">a </w:t>
      </w:r>
      <w:r w:rsidRPr="001B7059">
        <w:rPr>
          <w:sz w:val="28"/>
          <w:szCs w:val="28"/>
          <w:lang w:val="ro-RO"/>
        </w:rPr>
        <w:t>contribuțiilor de asigur</w:t>
      </w:r>
      <w:r w:rsidR="00CF3341">
        <w:rPr>
          <w:sz w:val="28"/>
          <w:szCs w:val="28"/>
          <w:lang w:val="ro-RO"/>
        </w:rPr>
        <w:t>ări sociale de stat obligatorii</w:t>
      </w:r>
      <w:r w:rsidR="005F3756">
        <w:rPr>
          <w:sz w:val="28"/>
          <w:szCs w:val="28"/>
          <w:lang w:val="ro-RO"/>
        </w:rPr>
        <w:t xml:space="preserve"> datorate de angajator</w:t>
      </w:r>
      <w:r w:rsidRPr="001B7059">
        <w:rPr>
          <w:sz w:val="28"/>
          <w:szCs w:val="28"/>
          <w:lang w:val="ro-RO"/>
        </w:rPr>
        <w:t xml:space="preserve">, </w:t>
      </w:r>
      <w:r w:rsidR="005F3756">
        <w:rPr>
          <w:sz w:val="28"/>
          <w:szCs w:val="28"/>
          <w:lang w:val="ro-RO"/>
        </w:rPr>
        <w:t xml:space="preserve">a </w:t>
      </w:r>
      <w:r w:rsidRPr="001B7059">
        <w:rPr>
          <w:sz w:val="28"/>
          <w:szCs w:val="28"/>
          <w:lang w:val="ro-RO"/>
        </w:rPr>
        <w:t>contribuțiilor individuale de asigurări so</w:t>
      </w:r>
      <w:r w:rsidR="005F3756">
        <w:rPr>
          <w:sz w:val="28"/>
          <w:szCs w:val="28"/>
          <w:lang w:val="ro-RO"/>
        </w:rPr>
        <w:t xml:space="preserve">ciale de stat obligatorii și </w:t>
      </w:r>
      <w:r w:rsidRPr="001B7059">
        <w:rPr>
          <w:sz w:val="28"/>
          <w:szCs w:val="28"/>
          <w:lang w:val="ro-RO"/>
        </w:rPr>
        <w:t>primelor de asigurări obligatorii de asistență medicală în formă de contribuție procentuală datorate de angajator și salaria</w:t>
      </w:r>
      <w:r w:rsidR="005F3756">
        <w:rPr>
          <w:sz w:val="28"/>
          <w:szCs w:val="28"/>
          <w:lang w:val="ro-RO"/>
        </w:rPr>
        <w:t>t</w:t>
      </w:r>
      <w:r w:rsidRPr="001B7059">
        <w:rPr>
          <w:sz w:val="28"/>
          <w:szCs w:val="28"/>
          <w:lang w:val="ro-RO"/>
        </w:rPr>
        <w:t xml:space="preserve"> aferent</w:t>
      </w:r>
      <w:r w:rsidR="00CD7D86">
        <w:rPr>
          <w:sz w:val="28"/>
          <w:szCs w:val="28"/>
          <w:lang w:val="ro-RO"/>
        </w:rPr>
        <w:t>ă</w:t>
      </w:r>
      <w:r w:rsidRPr="001B7059">
        <w:rPr>
          <w:sz w:val="28"/>
          <w:szCs w:val="28"/>
          <w:lang w:val="ro-RO"/>
        </w:rPr>
        <w:t xml:space="preserve"> salariului </w:t>
      </w:r>
      <w:r w:rsidR="00CD7D86">
        <w:rPr>
          <w:sz w:val="28"/>
          <w:szCs w:val="28"/>
          <w:lang w:val="ro-RO"/>
        </w:rPr>
        <w:t>pentru</w:t>
      </w:r>
      <w:r w:rsidRPr="001B7059">
        <w:rPr>
          <w:sz w:val="28"/>
          <w:szCs w:val="28"/>
          <w:lang w:val="ro-RO"/>
        </w:rPr>
        <w:t xml:space="preserve"> luna februarie 2020 per zi lucrătoare.</w:t>
      </w:r>
    </w:p>
    <w:p w14:paraId="3B21F4EC" w14:textId="52AE63C8" w:rsidR="00856839" w:rsidRPr="001B7059" w:rsidRDefault="00856839" w:rsidP="00856839">
      <w:pPr>
        <w:pStyle w:val="a3"/>
        <w:numPr>
          <w:ilvl w:val="0"/>
          <w:numId w:val="34"/>
        </w:numPr>
        <w:tabs>
          <w:tab w:val="left" w:pos="851"/>
        </w:tabs>
        <w:ind w:left="0" w:firstLine="567"/>
        <w:jc w:val="both"/>
        <w:rPr>
          <w:b/>
          <w:color w:val="FF0000"/>
          <w:sz w:val="28"/>
          <w:szCs w:val="28"/>
          <w:lang w:val="ro-RO"/>
        </w:rPr>
      </w:pPr>
      <w:r w:rsidRPr="001B7059">
        <w:rPr>
          <w:sz w:val="28"/>
          <w:szCs w:val="28"/>
          <w:lang w:val="ro-RO"/>
        </w:rPr>
        <w:lastRenderedPageBreak/>
        <w:t xml:space="preserve">Suma subvenției prevăzută la pct.2 calculată la nivel de salariat per zi de șomaj tehnic sau staționare nu va depăși mărimea de 60% din suma </w:t>
      </w:r>
      <w:r w:rsidR="00CD7D86">
        <w:rPr>
          <w:sz w:val="28"/>
          <w:szCs w:val="28"/>
          <w:lang w:val="ro-RO"/>
        </w:rPr>
        <w:t>calculată</w:t>
      </w:r>
      <w:r w:rsidRPr="001B7059">
        <w:rPr>
          <w:sz w:val="28"/>
          <w:szCs w:val="28"/>
          <w:lang w:val="ro-RO"/>
        </w:rPr>
        <w:t xml:space="preserve"> a impozitului pe venit, </w:t>
      </w:r>
      <w:r w:rsidR="005F3756">
        <w:rPr>
          <w:sz w:val="28"/>
          <w:szCs w:val="28"/>
          <w:lang w:val="ro-RO"/>
        </w:rPr>
        <w:t xml:space="preserve">a </w:t>
      </w:r>
      <w:r w:rsidRPr="001B7059">
        <w:rPr>
          <w:sz w:val="28"/>
          <w:szCs w:val="28"/>
          <w:lang w:val="ro-RO"/>
        </w:rPr>
        <w:t>contribuțiilor de asigurări sociale de stat obl</w:t>
      </w:r>
      <w:r w:rsidR="005F3756">
        <w:rPr>
          <w:sz w:val="28"/>
          <w:szCs w:val="28"/>
          <w:lang w:val="ro-RO"/>
        </w:rPr>
        <w:t>igatorii, datorate de angajator</w:t>
      </w:r>
      <w:r w:rsidRPr="001B7059">
        <w:rPr>
          <w:sz w:val="28"/>
          <w:szCs w:val="28"/>
          <w:lang w:val="ro-RO"/>
        </w:rPr>
        <w:t>, contribuțiilor individuale de asigur</w:t>
      </w:r>
      <w:r w:rsidR="005F3756">
        <w:rPr>
          <w:sz w:val="28"/>
          <w:szCs w:val="28"/>
          <w:lang w:val="ro-RO"/>
        </w:rPr>
        <w:t>ări sociale de stat obligatorii și a</w:t>
      </w:r>
      <w:r w:rsidRPr="001B7059">
        <w:rPr>
          <w:sz w:val="28"/>
          <w:szCs w:val="28"/>
          <w:lang w:val="ro-RO"/>
        </w:rPr>
        <w:t xml:space="preserve"> primelor de asigurări obligatorii de asistență medicală în formă de contribuție procentuală da</w:t>
      </w:r>
      <w:r w:rsidR="005F3756">
        <w:rPr>
          <w:sz w:val="28"/>
          <w:szCs w:val="28"/>
          <w:lang w:val="ro-RO"/>
        </w:rPr>
        <w:t>torate de angajator și salariat</w:t>
      </w:r>
      <w:r w:rsidRPr="001B7059">
        <w:rPr>
          <w:sz w:val="28"/>
          <w:szCs w:val="28"/>
          <w:lang w:val="ro-RO"/>
        </w:rPr>
        <w:t xml:space="preserve"> aferent</w:t>
      </w:r>
      <w:r w:rsidR="00CD7D86">
        <w:rPr>
          <w:sz w:val="28"/>
          <w:szCs w:val="28"/>
          <w:lang w:val="ro-RO"/>
        </w:rPr>
        <w:t>ă</w:t>
      </w:r>
      <w:r w:rsidRPr="001B7059">
        <w:rPr>
          <w:sz w:val="28"/>
          <w:szCs w:val="28"/>
          <w:lang w:val="ro-RO"/>
        </w:rPr>
        <w:t xml:space="preserve"> salariului </w:t>
      </w:r>
      <w:r w:rsidR="00CD7D86">
        <w:rPr>
          <w:sz w:val="28"/>
          <w:szCs w:val="28"/>
          <w:lang w:val="ro-RO"/>
        </w:rPr>
        <w:t>pentru</w:t>
      </w:r>
      <w:r w:rsidRPr="001B7059">
        <w:rPr>
          <w:sz w:val="28"/>
          <w:szCs w:val="28"/>
          <w:lang w:val="ro-RO"/>
        </w:rPr>
        <w:t xml:space="preserve"> luna februarie 2020 per zi lucrătoare.</w:t>
      </w:r>
    </w:p>
    <w:p w14:paraId="20BDE624" w14:textId="77777777" w:rsidR="00856839" w:rsidRPr="009B74C8" w:rsidRDefault="00856839" w:rsidP="00856839">
      <w:pPr>
        <w:pStyle w:val="a3"/>
        <w:numPr>
          <w:ilvl w:val="0"/>
          <w:numId w:val="33"/>
        </w:numPr>
        <w:tabs>
          <w:tab w:val="left" w:pos="851"/>
        </w:tabs>
        <w:jc w:val="both"/>
        <w:rPr>
          <w:color w:val="FF0000"/>
          <w:sz w:val="28"/>
          <w:szCs w:val="28"/>
          <w:lang w:val="ro-RO"/>
        </w:rPr>
      </w:pPr>
      <w:r w:rsidRPr="009B74C8">
        <w:rPr>
          <w:sz w:val="28"/>
          <w:szCs w:val="28"/>
          <w:lang w:val="ro-RO"/>
        </w:rPr>
        <w:t>Perioada pentru care se acordă subvenția</w:t>
      </w:r>
    </w:p>
    <w:p w14:paraId="3032B5D7" w14:textId="694B69A2" w:rsidR="00856839" w:rsidRPr="001B7059" w:rsidRDefault="00856839" w:rsidP="00856839">
      <w:pPr>
        <w:pStyle w:val="a3"/>
        <w:tabs>
          <w:tab w:val="left" w:pos="851"/>
        </w:tabs>
        <w:ind w:left="0" w:firstLine="567"/>
        <w:jc w:val="both"/>
        <w:rPr>
          <w:b/>
          <w:color w:val="FF0000"/>
          <w:sz w:val="28"/>
          <w:szCs w:val="28"/>
          <w:lang w:val="ro-RO"/>
        </w:rPr>
      </w:pPr>
      <w:r w:rsidRPr="001B7059">
        <w:rPr>
          <w:sz w:val="28"/>
          <w:szCs w:val="28"/>
          <w:lang w:val="ro-RO"/>
        </w:rPr>
        <w:t xml:space="preserve">Subvenția se acordă </w:t>
      </w:r>
      <w:r w:rsidR="00AA5F26">
        <w:rPr>
          <w:sz w:val="28"/>
          <w:szCs w:val="28"/>
          <w:lang w:val="ro-RO"/>
        </w:rPr>
        <w:t>pentru indemnizațiile</w:t>
      </w:r>
      <w:r w:rsidR="00AA5F26" w:rsidRPr="001B7059">
        <w:rPr>
          <w:sz w:val="28"/>
          <w:szCs w:val="28"/>
          <w:lang w:val="ro-RO"/>
        </w:rPr>
        <w:t>/salari</w:t>
      </w:r>
      <w:r w:rsidR="00AA5F26">
        <w:rPr>
          <w:sz w:val="28"/>
          <w:szCs w:val="28"/>
          <w:lang w:val="ro-RO"/>
        </w:rPr>
        <w:t>ile aferente</w:t>
      </w:r>
      <w:r w:rsidRPr="001B7059">
        <w:rPr>
          <w:b/>
          <w:sz w:val="28"/>
          <w:szCs w:val="28"/>
          <w:lang w:val="ro-RO"/>
        </w:rPr>
        <w:t xml:space="preserve"> </w:t>
      </w:r>
      <w:r w:rsidRPr="001B7059">
        <w:rPr>
          <w:sz w:val="28"/>
          <w:szCs w:val="28"/>
          <w:lang w:val="ro-RO"/>
        </w:rPr>
        <w:t>șomajul tehnic și/sau stațion</w:t>
      </w:r>
      <w:r w:rsidR="00AA5F26">
        <w:rPr>
          <w:sz w:val="28"/>
          <w:szCs w:val="28"/>
          <w:lang w:val="ro-RO"/>
        </w:rPr>
        <w:t>ării</w:t>
      </w:r>
      <w:r w:rsidR="00CD7D86">
        <w:rPr>
          <w:sz w:val="28"/>
          <w:szCs w:val="28"/>
          <w:lang w:val="ro-RO"/>
        </w:rPr>
        <w:t xml:space="preserve"> în perioada stării de urgență</w:t>
      </w:r>
      <w:r w:rsidR="00425A50">
        <w:rPr>
          <w:b/>
          <w:i/>
          <w:sz w:val="28"/>
          <w:szCs w:val="28"/>
          <w:lang w:val="ro-RO"/>
        </w:rPr>
        <w:t>.</w:t>
      </w:r>
    </w:p>
    <w:p w14:paraId="2476CCE1" w14:textId="77777777" w:rsidR="00856839" w:rsidRPr="009B74C8" w:rsidRDefault="00856839" w:rsidP="00856839">
      <w:pPr>
        <w:pStyle w:val="a3"/>
        <w:numPr>
          <w:ilvl w:val="0"/>
          <w:numId w:val="33"/>
        </w:numPr>
        <w:ind w:right="-1"/>
        <w:jc w:val="both"/>
        <w:rPr>
          <w:sz w:val="28"/>
          <w:szCs w:val="28"/>
          <w:lang w:val="ro-RO"/>
        </w:rPr>
      </w:pPr>
      <w:r w:rsidRPr="009B74C8">
        <w:rPr>
          <w:sz w:val="28"/>
          <w:szCs w:val="28"/>
          <w:lang w:val="ro-RO"/>
        </w:rPr>
        <w:t>Termenul de achitare a subvenției</w:t>
      </w:r>
    </w:p>
    <w:p w14:paraId="0C7CC311" w14:textId="34987EB0" w:rsidR="00CD7D86" w:rsidRDefault="00CD7D86" w:rsidP="00856839">
      <w:pPr>
        <w:pStyle w:val="a3"/>
        <w:numPr>
          <w:ilvl w:val="0"/>
          <w:numId w:val="35"/>
        </w:numPr>
        <w:tabs>
          <w:tab w:val="left" w:pos="851"/>
        </w:tabs>
        <w:ind w:left="0" w:right="-1" w:firstLine="567"/>
        <w:jc w:val="both"/>
        <w:rPr>
          <w:sz w:val="28"/>
          <w:szCs w:val="28"/>
          <w:lang w:val="ro-RO"/>
        </w:rPr>
      </w:pPr>
      <w:r>
        <w:rPr>
          <w:sz w:val="28"/>
          <w:szCs w:val="28"/>
          <w:lang w:val="ro-RO"/>
        </w:rPr>
        <w:t>Achitarea subvenției se efectuează în baza cererii subiectului subvenției către Serviciul Fiscal de Stat.</w:t>
      </w:r>
    </w:p>
    <w:p w14:paraId="19C0F386" w14:textId="3DAD93F3" w:rsidR="00CD7D86" w:rsidRPr="001B7059" w:rsidRDefault="00CD7D86" w:rsidP="00CD7D86">
      <w:pPr>
        <w:pStyle w:val="a3"/>
        <w:numPr>
          <w:ilvl w:val="0"/>
          <w:numId w:val="35"/>
        </w:numPr>
        <w:tabs>
          <w:tab w:val="left" w:pos="851"/>
        </w:tabs>
        <w:ind w:left="0" w:right="-1" w:firstLine="567"/>
        <w:jc w:val="both"/>
        <w:rPr>
          <w:b/>
          <w:color w:val="FF0000"/>
          <w:sz w:val="28"/>
          <w:szCs w:val="28"/>
          <w:lang w:val="ro-RO"/>
        </w:rPr>
      </w:pPr>
      <w:r w:rsidRPr="001B7059">
        <w:rPr>
          <w:sz w:val="28"/>
          <w:szCs w:val="28"/>
          <w:lang w:val="ro-RO"/>
        </w:rPr>
        <w:t xml:space="preserve">Cererea se depune după </w:t>
      </w:r>
      <w:r w:rsidR="00E809E1">
        <w:rPr>
          <w:sz w:val="28"/>
          <w:szCs w:val="28"/>
          <w:lang w:val="ro-RO"/>
        </w:rPr>
        <w:t xml:space="preserve">prezentarea dării de seamă și </w:t>
      </w:r>
      <w:r w:rsidRPr="001B7059">
        <w:rPr>
          <w:sz w:val="28"/>
          <w:szCs w:val="28"/>
          <w:lang w:val="ro-RO"/>
        </w:rPr>
        <w:t>achitarea</w:t>
      </w:r>
      <w:r w:rsidRPr="001B7059">
        <w:rPr>
          <w:b/>
          <w:sz w:val="28"/>
          <w:szCs w:val="28"/>
          <w:lang w:val="ro-RO"/>
        </w:rPr>
        <w:t xml:space="preserve"> </w:t>
      </w:r>
      <w:r w:rsidRPr="001B7059">
        <w:rPr>
          <w:sz w:val="28"/>
          <w:szCs w:val="28"/>
          <w:lang w:val="ro-RO"/>
        </w:rPr>
        <w:t>impozitului pe venit, contribuțiilor de asigur</w:t>
      </w:r>
      <w:r w:rsidR="005F3756">
        <w:rPr>
          <w:sz w:val="28"/>
          <w:szCs w:val="28"/>
          <w:lang w:val="ro-RO"/>
        </w:rPr>
        <w:t>ări sociale de stat obligatorii datorate de angajator</w:t>
      </w:r>
      <w:r w:rsidRPr="001B7059">
        <w:rPr>
          <w:sz w:val="28"/>
          <w:szCs w:val="28"/>
          <w:lang w:val="ro-RO"/>
        </w:rPr>
        <w:t>, contribuțiilor individuale de asigur</w:t>
      </w:r>
      <w:r w:rsidR="005F3756">
        <w:rPr>
          <w:sz w:val="28"/>
          <w:szCs w:val="28"/>
          <w:lang w:val="ro-RO"/>
        </w:rPr>
        <w:t>ări sociale de stat obligatorii și</w:t>
      </w:r>
      <w:r w:rsidRPr="001B7059">
        <w:rPr>
          <w:sz w:val="28"/>
          <w:szCs w:val="28"/>
          <w:lang w:val="ro-RO"/>
        </w:rPr>
        <w:t xml:space="preserve"> primelor de asigurări obligatorii de asistență medicală în formă de contribuție procentuală datorate de angajator și salaria</w:t>
      </w:r>
      <w:r w:rsidR="005F3756">
        <w:rPr>
          <w:sz w:val="28"/>
          <w:szCs w:val="28"/>
          <w:lang w:val="ro-RO"/>
        </w:rPr>
        <w:t>t</w:t>
      </w:r>
      <w:r w:rsidRPr="001B7059">
        <w:rPr>
          <w:sz w:val="28"/>
          <w:szCs w:val="28"/>
          <w:lang w:val="ro-RO"/>
        </w:rPr>
        <w:t xml:space="preserve"> aferent </w:t>
      </w:r>
      <w:r>
        <w:rPr>
          <w:sz w:val="28"/>
          <w:szCs w:val="28"/>
          <w:lang w:val="ro-RO"/>
        </w:rPr>
        <w:t>i</w:t>
      </w:r>
      <w:r w:rsidRPr="001B7059">
        <w:rPr>
          <w:sz w:val="28"/>
          <w:szCs w:val="28"/>
          <w:lang w:val="ro-RO"/>
        </w:rPr>
        <w:t>ndemnizației/salariului acordat salariaților aflați în șomaj tehnic și/sau staționare</w:t>
      </w:r>
      <w:r>
        <w:rPr>
          <w:sz w:val="28"/>
          <w:szCs w:val="28"/>
          <w:lang w:val="ro-RO"/>
        </w:rPr>
        <w:t>.</w:t>
      </w:r>
    </w:p>
    <w:p w14:paraId="7C9E8A0F" w14:textId="18ED59E0" w:rsidR="00856839" w:rsidRPr="001B7059" w:rsidRDefault="00856839" w:rsidP="00856839">
      <w:pPr>
        <w:pStyle w:val="a3"/>
        <w:numPr>
          <w:ilvl w:val="0"/>
          <w:numId w:val="35"/>
        </w:numPr>
        <w:tabs>
          <w:tab w:val="left" w:pos="851"/>
        </w:tabs>
        <w:ind w:left="0" w:right="-1" w:firstLine="567"/>
        <w:jc w:val="both"/>
        <w:rPr>
          <w:sz w:val="28"/>
          <w:szCs w:val="28"/>
          <w:lang w:val="ro-RO"/>
        </w:rPr>
      </w:pPr>
      <w:r w:rsidRPr="001B7059">
        <w:rPr>
          <w:sz w:val="28"/>
          <w:szCs w:val="28"/>
          <w:lang w:val="ro-RO"/>
        </w:rPr>
        <w:t>Ac</w:t>
      </w:r>
      <w:r w:rsidR="00CD7D86">
        <w:rPr>
          <w:sz w:val="28"/>
          <w:szCs w:val="28"/>
          <w:lang w:val="ro-RO"/>
        </w:rPr>
        <w:t>ordarea</w:t>
      </w:r>
      <w:r w:rsidRPr="001B7059">
        <w:rPr>
          <w:sz w:val="28"/>
          <w:szCs w:val="28"/>
          <w:lang w:val="ro-RO"/>
        </w:rPr>
        <w:t xml:space="preserve"> subvenției se efectuează</w:t>
      </w:r>
      <w:r w:rsidR="00A86993">
        <w:rPr>
          <w:sz w:val="28"/>
          <w:szCs w:val="28"/>
          <w:lang w:val="ro-RO"/>
        </w:rPr>
        <w:t xml:space="preserve"> de către Serviciul Fiscal de Stat,</w:t>
      </w:r>
      <w:r w:rsidRPr="001B7059">
        <w:rPr>
          <w:sz w:val="28"/>
          <w:szCs w:val="28"/>
          <w:lang w:val="ro-RO"/>
        </w:rPr>
        <w:t xml:space="preserve"> în termen de 5 zile</w:t>
      </w:r>
      <w:r w:rsidR="00386796">
        <w:rPr>
          <w:sz w:val="28"/>
          <w:szCs w:val="28"/>
          <w:lang w:val="ro-RO"/>
        </w:rPr>
        <w:t xml:space="preserve"> lucrătoare</w:t>
      </w:r>
      <w:r w:rsidRPr="001B7059">
        <w:rPr>
          <w:sz w:val="28"/>
          <w:szCs w:val="28"/>
          <w:lang w:val="ro-RO"/>
        </w:rPr>
        <w:t xml:space="preserve"> din momentul depunerii cererii, dintre care:</w:t>
      </w:r>
    </w:p>
    <w:p w14:paraId="692355BC" w14:textId="77777777" w:rsidR="00856839" w:rsidRPr="001B7059" w:rsidRDefault="00856839" w:rsidP="00856839">
      <w:pPr>
        <w:pStyle w:val="a3"/>
        <w:numPr>
          <w:ilvl w:val="0"/>
          <w:numId w:val="36"/>
        </w:numPr>
        <w:tabs>
          <w:tab w:val="left" w:pos="851"/>
        </w:tabs>
        <w:ind w:right="-1"/>
        <w:jc w:val="both"/>
        <w:rPr>
          <w:sz w:val="28"/>
          <w:szCs w:val="28"/>
          <w:lang w:val="ro-RO"/>
        </w:rPr>
      </w:pPr>
      <w:r w:rsidRPr="001B7059">
        <w:rPr>
          <w:sz w:val="28"/>
          <w:szCs w:val="28"/>
          <w:lang w:val="ro-RO"/>
        </w:rPr>
        <w:t>3 zile efectuarea controlului tematic și adoptarea deciziei de acordare a subvenției;</w:t>
      </w:r>
    </w:p>
    <w:p w14:paraId="0B9D09E8" w14:textId="77777777" w:rsidR="00856839" w:rsidRPr="001B7059" w:rsidRDefault="00856839" w:rsidP="00856839">
      <w:pPr>
        <w:pStyle w:val="a3"/>
        <w:numPr>
          <w:ilvl w:val="0"/>
          <w:numId w:val="36"/>
        </w:numPr>
        <w:tabs>
          <w:tab w:val="left" w:pos="851"/>
        </w:tabs>
        <w:ind w:right="-1"/>
        <w:jc w:val="both"/>
        <w:rPr>
          <w:sz w:val="28"/>
          <w:szCs w:val="28"/>
          <w:lang w:val="ro-RO"/>
        </w:rPr>
      </w:pPr>
      <w:r w:rsidRPr="001B7059">
        <w:rPr>
          <w:sz w:val="28"/>
          <w:szCs w:val="28"/>
          <w:lang w:val="ro-RO"/>
        </w:rPr>
        <w:t>1 zi întocmirea documentelor de plată și transmiterii acestora spre executare Trezoreriei de Stat;</w:t>
      </w:r>
    </w:p>
    <w:p w14:paraId="2291BF62" w14:textId="77777777" w:rsidR="00856839" w:rsidRPr="001B7059" w:rsidRDefault="00856839" w:rsidP="00856839">
      <w:pPr>
        <w:pStyle w:val="a3"/>
        <w:numPr>
          <w:ilvl w:val="0"/>
          <w:numId w:val="36"/>
        </w:numPr>
        <w:tabs>
          <w:tab w:val="left" w:pos="851"/>
        </w:tabs>
        <w:ind w:right="-1"/>
        <w:jc w:val="both"/>
        <w:rPr>
          <w:sz w:val="28"/>
          <w:szCs w:val="28"/>
          <w:lang w:val="ro-RO"/>
        </w:rPr>
      </w:pPr>
      <w:r w:rsidRPr="001B7059">
        <w:rPr>
          <w:sz w:val="28"/>
          <w:szCs w:val="28"/>
          <w:lang w:val="ro-RO"/>
        </w:rPr>
        <w:t>1 zi achitarea subvenției.</w:t>
      </w:r>
    </w:p>
    <w:p w14:paraId="44FB755E" w14:textId="77777777" w:rsidR="00856839" w:rsidRPr="009B74C8" w:rsidRDefault="00856839" w:rsidP="00856839">
      <w:pPr>
        <w:pStyle w:val="a6"/>
        <w:numPr>
          <w:ilvl w:val="0"/>
          <w:numId w:val="33"/>
        </w:numPr>
        <w:jc w:val="both"/>
        <w:rPr>
          <w:rFonts w:ascii="Times New Roman" w:eastAsia="Times New Roman" w:hAnsi="Times New Roman"/>
          <w:sz w:val="28"/>
          <w:szCs w:val="28"/>
          <w:lang w:val="ro-RO" w:eastAsia="en-GB"/>
        </w:rPr>
      </w:pPr>
      <w:r w:rsidRPr="009B74C8">
        <w:rPr>
          <w:rFonts w:ascii="Times New Roman" w:eastAsia="Times New Roman" w:hAnsi="Times New Roman"/>
          <w:sz w:val="28"/>
          <w:szCs w:val="28"/>
          <w:lang w:val="ro-RO" w:eastAsia="en-GB"/>
        </w:rPr>
        <w:t>Impozitarea subvenției</w:t>
      </w:r>
    </w:p>
    <w:p w14:paraId="7DD2727C" w14:textId="77777777" w:rsidR="00856839" w:rsidRPr="001B7059" w:rsidRDefault="00856839" w:rsidP="00856839">
      <w:pPr>
        <w:pStyle w:val="a6"/>
        <w:ind w:firstLine="567"/>
        <w:jc w:val="both"/>
        <w:rPr>
          <w:rFonts w:ascii="Times New Roman" w:eastAsia="Times New Roman" w:hAnsi="Times New Roman"/>
          <w:sz w:val="28"/>
          <w:szCs w:val="28"/>
          <w:lang w:val="ro-RO" w:eastAsia="en-GB"/>
        </w:rPr>
      </w:pPr>
      <w:r w:rsidRPr="001B7059">
        <w:rPr>
          <w:rFonts w:ascii="Times New Roman" w:eastAsia="Times New Roman" w:hAnsi="Times New Roman"/>
          <w:sz w:val="28"/>
          <w:szCs w:val="28"/>
          <w:lang w:val="ro-RO" w:eastAsia="en-GB"/>
        </w:rPr>
        <w:t xml:space="preserve"> Suma subvențiilor primite conform prezentei legi constituie surse de venit neimpozabile cu impozitul pe venit. </w:t>
      </w:r>
    </w:p>
    <w:p w14:paraId="0D7EE900" w14:textId="77777777" w:rsidR="00856839" w:rsidRPr="009B74C8" w:rsidRDefault="00856839" w:rsidP="00856839">
      <w:pPr>
        <w:pStyle w:val="a6"/>
        <w:numPr>
          <w:ilvl w:val="0"/>
          <w:numId w:val="33"/>
        </w:numPr>
        <w:jc w:val="both"/>
        <w:rPr>
          <w:rFonts w:ascii="Times New Roman" w:eastAsia="Times New Roman" w:hAnsi="Times New Roman"/>
          <w:sz w:val="28"/>
          <w:szCs w:val="28"/>
          <w:lang w:val="ro-RO" w:eastAsia="en-GB"/>
        </w:rPr>
      </w:pPr>
      <w:r w:rsidRPr="009B74C8">
        <w:rPr>
          <w:rFonts w:ascii="Times New Roman" w:eastAsia="Times New Roman" w:hAnsi="Times New Roman"/>
          <w:sz w:val="28"/>
          <w:szCs w:val="28"/>
          <w:lang w:val="ro-RO" w:eastAsia="en-GB"/>
        </w:rPr>
        <w:t>Modul de acordare a subvenției</w:t>
      </w:r>
    </w:p>
    <w:p w14:paraId="58BD527B" w14:textId="4CD11993" w:rsidR="00856839" w:rsidRPr="001B7059" w:rsidRDefault="00856839" w:rsidP="00856839">
      <w:pPr>
        <w:pStyle w:val="a6"/>
        <w:ind w:firstLine="567"/>
        <w:jc w:val="both"/>
        <w:rPr>
          <w:rFonts w:ascii="Times New Roman" w:eastAsia="Times New Roman" w:hAnsi="Times New Roman"/>
          <w:sz w:val="28"/>
          <w:szCs w:val="28"/>
          <w:lang w:val="ro-RO" w:eastAsia="en-GB"/>
        </w:rPr>
      </w:pPr>
      <w:r w:rsidRPr="001B7059">
        <w:rPr>
          <w:rFonts w:ascii="Times New Roman" w:eastAsia="Times New Roman" w:hAnsi="Times New Roman"/>
          <w:sz w:val="28"/>
          <w:szCs w:val="28"/>
          <w:lang w:val="ro-RO" w:eastAsia="en-GB"/>
        </w:rPr>
        <w:t xml:space="preserve">Modul de acordare a subvenției </w:t>
      </w:r>
      <w:r w:rsidR="00CD7D86">
        <w:rPr>
          <w:rFonts w:ascii="Times New Roman" w:eastAsia="Times New Roman" w:hAnsi="Times New Roman"/>
          <w:sz w:val="28"/>
          <w:szCs w:val="28"/>
          <w:lang w:val="ro-RO" w:eastAsia="en-GB"/>
        </w:rPr>
        <w:t>se stabilește</w:t>
      </w:r>
      <w:r w:rsidRPr="001B7059">
        <w:rPr>
          <w:rFonts w:ascii="Times New Roman" w:eastAsia="Times New Roman" w:hAnsi="Times New Roman"/>
          <w:sz w:val="28"/>
          <w:szCs w:val="28"/>
          <w:lang w:val="ro-RO" w:eastAsia="en-GB"/>
        </w:rPr>
        <w:t xml:space="preserve"> de Ministerul Finanțelor.</w:t>
      </w:r>
    </w:p>
    <w:p w14:paraId="72121C56" w14:textId="77777777" w:rsidR="00856839" w:rsidRPr="001B7059" w:rsidRDefault="00856839" w:rsidP="00856839">
      <w:pPr>
        <w:pStyle w:val="a6"/>
        <w:ind w:firstLine="709"/>
        <w:jc w:val="both"/>
        <w:rPr>
          <w:rFonts w:ascii="Times New Roman" w:eastAsia="Times New Roman" w:hAnsi="Times New Roman"/>
          <w:b/>
          <w:sz w:val="28"/>
          <w:szCs w:val="28"/>
          <w:lang w:val="ro-RO" w:eastAsia="en-GB"/>
        </w:rPr>
      </w:pPr>
    </w:p>
    <w:p w14:paraId="3BD5FF69" w14:textId="1EE7F6CA" w:rsidR="00856839" w:rsidRDefault="00856839" w:rsidP="00856839">
      <w:pPr>
        <w:pStyle w:val="cb"/>
        <w:spacing w:before="0" w:beforeAutospacing="0" w:after="0" w:afterAutospacing="0"/>
        <w:ind w:firstLine="567"/>
        <w:jc w:val="both"/>
        <w:rPr>
          <w:sz w:val="28"/>
          <w:szCs w:val="28"/>
          <w:lang w:val="ro-RO"/>
        </w:rPr>
      </w:pPr>
      <w:r w:rsidRPr="001B7059">
        <w:rPr>
          <w:b/>
          <w:sz w:val="28"/>
          <w:szCs w:val="28"/>
          <w:lang w:val="ro-RO" w:eastAsia="en-GB"/>
        </w:rPr>
        <w:t xml:space="preserve">Art. II. </w:t>
      </w:r>
      <w:r w:rsidRPr="001B7059">
        <w:rPr>
          <w:b/>
          <w:sz w:val="28"/>
          <w:szCs w:val="28"/>
          <w:lang w:val="ro-RO"/>
        </w:rPr>
        <w:t xml:space="preserve">– </w:t>
      </w:r>
      <w:r w:rsidRPr="001B7059">
        <w:rPr>
          <w:sz w:val="28"/>
          <w:szCs w:val="28"/>
          <w:lang w:val="ro-RO"/>
        </w:rPr>
        <w:t xml:space="preserve">Prin derogare de la prevederile Codului fiscal nr.1163/1997, pentru agenții economici </w:t>
      </w:r>
      <w:r w:rsidRPr="001B7059">
        <w:rPr>
          <w:sz w:val="28"/>
          <w:szCs w:val="28"/>
          <w:lang w:val="ro-RO" w:eastAsia="en-GB"/>
        </w:rPr>
        <w:t xml:space="preserve">care și-au sistat total sau parțial activitatea </w:t>
      </w:r>
      <w:r w:rsidR="00754755">
        <w:rPr>
          <w:sz w:val="28"/>
          <w:szCs w:val="28"/>
          <w:lang w:val="ro-RO" w:eastAsia="en-GB"/>
        </w:rPr>
        <w:t>conform deciziilor</w:t>
      </w:r>
      <w:r w:rsidRPr="001B7059">
        <w:rPr>
          <w:sz w:val="28"/>
          <w:szCs w:val="28"/>
          <w:lang w:val="ro-RO" w:eastAsia="en-GB"/>
        </w:rPr>
        <w:t xml:space="preserve"> Comisiei naționale extraordinare de sănătate publică și/sau a </w:t>
      </w:r>
      <w:r w:rsidR="00754755">
        <w:rPr>
          <w:sz w:val="28"/>
          <w:szCs w:val="28"/>
          <w:lang w:val="ro-RO" w:eastAsia="en-GB"/>
        </w:rPr>
        <w:t>Dispozițiilor</w:t>
      </w:r>
      <w:r w:rsidR="009A039A">
        <w:rPr>
          <w:sz w:val="28"/>
          <w:szCs w:val="28"/>
          <w:lang w:val="ro-RO" w:eastAsia="en-GB"/>
        </w:rPr>
        <w:t xml:space="preserve"> </w:t>
      </w:r>
      <w:r w:rsidRPr="001B7059">
        <w:rPr>
          <w:sz w:val="28"/>
          <w:szCs w:val="28"/>
          <w:lang w:val="ro-RO" w:eastAsia="en-GB"/>
        </w:rPr>
        <w:t xml:space="preserve">Comisiei </w:t>
      </w:r>
      <w:r w:rsidR="009A039A">
        <w:rPr>
          <w:sz w:val="28"/>
          <w:szCs w:val="28"/>
          <w:lang w:val="ro-RO" w:eastAsia="en-GB"/>
        </w:rPr>
        <w:t xml:space="preserve">pentru </w:t>
      </w:r>
      <w:r w:rsidRPr="001B7059">
        <w:rPr>
          <w:sz w:val="28"/>
          <w:szCs w:val="28"/>
          <w:lang w:val="ro-RO" w:eastAsia="en-GB"/>
        </w:rPr>
        <w:t>situații excepționale</w:t>
      </w:r>
      <w:r w:rsidR="009A039A">
        <w:rPr>
          <w:sz w:val="28"/>
          <w:szCs w:val="28"/>
          <w:lang w:val="ro-RO" w:eastAsia="en-GB"/>
        </w:rPr>
        <w:t xml:space="preserve"> a Republicii Moldova</w:t>
      </w:r>
      <w:r w:rsidRPr="001B7059">
        <w:rPr>
          <w:sz w:val="28"/>
          <w:szCs w:val="28"/>
          <w:lang w:val="ro-RO"/>
        </w:rPr>
        <w:t xml:space="preserve">, termenul </w:t>
      </w:r>
      <w:r w:rsidR="005F3756">
        <w:rPr>
          <w:sz w:val="28"/>
          <w:szCs w:val="28"/>
          <w:lang w:val="ro-RO"/>
        </w:rPr>
        <w:t xml:space="preserve">de </w:t>
      </w:r>
      <w:r w:rsidRPr="001B7059">
        <w:rPr>
          <w:sz w:val="28"/>
          <w:szCs w:val="28"/>
          <w:lang w:val="ro-RO"/>
        </w:rPr>
        <w:t xml:space="preserve">prezentare a dărilor de seamă fiscale </w:t>
      </w:r>
      <w:r w:rsidR="00CD7D86">
        <w:rPr>
          <w:sz w:val="28"/>
          <w:szCs w:val="28"/>
          <w:lang w:val="ro-RO"/>
        </w:rPr>
        <w:t xml:space="preserve">și de achitare a obligațiilor fiscale </w:t>
      </w:r>
      <w:r w:rsidRPr="001B7059">
        <w:rPr>
          <w:sz w:val="28"/>
          <w:szCs w:val="28"/>
          <w:lang w:val="ro-RO"/>
        </w:rPr>
        <w:t xml:space="preserve">aferente taxelor locale pentru primul trimestru al anului 2020 se prelungește </w:t>
      </w:r>
      <w:r w:rsidR="00CD7D86" w:rsidRPr="001B7059">
        <w:rPr>
          <w:sz w:val="28"/>
          <w:szCs w:val="28"/>
          <w:lang w:val="ro-RO"/>
        </w:rPr>
        <w:t>până</w:t>
      </w:r>
      <w:r w:rsidRPr="001B7059">
        <w:rPr>
          <w:sz w:val="28"/>
          <w:szCs w:val="28"/>
          <w:lang w:val="ro-RO"/>
        </w:rPr>
        <w:t xml:space="preserve"> la 25 iulie 2020</w:t>
      </w:r>
      <w:r>
        <w:rPr>
          <w:sz w:val="28"/>
          <w:szCs w:val="28"/>
          <w:lang w:val="ro-RO"/>
        </w:rPr>
        <w:t>.</w:t>
      </w:r>
    </w:p>
    <w:p w14:paraId="4E89F642" w14:textId="3109D211" w:rsidR="00CD7D86" w:rsidRDefault="00CD7D86" w:rsidP="00856839">
      <w:pPr>
        <w:pStyle w:val="cb"/>
        <w:spacing w:before="0" w:beforeAutospacing="0" w:after="0" w:afterAutospacing="0"/>
        <w:ind w:firstLine="567"/>
        <w:jc w:val="both"/>
        <w:rPr>
          <w:sz w:val="28"/>
          <w:szCs w:val="28"/>
          <w:lang w:val="ro-RO"/>
        </w:rPr>
      </w:pPr>
    </w:p>
    <w:p w14:paraId="15AB846E" w14:textId="5746BE1C" w:rsidR="00D33DBE" w:rsidRPr="00523651" w:rsidRDefault="00CD7D86" w:rsidP="00D33DBE">
      <w:pPr>
        <w:pStyle w:val="cb"/>
        <w:spacing w:before="0" w:beforeAutospacing="0" w:after="0" w:afterAutospacing="0"/>
        <w:ind w:firstLine="567"/>
        <w:jc w:val="both"/>
        <w:rPr>
          <w:color w:val="C00000"/>
          <w:sz w:val="28"/>
          <w:szCs w:val="28"/>
          <w:lang w:val="ro-RO" w:eastAsia="en-GB"/>
        </w:rPr>
      </w:pPr>
      <w:r w:rsidRPr="00754755">
        <w:rPr>
          <w:b/>
          <w:sz w:val="28"/>
          <w:szCs w:val="28"/>
          <w:lang w:val="ro-RO"/>
        </w:rPr>
        <w:t>Art.</w:t>
      </w:r>
      <w:r w:rsidR="00E809E1">
        <w:rPr>
          <w:b/>
          <w:sz w:val="28"/>
          <w:szCs w:val="28"/>
          <w:lang w:val="ro-RO"/>
        </w:rPr>
        <w:t xml:space="preserve"> </w:t>
      </w:r>
      <w:r w:rsidRPr="00754755">
        <w:rPr>
          <w:b/>
          <w:sz w:val="28"/>
          <w:szCs w:val="28"/>
          <w:lang w:val="ro-RO"/>
        </w:rPr>
        <w:t>III.</w:t>
      </w:r>
      <w:r>
        <w:rPr>
          <w:sz w:val="28"/>
          <w:szCs w:val="28"/>
          <w:lang w:val="ro-RO"/>
        </w:rPr>
        <w:t xml:space="preserve"> </w:t>
      </w:r>
      <w:r w:rsidR="00754755">
        <w:rPr>
          <w:sz w:val="28"/>
          <w:szCs w:val="28"/>
          <w:lang w:val="ro-RO"/>
        </w:rPr>
        <w:t xml:space="preserve">- </w:t>
      </w:r>
      <w:r>
        <w:rPr>
          <w:sz w:val="28"/>
          <w:szCs w:val="28"/>
          <w:lang w:val="ro-RO"/>
        </w:rPr>
        <w:t xml:space="preserve">(1) </w:t>
      </w:r>
      <w:r w:rsidRPr="00754755">
        <w:rPr>
          <w:sz w:val="28"/>
          <w:szCs w:val="28"/>
          <w:lang w:val="ro-RO" w:eastAsia="en-GB"/>
        </w:rPr>
        <w:t>Pa</w:t>
      </w:r>
      <w:r w:rsidR="0003600A">
        <w:rPr>
          <w:sz w:val="28"/>
          <w:szCs w:val="28"/>
          <w:lang w:val="ro-RO" w:eastAsia="en-GB"/>
        </w:rPr>
        <w:t>tentele valabile în perioada stă</w:t>
      </w:r>
      <w:r w:rsidRPr="00754755">
        <w:rPr>
          <w:sz w:val="28"/>
          <w:szCs w:val="28"/>
          <w:lang w:val="ro-RO" w:eastAsia="en-GB"/>
        </w:rPr>
        <w:t>rii de urgență se suspendă pe perioada acesteia</w:t>
      </w:r>
      <w:r w:rsidR="00754755">
        <w:rPr>
          <w:sz w:val="28"/>
          <w:szCs w:val="28"/>
          <w:lang w:val="ro-RO" w:eastAsia="en-GB"/>
        </w:rPr>
        <w:t>.</w:t>
      </w:r>
      <w:r w:rsidR="00D33DBE">
        <w:rPr>
          <w:sz w:val="28"/>
          <w:szCs w:val="28"/>
          <w:lang w:val="ro-RO" w:eastAsia="en-GB"/>
        </w:rPr>
        <w:t xml:space="preserve"> </w:t>
      </w:r>
      <w:r w:rsidR="00D33DBE" w:rsidRPr="007705A0">
        <w:rPr>
          <w:sz w:val="28"/>
          <w:szCs w:val="28"/>
          <w:lang w:val="ro-RO" w:eastAsia="en-GB"/>
        </w:rPr>
        <w:t>Termenul ce cuprinde perioada de suspendare se restabilește și se prelungește ulterior la cererea titularului de patentă.</w:t>
      </w:r>
    </w:p>
    <w:p w14:paraId="674EDBA4" w14:textId="1C944868" w:rsidR="00754755" w:rsidRPr="00754755" w:rsidRDefault="00CD7D86" w:rsidP="00856839">
      <w:pPr>
        <w:pStyle w:val="cb"/>
        <w:spacing w:before="0" w:beforeAutospacing="0" w:after="0" w:afterAutospacing="0"/>
        <w:ind w:firstLine="567"/>
        <w:jc w:val="both"/>
        <w:rPr>
          <w:sz w:val="28"/>
          <w:szCs w:val="28"/>
          <w:lang w:val="ro-RO" w:eastAsia="en-GB"/>
        </w:rPr>
      </w:pPr>
      <w:r w:rsidRPr="00754755">
        <w:rPr>
          <w:sz w:val="28"/>
          <w:szCs w:val="28"/>
          <w:lang w:val="ro-RO" w:eastAsia="en-GB"/>
        </w:rPr>
        <w:t>(2</w:t>
      </w:r>
      <w:r w:rsidR="0049699B">
        <w:rPr>
          <w:sz w:val="28"/>
          <w:szCs w:val="28"/>
          <w:lang w:val="ro-RO" w:eastAsia="en-GB"/>
        </w:rPr>
        <w:t>) Persoanele indicate la pct.1.7 și 1.8</w:t>
      </w:r>
      <w:r w:rsidRPr="00754755">
        <w:rPr>
          <w:sz w:val="28"/>
          <w:szCs w:val="28"/>
          <w:lang w:val="ro-RO" w:eastAsia="en-GB"/>
        </w:rPr>
        <w:t xml:space="preserve"> din Anexa nr.1 la Legea nr.489/1999 privind sistemul public de asigurări sociale</w:t>
      </w:r>
      <w:r w:rsidR="00754755" w:rsidRPr="00754755">
        <w:rPr>
          <w:sz w:val="28"/>
          <w:szCs w:val="28"/>
          <w:lang w:val="ro-RO" w:eastAsia="en-GB"/>
        </w:rPr>
        <w:t xml:space="preserve"> au dreptul la restituirea sumei </w:t>
      </w:r>
      <w:r w:rsidR="0003600A" w:rsidRPr="00754755">
        <w:rPr>
          <w:sz w:val="28"/>
          <w:szCs w:val="28"/>
          <w:lang w:val="ro-RO" w:eastAsia="en-GB"/>
        </w:rPr>
        <w:t>contribuțiilor</w:t>
      </w:r>
      <w:r w:rsidR="00754755" w:rsidRPr="00754755">
        <w:rPr>
          <w:sz w:val="28"/>
          <w:szCs w:val="28"/>
          <w:lang w:val="ro-RO" w:eastAsia="en-GB"/>
        </w:rPr>
        <w:t xml:space="preserve"> de asigurări sociale de stat obligatorii în sumă fixă </w:t>
      </w:r>
      <w:r w:rsidR="00140BB7">
        <w:rPr>
          <w:sz w:val="28"/>
          <w:szCs w:val="28"/>
          <w:lang w:val="ro-RO" w:eastAsia="en-GB"/>
        </w:rPr>
        <w:t>aferente perioadei</w:t>
      </w:r>
      <w:r w:rsidR="00754755" w:rsidRPr="00754755">
        <w:rPr>
          <w:sz w:val="28"/>
          <w:szCs w:val="28"/>
          <w:lang w:val="ro-RO" w:eastAsia="en-GB"/>
        </w:rPr>
        <w:t xml:space="preserve"> </w:t>
      </w:r>
      <w:r w:rsidR="00754755">
        <w:rPr>
          <w:sz w:val="28"/>
          <w:szCs w:val="28"/>
          <w:lang w:val="ro-RO" w:eastAsia="en-GB"/>
        </w:rPr>
        <w:t>sistării</w:t>
      </w:r>
      <w:r w:rsidR="00754755" w:rsidRPr="001B7059">
        <w:rPr>
          <w:sz w:val="28"/>
          <w:szCs w:val="28"/>
          <w:lang w:val="ro-RO" w:eastAsia="en-GB"/>
        </w:rPr>
        <w:t xml:space="preserve"> </w:t>
      </w:r>
      <w:r w:rsidR="00754755">
        <w:rPr>
          <w:sz w:val="28"/>
          <w:szCs w:val="28"/>
          <w:lang w:val="ro-RO" w:eastAsia="en-GB"/>
        </w:rPr>
        <w:t xml:space="preserve">activității conform </w:t>
      </w:r>
      <w:r w:rsidR="00754755" w:rsidRPr="001B7059">
        <w:rPr>
          <w:sz w:val="28"/>
          <w:szCs w:val="28"/>
          <w:lang w:val="ro-RO" w:eastAsia="en-GB"/>
        </w:rPr>
        <w:t xml:space="preserve">deciziilor Comisiei naționale extraordinare de sănătate publică și/sau a </w:t>
      </w:r>
      <w:r w:rsidR="00754755">
        <w:rPr>
          <w:sz w:val="28"/>
          <w:szCs w:val="28"/>
          <w:lang w:val="ro-RO" w:eastAsia="en-GB"/>
        </w:rPr>
        <w:t xml:space="preserve">Dispozițiilor </w:t>
      </w:r>
      <w:r w:rsidR="00754755" w:rsidRPr="001B7059">
        <w:rPr>
          <w:sz w:val="28"/>
          <w:szCs w:val="28"/>
          <w:lang w:val="ro-RO" w:eastAsia="en-GB"/>
        </w:rPr>
        <w:t xml:space="preserve">Comisiei </w:t>
      </w:r>
      <w:r w:rsidR="00754755">
        <w:rPr>
          <w:sz w:val="28"/>
          <w:szCs w:val="28"/>
          <w:lang w:val="ro-RO" w:eastAsia="en-GB"/>
        </w:rPr>
        <w:t xml:space="preserve">pentru </w:t>
      </w:r>
      <w:r w:rsidR="00754755" w:rsidRPr="001B7059">
        <w:rPr>
          <w:sz w:val="28"/>
          <w:szCs w:val="28"/>
          <w:lang w:val="ro-RO" w:eastAsia="en-GB"/>
        </w:rPr>
        <w:t>situații excepționale</w:t>
      </w:r>
      <w:r w:rsidR="00754755">
        <w:rPr>
          <w:sz w:val="28"/>
          <w:szCs w:val="28"/>
          <w:lang w:val="ro-RO" w:eastAsia="en-GB"/>
        </w:rPr>
        <w:t xml:space="preserve"> a Republicii Moldova.</w:t>
      </w:r>
    </w:p>
    <w:p w14:paraId="1BB435D7" w14:textId="3D06BBB7" w:rsidR="00F408A9" w:rsidRDefault="00754755" w:rsidP="0003600A">
      <w:pPr>
        <w:ind w:right="-1" w:firstLine="567"/>
        <w:jc w:val="both"/>
        <w:rPr>
          <w:sz w:val="28"/>
          <w:szCs w:val="28"/>
          <w:lang w:val="ro-RO"/>
        </w:rPr>
      </w:pPr>
      <w:r w:rsidRPr="00754755">
        <w:rPr>
          <w:sz w:val="28"/>
          <w:szCs w:val="28"/>
          <w:lang w:val="ro-RO"/>
        </w:rPr>
        <w:lastRenderedPageBreak/>
        <w:t xml:space="preserve">(3) Restituirea se realizează </w:t>
      </w:r>
      <w:r>
        <w:rPr>
          <w:sz w:val="28"/>
          <w:szCs w:val="28"/>
          <w:lang w:val="ro-RO"/>
        </w:rPr>
        <w:t>de către Serviciul Fiscal de Stat</w:t>
      </w:r>
      <w:r w:rsidR="00AC2924">
        <w:rPr>
          <w:sz w:val="28"/>
          <w:szCs w:val="28"/>
          <w:lang w:val="ro-RO"/>
        </w:rPr>
        <w:t xml:space="preserve"> de comun cu Casa Națională de Asigurări Sociale</w:t>
      </w:r>
      <w:r>
        <w:rPr>
          <w:sz w:val="28"/>
          <w:szCs w:val="28"/>
          <w:lang w:val="ro-RO"/>
        </w:rPr>
        <w:t xml:space="preserve"> </w:t>
      </w:r>
      <w:r w:rsidRPr="00754755">
        <w:rPr>
          <w:sz w:val="28"/>
          <w:szCs w:val="28"/>
          <w:lang w:val="ro-RO"/>
        </w:rPr>
        <w:t>din mijloacele bugetului de stat</w:t>
      </w:r>
      <w:r w:rsidR="00AC2924">
        <w:rPr>
          <w:sz w:val="28"/>
          <w:szCs w:val="28"/>
          <w:lang w:val="ro-RO"/>
        </w:rPr>
        <w:t>,</w:t>
      </w:r>
      <w:r w:rsidRPr="00754755">
        <w:rPr>
          <w:sz w:val="28"/>
          <w:szCs w:val="28"/>
          <w:lang w:val="ro-RO"/>
        </w:rPr>
        <w:t xml:space="preserve"> conform modului stabilit de Ministerul Finanțelor</w:t>
      </w:r>
      <w:r w:rsidR="008D0782">
        <w:rPr>
          <w:sz w:val="28"/>
          <w:szCs w:val="28"/>
          <w:lang w:val="ro-RO"/>
        </w:rPr>
        <w:t>.</w:t>
      </w:r>
    </w:p>
    <w:p w14:paraId="465C1DCB" w14:textId="77777777" w:rsidR="005F3756" w:rsidRDefault="005F3756" w:rsidP="0003600A">
      <w:pPr>
        <w:ind w:right="-1" w:firstLine="567"/>
        <w:jc w:val="both"/>
        <w:rPr>
          <w:sz w:val="28"/>
          <w:szCs w:val="28"/>
          <w:lang w:val="ro-RO"/>
        </w:rPr>
      </w:pPr>
    </w:p>
    <w:p w14:paraId="509586D8" w14:textId="6F3F5C2E" w:rsidR="00AE4A51" w:rsidRDefault="005F3756" w:rsidP="009B74C8">
      <w:pPr>
        <w:pStyle w:val="a3"/>
        <w:ind w:left="0" w:firstLine="720"/>
        <w:contextualSpacing w:val="0"/>
        <w:jc w:val="both"/>
        <w:rPr>
          <w:sz w:val="28"/>
          <w:szCs w:val="28"/>
          <w:lang w:val="ro-RO"/>
        </w:rPr>
      </w:pPr>
      <w:r>
        <w:rPr>
          <w:b/>
          <w:sz w:val="28"/>
          <w:szCs w:val="28"/>
          <w:lang w:val="ro-RO"/>
        </w:rPr>
        <w:t>Art</w:t>
      </w:r>
      <w:r w:rsidR="00AE4A51">
        <w:rPr>
          <w:b/>
          <w:sz w:val="28"/>
          <w:szCs w:val="28"/>
          <w:lang w:val="ro-RO"/>
        </w:rPr>
        <w:t>. IV</w:t>
      </w:r>
      <w:r w:rsidR="00AE4A51" w:rsidRPr="00AA4561">
        <w:rPr>
          <w:b/>
          <w:sz w:val="28"/>
          <w:szCs w:val="28"/>
          <w:lang w:val="ro-RO"/>
        </w:rPr>
        <w:t xml:space="preserve"> –</w:t>
      </w:r>
      <w:r w:rsidR="00AE4A51" w:rsidRPr="000E09E7">
        <w:rPr>
          <w:sz w:val="28"/>
          <w:szCs w:val="28"/>
          <w:lang w:val="ro-RO"/>
        </w:rPr>
        <w:t xml:space="preserve"> (1) Prin derogare de la prevederile</w:t>
      </w:r>
      <w:r w:rsidR="00AE4A51">
        <w:rPr>
          <w:sz w:val="28"/>
          <w:szCs w:val="28"/>
          <w:lang w:val="ro-RO"/>
        </w:rPr>
        <w:t xml:space="preserve"> </w:t>
      </w:r>
      <w:r w:rsidR="00AE4A51" w:rsidRPr="000E09E7">
        <w:rPr>
          <w:sz w:val="28"/>
          <w:szCs w:val="28"/>
          <w:lang w:val="ro-RO"/>
        </w:rPr>
        <w:t>Leg</w:t>
      </w:r>
      <w:r w:rsidR="00140BB7">
        <w:rPr>
          <w:sz w:val="28"/>
          <w:szCs w:val="28"/>
          <w:lang w:val="ro-RO"/>
        </w:rPr>
        <w:t>ii</w:t>
      </w:r>
      <w:r w:rsidR="00AE4A51" w:rsidRPr="000E09E7">
        <w:rPr>
          <w:sz w:val="28"/>
          <w:szCs w:val="28"/>
          <w:lang w:val="ro-RO"/>
        </w:rPr>
        <w:t xml:space="preserve"> </w:t>
      </w:r>
      <w:r w:rsidR="00AE4A51" w:rsidRPr="000E09E7">
        <w:rPr>
          <w:bCs/>
          <w:sz w:val="28"/>
          <w:szCs w:val="28"/>
          <w:lang w:val="ro-RO"/>
        </w:rPr>
        <w:t xml:space="preserve">cu privire la promovarea ocupării forței de muncă și asigurare de șomaj nr. </w:t>
      </w:r>
      <w:r w:rsidR="00AE4A51" w:rsidRPr="000E09E7">
        <w:rPr>
          <w:sz w:val="28"/>
          <w:szCs w:val="28"/>
          <w:lang w:val="ro-RO"/>
        </w:rPr>
        <w:t xml:space="preserve">105/2018, </w:t>
      </w:r>
      <w:r w:rsidR="00AE4A51">
        <w:rPr>
          <w:sz w:val="28"/>
          <w:szCs w:val="28"/>
          <w:lang w:val="ro-RO"/>
        </w:rPr>
        <w:t xml:space="preserve">în </w:t>
      </w:r>
      <w:r w:rsidR="00AE4A51" w:rsidRPr="000E09E7">
        <w:rPr>
          <w:sz w:val="28"/>
          <w:szCs w:val="28"/>
          <w:lang w:val="ro-RO"/>
        </w:rPr>
        <w:t>perioada stării de urgență</w:t>
      </w:r>
      <w:r>
        <w:rPr>
          <w:sz w:val="28"/>
          <w:szCs w:val="28"/>
          <w:lang w:val="ro-RO"/>
        </w:rPr>
        <w:t xml:space="preserve"> </w:t>
      </w:r>
      <w:r w:rsidR="00AE4A51">
        <w:rPr>
          <w:sz w:val="28"/>
          <w:szCs w:val="28"/>
          <w:lang w:val="ro-RO"/>
        </w:rPr>
        <w:t>persoanele, înregistrate</w:t>
      </w:r>
      <w:r w:rsidR="00AE4A51" w:rsidRPr="000E09E7">
        <w:rPr>
          <w:sz w:val="28"/>
          <w:szCs w:val="28"/>
          <w:lang w:val="ro-RO"/>
        </w:rPr>
        <w:t xml:space="preserve"> cu statut de șomer la una din </w:t>
      </w:r>
      <w:r w:rsidR="00AE4A51">
        <w:rPr>
          <w:sz w:val="28"/>
          <w:szCs w:val="28"/>
          <w:lang w:val="ro-RO"/>
        </w:rPr>
        <w:t>subdivi</w:t>
      </w:r>
      <w:r w:rsidR="006730F3">
        <w:rPr>
          <w:sz w:val="28"/>
          <w:szCs w:val="28"/>
          <w:lang w:val="ro-RO"/>
        </w:rPr>
        <w:t>zi</w:t>
      </w:r>
      <w:r w:rsidR="00AE4A51">
        <w:rPr>
          <w:sz w:val="28"/>
          <w:szCs w:val="28"/>
          <w:lang w:val="ro-RO"/>
        </w:rPr>
        <w:t>unile</w:t>
      </w:r>
      <w:r w:rsidR="00AE4A51" w:rsidRPr="000E09E7">
        <w:rPr>
          <w:sz w:val="28"/>
          <w:szCs w:val="28"/>
          <w:lang w:val="ro-RO"/>
        </w:rPr>
        <w:t xml:space="preserve"> teritoriale de ocupare a forței de muncă</w:t>
      </w:r>
      <w:r w:rsidR="00AE4A51">
        <w:rPr>
          <w:sz w:val="28"/>
          <w:szCs w:val="28"/>
          <w:lang w:val="ro-RO"/>
        </w:rPr>
        <w:t>, inclusiv</w:t>
      </w:r>
      <w:r w:rsidR="00AE4A51" w:rsidRPr="000E09E7">
        <w:rPr>
          <w:sz w:val="28"/>
          <w:szCs w:val="28"/>
          <w:lang w:val="ro-RO"/>
        </w:rPr>
        <w:t xml:space="preserve"> reveniți de peste hotare, beneficiază</w:t>
      </w:r>
      <w:r w:rsidR="00AE4A51">
        <w:rPr>
          <w:sz w:val="28"/>
          <w:szCs w:val="28"/>
          <w:lang w:val="ro-RO"/>
        </w:rPr>
        <w:t xml:space="preserve"> lunar,</w:t>
      </w:r>
      <w:r w:rsidR="00AE4A51" w:rsidRPr="000E09E7">
        <w:rPr>
          <w:sz w:val="28"/>
          <w:szCs w:val="28"/>
          <w:lang w:val="ro-RO"/>
        </w:rPr>
        <w:t xml:space="preserve"> </w:t>
      </w:r>
      <w:r w:rsidR="00AE4A51">
        <w:rPr>
          <w:sz w:val="28"/>
          <w:szCs w:val="28"/>
          <w:lang w:val="ro-RO"/>
        </w:rPr>
        <w:t xml:space="preserve">de la data solicitării, </w:t>
      </w:r>
      <w:r w:rsidR="00AE4A51" w:rsidRPr="000E09E7">
        <w:rPr>
          <w:sz w:val="28"/>
          <w:szCs w:val="28"/>
          <w:lang w:val="ro-RO"/>
        </w:rPr>
        <w:t xml:space="preserve">de ajutor de </w:t>
      </w:r>
      <w:r w:rsidR="00AE4A51">
        <w:rPr>
          <w:sz w:val="28"/>
          <w:szCs w:val="28"/>
          <w:lang w:val="ro-MD"/>
        </w:rPr>
        <w:t>șomaj</w:t>
      </w:r>
      <w:r w:rsidR="00AE4A51" w:rsidRPr="000E09E7">
        <w:rPr>
          <w:sz w:val="28"/>
          <w:szCs w:val="28"/>
          <w:lang w:val="ro-RO"/>
        </w:rPr>
        <w:t xml:space="preserve"> în cuantum</w:t>
      </w:r>
      <w:r w:rsidR="00AE4A51">
        <w:rPr>
          <w:sz w:val="28"/>
          <w:szCs w:val="28"/>
          <w:lang w:val="ro-RO"/>
        </w:rPr>
        <w:t xml:space="preserve"> de </w:t>
      </w:r>
      <w:r w:rsidR="00AE4A51" w:rsidRPr="000E09E7">
        <w:rPr>
          <w:sz w:val="28"/>
          <w:szCs w:val="28"/>
          <w:lang w:val="ro-RO"/>
        </w:rPr>
        <w:t xml:space="preserve">2775 </w:t>
      </w:r>
      <w:r w:rsidR="00AE4A51">
        <w:rPr>
          <w:sz w:val="28"/>
          <w:szCs w:val="28"/>
          <w:lang w:val="ro-RO"/>
        </w:rPr>
        <w:t>lei.</w:t>
      </w:r>
    </w:p>
    <w:p w14:paraId="1362FAEB" w14:textId="501F1C5F" w:rsidR="00AE4A51" w:rsidRPr="00DF7047" w:rsidRDefault="00AE4A51" w:rsidP="009B74C8">
      <w:pPr>
        <w:pStyle w:val="a3"/>
        <w:ind w:left="0" w:firstLine="720"/>
        <w:contextualSpacing w:val="0"/>
        <w:jc w:val="both"/>
        <w:rPr>
          <w:sz w:val="28"/>
          <w:szCs w:val="28"/>
          <w:lang w:val="ro-RO"/>
        </w:rPr>
      </w:pPr>
      <w:r w:rsidRPr="00D20330">
        <w:rPr>
          <w:sz w:val="28"/>
          <w:szCs w:val="28"/>
          <w:lang w:val="ro-RO"/>
        </w:rPr>
        <w:t>(2)</w:t>
      </w:r>
      <w:r w:rsidRPr="00D20330">
        <w:rPr>
          <w:rFonts w:ascii="Georgia" w:hAnsi="Georgia"/>
          <w:color w:val="333333"/>
          <w:shd w:val="clear" w:color="auto" w:fill="FFFFFF"/>
        </w:rPr>
        <w:t xml:space="preserve"> </w:t>
      </w:r>
      <w:r w:rsidRPr="00D20330">
        <w:rPr>
          <w:sz w:val="28"/>
          <w:szCs w:val="28"/>
          <w:lang w:val="ro-RO"/>
        </w:rPr>
        <w:t xml:space="preserve">Dreptul la ajutorul de </w:t>
      </w:r>
      <w:r>
        <w:rPr>
          <w:sz w:val="28"/>
          <w:szCs w:val="28"/>
          <w:lang w:val="ro-RO"/>
        </w:rPr>
        <w:t xml:space="preserve">șomaj </w:t>
      </w:r>
      <w:r w:rsidRPr="00D20330">
        <w:rPr>
          <w:sz w:val="28"/>
          <w:szCs w:val="28"/>
          <w:lang w:val="ro-RO"/>
        </w:rPr>
        <w:t xml:space="preserve">se stabilește de către </w:t>
      </w:r>
      <w:r w:rsidR="006730F3">
        <w:rPr>
          <w:sz w:val="28"/>
          <w:szCs w:val="28"/>
          <w:lang w:val="ro-RO"/>
        </w:rPr>
        <w:t>subdiviziunile</w:t>
      </w:r>
      <w:r w:rsidRPr="00D20330">
        <w:rPr>
          <w:sz w:val="28"/>
          <w:szCs w:val="28"/>
          <w:lang w:val="ro-RO"/>
        </w:rPr>
        <w:t xml:space="preserve"> teritoriale de ocupare a forței de muncă, în baza cererii de solicitare depusă de către</w:t>
      </w:r>
      <w:r>
        <w:rPr>
          <w:sz w:val="28"/>
          <w:szCs w:val="28"/>
          <w:lang w:val="ro-RO"/>
        </w:rPr>
        <w:t xml:space="preserve"> solicitant</w:t>
      </w:r>
      <w:r w:rsidRPr="00D20330">
        <w:rPr>
          <w:sz w:val="28"/>
          <w:szCs w:val="28"/>
          <w:lang w:val="ro-RO"/>
        </w:rPr>
        <w:t>. Cererea poate fi depusă la distanță prin utilizarea tehnologiilor informaționale și comunicaționale.</w:t>
      </w:r>
    </w:p>
    <w:p w14:paraId="5740B2CE" w14:textId="03F55A07" w:rsidR="00AE4A51" w:rsidRDefault="00AE4A51" w:rsidP="009B74C8">
      <w:pPr>
        <w:pStyle w:val="a3"/>
        <w:ind w:left="0" w:firstLine="720"/>
        <w:contextualSpacing w:val="0"/>
        <w:jc w:val="both"/>
        <w:rPr>
          <w:sz w:val="28"/>
          <w:szCs w:val="28"/>
          <w:lang w:val="ro-RO"/>
        </w:rPr>
      </w:pPr>
      <w:r>
        <w:rPr>
          <w:sz w:val="28"/>
          <w:szCs w:val="28"/>
          <w:lang w:val="ro-RO"/>
        </w:rPr>
        <w:t xml:space="preserve">(3) </w:t>
      </w:r>
      <w:r w:rsidRPr="00AD3B83">
        <w:rPr>
          <w:sz w:val="28"/>
          <w:szCs w:val="28"/>
          <w:lang w:val="ro-RO"/>
        </w:rPr>
        <w:t>Cuantumu</w:t>
      </w:r>
      <w:r>
        <w:rPr>
          <w:sz w:val="28"/>
          <w:szCs w:val="28"/>
          <w:lang w:val="ro-RO"/>
        </w:rPr>
        <w:t>l lunar al ajutorului de șomaj p</w:t>
      </w:r>
      <w:r w:rsidRPr="00AD3B83">
        <w:rPr>
          <w:sz w:val="28"/>
          <w:szCs w:val="28"/>
          <w:lang w:val="ro-RO"/>
        </w:rPr>
        <w:t>entru șomerii beneficiari de ajutor de șomaj aflați în plată, precum și șomerilor care au obținut dreptul la ajutorul de șomaj în perioada stării de urgență, în condițiile Legii cu privire la promovarea ocupării forței de muncă și asigurare de șomaj nr.105/2018, nu va fi mai mic decât 2775 lei și se acordă de la data intrării în vigoare a prezent</w:t>
      </w:r>
      <w:r w:rsidR="009A6DCE">
        <w:rPr>
          <w:sz w:val="28"/>
          <w:szCs w:val="28"/>
          <w:lang w:val="ro-RO"/>
        </w:rPr>
        <w:t xml:space="preserve">ului articol </w:t>
      </w:r>
      <w:r w:rsidRPr="00AD3B83">
        <w:rPr>
          <w:sz w:val="28"/>
          <w:szCs w:val="28"/>
          <w:lang w:val="ro-RO"/>
        </w:rPr>
        <w:t>și pînă la finele perioadei stării de urgență.</w:t>
      </w:r>
    </w:p>
    <w:p w14:paraId="681873D5" w14:textId="77777777" w:rsidR="00AE4A51" w:rsidRDefault="00AE4A51" w:rsidP="009B74C8">
      <w:pPr>
        <w:pStyle w:val="a3"/>
        <w:ind w:left="0" w:firstLine="720"/>
        <w:contextualSpacing w:val="0"/>
        <w:jc w:val="both"/>
        <w:rPr>
          <w:sz w:val="28"/>
          <w:szCs w:val="28"/>
          <w:lang w:val="ro-RO"/>
        </w:rPr>
      </w:pPr>
      <w:r>
        <w:rPr>
          <w:sz w:val="28"/>
          <w:szCs w:val="28"/>
          <w:lang w:val="ro-RO"/>
        </w:rPr>
        <w:t xml:space="preserve">(4) </w:t>
      </w:r>
      <w:r w:rsidRPr="00AD3B83">
        <w:rPr>
          <w:sz w:val="28"/>
          <w:szCs w:val="28"/>
          <w:lang w:val="ro-RO"/>
        </w:rPr>
        <w:t>Diferența dintre cuantumul de 2775 lei acordat și cuantumul lunar calculat al ajutorului de șomaj se f</w:t>
      </w:r>
      <w:r>
        <w:rPr>
          <w:sz w:val="28"/>
          <w:szCs w:val="28"/>
          <w:lang w:val="ro-RO"/>
        </w:rPr>
        <w:t>inanțează din bugetul de stat și nu se ia în considerare la stabilirea altor prestații de asigurări sociale.</w:t>
      </w:r>
    </w:p>
    <w:p w14:paraId="0D209AE8" w14:textId="77777777" w:rsidR="00AE4A51" w:rsidRDefault="00AE4A51" w:rsidP="009B74C8">
      <w:pPr>
        <w:pStyle w:val="a3"/>
        <w:ind w:left="0" w:firstLine="720"/>
        <w:contextualSpacing w:val="0"/>
        <w:jc w:val="both"/>
        <w:rPr>
          <w:sz w:val="28"/>
          <w:szCs w:val="28"/>
          <w:lang w:val="ro-RO"/>
        </w:rPr>
      </w:pPr>
      <w:r>
        <w:rPr>
          <w:sz w:val="28"/>
          <w:szCs w:val="28"/>
          <w:lang w:val="ro-RO"/>
        </w:rPr>
        <w:t>(5)</w:t>
      </w:r>
      <w:r w:rsidRPr="00AD3B83">
        <w:rPr>
          <w:sz w:val="28"/>
          <w:szCs w:val="28"/>
          <w:lang w:val="ro-RO"/>
        </w:rPr>
        <w:t xml:space="preserve"> Ajutorul de </w:t>
      </w:r>
      <w:r w:rsidRPr="00DF7047">
        <w:rPr>
          <w:sz w:val="28"/>
          <w:szCs w:val="28"/>
          <w:lang w:val="ro-RO"/>
        </w:rPr>
        <w:t>șomaj</w:t>
      </w:r>
      <w:r w:rsidRPr="00AD3B83">
        <w:rPr>
          <w:sz w:val="28"/>
          <w:szCs w:val="28"/>
          <w:lang w:val="ro-RO"/>
        </w:rPr>
        <w:t>, stabilit conform alineatului (1) se finanțează de la bugetul de stat.</w:t>
      </w:r>
    </w:p>
    <w:p w14:paraId="36E378AB" w14:textId="420DD933" w:rsidR="00AE4A51" w:rsidRDefault="00AE4A51" w:rsidP="009B74C8">
      <w:pPr>
        <w:pStyle w:val="a3"/>
        <w:ind w:left="0" w:firstLine="720"/>
        <w:contextualSpacing w:val="0"/>
        <w:jc w:val="both"/>
        <w:rPr>
          <w:sz w:val="28"/>
          <w:szCs w:val="28"/>
          <w:lang w:val="ro-RO"/>
        </w:rPr>
      </w:pPr>
      <w:r>
        <w:rPr>
          <w:sz w:val="28"/>
          <w:szCs w:val="28"/>
          <w:lang w:val="ro-RO"/>
        </w:rPr>
        <w:t>(6) Perioada de beneficiere a ajutorului de șomaj, stabilit conform alineatului (1)</w:t>
      </w:r>
      <w:r w:rsidR="00140BB7">
        <w:rPr>
          <w:sz w:val="28"/>
          <w:szCs w:val="28"/>
          <w:lang w:val="ro-RO"/>
        </w:rPr>
        <w:t>,</w:t>
      </w:r>
      <w:r>
        <w:rPr>
          <w:sz w:val="28"/>
          <w:szCs w:val="28"/>
          <w:lang w:val="ro-RO"/>
        </w:rPr>
        <w:t xml:space="preserve"> nu </w:t>
      </w:r>
      <w:r w:rsidRPr="0016389D">
        <w:rPr>
          <w:sz w:val="28"/>
          <w:szCs w:val="28"/>
          <w:lang w:val="ro-RO"/>
        </w:rPr>
        <w:t>se include în stagiul de cotizare.</w:t>
      </w:r>
      <w:r w:rsidR="009A6DCE">
        <w:rPr>
          <w:sz w:val="28"/>
          <w:szCs w:val="28"/>
          <w:lang w:val="ro-RO"/>
        </w:rPr>
        <w:t xml:space="preserve"> </w:t>
      </w:r>
    </w:p>
    <w:p w14:paraId="4F990F69" w14:textId="77777777" w:rsidR="00AE4A51" w:rsidRDefault="00AE4A51" w:rsidP="009B74C8">
      <w:pPr>
        <w:pStyle w:val="a3"/>
        <w:ind w:left="0" w:firstLine="720"/>
        <w:contextualSpacing w:val="0"/>
        <w:jc w:val="both"/>
        <w:rPr>
          <w:sz w:val="28"/>
          <w:szCs w:val="28"/>
          <w:lang w:val="ro-RO"/>
        </w:rPr>
      </w:pPr>
      <w:r>
        <w:rPr>
          <w:sz w:val="28"/>
          <w:szCs w:val="28"/>
          <w:lang w:val="ro-RO"/>
        </w:rPr>
        <w:t>(7)</w:t>
      </w:r>
      <w:r w:rsidRPr="00AD3B83">
        <w:rPr>
          <w:sz w:val="28"/>
          <w:szCs w:val="28"/>
          <w:lang w:val="ro-RO"/>
        </w:rPr>
        <w:t xml:space="preserve"> Ajutorul de </w:t>
      </w:r>
      <w:r>
        <w:rPr>
          <w:sz w:val="28"/>
          <w:szCs w:val="28"/>
          <w:lang w:val="ro-RO"/>
        </w:rPr>
        <w:t xml:space="preserve">șomaj </w:t>
      </w:r>
      <w:r w:rsidRPr="00AD3B83">
        <w:rPr>
          <w:sz w:val="28"/>
          <w:szCs w:val="28"/>
          <w:lang w:val="ro-RO"/>
        </w:rPr>
        <w:t>se calculează de către Casa Naţională de Asigurări Sociale şi se plătește lunar pentru luna precedentă conform listelor electronice prin intermediul prestatorilor de servicii de plată de pe teritoriul Republicii Moldova desemnaţi, prin cerere, de către beneficiari. Prestatorul de servicii de plată desemnat de beneficiar va încheia, în acest sens, contract cu Casa Naţională de Asigurări Sociale.</w:t>
      </w:r>
    </w:p>
    <w:p w14:paraId="3DF12070" w14:textId="77777777" w:rsidR="00AE4A51" w:rsidRPr="00815A86" w:rsidRDefault="00AE4A51" w:rsidP="009B74C8">
      <w:pPr>
        <w:pStyle w:val="a3"/>
        <w:ind w:left="0" w:firstLine="720"/>
        <w:contextualSpacing w:val="0"/>
        <w:jc w:val="both"/>
        <w:rPr>
          <w:sz w:val="28"/>
          <w:szCs w:val="28"/>
          <w:lang w:val="ro-RO"/>
        </w:rPr>
      </w:pPr>
      <w:r>
        <w:rPr>
          <w:sz w:val="28"/>
          <w:szCs w:val="28"/>
          <w:lang w:val="ro-RO"/>
        </w:rPr>
        <w:t xml:space="preserve">(8) </w:t>
      </w:r>
      <w:r w:rsidRPr="00D833F2">
        <w:rPr>
          <w:sz w:val="28"/>
          <w:szCs w:val="28"/>
          <w:lang w:val="ro-RO"/>
        </w:rPr>
        <w:t xml:space="preserve">În baza conexiunilor intersistemice securizate, </w:t>
      </w:r>
      <w:r>
        <w:rPr>
          <w:sz w:val="28"/>
          <w:szCs w:val="28"/>
          <w:lang w:val="ro-RO"/>
        </w:rPr>
        <w:t xml:space="preserve">subdiviziunile teritoriale </w:t>
      </w:r>
      <w:r w:rsidRPr="00D20330">
        <w:rPr>
          <w:sz w:val="28"/>
          <w:szCs w:val="28"/>
          <w:lang w:val="ro-RO"/>
        </w:rPr>
        <w:t>de ocupare a forței de muncă</w:t>
      </w:r>
      <w:r w:rsidRPr="00D833F2">
        <w:rPr>
          <w:sz w:val="28"/>
          <w:szCs w:val="28"/>
          <w:lang w:val="ro-RO"/>
        </w:rPr>
        <w:t xml:space="preserve"> </w:t>
      </w:r>
      <w:r>
        <w:rPr>
          <w:sz w:val="28"/>
          <w:szCs w:val="28"/>
          <w:lang w:val="ro-RO"/>
        </w:rPr>
        <w:t>transmit</w:t>
      </w:r>
      <w:r w:rsidRPr="00D833F2">
        <w:rPr>
          <w:sz w:val="28"/>
          <w:szCs w:val="28"/>
          <w:lang w:val="ro-RO"/>
        </w:rPr>
        <w:t xml:space="preserve"> spre Casa Națională </w:t>
      </w:r>
      <w:r>
        <w:rPr>
          <w:sz w:val="28"/>
          <w:szCs w:val="28"/>
          <w:lang w:val="ro-RO"/>
        </w:rPr>
        <w:t xml:space="preserve">de Asigurări Sociale </w:t>
      </w:r>
      <w:r w:rsidRPr="00D833F2">
        <w:rPr>
          <w:sz w:val="28"/>
          <w:szCs w:val="28"/>
          <w:lang w:val="ro-RO"/>
        </w:rPr>
        <w:t>datele din decizia privind stabilirea</w:t>
      </w:r>
      <w:r>
        <w:rPr>
          <w:sz w:val="28"/>
          <w:szCs w:val="28"/>
          <w:lang w:val="ro-RO"/>
        </w:rPr>
        <w:t xml:space="preserve"> și încetare a</w:t>
      </w:r>
      <w:r w:rsidRPr="00D833F2">
        <w:rPr>
          <w:sz w:val="28"/>
          <w:szCs w:val="28"/>
          <w:lang w:val="ro-RO"/>
        </w:rPr>
        <w:t xml:space="preserve"> dreptului </w:t>
      </w:r>
      <w:r>
        <w:rPr>
          <w:sz w:val="28"/>
          <w:szCs w:val="28"/>
          <w:lang w:val="ro-RO"/>
        </w:rPr>
        <w:t>la ajutor de șomaj.</w:t>
      </w:r>
    </w:p>
    <w:p w14:paraId="667634BD" w14:textId="77777777" w:rsidR="00AE4A51" w:rsidRDefault="00AE4A51" w:rsidP="009B74C8">
      <w:pPr>
        <w:pStyle w:val="a3"/>
        <w:ind w:left="0" w:firstLine="720"/>
        <w:contextualSpacing w:val="0"/>
        <w:jc w:val="both"/>
        <w:rPr>
          <w:b/>
          <w:sz w:val="28"/>
          <w:szCs w:val="28"/>
          <w:lang w:val="ro-RO"/>
        </w:rPr>
      </w:pPr>
    </w:p>
    <w:p w14:paraId="70A61B02" w14:textId="01D8BE44" w:rsidR="00AE4A51" w:rsidRPr="00576B26" w:rsidRDefault="00AE4A51" w:rsidP="009B74C8">
      <w:pPr>
        <w:ind w:left="-5" w:firstLine="725"/>
        <w:jc w:val="both"/>
        <w:rPr>
          <w:sz w:val="28"/>
          <w:szCs w:val="28"/>
          <w:lang w:val="en-US"/>
        </w:rPr>
      </w:pPr>
      <w:r w:rsidRPr="00576B26">
        <w:rPr>
          <w:b/>
          <w:color w:val="000000" w:themeColor="text1"/>
          <w:sz w:val="28"/>
          <w:szCs w:val="28"/>
          <w:lang w:val="ro-MD"/>
        </w:rPr>
        <w:t>A</w:t>
      </w:r>
      <w:r w:rsidR="009A6DCE">
        <w:rPr>
          <w:b/>
          <w:color w:val="000000" w:themeColor="text1"/>
          <w:sz w:val="28"/>
          <w:szCs w:val="28"/>
          <w:lang w:val="ro-MD"/>
        </w:rPr>
        <w:t>rt</w:t>
      </w:r>
      <w:r>
        <w:rPr>
          <w:b/>
          <w:color w:val="000000" w:themeColor="text1"/>
          <w:sz w:val="28"/>
          <w:szCs w:val="28"/>
          <w:lang w:val="ro-MD"/>
        </w:rPr>
        <w:t>. V</w:t>
      </w:r>
      <w:r w:rsidRPr="00576B26">
        <w:rPr>
          <w:color w:val="000000" w:themeColor="text1"/>
          <w:sz w:val="28"/>
          <w:szCs w:val="28"/>
          <w:lang w:val="ro-MD"/>
        </w:rPr>
        <w:t xml:space="preserve"> –  </w:t>
      </w:r>
      <w:r w:rsidRPr="00576B26">
        <w:rPr>
          <w:sz w:val="28"/>
          <w:szCs w:val="28"/>
          <w:lang w:val="ro-MD"/>
        </w:rPr>
        <w:t>(1) Prin derogare de la</w:t>
      </w:r>
      <w:r w:rsidR="00140BB7">
        <w:rPr>
          <w:sz w:val="28"/>
          <w:szCs w:val="28"/>
          <w:lang w:val="ro-MD"/>
        </w:rPr>
        <w:t xml:space="preserve"> prevederile</w:t>
      </w:r>
      <w:r w:rsidRPr="00576B26">
        <w:rPr>
          <w:sz w:val="28"/>
          <w:szCs w:val="28"/>
          <w:lang w:val="ro-MD"/>
        </w:rPr>
        <w:t xml:space="preserve"> Leg</w:t>
      </w:r>
      <w:r w:rsidR="00140BB7">
        <w:rPr>
          <w:sz w:val="28"/>
          <w:szCs w:val="28"/>
          <w:lang w:val="ro-MD"/>
        </w:rPr>
        <w:t>ii</w:t>
      </w:r>
      <w:r w:rsidRPr="00576B26">
        <w:rPr>
          <w:sz w:val="28"/>
          <w:szCs w:val="28"/>
          <w:lang w:val="ro-MD"/>
        </w:rPr>
        <w:t xml:space="preserve"> nr. 133/2008 cu privire la ajutorul social, pe durata stării de urgență, începînd cu luna aprilie 2020 venitul lunar minim garantat constituie 1300 lei, inclusiv pentru luna în care se ridică starea de urgență.</w:t>
      </w:r>
    </w:p>
    <w:p w14:paraId="2F6701A1" w14:textId="77777777" w:rsidR="00AE4A51" w:rsidRPr="00576B26" w:rsidRDefault="00AE4A51" w:rsidP="009B74C8">
      <w:pPr>
        <w:ind w:left="-5" w:firstLine="856"/>
        <w:jc w:val="both"/>
        <w:rPr>
          <w:sz w:val="28"/>
          <w:szCs w:val="28"/>
          <w:lang w:val="ro-MD"/>
        </w:rPr>
      </w:pPr>
      <w:r w:rsidRPr="00576B26">
        <w:rPr>
          <w:sz w:val="28"/>
          <w:szCs w:val="28"/>
          <w:lang w:val="ro-MD"/>
        </w:rPr>
        <w:t>(2) Dreptul la ajutor social care expiră în perioada stării de urgență se extinde pînă la ridicarea acesteia.</w:t>
      </w:r>
    </w:p>
    <w:p w14:paraId="1DB65887" w14:textId="54904E1D" w:rsidR="00AE4A51" w:rsidRPr="00576B26" w:rsidRDefault="00AE4A51" w:rsidP="009B74C8">
      <w:pPr>
        <w:ind w:left="-5" w:firstLine="856"/>
        <w:jc w:val="both"/>
        <w:rPr>
          <w:sz w:val="28"/>
          <w:szCs w:val="28"/>
          <w:lang w:val="ro-MD"/>
        </w:rPr>
      </w:pPr>
      <w:r w:rsidRPr="00576B26">
        <w:rPr>
          <w:sz w:val="28"/>
          <w:szCs w:val="28"/>
          <w:lang w:val="ro-MD"/>
        </w:rPr>
        <w:t>(3) În perioada sării de urgență nu se implementează prevederile privind realizarea activităților de interes comunitar, verificarea la reședința curentă a</w:t>
      </w:r>
      <w:r w:rsidR="002712E8">
        <w:rPr>
          <w:sz w:val="28"/>
          <w:szCs w:val="28"/>
          <w:lang w:val="ro-MD"/>
        </w:rPr>
        <w:t xml:space="preserve"> solicitantului/beneficiarului a autenticității </w:t>
      </w:r>
      <w:r w:rsidR="002712E8" w:rsidRPr="00DB192B">
        <w:rPr>
          <w:sz w:val="28"/>
          <w:szCs w:val="28"/>
          <w:lang w:val="ro-MD"/>
        </w:rPr>
        <w:t xml:space="preserve">informației prezentate în cererea pentru acordarea ajutorului social </w:t>
      </w:r>
      <w:r w:rsidR="002712E8">
        <w:rPr>
          <w:sz w:val="28"/>
          <w:szCs w:val="28"/>
          <w:lang w:val="ro-MD"/>
        </w:rPr>
        <w:t>și</w:t>
      </w:r>
      <w:r w:rsidRPr="00576B26">
        <w:rPr>
          <w:sz w:val="28"/>
          <w:szCs w:val="28"/>
          <w:lang w:val="ro-MD"/>
        </w:rPr>
        <w:t xml:space="preserve"> a corectitudinii utilizării ajutorului social.</w:t>
      </w:r>
    </w:p>
    <w:p w14:paraId="776F011D" w14:textId="206A0860" w:rsidR="00AE4A51" w:rsidRPr="00576B26" w:rsidRDefault="00AE4A51" w:rsidP="009B74C8">
      <w:pPr>
        <w:ind w:left="-5" w:firstLine="856"/>
        <w:jc w:val="both"/>
        <w:rPr>
          <w:sz w:val="28"/>
          <w:szCs w:val="28"/>
          <w:lang w:val="ro-MD"/>
        </w:rPr>
      </w:pPr>
      <w:r w:rsidRPr="00576B26">
        <w:rPr>
          <w:sz w:val="28"/>
          <w:szCs w:val="28"/>
          <w:lang w:val="ro-MD"/>
        </w:rPr>
        <w:lastRenderedPageBreak/>
        <w:t xml:space="preserve">(4) La stabilirea dreptului la ajutor social, </w:t>
      </w:r>
      <w:r w:rsidR="002712E8">
        <w:rPr>
          <w:sz w:val="28"/>
          <w:szCs w:val="28"/>
          <w:lang w:val="ro-MD"/>
        </w:rPr>
        <w:t>solicitantul</w:t>
      </w:r>
      <w:r w:rsidR="002712E8" w:rsidRPr="00576B26">
        <w:rPr>
          <w:sz w:val="28"/>
          <w:szCs w:val="28"/>
          <w:lang w:val="ro-MD"/>
        </w:rPr>
        <w:t xml:space="preserve"> </w:t>
      </w:r>
      <w:r w:rsidRPr="00576B26">
        <w:rPr>
          <w:sz w:val="28"/>
          <w:szCs w:val="28"/>
          <w:lang w:val="ro-MD"/>
        </w:rPr>
        <w:t xml:space="preserve">care nu poate prezenta acte confirmative privind veniturile, datele privind terenurile agricole și structura familiei, </w:t>
      </w:r>
      <w:r w:rsidR="00630DE5">
        <w:rPr>
          <w:sz w:val="28"/>
          <w:szCs w:val="28"/>
          <w:lang w:val="ro-MD"/>
        </w:rPr>
        <w:t>depune</w:t>
      </w:r>
      <w:r w:rsidR="00630DE5" w:rsidRPr="00576B26">
        <w:rPr>
          <w:sz w:val="28"/>
          <w:szCs w:val="28"/>
          <w:lang w:val="ro-MD"/>
        </w:rPr>
        <w:t xml:space="preserve"> </w:t>
      </w:r>
      <w:r w:rsidRPr="00576B26">
        <w:rPr>
          <w:sz w:val="28"/>
          <w:szCs w:val="28"/>
          <w:lang w:val="ro-MD"/>
        </w:rPr>
        <w:t>declarați</w:t>
      </w:r>
      <w:r w:rsidR="00630DE5">
        <w:rPr>
          <w:sz w:val="28"/>
          <w:szCs w:val="28"/>
          <w:lang w:val="ro-MD"/>
        </w:rPr>
        <w:t>a</w:t>
      </w:r>
      <w:r w:rsidRPr="00576B26">
        <w:rPr>
          <w:sz w:val="28"/>
          <w:szCs w:val="28"/>
          <w:lang w:val="ro-MD"/>
        </w:rPr>
        <w:t xml:space="preserve"> pe propria răspundere privind veridicitatea datelor declarate. Cererea se consideră completă și se acceptă pentru examinarea dreptului în cazul în care toate datele necesare au fost declarate și a fost semnată Declarația pe propria răspundere conform modelului aprobat de Ministerul Sănătății, Muncii și Protecției Sociale.</w:t>
      </w:r>
    </w:p>
    <w:p w14:paraId="7907A34A" w14:textId="1ED00732" w:rsidR="00140BB7" w:rsidRDefault="00AE4A51" w:rsidP="009B74C8">
      <w:pPr>
        <w:ind w:left="-6" w:firstLine="856"/>
        <w:jc w:val="both"/>
        <w:rPr>
          <w:sz w:val="28"/>
          <w:szCs w:val="28"/>
          <w:lang w:val="ro-MD"/>
        </w:rPr>
      </w:pPr>
      <w:r w:rsidRPr="00576B26">
        <w:rPr>
          <w:sz w:val="28"/>
          <w:szCs w:val="28"/>
          <w:lang w:val="ro-MD"/>
        </w:rPr>
        <w:t xml:space="preserve">(5) La calcularea venitului global </w:t>
      </w:r>
      <w:r w:rsidR="002712E8">
        <w:rPr>
          <w:sz w:val="28"/>
          <w:szCs w:val="28"/>
          <w:lang w:val="ro-MD"/>
        </w:rPr>
        <w:t xml:space="preserve">mediu lunar </w:t>
      </w:r>
      <w:r w:rsidRPr="00576B26">
        <w:rPr>
          <w:sz w:val="28"/>
          <w:szCs w:val="28"/>
          <w:lang w:val="ro-MD"/>
        </w:rPr>
        <w:t>al familiei se iau în considerare veniturile declarate pe propria răspundere de membrii acesteia</w:t>
      </w:r>
      <w:r w:rsidR="002712E8">
        <w:rPr>
          <w:sz w:val="28"/>
          <w:szCs w:val="28"/>
          <w:lang w:val="ro-MD"/>
        </w:rPr>
        <w:t>, precum și</w:t>
      </w:r>
      <w:r w:rsidR="002712E8" w:rsidRPr="00DB192B">
        <w:rPr>
          <w:sz w:val="28"/>
          <w:szCs w:val="28"/>
          <w:lang w:val="ro-MD"/>
        </w:rPr>
        <w:t xml:space="preserve"> datele, parvenite prin intermediul schimbului de informații între sistemele informaționale, în conformitate cu legislația în vigoare</w:t>
      </w:r>
    </w:p>
    <w:p w14:paraId="09A4BBE2" w14:textId="25AF660B" w:rsidR="00AE4A51" w:rsidRPr="00754755" w:rsidRDefault="00140BB7" w:rsidP="009B74C8">
      <w:pPr>
        <w:ind w:left="-5"/>
        <w:jc w:val="both"/>
        <w:rPr>
          <w:sz w:val="28"/>
          <w:szCs w:val="28"/>
          <w:lang w:val="ro-RO"/>
        </w:rPr>
      </w:pPr>
      <w:r>
        <w:rPr>
          <w:b/>
          <w:sz w:val="28"/>
          <w:szCs w:val="28"/>
          <w:lang w:val="ro-MD"/>
        </w:rPr>
        <w:t xml:space="preserve">     </w:t>
      </w:r>
    </w:p>
    <w:p w14:paraId="7CDDF752" w14:textId="54EA830B" w:rsidR="00FC4631" w:rsidRPr="00D059CD" w:rsidRDefault="00CD0E5E" w:rsidP="00630DE5">
      <w:pPr>
        <w:ind w:right="-1" w:firstLine="709"/>
        <w:jc w:val="both"/>
        <w:rPr>
          <w:sz w:val="28"/>
          <w:szCs w:val="28"/>
          <w:lang w:val="ro-RO"/>
        </w:rPr>
      </w:pPr>
      <w:r w:rsidRPr="00D059CD">
        <w:rPr>
          <w:b/>
          <w:sz w:val="28"/>
          <w:szCs w:val="28"/>
          <w:lang w:val="ro-RO"/>
        </w:rPr>
        <w:t>Art.</w:t>
      </w:r>
      <w:r w:rsidR="00781B0E" w:rsidRPr="00D059CD">
        <w:rPr>
          <w:b/>
          <w:sz w:val="28"/>
          <w:szCs w:val="28"/>
          <w:lang w:val="ro-RO"/>
        </w:rPr>
        <w:t xml:space="preserve"> </w:t>
      </w:r>
      <w:r w:rsidR="00754755">
        <w:rPr>
          <w:b/>
          <w:sz w:val="28"/>
          <w:szCs w:val="28"/>
          <w:lang w:val="ro-RO"/>
        </w:rPr>
        <w:t>V</w:t>
      </w:r>
      <w:r w:rsidR="00630DE5">
        <w:rPr>
          <w:b/>
          <w:sz w:val="28"/>
          <w:szCs w:val="28"/>
          <w:lang w:val="ro-RO"/>
        </w:rPr>
        <w:t>I</w:t>
      </w:r>
      <w:r w:rsidRPr="00D059CD">
        <w:rPr>
          <w:b/>
          <w:sz w:val="28"/>
          <w:szCs w:val="28"/>
          <w:lang w:val="ro-RO"/>
        </w:rPr>
        <w:t>.</w:t>
      </w:r>
      <w:r w:rsidRPr="00D059CD">
        <w:rPr>
          <w:sz w:val="28"/>
          <w:szCs w:val="28"/>
          <w:lang w:val="ro-RO"/>
        </w:rPr>
        <w:t xml:space="preserve"> –</w:t>
      </w:r>
      <w:r w:rsidR="00FC4631" w:rsidRPr="00D059CD">
        <w:rPr>
          <w:sz w:val="28"/>
          <w:szCs w:val="28"/>
          <w:lang w:val="ro-RO"/>
        </w:rPr>
        <w:t xml:space="preserve"> </w:t>
      </w:r>
      <w:r w:rsidRPr="00D059CD">
        <w:rPr>
          <w:sz w:val="28"/>
          <w:szCs w:val="28"/>
          <w:lang w:val="ro-RO"/>
        </w:rPr>
        <w:t xml:space="preserve">Codul fiscal </w:t>
      </w:r>
      <w:r w:rsidRPr="00D059CD">
        <w:rPr>
          <w:bCs/>
          <w:sz w:val="28"/>
          <w:szCs w:val="28"/>
          <w:lang w:val="ro-RO"/>
        </w:rPr>
        <w:t xml:space="preserve">nr.1163/1997 </w:t>
      </w:r>
      <w:r w:rsidR="00541D6A">
        <w:rPr>
          <w:sz w:val="28"/>
          <w:szCs w:val="28"/>
          <w:lang w:val="ro-RO"/>
        </w:rPr>
        <w:t>(republicat</w:t>
      </w:r>
      <w:r w:rsidRPr="00D059CD">
        <w:rPr>
          <w:sz w:val="28"/>
          <w:szCs w:val="28"/>
          <w:lang w:val="ro-RO"/>
        </w:rPr>
        <w:t xml:space="preserve"> în Monitorul Oficial al Republicii Moldova, ediție specială din 8 februarie 2007),</w:t>
      </w:r>
      <w:r w:rsidR="00E01C67" w:rsidRPr="00D059CD">
        <w:rPr>
          <w:sz w:val="28"/>
          <w:szCs w:val="28"/>
          <w:lang w:val="ro-RO"/>
        </w:rPr>
        <w:t xml:space="preserve"> cu modificările ulterioare,</w:t>
      </w:r>
      <w:r w:rsidRPr="00D059CD">
        <w:rPr>
          <w:sz w:val="28"/>
          <w:szCs w:val="28"/>
          <w:lang w:val="ro-RO"/>
        </w:rPr>
        <w:t xml:space="preserve"> </w:t>
      </w:r>
      <w:r w:rsidR="00FC4631" w:rsidRPr="00D059CD">
        <w:rPr>
          <w:sz w:val="28"/>
          <w:szCs w:val="28"/>
          <w:lang w:val="ro-RO"/>
        </w:rPr>
        <w:t>se modifică după cum urmează:</w:t>
      </w:r>
    </w:p>
    <w:p w14:paraId="6A661014" w14:textId="108E223B" w:rsidR="00FC4631" w:rsidRPr="00D059CD" w:rsidRDefault="00541D6A" w:rsidP="009D645B">
      <w:pPr>
        <w:pStyle w:val="a3"/>
        <w:numPr>
          <w:ilvl w:val="0"/>
          <w:numId w:val="2"/>
        </w:numPr>
        <w:tabs>
          <w:tab w:val="left" w:pos="993"/>
        </w:tabs>
        <w:ind w:left="0" w:right="-1" w:firstLine="567"/>
        <w:jc w:val="both"/>
        <w:rPr>
          <w:sz w:val="28"/>
          <w:szCs w:val="28"/>
          <w:lang w:val="ro-RO" w:eastAsia="ru-RU"/>
        </w:rPr>
      </w:pPr>
      <w:r>
        <w:rPr>
          <w:sz w:val="28"/>
          <w:szCs w:val="28"/>
          <w:lang w:val="ro-RO"/>
        </w:rPr>
        <w:t>A</w:t>
      </w:r>
      <w:r w:rsidR="00FC4631" w:rsidRPr="00D059CD">
        <w:rPr>
          <w:sz w:val="28"/>
          <w:szCs w:val="28"/>
          <w:lang w:val="ro-RO" w:eastAsia="ru-RU"/>
        </w:rPr>
        <w:t xml:space="preserve">rticolul </w:t>
      </w:r>
      <w:r w:rsidR="008379AA" w:rsidRPr="00D059CD">
        <w:rPr>
          <w:sz w:val="28"/>
          <w:szCs w:val="28"/>
          <w:lang w:val="ro-RO" w:eastAsia="ru-RU"/>
        </w:rPr>
        <w:t>5</w:t>
      </w:r>
      <w:r>
        <w:rPr>
          <w:sz w:val="28"/>
          <w:szCs w:val="28"/>
          <w:lang w:val="ro-RO" w:eastAsia="ru-RU"/>
        </w:rPr>
        <w:t xml:space="preserve"> </w:t>
      </w:r>
      <w:r w:rsidR="007249E7" w:rsidRPr="00D059CD">
        <w:rPr>
          <w:sz w:val="28"/>
          <w:szCs w:val="28"/>
          <w:lang w:val="ro-RO" w:eastAsia="ru-RU"/>
        </w:rPr>
        <w:t>punctul 38</w:t>
      </w:r>
      <w:r w:rsidR="00FC4631" w:rsidRPr="00D059CD">
        <w:rPr>
          <w:sz w:val="28"/>
          <w:szCs w:val="28"/>
          <w:lang w:val="ro-RO" w:eastAsia="ru-RU"/>
        </w:rPr>
        <w:t>)</w:t>
      </w:r>
      <w:r w:rsidR="007249E7" w:rsidRPr="00D059CD">
        <w:rPr>
          <w:sz w:val="28"/>
          <w:szCs w:val="28"/>
          <w:lang w:val="ro-RO" w:eastAsia="ru-RU"/>
        </w:rPr>
        <w:t xml:space="preserve">, </w:t>
      </w:r>
      <w:r w:rsidR="005D64BA" w:rsidRPr="00D059CD">
        <w:rPr>
          <w:sz w:val="28"/>
          <w:szCs w:val="28"/>
          <w:lang w:val="ro-RO" w:eastAsia="ru-RU"/>
        </w:rPr>
        <w:t xml:space="preserve">se completează cu textul </w:t>
      </w:r>
      <w:r w:rsidR="00146C6E" w:rsidRPr="00D059CD">
        <w:rPr>
          <w:sz w:val="28"/>
          <w:szCs w:val="28"/>
          <w:lang w:val="ro-RO" w:eastAsia="ru-RU"/>
        </w:rPr>
        <w:t xml:space="preserve">„inclusiv cele organizate cu alt scop </w:t>
      </w:r>
      <w:r w:rsidR="0003600A" w:rsidRPr="00D059CD">
        <w:rPr>
          <w:sz w:val="28"/>
          <w:szCs w:val="28"/>
          <w:lang w:val="ro-RO" w:eastAsia="ru-RU"/>
        </w:rPr>
        <w:t>decât</w:t>
      </w:r>
      <w:r w:rsidR="00146C6E" w:rsidRPr="00D059CD">
        <w:rPr>
          <w:sz w:val="28"/>
          <w:szCs w:val="28"/>
          <w:lang w:val="ro-RO" w:eastAsia="ru-RU"/>
        </w:rPr>
        <w:t xml:space="preserve"> cel de promovare a </w:t>
      </w:r>
      <w:r w:rsidR="0003600A" w:rsidRPr="00D059CD">
        <w:rPr>
          <w:sz w:val="28"/>
          <w:szCs w:val="28"/>
          <w:lang w:val="ro-RO" w:eastAsia="ru-RU"/>
        </w:rPr>
        <w:t>vânzărilor</w:t>
      </w:r>
      <w:r w:rsidR="00146C6E" w:rsidRPr="00D059CD">
        <w:rPr>
          <w:sz w:val="28"/>
          <w:szCs w:val="28"/>
          <w:lang w:val="ro-RO" w:eastAsia="ru-RU"/>
        </w:rPr>
        <w:t>, de către</w:t>
      </w:r>
      <w:r w:rsidR="00F71DA4" w:rsidRPr="00D059CD">
        <w:rPr>
          <w:sz w:val="28"/>
          <w:szCs w:val="28"/>
          <w:lang w:val="ro-RO" w:eastAsia="ru-RU"/>
        </w:rPr>
        <w:t xml:space="preserve"> autorități și instituții publice</w:t>
      </w:r>
      <w:r w:rsidR="00146C6E" w:rsidRPr="00D059CD">
        <w:rPr>
          <w:sz w:val="28"/>
          <w:szCs w:val="28"/>
          <w:lang w:val="ro-RO" w:eastAsia="ru-RU"/>
        </w:rPr>
        <w:t>”</w:t>
      </w:r>
      <w:r w:rsidR="00720465" w:rsidRPr="00D059CD">
        <w:rPr>
          <w:sz w:val="28"/>
          <w:szCs w:val="28"/>
          <w:lang w:val="ro-RO" w:eastAsia="ru-RU"/>
        </w:rPr>
        <w:t>.</w:t>
      </w:r>
    </w:p>
    <w:p w14:paraId="6883C2E1" w14:textId="77777777" w:rsidR="00525A1F" w:rsidRPr="0003600A" w:rsidRDefault="00525A1F" w:rsidP="009D645B">
      <w:pPr>
        <w:pStyle w:val="Default"/>
        <w:numPr>
          <w:ilvl w:val="0"/>
          <w:numId w:val="2"/>
        </w:numPr>
        <w:tabs>
          <w:tab w:val="left" w:pos="993"/>
        </w:tabs>
        <w:ind w:left="0" w:right="-1" w:firstLine="567"/>
        <w:jc w:val="both"/>
        <w:rPr>
          <w:sz w:val="28"/>
          <w:szCs w:val="28"/>
          <w:u w:val="single"/>
          <w:lang w:val="ro-RO" w:eastAsia="ru-RU"/>
        </w:rPr>
      </w:pPr>
      <w:r w:rsidRPr="0003600A">
        <w:rPr>
          <w:sz w:val="28"/>
          <w:szCs w:val="28"/>
          <w:lang w:val="ro-RO"/>
        </w:rPr>
        <w:t>La articolul 12 punctul 14) cuvintele „sau la automatele de joc” se substituie cu textul „ , la automatele de joc, la pariuri pentru competițiile/evenimentele sportive sau la jocurile de noroc organizate prin intermediul rețele</w:t>
      </w:r>
      <w:r w:rsidR="00455E1F" w:rsidRPr="0003600A">
        <w:rPr>
          <w:sz w:val="28"/>
          <w:szCs w:val="28"/>
          <w:lang w:val="ro-RO"/>
        </w:rPr>
        <w:t>lor de comunicații electronice”.</w:t>
      </w:r>
    </w:p>
    <w:p w14:paraId="21D815FF" w14:textId="5064ED51" w:rsidR="00265224" w:rsidRPr="00D059CD" w:rsidRDefault="00265224" w:rsidP="009D645B">
      <w:pPr>
        <w:pStyle w:val="a3"/>
        <w:numPr>
          <w:ilvl w:val="0"/>
          <w:numId w:val="2"/>
        </w:numPr>
        <w:tabs>
          <w:tab w:val="left" w:pos="993"/>
        </w:tabs>
        <w:ind w:left="0" w:right="-1" w:firstLine="567"/>
        <w:jc w:val="both"/>
        <w:rPr>
          <w:sz w:val="28"/>
          <w:szCs w:val="28"/>
          <w:u w:val="single"/>
          <w:lang w:val="ro-RO" w:eastAsia="ru-RU"/>
        </w:rPr>
      </w:pPr>
      <w:r w:rsidRPr="00D059CD">
        <w:rPr>
          <w:bCs/>
          <w:sz w:val="28"/>
          <w:szCs w:val="28"/>
          <w:lang w:val="ro-MD"/>
        </w:rPr>
        <w:t>La articolul 19 litera d)</w:t>
      </w:r>
      <w:r w:rsidR="00541D6A">
        <w:rPr>
          <w:bCs/>
          <w:sz w:val="28"/>
          <w:szCs w:val="28"/>
          <w:lang w:val="ro-MD"/>
        </w:rPr>
        <w:t>,</w:t>
      </w:r>
      <w:r w:rsidRPr="00D059CD">
        <w:rPr>
          <w:bCs/>
          <w:sz w:val="28"/>
          <w:szCs w:val="28"/>
          <w:lang w:val="ro-MD"/>
        </w:rPr>
        <w:t xml:space="preserve"> cuvintele „rata </w:t>
      </w:r>
      <w:r w:rsidR="0003600A" w:rsidRPr="00D059CD">
        <w:rPr>
          <w:bCs/>
          <w:sz w:val="28"/>
          <w:szCs w:val="28"/>
          <w:lang w:val="ro-MD"/>
        </w:rPr>
        <w:t>dobânzii</w:t>
      </w:r>
      <w:r w:rsidR="002F6243" w:rsidRPr="00D059CD">
        <w:rPr>
          <w:bCs/>
          <w:sz w:val="28"/>
          <w:szCs w:val="28"/>
          <w:lang w:val="ro-MD"/>
        </w:rPr>
        <w:t xml:space="preserve"> aplicate</w:t>
      </w:r>
      <w:r w:rsidRPr="00D059CD">
        <w:rPr>
          <w:bCs/>
          <w:sz w:val="28"/>
          <w:szCs w:val="28"/>
          <w:lang w:val="ro-MD"/>
        </w:rPr>
        <w:t>” se substituie cu cuvintele „rata medie p</w:t>
      </w:r>
      <w:r w:rsidR="00720465" w:rsidRPr="00D059CD">
        <w:rPr>
          <w:bCs/>
          <w:sz w:val="28"/>
          <w:szCs w:val="28"/>
          <w:lang w:val="ro-MD"/>
        </w:rPr>
        <w:t xml:space="preserve">onderată a </w:t>
      </w:r>
      <w:r w:rsidR="0003600A" w:rsidRPr="00D059CD">
        <w:rPr>
          <w:bCs/>
          <w:sz w:val="28"/>
          <w:szCs w:val="28"/>
          <w:lang w:val="ro-MD"/>
        </w:rPr>
        <w:t>dobânzilor</w:t>
      </w:r>
      <w:r w:rsidR="00720465" w:rsidRPr="00D059CD">
        <w:rPr>
          <w:bCs/>
          <w:sz w:val="28"/>
          <w:szCs w:val="28"/>
          <w:lang w:val="ro-MD"/>
        </w:rPr>
        <w:t xml:space="preserve"> aplicate”.</w:t>
      </w:r>
    </w:p>
    <w:p w14:paraId="79D08C75" w14:textId="77777777" w:rsidR="00E80CD8" w:rsidRPr="00D059CD" w:rsidRDefault="00E80CD8" w:rsidP="009D645B">
      <w:pPr>
        <w:pStyle w:val="a3"/>
        <w:numPr>
          <w:ilvl w:val="0"/>
          <w:numId w:val="2"/>
        </w:numPr>
        <w:tabs>
          <w:tab w:val="left" w:pos="993"/>
        </w:tabs>
        <w:ind w:left="0" w:right="-1" w:firstLine="567"/>
        <w:jc w:val="both"/>
        <w:rPr>
          <w:sz w:val="28"/>
          <w:szCs w:val="28"/>
          <w:u w:val="single"/>
          <w:lang w:val="ro-RO" w:eastAsia="ru-RU"/>
        </w:rPr>
      </w:pPr>
      <w:r w:rsidRPr="00D059CD">
        <w:rPr>
          <w:bCs/>
          <w:sz w:val="28"/>
          <w:szCs w:val="28"/>
          <w:lang w:val="ro-MD"/>
        </w:rPr>
        <w:t xml:space="preserve">La </w:t>
      </w:r>
      <w:r w:rsidRPr="00D059CD">
        <w:rPr>
          <w:color w:val="000000"/>
          <w:sz w:val="14"/>
          <w:szCs w:val="14"/>
          <w:shd w:val="clear" w:color="auto" w:fill="FFFFFF"/>
          <w:lang w:val="ro-MD"/>
        </w:rPr>
        <w:t> </w:t>
      </w:r>
      <w:r w:rsidRPr="00D059CD">
        <w:rPr>
          <w:color w:val="000000"/>
          <w:sz w:val="28"/>
          <w:szCs w:val="28"/>
          <w:shd w:val="clear" w:color="auto" w:fill="FFFFFF"/>
          <w:lang w:val="ro-MD"/>
        </w:rPr>
        <w:t>articolul 20</w:t>
      </w:r>
      <w:r w:rsidR="00541D6A">
        <w:rPr>
          <w:color w:val="000000"/>
          <w:sz w:val="28"/>
          <w:szCs w:val="28"/>
          <w:shd w:val="clear" w:color="auto" w:fill="FFFFFF"/>
          <w:lang w:val="ro-MD"/>
        </w:rPr>
        <w:t>,</w:t>
      </w:r>
      <w:r w:rsidRPr="00D059CD">
        <w:rPr>
          <w:color w:val="000000"/>
          <w:sz w:val="28"/>
          <w:szCs w:val="28"/>
          <w:shd w:val="clear" w:color="auto" w:fill="FFFFFF"/>
          <w:lang w:val="ro-MD"/>
        </w:rPr>
        <w:t xml:space="preserve"> litera u</w:t>
      </w:r>
      <w:r w:rsidRPr="00D059CD">
        <w:rPr>
          <w:color w:val="000000"/>
          <w:sz w:val="28"/>
          <w:szCs w:val="28"/>
          <w:shd w:val="clear" w:color="auto" w:fill="FFFFFF"/>
          <w:vertAlign w:val="superscript"/>
          <w:lang w:val="ro-MD"/>
        </w:rPr>
        <w:t>1</w:t>
      </w:r>
      <w:r w:rsidR="004F6FB1" w:rsidRPr="00D059CD">
        <w:rPr>
          <w:color w:val="000000"/>
          <w:sz w:val="28"/>
          <w:szCs w:val="28"/>
          <w:shd w:val="clear" w:color="auto" w:fill="FFFFFF"/>
          <w:lang w:val="ro-MD"/>
        </w:rPr>
        <w:t>) se abrogă.</w:t>
      </w:r>
    </w:p>
    <w:p w14:paraId="50A966E1" w14:textId="65379BBB" w:rsidR="004F6FB1" w:rsidRPr="00D059CD" w:rsidRDefault="00541D6A" w:rsidP="009D645B">
      <w:pPr>
        <w:pStyle w:val="a3"/>
        <w:numPr>
          <w:ilvl w:val="0"/>
          <w:numId w:val="2"/>
        </w:numPr>
        <w:tabs>
          <w:tab w:val="left" w:pos="993"/>
        </w:tabs>
        <w:ind w:left="0" w:right="-1" w:firstLine="567"/>
        <w:jc w:val="both"/>
        <w:rPr>
          <w:sz w:val="28"/>
          <w:szCs w:val="28"/>
          <w:u w:val="single"/>
          <w:lang w:val="ro-RO" w:eastAsia="ru-RU"/>
        </w:rPr>
      </w:pPr>
      <w:r>
        <w:rPr>
          <w:color w:val="000000"/>
          <w:sz w:val="28"/>
          <w:szCs w:val="28"/>
          <w:shd w:val="clear" w:color="auto" w:fill="FFFFFF"/>
          <w:lang w:val="ro-MD"/>
        </w:rPr>
        <w:t xml:space="preserve">La articolul 36 alineatul </w:t>
      </w:r>
      <w:r w:rsidR="004F6FB1" w:rsidRPr="00D059CD">
        <w:rPr>
          <w:color w:val="000000"/>
          <w:sz w:val="28"/>
          <w:szCs w:val="28"/>
          <w:shd w:val="clear" w:color="auto" w:fill="FFFFFF"/>
          <w:lang w:val="ro-MD"/>
        </w:rPr>
        <w:t>(4) se abrogă.</w:t>
      </w:r>
    </w:p>
    <w:p w14:paraId="0DDCA1AE" w14:textId="77777777" w:rsidR="00DC267D" w:rsidRPr="00D059CD" w:rsidRDefault="00522A22" w:rsidP="00656E91">
      <w:pPr>
        <w:pStyle w:val="a3"/>
        <w:numPr>
          <w:ilvl w:val="0"/>
          <w:numId w:val="2"/>
        </w:numPr>
        <w:tabs>
          <w:tab w:val="left" w:pos="993"/>
        </w:tabs>
        <w:ind w:left="-142" w:firstLine="709"/>
        <w:jc w:val="both"/>
        <w:rPr>
          <w:sz w:val="28"/>
          <w:szCs w:val="28"/>
          <w:lang w:val="ro-RO" w:eastAsia="ru-RU"/>
        </w:rPr>
      </w:pPr>
      <w:r w:rsidRPr="00D059CD">
        <w:rPr>
          <w:bCs/>
          <w:sz w:val="28"/>
          <w:szCs w:val="28"/>
          <w:lang w:val="ro-RO" w:eastAsia="ru-RU"/>
        </w:rPr>
        <w:t>La articolul</w:t>
      </w:r>
      <w:r w:rsidR="002F6243" w:rsidRPr="00D059CD">
        <w:rPr>
          <w:bCs/>
          <w:sz w:val="28"/>
          <w:szCs w:val="28"/>
          <w:lang w:val="ro-RO" w:eastAsia="ru-RU"/>
        </w:rPr>
        <w:t xml:space="preserve"> 79</w:t>
      </w:r>
      <w:r w:rsidR="002F6243" w:rsidRPr="00D059CD">
        <w:rPr>
          <w:bCs/>
          <w:sz w:val="28"/>
          <w:szCs w:val="28"/>
          <w:vertAlign w:val="superscript"/>
          <w:lang w:val="ro-RO" w:eastAsia="ru-RU"/>
        </w:rPr>
        <w:t>3</w:t>
      </w:r>
      <w:r w:rsidR="00DC267D" w:rsidRPr="00D059CD">
        <w:rPr>
          <w:bCs/>
          <w:sz w:val="28"/>
          <w:szCs w:val="28"/>
          <w:lang w:val="ro-RO" w:eastAsia="ru-RU"/>
        </w:rPr>
        <w:t>:</w:t>
      </w:r>
    </w:p>
    <w:p w14:paraId="64333ED1" w14:textId="77777777" w:rsidR="002F6243" w:rsidRPr="00D059CD" w:rsidRDefault="002F6243" w:rsidP="00DC267D">
      <w:pPr>
        <w:ind w:left="709"/>
        <w:jc w:val="both"/>
        <w:rPr>
          <w:sz w:val="28"/>
          <w:szCs w:val="28"/>
          <w:lang w:val="ro-RO" w:eastAsia="ru-RU"/>
        </w:rPr>
      </w:pPr>
      <w:r w:rsidRPr="00D059CD">
        <w:rPr>
          <w:bCs/>
          <w:sz w:val="28"/>
          <w:szCs w:val="28"/>
          <w:vertAlign w:val="superscript"/>
          <w:lang w:val="ro-RO" w:eastAsia="ru-RU"/>
        </w:rPr>
        <w:t xml:space="preserve"> </w:t>
      </w:r>
      <w:r w:rsidRPr="00D059CD">
        <w:rPr>
          <w:bCs/>
          <w:sz w:val="28"/>
          <w:szCs w:val="28"/>
          <w:lang w:val="ro-RO" w:eastAsia="ru-RU"/>
        </w:rPr>
        <w:t xml:space="preserve">alineatul (2) </w:t>
      </w:r>
      <w:r w:rsidR="00DC267D" w:rsidRPr="00D059CD">
        <w:rPr>
          <w:bCs/>
          <w:sz w:val="28"/>
          <w:szCs w:val="28"/>
          <w:lang w:val="ro-RO" w:eastAsia="ru-RU"/>
        </w:rPr>
        <w:t>va avea următorul cuprins</w:t>
      </w:r>
      <w:r w:rsidRPr="00D059CD">
        <w:rPr>
          <w:bCs/>
          <w:sz w:val="28"/>
          <w:szCs w:val="28"/>
          <w:lang w:val="ro-RO" w:eastAsia="ru-RU"/>
        </w:rPr>
        <w:t>:</w:t>
      </w:r>
    </w:p>
    <w:p w14:paraId="1CFDB105" w14:textId="48200C02" w:rsidR="002F6243" w:rsidRPr="009A6DCE" w:rsidRDefault="00F83FC9" w:rsidP="003A3E8C">
      <w:pPr>
        <w:ind w:firstLine="567"/>
        <w:jc w:val="both"/>
        <w:rPr>
          <w:sz w:val="28"/>
          <w:szCs w:val="28"/>
          <w:lang w:val="en-US" w:eastAsia="ru-RU"/>
        </w:rPr>
      </w:pPr>
      <w:r w:rsidRPr="00D059CD">
        <w:rPr>
          <w:sz w:val="28"/>
          <w:szCs w:val="28"/>
          <w:lang w:val="ro-RO" w:eastAsia="ru-RU"/>
        </w:rPr>
        <w:t>„</w:t>
      </w:r>
      <w:r w:rsidR="002F6243" w:rsidRPr="00D059CD">
        <w:rPr>
          <w:sz w:val="28"/>
          <w:szCs w:val="28"/>
          <w:lang w:val="ro-RO" w:eastAsia="ru-RU"/>
        </w:rPr>
        <w:t>(2) Pentru aplicarea prevederilor tratatelor internaționale, nerezidentul persoana fizică, are obligația de a prezenta plătitorului de venit, pînă la data achitării venitului, certificatul de rezidență</w:t>
      </w:r>
      <w:r w:rsidR="00010F90" w:rsidRPr="00D059CD">
        <w:rPr>
          <w:sz w:val="28"/>
          <w:szCs w:val="28"/>
          <w:lang w:val="ro-RO" w:eastAsia="ru-RU"/>
        </w:rPr>
        <w:t xml:space="preserve"> pe suport de </w:t>
      </w:r>
      <w:r w:rsidR="0003600A" w:rsidRPr="00D059CD">
        <w:rPr>
          <w:sz w:val="28"/>
          <w:szCs w:val="28"/>
          <w:lang w:val="ro-RO" w:eastAsia="ru-RU"/>
        </w:rPr>
        <w:t>hârtie</w:t>
      </w:r>
      <w:r w:rsidR="00010F90" w:rsidRPr="00D059CD">
        <w:rPr>
          <w:sz w:val="28"/>
          <w:szCs w:val="28"/>
          <w:lang w:val="ro-RO" w:eastAsia="ru-RU"/>
        </w:rPr>
        <w:t xml:space="preserve"> în or</w:t>
      </w:r>
      <w:r w:rsidR="00D1198E" w:rsidRPr="00D059CD">
        <w:rPr>
          <w:sz w:val="28"/>
          <w:szCs w:val="28"/>
          <w:lang w:val="ro-RO" w:eastAsia="ru-RU"/>
        </w:rPr>
        <w:t>i</w:t>
      </w:r>
      <w:r w:rsidR="00010F90" w:rsidRPr="00D059CD">
        <w:rPr>
          <w:sz w:val="28"/>
          <w:szCs w:val="28"/>
          <w:lang w:val="ro-RO" w:eastAsia="ru-RU"/>
        </w:rPr>
        <w:t>ginal și/sau în formă electronică</w:t>
      </w:r>
      <w:r w:rsidR="002F6243" w:rsidRPr="00D059CD">
        <w:rPr>
          <w:sz w:val="28"/>
          <w:szCs w:val="28"/>
          <w:lang w:val="ro-RO" w:eastAsia="ru-RU"/>
        </w:rPr>
        <w:t xml:space="preserve"> eliberat de autoritatea competentă din statul său de rezidență. </w:t>
      </w:r>
      <w:r w:rsidR="002F6243" w:rsidRPr="00D059CD">
        <w:rPr>
          <w:bCs/>
          <w:sz w:val="28"/>
          <w:szCs w:val="28"/>
          <w:lang w:val="ro-RO" w:eastAsia="ru-RU"/>
        </w:rPr>
        <w:t>Persoana juridică nerezidentă</w:t>
      </w:r>
      <w:r w:rsidR="002F6243" w:rsidRPr="00D059CD">
        <w:rPr>
          <w:sz w:val="28"/>
          <w:szCs w:val="28"/>
          <w:lang w:val="ro-RO"/>
        </w:rPr>
        <w:t>, pentru a-și confirma rezidența, prezintă plătitorului de venit copia certificatului de rezidență sau documentului ce atestă înregistrarea acesteia în țara sa de rezidență, sau extrasului de pe pagina web a autorității din statul de rezidență ce atestă rezidența fiscală ori înregistrarea persoanei juridice</w:t>
      </w:r>
      <w:r w:rsidR="002F6243" w:rsidRPr="00D059CD">
        <w:rPr>
          <w:sz w:val="28"/>
          <w:szCs w:val="28"/>
          <w:lang w:val="ro-RO" w:eastAsia="ru-RU"/>
        </w:rPr>
        <w:t>. Documentul ce atestă rezidența</w:t>
      </w:r>
      <w:r w:rsidR="002F6243" w:rsidRPr="00D059CD">
        <w:rPr>
          <w:sz w:val="28"/>
          <w:szCs w:val="28"/>
          <w:lang w:val="ro-RO"/>
        </w:rPr>
        <w:t>, după caz,</w:t>
      </w:r>
      <w:r w:rsidR="002F6243" w:rsidRPr="00D059CD">
        <w:rPr>
          <w:sz w:val="28"/>
          <w:szCs w:val="28"/>
          <w:lang w:val="ro-RO" w:eastAsia="ru-RU"/>
        </w:rPr>
        <w:t xml:space="preserve"> emis într-o limbă străină se prezintă plătitorului de venit cu traducere în limba de stat, cu excepția celui emis în limba engleză sau în limba rusă. </w:t>
      </w:r>
      <w:r w:rsidR="002F6243" w:rsidRPr="00D059CD">
        <w:rPr>
          <w:iCs/>
          <w:sz w:val="28"/>
          <w:szCs w:val="28"/>
          <w:lang w:val="ro-RO"/>
        </w:rPr>
        <w:t xml:space="preserve">Certificatul de rezidență </w:t>
      </w:r>
      <w:r w:rsidR="00FD742F">
        <w:rPr>
          <w:iCs/>
          <w:sz w:val="28"/>
          <w:szCs w:val="28"/>
          <w:lang w:val="ro-RO"/>
        </w:rPr>
        <w:t xml:space="preserve">emis pentru o perioadă fiscală </w:t>
      </w:r>
      <w:r w:rsidR="002F6243" w:rsidRPr="00D059CD">
        <w:rPr>
          <w:iCs/>
          <w:sz w:val="28"/>
          <w:szCs w:val="28"/>
          <w:lang w:val="ro-RO"/>
        </w:rPr>
        <w:t xml:space="preserve">este aplicabil şi </w:t>
      </w:r>
      <w:r w:rsidR="00010F90" w:rsidRPr="00D059CD">
        <w:rPr>
          <w:iCs/>
          <w:sz w:val="28"/>
          <w:szCs w:val="28"/>
          <w:lang w:val="ro-RO"/>
        </w:rPr>
        <w:t>pe perioada</w:t>
      </w:r>
      <w:r w:rsidR="002F615A">
        <w:rPr>
          <w:iCs/>
          <w:sz w:val="28"/>
          <w:szCs w:val="28"/>
          <w:lang w:val="ro-RO"/>
        </w:rPr>
        <w:t xml:space="preserve"> primelor</w:t>
      </w:r>
      <w:r w:rsidR="002F6243" w:rsidRPr="00D059CD">
        <w:rPr>
          <w:iCs/>
          <w:sz w:val="28"/>
          <w:szCs w:val="28"/>
          <w:lang w:val="ro-RO"/>
        </w:rPr>
        <w:t xml:space="preserve"> 60 de zile ale perioadei fiscale următoare.</w:t>
      </w:r>
      <w:r w:rsidR="002F6243" w:rsidRPr="00D059CD">
        <w:rPr>
          <w:sz w:val="28"/>
          <w:szCs w:val="28"/>
          <w:lang w:val="ro-RO" w:eastAsia="ru-RU"/>
        </w:rPr>
        <w:t xml:space="preserve"> În cazul în care certificatul de rezidenţă nu a fost prezentat pentru anul calendaristic respectiv, se vor aplica prevederile legislaţiei fiscale din Republica Moldova.</w:t>
      </w:r>
      <w:r w:rsidR="009A6DCE">
        <w:rPr>
          <w:sz w:val="28"/>
          <w:szCs w:val="28"/>
          <w:lang w:val="ro-RO" w:eastAsia="ru-RU"/>
        </w:rPr>
        <w:t>”</w:t>
      </w:r>
      <w:r w:rsidR="009A6DCE">
        <w:rPr>
          <w:sz w:val="28"/>
          <w:szCs w:val="28"/>
          <w:lang w:val="en-US" w:eastAsia="ru-RU"/>
        </w:rPr>
        <w:t>;</w:t>
      </w:r>
    </w:p>
    <w:p w14:paraId="4B7CBF2B" w14:textId="77777777" w:rsidR="002F6243" w:rsidRPr="00D059CD" w:rsidRDefault="00DC267D" w:rsidP="003A3E8C">
      <w:pPr>
        <w:ind w:firstLine="567"/>
        <w:jc w:val="both"/>
        <w:rPr>
          <w:sz w:val="28"/>
          <w:szCs w:val="28"/>
          <w:lang w:val="ro-RO"/>
        </w:rPr>
      </w:pPr>
      <w:r w:rsidRPr="00D059CD">
        <w:rPr>
          <w:sz w:val="28"/>
          <w:szCs w:val="28"/>
          <w:lang w:val="ro-RO" w:eastAsia="ru-RU"/>
        </w:rPr>
        <w:t>l</w:t>
      </w:r>
      <w:r w:rsidR="002F6243" w:rsidRPr="00D059CD">
        <w:rPr>
          <w:sz w:val="28"/>
          <w:szCs w:val="28"/>
          <w:lang w:val="ro-RO" w:eastAsia="ru-RU"/>
        </w:rPr>
        <w:t xml:space="preserve">a alineatul (3) </w:t>
      </w:r>
      <w:r w:rsidRPr="00D059CD">
        <w:rPr>
          <w:sz w:val="28"/>
          <w:szCs w:val="28"/>
          <w:lang w:val="ro-RO" w:eastAsia="ru-RU"/>
        </w:rPr>
        <w:t>cuvintele „</w:t>
      </w:r>
      <w:r w:rsidR="002F6243" w:rsidRPr="00D059CD">
        <w:rPr>
          <w:sz w:val="28"/>
          <w:szCs w:val="28"/>
          <w:lang w:val="ro-RO" w:eastAsia="ru-RU"/>
        </w:rPr>
        <w:t>certificatului de rezidenţă</w:t>
      </w:r>
      <w:r w:rsidRPr="00D059CD">
        <w:rPr>
          <w:sz w:val="28"/>
          <w:szCs w:val="28"/>
          <w:lang w:val="ro-RO" w:eastAsia="ru-RU"/>
        </w:rPr>
        <w:t>”</w:t>
      </w:r>
      <w:r w:rsidR="002F6243" w:rsidRPr="00D059CD">
        <w:rPr>
          <w:sz w:val="28"/>
          <w:szCs w:val="28"/>
          <w:lang w:val="ro-RO" w:eastAsia="ru-RU"/>
        </w:rPr>
        <w:t xml:space="preserve"> se substi</w:t>
      </w:r>
      <w:r w:rsidRPr="00D059CD">
        <w:rPr>
          <w:sz w:val="28"/>
          <w:szCs w:val="28"/>
          <w:lang w:val="ro-RO" w:eastAsia="ru-RU"/>
        </w:rPr>
        <w:t>t</w:t>
      </w:r>
      <w:r w:rsidR="002F6243" w:rsidRPr="00D059CD">
        <w:rPr>
          <w:sz w:val="28"/>
          <w:szCs w:val="28"/>
          <w:lang w:val="ro-RO" w:eastAsia="ru-RU"/>
        </w:rPr>
        <w:t xml:space="preserve">uie cu </w:t>
      </w:r>
      <w:r w:rsidRPr="00D059CD">
        <w:rPr>
          <w:sz w:val="28"/>
          <w:szCs w:val="28"/>
          <w:lang w:val="ro-RO" w:eastAsia="ru-RU"/>
        </w:rPr>
        <w:t>textul „</w:t>
      </w:r>
      <w:r w:rsidR="002F6243" w:rsidRPr="00D059CD">
        <w:rPr>
          <w:sz w:val="28"/>
          <w:szCs w:val="28"/>
          <w:lang w:val="fr-FR" w:eastAsia="ru-RU"/>
        </w:rPr>
        <w:t>documentului de atestare a rezidenței  stabilit la a</w:t>
      </w:r>
      <w:r w:rsidRPr="00D059CD">
        <w:rPr>
          <w:sz w:val="28"/>
          <w:szCs w:val="28"/>
          <w:lang w:val="fr-FR" w:eastAsia="ru-RU"/>
        </w:rPr>
        <w:t>lin.</w:t>
      </w:r>
      <w:r w:rsidR="002F6243" w:rsidRPr="00D059CD">
        <w:rPr>
          <w:sz w:val="28"/>
          <w:szCs w:val="28"/>
          <w:lang w:val="fr-FR" w:eastAsia="ru-RU"/>
        </w:rPr>
        <w:t>(2),”.</w:t>
      </w:r>
      <w:r w:rsidR="002F6243" w:rsidRPr="00D059CD">
        <w:rPr>
          <w:sz w:val="28"/>
          <w:szCs w:val="28"/>
          <w:lang w:val="ro-RO" w:eastAsia="ru-RU"/>
        </w:rPr>
        <w:t xml:space="preserve"> </w:t>
      </w:r>
    </w:p>
    <w:p w14:paraId="0BBEB0DD" w14:textId="77777777" w:rsidR="0086501F" w:rsidRPr="00D059CD" w:rsidRDefault="0086501F" w:rsidP="005A53FB">
      <w:pPr>
        <w:pStyle w:val="a3"/>
        <w:numPr>
          <w:ilvl w:val="0"/>
          <w:numId w:val="2"/>
        </w:numPr>
        <w:tabs>
          <w:tab w:val="left" w:pos="993"/>
        </w:tabs>
        <w:ind w:left="0" w:right="-1" w:firstLine="567"/>
        <w:jc w:val="both"/>
        <w:rPr>
          <w:sz w:val="28"/>
          <w:szCs w:val="28"/>
          <w:u w:val="single"/>
          <w:lang w:val="ro-RO" w:eastAsia="ru-RU"/>
        </w:rPr>
      </w:pPr>
      <w:r w:rsidRPr="00D059CD">
        <w:rPr>
          <w:sz w:val="28"/>
          <w:szCs w:val="28"/>
          <w:lang w:val="ro-RO" w:eastAsia="ru-RU"/>
        </w:rPr>
        <w:t>La articolul 90</w:t>
      </w:r>
      <w:r w:rsidRPr="00D059CD">
        <w:rPr>
          <w:sz w:val="28"/>
          <w:szCs w:val="28"/>
          <w:vertAlign w:val="superscript"/>
          <w:lang w:val="ro-RO" w:eastAsia="ru-RU"/>
        </w:rPr>
        <w:t xml:space="preserve">1 </w:t>
      </w:r>
      <w:r w:rsidRPr="00D059CD">
        <w:rPr>
          <w:sz w:val="28"/>
          <w:szCs w:val="28"/>
          <w:lang w:val="ro-RO" w:eastAsia="ru-RU"/>
        </w:rPr>
        <w:t>alineatul (</w:t>
      </w:r>
      <w:r w:rsidR="0043298D" w:rsidRPr="00D059CD">
        <w:rPr>
          <w:sz w:val="28"/>
          <w:szCs w:val="28"/>
          <w:lang w:val="ro-RO" w:eastAsia="ru-RU"/>
        </w:rPr>
        <w:t>3</w:t>
      </w:r>
      <w:r w:rsidR="0043298D" w:rsidRPr="00D059CD">
        <w:rPr>
          <w:sz w:val="28"/>
          <w:szCs w:val="28"/>
          <w:vertAlign w:val="superscript"/>
          <w:lang w:val="ro-RO" w:eastAsia="ru-RU"/>
        </w:rPr>
        <w:t>3</w:t>
      </w:r>
      <w:r w:rsidRPr="00D059CD">
        <w:rPr>
          <w:sz w:val="28"/>
          <w:szCs w:val="28"/>
          <w:lang w:val="ro-RO" w:eastAsia="ru-RU"/>
        </w:rPr>
        <w:t>)</w:t>
      </w:r>
      <w:r w:rsidR="0043298D" w:rsidRPr="00D059CD">
        <w:rPr>
          <w:sz w:val="28"/>
          <w:szCs w:val="28"/>
          <w:lang w:val="ro-RO" w:eastAsia="ru-RU"/>
        </w:rPr>
        <w:t xml:space="preserve"> </w:t>
      </w:r>
      <w:r w:rsidR="005F2249" w:rsidRPr="00D059CD">
        <w:rPr>
          <w:sz w:val="28"/>
          <w:szCs w:val="28"/>
          <w:lang w:val="ro-RO" w:eastAsia="ru-RU"/>
        </w:rPr>
        <w:t>textul</w:t>
      </w:r>
      <w:r w:rsidR="0043298D" w:rsidRPr="00D059CD">
        <w:rPr>
          <w:sz w:val="28"/>
          <w:szCs w:val="28"/>
          <w:lang w:val="ro-RO" w:eastAsia="ru-RU"/>
        </w:rPr>
        <w:t xml:space="preserve"> „sportive, în partea” se substituie cu cuvintele „sportive în partea”</w:t>
      </w:r>
      <w:r w:rsidR="00720465" w:rsidRPr="00D059CD">
        <w:rPr>
          <w:sz w:val="28"/>
          <w:szCs w:val="28"/>
          <w:lang w:val="ro-RO" w:eastAsia="ru-RU"/>
        </w:rPr>
        <w:t>.</w:t>
      </w:r>
    </w:p>
    <w:p w14:paraId="2D93B267" w14:textId="77777777" w:rsidR="0043298D" w:rsidRPr="00D059CD" w:rsidRDefault="00AC1FF1" w:rsidP="000E7488">
      <w:pPr>
        <w:pStyle w:val="a3"/>
        <w:numPr>
          <w:ilvl w:val="0"/>
          <w:numId w:val="2"/>
        </w:numPr>
        <w:tabs>
          <w:tab w:val="left" w:pos="1134"/>
        </w:tabs>
        <w:ind w:left="0" w:right="-1" w:firstLine="567"/>
        <w:jc w:val="both"/>
        <w:rPr>
          <w:sz w:val="28"/>
          <w:szCs w:val="28"/>
          <w:u w:val="single"/>
          <w:lang w:val="ro-RO" w:eastAsia="ru-RU"/>
        </w:rPr>
      </w:pPr>
      <w:r w:rsidRPr="00D059CD">
        <w:rPr>
          <w:sz w:val="28"/>
          <w:szCs w:val="28"/>
          <w:lang w:val="ro-RO" w:eastAsia="ru-RU"/>
        </w:rPr>
        <w:lastRenderedPageBreak/>
        <w:t>La articolul 92 alineatul (3)</w:t>
      </w:r>
      <w:r w:rsidR="00DC62C1" w:rsidRPr="00D059CD">
        <w:rPr>
          <w:sz w:val="28"/>
          <w:szCs w:val="28"/>
          <w:lang w:val="ro-RO" w:eastAsia="ru-RU"/>
        </w:rPr>
        <w:t xml:space="preserve"> cuvintele „în care valoarea câştigurilor” se substituie cu cuvintele „</w:t>
      </w:r>
      <w:r w:rsidR="00E01C67" w:rsidRPr="00D059CD">
        <w:rPr>
          <w:sz w:val="28"/>
          <w:szCs w:val="28"/>
          <w:lang w:val="ro-RO" w:eastAsia="ru-RU"/>
        </w:rPr>
        <w:t>în care valoarea fiecărui câştig”</w:t>
      </w:r>
      <w:r w:rsidR="00720465" w:rsidRPr="00D059CD">
        <w:rPr>
          <w:sz w:val="28"/>
          <w:szCs w:val="28"/>
          <w:lang w:val="ro-RO" w:eastAsia="ru-RU"/>
        </w:rPr>
        <w:t>.</w:t>
      </w:r>
    </w:p>
    <w:p w14:paraId="162FE207" w14:textId="77777777" w:rsidR="00D060D5" w:rsidRPr="00D059CD" w:rsidRDefault="00D060D5" w:rsidP="000E7488">
      <w:pPr>
        <w:pStyle w:val="a3"/>
        <w:numPr>
          <w:ilvl w:val="0"/>
          <w:numId w:val="2"/>
        </w:numPr>
        <w:tabs>
          <w:tab w:val="left" w:pos="1134"/>
        </w:tabs>
        <w:ind w:left="0" w:firstLine="567"/>
        <w:jc w:val="both"/>
        <w:rPr>
          <w:sz w:val="28"/>
          <w:szCs w:val="28"/>
          <w:lang w:val="ro-RO"/>
        </w:rPr>
      </w:pPr>
      <w:r w:rsidRPr="00D059CD">
        <w:rPr>
          <w:sz w:val="28"/>
          <w:szCs w:val="28"/>
          <w:lang w:val="ro-RO"/>
        </w:rPr>
        <w:t>Articolul 93 se completează cu punct</w:t>
      </w:r>
      <w:r w:rsidR="00DC267D" w:rsidRPr="00D059CD">
        <w:rPr>
          <w:sz w:val="28"/>
          <w:szCs w:val="28"/>
          <w:lang w:val="ro-RO"/>
        </w:rPr>
        <w:t>ul</w:t>
      </w:r>
      <w:r w:rsidRPr="00D059CD">
        <w:rPr>
          <w:sz w:val="28"/>
          <w:szCs w:val="28"/>
          <w:lang w:val="ro-RO"/>
        </w:rPr>
        <w:t xml:space="preserve"> 21) cu următorul cuprins:</w:t>
      </w:r>
    </w:p>
    <w:p w14:paraId="45FEDA65" w14:textId="37D6834A" w:rsidR="00D060D5" w:rsidRPr="00D059CD" w:rsidRDefault="00D060D5" w:rsidP="003A3E8C">
      <w:pPr>
        <w:ind w:firstLine="709"/>
        <w:jc w:val="both"/>
        <w:rPr>
          <w:sz w:val="28"/>
          <w:szCs w:val="28"/>
          <w:lang w:val="ro-RO"/>
        </w:rPr>
      </w:pPr>
      <w:r w:rsidRPr="00D059CD">
        <w:rPr>
          <w:sz w:val="28"/>
          <w:szCs w:val="28"/>
          <w:lang w:val="ro-RO"/>
        </w:rPr>
        <w:t xml:space="preserve">„21) Servicii conexe - </w:t>
      </w:r>
      <w:r w:rsidR="00DC267D" w:rsidRPr="00D059CD">
        <w:rPr>
          <w:sz w:val="28"/>
          <w:szCs w:val="28"/>
          <w:lang w:val="ro-RO"/>
        </w:rPr>
        <w:t xml:space="preserve"> </w:t>
      </w:r>
      <w:r w:rsidR="00541D6A">
        <w:rPr>
          <w:sz w:val="28"/>
          <w:szCs w:val="28"/>
          <w:lang w:val="ro-RO"/>
        </w:rPr>
        <w:t>servicii</w:t>
      </w:r>
      <w:r w:rsidR="00DC267D" w:rsidRPr="00D059CD">
        <w:rPr>
          <w:sz w:val="28"/>
          <w:szCs w:val="28"/>
          <w:lang w:val="ro-RO"/>
        </w:rPr>
        <w:t xml:space="preserve"> care cumulativ asigură </w:t>
      </w:r>
      <w:r w:rsidRPr="00D059CD">
        <w:rPr>
          <w:sz w:val="28"/>
          <w:szCs w:val="28"/>
          <w:lang w:val="ro-RO"/>
        </w:rPr>
        <w:t>furnizarea unui cadru adecvat care permite consumul alimentelor, servirea alimentelor, furnizarea/punerea la dispoziție de personal de servire, de bucătari sau de personal pentru curățenie, puner</w:t>
      </w:r>
      <w:r w:rsidR="00DC267D" w:rsidRPr="00D059CD">
        <w:rPr>
          <w:sz w:val="28"/>
          <w:szCs w:val="28"/>
          <w:lang w:val="ro-RO"/>
        </w:rPr>
        <w:t>ea la dispoziție a veselei,</w:t>
      </w:r>
      <w:r w:rsidRPr="00D059CD">
        <w:rPr>
          <w:sz w:val="28"/>
          <w:szCs w:val="28"/>
          <w:lang w:val="ro-RO"/>
        </w:rPr>
        <w:t xml:space="preserve"> tacâmurilor, punerea la dispoziție a unui mobilier adecvat consumului alimentelor, cum sunt mesele și scaunele, curățarea sau debarasarea meselor, consultanță individuală privind alegerea alimentelor, consilierea clienților cu privire la compoziția și cantitatea mâncării pentru anumite evenimente. Punerea la dispoziție a unor elemente de mobilier într-o zonă a cărei destinație principală nu este facilitarea consumului de alimente nu constituie un element de natură </w:t>
      </w:r>
      <w:r w:rsidR="000A677E">
        <w:rPr>
          <w:sz w:val="28"/>
          <w:szCs w:val="28"/>
          <w:lang w:val="ro-RO"/>
        </w:rPr>
        <w:t>pentru</w:t>
      </w:r>
      <w:r w:rsidRPr="00D059CD">
        <w:rPr>
          <w:sz w:val="28"/>
          <w:szCs w:val="28"/>
          <w:lang w:val="ro-RO"/>
        </w:rPr>
        <w:t xml:space="preserve"> încadrarea operațiunii drept prestare de servicii </w:t>
      </w:r>
      <w:r w:rsidR="004355E4" w:rsidRPr="00D059CD">
        <w:rPr>
          <w:sz w:val="28"/>
          <w:szCs w:val="28"/>
          <w:lang w:val="ro-RO"/>
        </w:rPr>
        <w:t>conexe.</w:t>
      </w:r>
      <w:r w:rsidR="00CD7D86">
        <w:rPr>
          <w:sz w:val="28"/>
          <w:szCs w:val="28"/>
          <w:lang w:val="ro-RO"/>
        </w:rPr>
        <w:t>”.</w:t>
      </w:r>
    </w:p>
    <w:p w14:paraId="5D0D22D7" w14:textId="77777777" w:rsidR="001624E1" w:rsidRPr="00D059CD" w:rsidRDefault="00AF1E57" w:rsidP="00D414F4">
      <w:pPr>
        <w:pStyle w:val="a3"/>
        <w:numPr>
          <w:ilvl w:val="0"/>
          <w:numId w:val="2"/>
        </w:numPr>
        <w:tabs>
          <w:tab w:val="left" w:pos="993"/>
        </w:tabs>
        <w:ind w:left="0" w:right="-1" w:firstLine="567"/>
        <w:jc w:val="both"/>
        <w:rPr>
          <w:sz w:val="28"/>
          <w:szCs w:val="28"/>
          <w:u w:val="single"/>
          <w:lang w:val="ro-RO" w:eastAsia="ru-RU"/>
        </w:rPr>
      </w:pPr>
      <w:r w:rsidRPr="00D059CD">
        <w:rPr>
          <w:sz w:val="28"/>
          <w:szCs w:val="28"/>
          <w:lang w:val="ro-RO" w:eastAsia="ru-RU"/>
        </w:rPr>
        <w:t>La articolul 94</w:t>
      </w:r>
      <w:r w:rsidR="00BF52AB" w:rsidRPr="00D059CD">
        <w:rPr>
          <w:sz w:val="28"/>
          <w:szCs w:val="28"/>
          <w:lang w:val="ro-RO" w:eastAsia="ru-RU"/>
        </w:rPr>
        <w:t xml:space="preserve"> </w:t>
      </w:r>
      <w:r w:rsidR="001624E1" w:rsidRPr="00D059CD">
        <w:rPr>
          <w:sz w:val="28"/>
          <w:szCs w:val="28"/>
          <w:lang w:val="ro-RO" w:eastAsia="ru-RU"/>
        </w:rPr>
        <w:t xml:space="preserve">litera e) după cuvintele </w:t>
      </w:r>
      <w:r w:rsidR="00144243">
        <w:rPr>
          <w:sz w:val="28"/>
          <w:szCs w:val="28"/>
          <w:lang w:val="ro-RO" w:eastAsia="ru-RU"/>
        </w:rPr>
        <w:t>„</w:t>
      </w:r>
      <w:r w:rsidR="001624E1" w:rsidRPr="00D059CD">
        <w:rPr>
          <w:sz w:val="28"/>
          <w:szCs w:val="28"/>
          <w:lang w:val="ro-RO" w:eastAsia="ru-RU"/>
        </w:rPr>
        <w:t>în proces de insolvabilitate se completează cu textul</w:t>
      </w:r>
      <w:r w:rsidR="009D645B">
        <w:rPr>
          <w:sz w:val="28"/>
          <w:szCs w:val="28"/>
          <w:lang w:val="ro-RO" w:eastAsia="ru-RU"/>
        </w:rPr>
        <w:t xml:space="preserve"> ,, </w:t>
      </w:r>
      <w:r w:rsidR="001624E1" w:rsidRPr="00D059CD">
        <w:rPr>
          <w:sz w:val="28"/>
          <w:szCs w:val="28"/>
          <w:lang w:val="ro-RO" w:eastAsia="ru-RU"/>
        </w:rPr>
        <w:t>, cu excepţia celor în procedura de restructurare</w:t>
      </w:r>
      <w:r w:rsidR="003A197C" w:rsidRPr="00D059CD">
        <w:rPr>
          <w:sz w:val="28"/>
          <w:szCs w:val="28"/>
          <w:lang w:val="ro-RO" w:eastAsia="ru-RU"/>
        </w:rPr>
        <w:t xml:space="preserve"> și  realizare a planului</w:t>
      </w:r>
      <w:r w:rsidR="001624E1" w:rsidRPr="00D059CD">
        <w:rPr>
          <w:sz w:val="28"/>
          <w:szCs w:val="28"/>
          <w:lang w:val="ro-RO" w:eastAsia="ru-RU"/>
        </w:rPr>
        <w:t>, ”.</w:t>
      </w:r>
    </w:p>
    <w:p w14:paraId="5BFE7D40" w14:textId="77777777" w:rsidR="0072565B" w:rsidRPr="00D059CD" w:rsidRDefault="004E0B2B" w:rsidP="00D414F4">
      <w:pPr>
        <w:pStyle w:val="a3"/>
        <w:numPr>
          <w:ilvl w:val="0"/>
          <w:numId w:val="2"/>
        </w:numPr>
        <w:tabs>
          <w:tab w:val="left" w:pos="993"/>
        </w:tabs>
        <w:ind w:left="0" w:right="-1" w:firstLine="567"/>
        <w:jc w:val="both"/>
        <w:rPr>
          <w:sz w:val="28"/>
          <w:szCs w:val="28"/>
          <w:u w:val="single"/>
          <w:lang w:val="ro-RO" w:eastAsia="ru-RU"/>
        </w:rPr>
      </w:pPr>
      <w:r w:rsidRPr="00D059CD">
        <w:rPr>
          <w:sz w:val="28"/>
          <w:szCs w:val="28"/>
          <w:lang w:val="ro-RO" w:eastAsia="ru-RU"/>
        </w:rPr>
        <w:t>La articolul 95</w:t>
      </w:r>
      <w:r w:rsidR="0072565B" w:rsidRPr="00D059CD">
        <w:rPr>
          <w:sz w:val="28"/>
          <w:szCs w:val="28"/>
          <w:lang w:val="ro-RO" w:eastAsia="ru-RU"/>
        </w:rPr>
        <w:t>:</w:t>
      </w:r>
    </w:p>
    <w:p w14:paraId="4D17F6B6" w14:textId="2D6EB66F" w:rsidR="008D791E" w:rsidRPr="00D059CD" w:rsidRDefault="004E0B2B" w:rsidP="00D414F4">
      <w:pPr>
        <w:pStyle w:val="a3"/>
        <w:tabs>
          <w:tab w:val="left" w:pos="993"/>
        </w:tabs>
        <w:ind w:left="0" w:right="-1" w:firstLine="567"/>
        <w:jc w:val="both"/>
        <w:rPr>
          <w:sz w:val="28"/>
          <w:szCs w:val="28"/>
          <w:u w:val="single"/>
          <w:lang w:val="ro-RO" w:eastAsia="ru-RU"/>
        </w:rPr>
      </w:pPr>
      <w:r w:rsidRPr="00D059CD">
        <w:rPr>
          <w:sz w:val="28"/>
          <w:szCs w:val="28"/>
          <w:lang w:val="ro-RO" w:eastAsia="ru-RU"/>
        </w:rPr>
        <w:t xml:space="preserve"> alineatul (1) litera e) după cuvintele în proces de insolvabil</w:t>
      </w:r>
      <w:r w:rsidR="009D645B">
        <w:rPr>
          <w:sz w:val="28"/>
          <w:szCs w:val="28"/>
          <w:lang w:val="ro-RO" w:eastAsia="ru-RU"/>
        </w:rPr>
        <w:t xml:space="preserve">itate se completează cu textul ,, </w:t>
      </w:r>
      <w:r w:rsidRPr="00D059CD">
        <w:rPr>
          <w:sz w:val="28"/>
          <w:szCs w:val="28"/>
          <w:lang w:val="ro-RO" w:eastAsia="ru-RU"/>
        </w:rPr>
        <w:t>, cu excepţia celor în procedura de restructurare</w:t>
      </w:r>
      <w:r w:rsidR="00D43189" w:rsidRPr="00D059CD">
        <w:rPr>
          <w:sz w:val="28"/>
          <w:szCs w:val="28"/>
          <w:lang w:val="ro-RO" w:eastAsia="ru-RU"/>
        </w:rPr>
        <w:t xml:space="preserve"> și realizare a planului</w:t>
      </w:r>
      <w:r w:rsidR="009A6DCE">
        <w:rPr>
          <w:sz w:val="28"/>
          <w:szCs w:val="28"/>
          <w:lang w:val="ro-RO" w:eastAsia="ru-RU"/>
        </w:rPr>
        <w:t>, ”;</w:t>
      </w:r>
    </w:p>
    <w:p w14:paraId="2B6084A0" w14:textId="77777777" w:rsidR="00780BAC" w:rsidRPr="00D059CD" w:rsidRDefault="008D791E" w:rsidP="00D414F4">
      <w:pPr>
        <w:pStyle w:val="a3"/>
        <w:tabs>
          <w:tab w:val="left" w:pos="993"/>
        </w:tabs>
        <w:ind w:left="0" w:right="-1" w:firstLine="567"/>
        <w:jc w:val="both"/>
        <w:rPr>
          <w:sz w:val="28"/>
          <w:szCs w:val="28"/>
          <w:u w:val="single"/>
          <w:lang w:val="ro-RO" w:eastAsia="ru-RU"/>
        </w:rPr>
      </w:pPr>
      <w:r w:rsidRPr="00D059CD">
        <w:rPr>
          <w:sz w:val="28"/>
          <w:szCs w:val="28"/>
          <w:lang w:val="ro-RO" w:eastAsia="ru-RU"/>
        </w:rPr>
        <w:t xml:space="preserve">alineatul (2) litera g), după cuvîntul „livrarea” se completează cu cuvintele „către persoanele juridice şi fizice care desfăşoară </w:t>
      </w:r>
      <w:r w:rsidR="00FA1C3D" w:rsidRPr="00D059CD">
        <w:rPr>
          <w:sz w:val="28"/>
          <w:szCs w:val="28"/>
          <w:lang w:val="ro-RO" w:eastAsia="ru-RU"/>
        </w:rPr>
        <w:t>activitate de întreprinzător</w:t>
      </w:r>
      <w:r w:rsidR="0098312F" w:rsidRPr="00D059CD">
        <w:rPr>
          <w:sz w:val="28"/>
          <w:szCs w:val="28"/>
          <w:lang w:val="ro-RO" w:eastAsia="ru-RU"/>
        </w:rPr>
        <w:t xml:space="preserve">, inclusiv persoanelor care desfăşoară activitate profesională </w:t>
      </w:r>
      <w:r w:rsidR="00AE51A0" w:rsidRPr="00D059CD">
        <w:rPr>
          <w:sz w:val="28"/>
          <w:szCs w:val="28"/>
          <w:lang w:val="ro-RO" w:eastAsia="ru-RU"/>
        </w:rPr>
        <w:t>conform legislaț</w:t>
      </w:r>
      <w:r w:rsidR="00144243">
        <w:rPr>
          <w:sz w:val="28"/>
          <w:szCs w:val="28"/>
          <w:lang w:val="ro-RO" w:eastAsia="ru-RU"/>
        </w:rPr>
        <w:t>i</w:t>
      </w:r>
      <w:r w:rsidR="00AE51A0" w:rsidRPr="00D059CD">
        <w:rPr>
          <w:sz w:val="28"/>
          <w:szCs w:val="28"/>
          <w:lang w:val="ro-RO" w:eastAsia="ru-RU"/>
        </w:rPr>
        <w:t>ei</w:t>
      </w:r>
      <w:r w:rsidR="00FA1C3D" w:rsidRPr="00D059CD">
        <w:rPr>
          <w:sz w:val="28"/>
          <w:szCs w:val="28"/>
          <w:lang w:val="ro-RO" w:eastAsia="ru-RU"/>
        </w:rPr>
        <w:t>”, iar după cuvîntul „</w:t>
      </w:r>
      <w:r w:rsidR="00FA1C3D" w:rsidRPr="00D059CD">
        <w:rPr>
          <w:sz w:val="28"/>
          <w:szCs w:val="28"/>
          <w:lang w:val="ro-RO" w:eastAsia="ru-RU" w:bidi="ro-RO"/>
        </w:rPr>
        <w:t>insolvabilitate</w:t>
      </w:r>
      <w:r w:rsidR="00FA1C3D" w:rsidRPr="00D059CD">
        <w:rPr>
          <w:sz w:val="28"/>
          <w:szCs w:val="28"/>
          <w:lang w:val="ro-RO" w:eastAsia="ru-RU"/>
        </w:rPr>
        <w:t>” se introduce textul „</w:t>
      </w:r>
      <w:r w:rsidR="002238BD" w:rsidRPr="00D059CD">
        <w:rPr>
          <w:sz w:val="28"/>
          <w:szCs w:val="28"/>
          <w:lang w:val="ro-RO" w:eastAsia="ru-RU" w:bidi="ro-RO"/>
        </w:rPr>
        <w:t>cu excepţia celor în procedura de restructurare</w:t>
      </w:r>
      <w:r w:rsidR="00523E78" w:rsidRPr="00D059CD">
        <w:rPr>
          <w:sz w:val="28"/>
          <w:szCs w:val="28"/>
          <w:lang w:val="ro-RO" w:eastAsia="ru-RU"/>
        </w:rPr>
        <w:t xml:space="preserve"> și realizare a planului</w:t>
      </w:r>
      <w:r w:rsidR="002238BD" w:rsidRPr="00D059CD">
        <w:rPr>
          <w:sz w:val="28"/>
          <w:szCs w:val="28"/>
          <w:lang w:val="ro-RO" w:eastAsia="ru-RU" w:bidi="ro-RO"/>
        </w:rPr>
        <w:t>,</w:t>
      </w:r>
      <w:r w:rsidR="00FA1C3D" w:rsidRPr="00D059CD">
        <w:rPr>
          <w:sz w:val="28"/>
          <w:szCs w:val="28"/>
          <w:lang w:val="ro-RO" w:eastAsia="ru-RU"/>
        </w:rPr>
        <w:t>”</w:t>
      </w:r>
      <w:r w:rsidR="00780BAC" w:rsidRPr="00D059CD">
        <w:rPr>
          <w:sz w:val="28"/>
          <w:szCs w:val="28"/>
          <w:lang w:val="ro-RO" w:eastAsia="ru-RU"/>
        </w:rPr>
        <w:t>.</w:t>
      </w:r>
    </w:p>
    <w:p w14:paraId="30CCC62B" w14:textId="77777777" w:rsidR="00F71DA4" w:rsidRPr="000E7488" w:rsidRDefault="008D791E" w:rsidP="00D414F4">
      <w:pPr>
        <w:pStyle w:val="a3"/>
        <w:numPr>
          <w:ilvl w:val="0"/>
          <w:numId w:val="2"/>
        </w:numPr>
        <w:tabs>
          <w:tab w:val="left" w:pos="993"/>
        </w:tabs>
        <w:ind w:left="0" w:right="-1" w:firstLine="567"/>
        <w:jc w:val="both"/>
        <w:rPr>
          <w:sz w:val="28"/>
          <w:szCs w:val="28"/>
          <w:lang w:val="ro-RO" w:eastAsia="ru-RU"/>
        </w:rPr>
      </w:pPr>
      <w:r w:rsidRPr="00D059CD">
        <w:rPr>
          <w:sz w:val="28"/>
          <w:szCs w:val="28"/>
          <w:lang w:val="ro-RO" w:eastAsia="ru-RU"/>
        </w:rPr>
        <w:t>La articolul 96 litera b)</w:t>
      </w:r>
      <w:r w:rsidR="000E7488">
        <w:rPr>
          <w:sz w:val="28"/>
          <w:szCs w:val="28"/>
          <w:lang w:val="ro-RO" w:eastAsia="ru-RU"/>
        </w:rPr>
        <w:t xml:space="preserve"> </w:t>
      </w:r>
      <w:r w:rsidR="00E674B9" w:rsidRPr="000E7488">
        <w:rPr>
          <w:sz w:val="28"/>
          <w:szCs w:val="28"/>
          <w:lang w:val="ro-RO" w:eastAsia="ru-RU"/>
        </w:rPr>
        <w:t xml:space="preserve">se completează </w:t>
      </w:r>
      <w:r w:rsidR="005C6261" w:rsidRPr="000E7488">
        <w:rPr>
          <w:sz w:val="28"/>
          <w:szCs w:val="28"/>
          <w:lang w:val="ro-RO" w:eastAsia="ru-RU"/>
        </w:rPr>
        <w:t xml:space="preserve">cu două liniuțe </w:t>
      </w:r>
      <w:r w:rsidR="00D060D5" w:rsidRPr="000E7488">
        <w:rPr>
          <w:sz w:val="28"/>
          <w:szCs w:val="28"/>
          <w:lang w:val="ro-RO" w:eastAsia="ru-RU"/>
        </w:rPr>
        <w:t>cu următorul cuprins</w:t>
      </w:r>
      <w:r w:rsidR="005C6261" w:rsidRPr="000E7488">
        <w:rPr>
          <w:sz w:val="28"/>
          <w:szCs w:val="28"/>
          <w:lang w:val="ro-RO" w:eastAsia="ru-RU"/>
        </w:rPr>
        <w:t>:</w:t>
      </w:r>
    </w:p>
    <w:p w14:paraId="3ADB2382" w14:textId="77777777" w:rsidR="00D060D5" w:rsidRPr="00D059CD" w:rsidRDefault="00D060D5" w:rsidP="003A3E8C">
      <w:pPr>
        <w:tabs>
          <w:tab w:val="left" w:pos="851"/>
          <w:tab w:val="left" w:pos="993"/>
        </w:tabs>
        <w:ind w:firstLine="709"/>
        <w:contextualSpacing/>
        <w:jc w:val="both"/>
        <w:rPr>
          <w:rFonts w:eastAsiaTheme="minorHAnsi"/>
          <w:sz w:val="28"/>
          <w:szCs w:val="28"/>
          <w:lang w:val="ro-RO"/>
        </w:rPr>
      </w:pPr>
      <w:r w:rsidRPr="00D059CD">
        <w:rPr>
          <w:rFonts w:eastAsiaTheme="minorHAnsi"/>
          <w:sz w:val="28"/>
          <w:szCs w:val="28"/>
          <w:lang w:val="ro-RO"/>
        </w:rPr>
        <w:t>„- 15% - la serviciile de cazare, indiferent de categoria de confort, în hotel, hotel-apartament, motel, vilă turistică, bungalou, pensiune turistică, pensiune agroturistică, camping, sat de vacanţă sau tabără de vacanţă, care se atribuie la secțiunea I a Clasificatorul Activităților din Economia Moldovei;</w:t>
      </w:r>
    </w:p>
    <w:p w14:paraId="03EDFB6F" w14:textId="77777777" w:rsidR="008A183D" w:rsidRPr="00D059CD" w:rsidRDefault="00D060D5" w:rsidP="00441985">
      <w:pPr>
        <w:numPr>
          <w:ilvl w:val="0"/>
          <w:numId w:val="14"/>
        </w:numPr>
        <w:tabs>
          <w:tab w:val="left" w:pos="851"/>
          <w:tab w:val="left" w:pos="993"/>
        </w:tabs>
        <w:ind w:left="0" w:firstLine="709"/>
        <w:contextualSpacing/>
        <w:jc w:val="both"/>
        <w:rPr>
          <w:rFonts w:eastAsiaTheme="minorHAnsi"/>
          <w:sz w:val="28"/>
          <w:szCs w:val="28"/>
          <w:lang w:val="ro-RO"/>
        </w:rPr>
      </w:pPr>
      <w:r w:rsidRPr="00D059CD">
        <w:rPr>
          <w:rFonts w:eastAsiaTheme="minorHAnsi"/>
          <w:sz w:val="28"/>
          <w:szCs w:val="28"/>
          <w:lang w:val="ro-RO"/>
        </w:rPr>
        <w:t>15% - la produsel</w:t>
      </w:r>
      <w:r w:rsidR="00AE5A47" w:rsidRPr="00D059CD">
        <w:rPr>
          <w:rFonts w:eastAsiaTheme="minorHAnsi"/>
          <w:sz w:val="28"/>
          <w:szCs w:val="28"/>
          <w:lang w:val="ro-RO"/>
        </w:rPr>
        <w:t>e</w:t>
      </w:r>
      <w:r w:rsidRPr="00D059CD">
        <w:rPr>
          <w:rFonts w:eastAsiaTheme="minorHAnsi"/>
          <w:sz w:val="28"/>
          <w:szCs w:val="28"/>
          <w:lang w:val="ro-RO"/>
        </w:rPr>
        <w:t xml:space="preserve"> alimentare și/sau băuturi cu excepția</w:t>
      </w:r>
      <w:r w:rsidR="00013FB8" w:rsidRPr="00D059CD">
        <w:rPr>
          <w:rFonts w:eastAsiaTheme="minorHAnsi"/>
          <w:sz w:val="28"/>
          <w:szCs w:val="28"/>
          <w:lang w:val="ro-RO"/>
        </w:rPr>
        <w:t xml:space="preserve"> producției alcoolice</w:t>
      </w:r>
      <w:r w:rsidRPr="00D059CD">
        <w:rPr>
          <w:rFonts w:eastAsiaTheme="minorHAnsi"/>
          <w:sz w:val="28"/>
          <w:szCs w:val="28"/>
          <w:lang w:val="ro-RO"/>
        </w:rPr>
        <w:t>, preparate sau nepreparate, pentru consumul uman, însoțite de servicii conexe, care să permită consumul imediat al acestora, realizate în cadrul activităților care se atribuie la secțiunea I a Clasificatorul Activităților din Economia Moldovei</w:t>
      </w:r>
      <w:r w:rsidR="000A677E">
        <w:rPr>
          <w:rFonts w:eastAsiaTheme="minorHAnsi"/>
          <w:sz w:val="28"/>
          <w:szCs w:val="28"/>
          <w:lang w:val="ro-RO"/>
        </w:rPr>
        <w:t>.</w:t>
      </w:r>
      <w:r w:rsidRPr="00D059CD">
        <w:rPr>
          <w:rFonts w:eastAsiaTheme="minorHAnsi"/>
          <w:sz w:val="28"/>
          <w:szCs w:val="28"/>
          <w:lang w:val="ro-RO"/>
        </w:rPr>
        <w:t>”.</w:t>
      </w:r>
    </w:p>
    <w:p w14:paraId="5BD3968E" w14:textId="77777777" w:rsidR="004D08ED" w:rsidRPr="00D059CD" w:rsidRDefault="004D08ED" w:rsidP="00BF52AB">
      <w:pPr>
        <w:pStyle w:val="a3"/>
        <w:numPr>
          <w:ilvl w:val="0"/>
          <w:numId w:val="2"/>
        </w:numPr>
        <w:ind w:hanging="644"/>
        <w:rPr>
          <w:sz w:val="28"/>
          <w:szCs w:val="28"/>
          <w:lang w:val="ro-RO" w:eastAsia="ru-RU"/>
        </w:rPr>
      </w:pPr>
      <w:r w:rsidRPr="00D059CD">
        <w:rPr>
          <w:sz w:val="28"/>
          <w:szCs w:val="28"/>
          <w:lang w:val="ro-RO" w:eastAsia="ru-RU"/>
        </w:rPr>
        <w:t>Se introduce articolul 101</w:t>
      </w:r>
      <w:r w:rsidR="00F749FB" w:rsidRPr="00D059CD">
        <w:rPr>
          <w:sz w:val="28"/>
          <w:szCs w:val="28"/>
          <w:vertAlign w:val="superscript"/>
          <w:lang w:val="ro-RO" w:eastAsia="ru-RU"/>
        </w:rPr>
        <w:t>5</w:t>
      </w:r>
      <w:r w:rsidRPr="00D059CD">
        <w:rPr>
          <w:sz w:val="28"/>
          <w:szCs w:val="28"/>
          <w:lang w:val="ro-RO" w:eastAsia="ru-RU"/>
        </w:rPr>
        <w:t xml:space="preserve"> cu următorul cuprins:</w:t>
      </w:r>
    </w:p>
    <w:p w14:paraId="5F43BF7E" w14:textId="77777777" w:rsidR="004D08ED" w:rsidRPr="00D059CD" w:rsidRDefault="004D08ED" w:rsidP="006A2564">
      <w:pPr>
        <w:pStyle w:val="a3"/>
        <w:tabs>
          <w:tab w:val="left" w:pos="426"/>
        </w:tabs>
        <w:ind w:left="0" w:firstLine="567"/>
        <w:jc w:val="both"/>
        <w:rPr>
          <w:sz w:val="28"/>
          <w:szCs w:val="28"/>
          <w:lang w:val="ro-RO" w:eastAsia="ru-RU"/>
        </w:rPr>
      </w:pPr>
      <w:r w:rsidRPr="00D059CD">
        <w:rPr>
          <w:sz w:val="28"/>
          <w:szCs w:val="28"/>
          <w:lang w:val="ro-RO" w:eastAsia="ru-RU"/>
        </w:rPr>
        <w:t>„Articolul 101</w:t>
      </w:r>
      <w:r w:rsidR="00F749FB" w:rsidRPr="00D059CD">
        <w:rPr>
          <w:sz w:val="28"/>
          <w:szCs w:val="28"/>
          <w:vertAlign w:val="superscript"/>
          <w:lang w:val="ro-RO" w:eastAsia="ru-RU"/>
        </w:rPr>
        <w:t>5</w:t>
      </w:r>
      <w:r w:rsidRPr="00D059CD">
        <w:rPr>
          <w:sz w:val="28"/>
          <w:szCs w:val="28"/>
          <w:lang w:val="ro-RO" w:eastAsia="ru-RU"/>
        </w:rPr>
        <w:t xml:space="preserve">. Restituirea TVA pentru procurările </w:t>
      </w:r>
      <w:r w:rsidR="00AF1E57" w:rsidRPr="00D059CD">
        <w:rPr>
          <w:sz w:val="28"/>
          <w:szCs w:val="28"/>
          <w:lang w:val="ro-RO" w:eastAsia="ru-RU"/>
        </w:rPr>
        <w:t>de mărfuri și/sau</w:t>
      </w:r>
      <w:r w:rsidRPr="00D059CD">
        <w:rPr>
          <w:sz w:val="28"/>
          <w:szCs w:val="28"/>
          <w:lang w:val="ro-RO" w:eastAsia="ru-RU"/>
        </w:rPr>
        <w:t xml:space="preserve"> servicii </w:t>
      </w:r>
      <w:r w:rsidR="00CA0E48" w:rsidRPr="00D059CD">
        <w:rPr>
          <w:sz w:val="28"/>
          <w:szCs w:val="28"/>
          <w:lang w:val="ro-RO" w:eastAsia="ru-RU"/>
        </w:rPr>
        <w:t>destinate folosinţei oficiale de către misiunile diplomatice</w:t>
      </w:r>
      <w:r w:rsidR="00D915C4" w:rsidRPr="00D059CD">
        <w:rPr>
          <w:sz w:val="28"/>
          <w:szCs w:val="28"/>
          <w:lang w:val="ro-RO" w:eastAsia="ru-RU"/>
        </w:rPr>
        <w:t>,</w:t>
      </w:r>
      <w:r w:rsidR="00CA0E48" w:rsidRPr="00D059CD">
        <w:rPr>
          <w:sz w:val="28"/>
          <w:szCs w:val="28"/>
          <w:lang w:val="ro-RO" w:eastAsia="ru-RU"/>
        </w:rPr>
        <w:t xml:space="preserve"> oficiile consulare </w:t>
      </w:r>
      <w:r w:rsidR="00D915C4" w:rsidRPr="00D059CD">
        <w:rPr>
          <w:sz w:val="28"/>
          <w:szCs w:val="28"/>
          <w:lang w:val="ro-RO" w:eastAsia="ru-RU"/>
        </w:rPr>
        <w:t xml:space="preserve">și </w:t>
      </w:r>
      <w:r w:rsidR="00CA0E48" w:rsidRPr="00D059CD">
        <w:rPr>
          <w:sz w:val="28"/>
          <w:szCs w:val="28"/>
          <w:lang w:val="ro-RO" w:eastAsia="ru-RU"/>
        </w:rPr>
        <w:t>reprezentanţele organizaţiilor internaţionale acreditate în Republica Moldova.</w:t>
      </w:r>
    </w:p>
    <w:p w14:paraId="451632EB" w14:textId="77777777" w:rsidR="00414AA5" w:rsidRPr="00D059CD" w:rsidRDefault="00F553B0" w:rsidP="003A3E8C">
      <w:pPr>
        <w:pStyle w:val="a3"/>
        <w:ind w:left="0" w:firstLine="567"/>
        <w:jc w:val="both"/>
        <w:rPr>
          <w:sz w:val="28"/>
          <w:szCs w:val="28"/>
          <w:lang w:val="ro-RO"/>
        </w:rPr>
      </w:pPr>
      <w:r w:rsidRPr="00D059CD">
        <w:rPr>
          <w:sz w:val="28"/>
          <w:szCs w:val="28"/>
          <w:lang w:val="ro-RO" w:eastAsia="ru-RU"/>
        </w:rPr>
        <w:t>(1)</w:t>
      </w:r>
      <w:r w:rsidR="004D08ED" w:rsidRPr="00D059CD">
        <w:rPr>
          <w:sz w:val="28"/>
          <w:szCs w:val="28"/>
          <w:lang w:val="ro-RO" w:eastAsia="ru-RU"/>
        </w:rPr>
        <w:t xml:space="preserve"> </w:t>
      </w:r>
      <w:r w:rsidR="00CA0E48" w:rsidRPr="00D059CD">
        <w:rPr>
          <w:sz w:val="28"/>
          <w:szCs w:val="28"/>
          <w:lang w:val="ro-RO" w:eastAsia="ru-RU"/>
        </w:rPr>
        <w:t xml:space="preserve">Sumele TVA aferente procurărilor </w:t>
      </w:r>
      <w:r w:rsidR="00D915C4" w:rsidRPr="00D059CD">
        <w:rPr>
          <w:sz w:val="28"/>
          <w:szCs w:val="28"/>
          <w:lang w:val="ro-RO" w:eastAsia="ru-RU"/>
        </w:rPr>
        <w:t>de mărfuri și/sau</w:t>
      </w:r>
      <w:r w:rsidR="00CA0E48" w:rsidRPr="00D059CD">
        <w:rPr>
          <w:sz w:val="28"/>
          <w:szCs w:val="28"/>
          <w:lang w:val="ro-RO" w:eastAsia="ru-RU"/>
        </w:rPr>
        <w:t xml:space="preserve"> servicii destinate folosinţei oficiale de către misiunile diplomatice, oficiile consulare și reprezentanțele organizaţiilor internaţionale acreditate în Republica Moldova, destinate uzului sau consumului personal de către membrii personalului acestor misiuni diplomatice</w:t>
      </w:r>
      <w:r w:rsidRPr="00D059CD">
        <w:rPr>
          <w:sz w:val="28"/>
          <w:szCs w:val="28"/>
          <w:lang w:val="ro-RO" w:eastAsia="ru-RU"/>
        </w:rPr>
        <w:t>,</w:t>
      </w:r>
      <w:r w:rsidR="00CA0E48" w:rsidRPr="00D059CD">
        <w:rPr>
          <w:sz w:val="28"/>
          <w:szCs w:val="28"/>
          <w:lang w:val="ro-RO" w:eastAsia="ru-RU"/>
        </w:rPr>
        <w:t xml:space="preserve"> oficii consulare sau al reprezentanţelor organizaţiilor internaţionale, precum şi de către membrii familiilor lor care locuiesc împreună cu ei, se restituie în modul stabilit de Guvern</w:t>
      </w:r>
      <w:r w:rsidR="00080620" w:rsidRPr="00D059CD">
        <w:rPr>
          <w:sz w:val="28"/>
          <w:szCs w:val="28"/>
          <w:lang w:val="ro-RO" w:eastAsia="ru-RU"/>
        </w:rPr>
        <w:t xml:space="preserve">. </w:t>
      </w:r>
      <w:r w:rsidR="000E0B3B" w:rsidRPr="00D059CD">
        <w:rPr>
          <w:sz w:val="28"/>
          <w:szCs w:val="28"/>
          <w:lang w:val="ro-RO" w:eastAsia="ru-RU"/>
        </w:rPr>
        <w:t>În cazul consu</w:t>
      </w:r>
      <w:r w:rsidR="004344B0" w:rsidRPr="00D059CD">
        <w:rPr>
          <w:sz w:val="28"/>
          <w:szCs w:val="28"/>
          <w:lang w:val="ro-RO" w:eastAsia="ru-RU"/>
        </w:rPr>
        <w:t xml:space="preserve">mului personal de către membrii personalului și membrii famililor </w:t>
      </w:r>
      <w:r w:rsidR="00DC4974" w:rsidRPr="00D059CD">
        <w:rPr>
          <w:sz w:val="28"/>
          <w:szCs w:val="28"/>
          <w:lang w:val="ro-RO" w:eastAsia="ru-RU"/>
        </w:rPr>
        <w:t xml:space="preserve">acestora, </w:t>
      </w:r>
      <w:r w:rsidR="004344B0" w:rsidRPr="00D059CD">
        <w:rPr>
          <w:sz w:val="28"/>
          <w:szCs w:val="28"/>
          <w:lang w:val="ro-RO" w:eastAsia="ru-RU"/>
        </w:rPr>
        <w:t>suma lunară maximă a procurărilor, inclusiv TVA</w:t>
      </w:r>
      <w:r w:rsidR="00531ADC" w:rsidRPr="00D059CD">
        <w:rPr>
          <w:sz w:val="28"/>
          <w:szCs w:val="28"/>
          <w:lang w:val="ro-RO" w:eastAsia="ru-RU"/>
        </w:rPr>
        <w:t>,</w:t>
      </w:r>
      <w:r w:rsidR="004344B0" w:rsidRPr="00D059CD">
        <w:rPr>
          <w:sz w:val="28"/>
          <w:szCs w:val="28"/>
          <w:lang w:val="ro-RO" w:eastAsia="ru-RU"/>
        </w:rPr>
        <w:t xml:space="preserve"> pentru care se </w:t>
      </w:r>
      <w:r w:rsidR="004344B0" w:rsidRPr="00D059CD">
        <w:rPr>
          <w:sz w:val="28"/>
          <w:szCs w:val="28"/>
          <w:lang w:val="ro-RO" w:eastAsia="ru-RU"/>
        </w:rPr>
        <w:lastRenderedPageBreak/>
        <w:t xml:space="preserve">acordă restituirea nu </w:t>
      </w:r>
      <w:r w:rsidR="00541D6A">
        <w:rPr>
          <w:sz w:val="28"/>
          <w:szCs w:val="28"/>
          <w:lang w:val="ro-RO" w:eastAsia="ru-RU"/>
        </w:rPr>
        <w:t>va depăși 2 salarii medii lunare</w:t>
      </w:r>
      <w:r w:rsidR="004344B0" w:rsidRPr="00D059CD">
        <w:rPr>
          <w:sz w:val="28"/>
          <w:szCs w:val="28"/>
          <w:lang w:val="ro-RO" w:eastAsia="ru-RU"/>
        </w:rPr>
        <w:t xml:space="preserve"> pe economie, prognozat</w:t>
      </w:r>
      <w:r w:rsidR="00541D6A">
        <w:rPr>
          <w:sz w:val="28"/>
          <w:szCs w:val="28"/>
          <w:lang w:val="ro-RO" w:eastAsia="ru-RU"/>
        </w:rPr>
        <w:t>e</w:t>
      </w:r>
      <w:r w:rsidR="004344B0" w:rsidRPr="00D059CD">
        <w:rPr>
          <w:sz w:val="28"/>
          <w:szCs w:val="28"/>
          <w:lang w:val="ro-RO" w:eastAsia="ru-RU"/>
        </w:rPr>
        <w:t xml:space="preserve"> pe anul respectiv</w:t>
      </w:r>
      <w:r w:rsidR="00DC4974" w:rsidRPr="00D059CD">
        <w:rPr>
          <w:sz w:val="28"/>
          <w:szCs w:val="28"/>
          <w:lang w:val="ro-RO" w:eastAsia="ru-RU"/>
        </w:rPr>
        <w:t>.</w:t>
      </w:r>
    </w:p>
    <w:p w14:paraId="7FAC3BA8" w14:textId="77777777" w:rsidR="004D08ED" w:rsidRPr="00D059CD" w:rsidRDefault="00F553B0" w:rsidP="003A3E8C">
      <w:pPr>
        <w:pStyle w:val="a3"/>
        <w:ind w:left="0" w:right="-1" w:firstLine="567"/>
        <w:jc w:val="both"/>
        <w:rPr>
          <w:sz w:val="28"/>
          <w:szCs w:val="28"/>
          <w:lang w:val="ro-RO" w:eastAsia="ru-RU"/>
        </w:rPr>
      </w:pPr>
      <w:r w:rsidRPr="00D059CD">
        <w:rPr>
          <w:sz w:val="28"/>
          <w:szCs w:val="28"/>
          <w:lang w:val="ro-RO" w:eastAsia="ru-RU"/>
        </w:rPr>
        <w:t xml:space="preserve">(2) Prevederile alin.(1) nu se aplică asupra cetăţenilor Republicii Moldova, precum şi a cetăţenilor străini </w:t>
      </w:r>
      <w:r w:rsidR="000A677E">
        <w:rPr>
          <w:sz w:val="28"/>
          <w:szCs w:val="28"/>
          <w:lang w:val="ro-RO" w:eastAsia="ru-RU"/>
        </w:rPr>
        <w:t>sau</w:t>
      </w:r>
      <w:r w:rsidRPr="00D059CD">
        <w:rPr>
          <w:sz w:val="28"/>
          <w:szCs w:val="28"/>
          <w:lang w:val="ro-RO" w:eastAsia="ru-RU"/>
        </w:rPr>
        <w:t xml:space="preserve"> apatrizi</w:t>
      </w:r>
      <w:r w:rsidR="000A677E">
        <w:rPr>
          <w:sz w:val="28"/>
          <w:szCs w:val="28"/>
          <w:lang w:val="ro-RO" w:eastAsia="ru-RU"/>
        </w:rPr>
        <w:t>lor</w:t>
      </w:r>
      <w:r w:rsidRPr="00D059CD">
        <w:rPr>
          <w:sz w:val="28"/>
          <w:szCs w:val="28"/>
          <w:lang w:val="ro-RO" w:eastAsia="ru-RU"/>
        </w:rPr>
        <w:t xml:space="preserve"> cu reşedinţa permanentă în Republica Moldova.</w:t>
      </w:r>
      <w:r w:rsidR="00541D6A" w:rsidRPr="00D059CD">
        <w:rPr>
          <w:sz w:val="28"/>
          <w:szCs w:val="28"/>
          <w:lang w:val="ro-RO" w:eastAsia="ru-RU"/>
        </w:rPr>
        <w:t>”</w:t>
      </w:r>
      <w:r w:rsidR="00541D6A">
        <w:rPr>
          <w:sz w:val="28"/>
          <w:szCs w:val="28"/>
          <w:lang w:val="ro-RO" w:eastAsia="ru-RU"/>
        </w:rPr>
        <w:t>.</w:t>
      </w:r>
    </w:p>
    <w:p w14:paraId="0D799784" w14:textId="77777777" w:rsidR="00EE65A4" w:rsidRPr="00D059CD" w:rsidRDefault="00D915C4" w:rsidP="00541D6A">
      <w:pPr>
        <w:pStyle w:val="a3"/>
        <w:numPr>
          <w:ilvl w:val="0"/>
          <w:numId w:val="2"/>
        </w:numPr>
        <w:tabs>
          <w:tab w:val="left" w:pos="993"/>
        </w:tabs>
        <w:ind w:left="0" w:right="-1" w:firstLine="567"/>
        <w:jc w:val="both"/>
        <w:rPr>
          <w:sz w:val="28"/>
          <w:szCs w:val="28"/>
          <w:lang w:val="ro-RO" w:eastAsia="ru-RU"/>
        </w:rPr>
      </w:pPr>
      <w:r w:rsidRPr="00D059CD">
        <w:rPr>
          <w:sz w:val="28"/>
          <w:szCs w:val="28"/>
          <w:lang w:val="ro-RO" w:eastAsia="ru-RU"/>
        </w:rPr>
        <w:t>A</w:t>
      </w:r>
      <w:r w:rsidR="00265224" w:rsidRPr="00D059CD">
        <w:rPr>
          <w:sz w:val="28"/>
          <w:szCs w:val="28"/>
          <w:lang w:val="ro-RO" w:eastAsia="ru-RU"/>
        </w:rPr>
        <w:t>rticolul 102</w:t>
      </w:r>
      <w:r w:rsidR="003E4358" w:rsidRPr="00D059CD">
        <w:rPr>
          <w:sz w:val="28"/>
          <w:szCs w:val="28"/>
          <w:lang w:val="ro-RO" w:eastAsia="ru-RU"/>
        </w:rPr>
        <w:t>:</w:t>
      </w:r>
    </w:p>
    <w:p w14:paraId="0CB6639F" w14:textId="77777777" w:rsidR="00265224" w:rsidRPr="00D059CD" w:rsidRDefault="003E4358" w:rsidP="00541D6A">
      <w:pPr>
        <w:tabs>
          <w:tab w:val="left" w:pos="993"/>
        </w:tabs>
        <w:ind w:right="-1" w:firstLine="567"/>
        <w:jc w:val="both"/>
        <w:rPr>
          <w:sz w:val="28"/>
          <w:szCs w:val="28"/>
          <w:lang w:val="ro-RO" w:eastAsia="ru-RU"/>
        </w:rPr>
      </w:pPr>
      <w:r w:rsidRPr="00D059CD">
        <w:rPr>
          <w:sz w:val="28"/>
          <w:szCs w:val="28"/>
          <w:lang w:val="ro-RO" w:eastAsia="ru-RU"/>
        </w:rPr>
        <w:t xml:space="preserve">la </w:t>
      </w:r>
      <w:r w:rsidR="00265224" w:rsidRPr="00D059CD">
        <w:rPr>
          <w:sz w:val="28"/>
          <w:szCs w:val="28"/>
          <w:lang w:val="ro-RO" w:eastAsia="ru-RU"/>
        </w:rPr>
        <w:t xml:space="preserve"> alineatul (4) cuvintele „pînă la un semn după virgulă” se substituie cu cuvintele </w:t>
      </w:r>
      <w:r w:rsidR="00D915C4" w:rsidRPr="00D059CD">
        <w:rPr>
          <w:sz w:val="28"/>
          <w:szCs w:val="28"/>
          <w:lang w:val="ro-RO" w:eastAsia="ru-RU"/>
        </w:rPr>
        <w:t>„</w:t>
      </w:r>
      <w:r w:rsidR="00265224" w:rsidRPr="00D059CD">
        <w:rPr>
          <w:sz w:val="28"/>
          <w:szCs w:val="28"/>
          <w:lang w:val="ro-RO" w:eastAsia="ru-RU"/>
        </w:rPr>
        <w:t>p</w:t>
      </w:r>
      <w:r w:rsidR="00B7767C" w:rsidRPr="00D059CD">
        <w:rPr>
          <w:sz w:val="28"/>
          <w:szCs w:val="28"/>
          <w:lang w:val="ro-RO" w:eastAsia="ru-RU"/>
        </w:rPr>
        <w:t>înă la două</w:t>
      </w:r>
      <w:r w:rsidRPr="00D059CD">
        <w:rPr>
          <w:sz w:val="28"/>
          <w:szCs w:val="28"/>
          <w:lang w:val="ro-RO" w:eastAsia="ru-RU"/>
        </w:rPr>
        <w:t xml:space="preserve"> semne după virgulă”;</w:t>
      </w:r>
    </w:p>
    <w:p w14:paraId="4C1874DF" w14:textId="77777777" w:rsidR="008A183D" w:rsidRPr="00D059CD" w:rsidRDefault="003E4358" w:rsidP="00541D6A">
      <w:pPr>
        <w:tabs>
          <w:tab w:val="left" w:pos="993"/>
        </w:tabs>
        <w:ind w:right="-1" w:firstLine="567"/>
        <w:jc w:val="both"/>
        <w:rPr>
          <w:sz w:val="28"/>
          <w:szCs w:val="28"/>
          <w:lang w:val="ro-RO" w:eastAsia="ru-RU"/>
        </w:rPr>
      </w:pPr>
      <w:r w:rsidRPr="00D059CD">
        <w:rPr>
          <w:sz w:val="28"/>
          <w:szCs w:val="28"/>
          <w:lang w:val="ro-RO" w:eastAsia="ru-RU"/>
        </w:rPr>
        <w:t>la alineatul (10) litera c) se abrogă.</w:t>
      </w:r>
    </w:p>
    <w:p w14:paraId="61486BFF" w14:textId="77777777" w:rsidR="00B36A10" w:rsidRPr="00B36A10" w:rsidRDefault="00541D6A" w:rsidP="00541D6A">
      <w:pPr>
        <w:pStyle w:val="a3"/>
        <w:numPr>
          <w:ilvl w:val="0"/>
          <w:numId w:val="2"/>
        </w:numPr>
        <w:tabs>
          <w:tab w:val="left" w:pos="993"/>
        </w:tabs>
        <w:ind w:left="0" w:right="-1" w:firstLine="567"/>
        <w:jc w:val="both"/>
        <w:rPr>
          <w:sz w:val="28"/>
          <w:szCs w:val="28"/>
          <w:lang w:val="ro-RO" w:eastAsia="ru-RU"/>
        </w:rPr>
      </w:pPr>
      <w:r>
        <w:rPr>
          <w:color w:val="000000"/>
          <w:sz w:val="28"/>
          <w:szCs w:val="28"/>
          <w:lang w:val="ro-MD"/>
        </w:rPr>
        <w:t>La a</w:t>
      </w:r>
      <w:r w:rsidR="00531ADC" w:rsidRPr="00D059CD">
        <w:rPr>
          <w:color w:val="000000"/>
          <w:sz w:val="28"/>
          <w:szCs w:val="28"/>
          <w:lang w:val="ro-MD"/>
        </w:rPr>
        <w:t>rticolul 103</w:t>
      </w:r>
      <w:r>
        <w:rPr>
          <w:color w:val="000000"/>
          <w:sz w:val="28"/>
          <w:szCs w:val="28"/>
          <w:lang w:val="ro-MD"/>
        </w:rPr>
        <w:t>:</w:t>
      </w:r>
    </w:p>
    <w:p w14:paraId="3263FF70" w14:textId="3BBCE5BD" w:rsidR="00B36A10" w:rsidRPr="00B36A10" w:rsidRDefault="00C13A50" w:rsidP="00541D6A">
      <w:pPr>
        <w:pStyle w:val="a3"/>
        <w:tabs>
          <w:tab w:val="left" w:pos="993"/>
        </w:tabs>
        <w:ind w:left="0" w:right="-1" w:firstLine="567"/>
        <w:jc w:val="both"/>
        <w:rPr>
          <w:sz w:val="28"/>
          <w:szCs w:val="28"/>
          <w:lang w:val="ro-RO" w:eastAsia="ru-RU"/>
        </w:rPr>
      </w:pPr>
      <w:r>
        <w:rPr>
          <w:color w:val="000000"/>
          <w:sz w:val="28"/>
          <w:szCs w:val="28"/>
          <w:lang w:val="ro-MD"/>
        </w:rPr>
        <w:t xml:space="preserve"> </w:t>
      </w:r>
      <w:r w:rsidR="00541D6A" w:rsidRPr="00B36A10">
        <w:rPr>
          <w:color w:val="000000"/>
          <w:sz w:val="28"/>
          <w:szCs w:val="28"/>
          <w:lang w:val="ro-MD"/>
        </w:rPr>
        <w:t xml:space="preserve">la </w:t>
      </w:r>
      <w:r>
        <w:rPr>
          <w:color w:val="000000"/>
          <w:sz w:val="28"/>
          <w:szCs w:val="28"/>
          <w:lang w:val="ro-MD"/>
        </w:rPr>
        <w:t>alineatul (1)</w:t>
      </w:r>
      <w:r w:rsidR="00B36A10" w:rsidRPr="00B36A10">
        <w:rPr>
          <w:color w:val="000000"/>
          <w:sz w:val="28"/>
          <w:szCs w:val="28"/>
          <w:lang w:val="ro-MD"/>
        </w:rPr>
        <w:t xml:space="preserve"> punctul 20, după textul „precum şi serviciile de editare a producţiei de carte şi a publicaţiilor periodice” se introduce textul „ , serviciile privind dreptul de autor și alte drepturi conexe utilizate la producția de carte,”</w:t>
      </w:r>
      <w:r w:rsidR="009A6DCE">
        <w:rPr>
          <w:sz w:val="28"/>
          <w:szCs w:val="28"/>
          <w:lang w:val="ro-RO" w:eastAsia="ru-RU"/>
        </w:rPr>
        <w:t>;</w:t>
      </w:r>
    </w:p>
    <w:p w14:paraId="414B3172" w14:textId="77777777" w:rsidR="00531ADC" w:rsidRPr="00D059CD" w:rsidRDefault="00531ADC" w:rsidP="000E7488">
      <w:pPr>
        <w:pStyle w:val="a3"/>
        <w:tabs>
          <w:tab w:val="left" w:pos="993"/>
        </w:tabs>
        <w:ind w:left="0" w:right="-1" w:firstLine="567"/>
        <w:jc w:val="both"/>
        <w:rPr>
          <w:sz w:val="28"/>
          <w:szCs w:val="28"/>
          <w:lang w:val="ro-RO" w:eastAsia="ru-RU"/>
        </w:rPr>
      </w:pPr>
      <w:r w:rsidRPr="00D059CD">
        <w:rPr>
          <w:sz w:val="28"/>
          <w:szCs w:val="28"/>
          <w:lang w:val="ro-MD" w:eastAsia="ru-RU"/>
        </w:rPr>
        <w:t>se completează cu alineat</w:t>
      </w:r>
      <w:r w:rsidR="00541D6A">
        <w:rPr>
          <w:sz w:val="28"/>
          <w:szCs w:val="28"/>
          <w:lang w:val="ro-MD" w:eastAsia="ru-RU"/>
        </w:rPr>
        <w:t>ele</w:t>
      </w:r>
      <w:r w:rsidRPr="00D059CD">
        <w:rPr>
          <w:sz w:val="28"/>
          <w:szCs w:val="28"/>
          <w:lang w:val="ro-MD" w:eastAsia="ru-RU"/>
        </w:rPr>
        <w:t xml:space="preserve"> (9</w:t>
      </w:r>
      <w:r w:rsidRPr="00D059CD">
        <w:rPr>
          <w:sz w:val="28"/>
          <w:szCs w:val="28"/>
          <w:vertAlign w:val="superscript"/>
          <w:lang w:val="ro-MD" w:eastAsia="ru-RU"/>
        </w:rPr>
        <w:t>11</w:t>
      </w:r>
      <w:r w:rsidRPr="00D059CD">
        <w:rPr>
          <w:sz w:val="28"/>
          <w:szCs w:val="28"/>
          <w:lang w:val="ro-MD" w:eastAsia="ru-RU"/>
        </w:rPr>
        <w:t xml:space="preserve">) </w:t>
      </w:r>
      <w:r w:rsidR="00144243">
        <w:rPr>
          <w:sz w:val="28"/>
          <w:szCs w:val="28"/>
          <w:lang w:val="ro-MD" w:eastAsia="ru-RU"/>
        </w:rPr>
        <w:t xml:space="preserve">și </w:t>
      </w:r>
      <w:r w:rsidR="00144243" w:rsidRPr="00D059CD">
        <w:rPr>
          <w:sz w:val="28"/>
          <w:szCs w:val="28"/>
          <w:lang w:val="ro-MD" w:eastAsia="ru-RU"/>
        </w:rPr>
        <w:t>(9</w:t>
      </w:r>
      <w:r w:rsidR="00144243" w:rsidRPr="00D059CD">
        <w:rPr>
          <w:sz w:val="28"/>
          <w:szCs w:val="28"/>
          <w:vertAlign w:val="superscript"/>
          <w:lang w:val="ro-MD" w:eastAsia="ru-RU"/>
        </w:rPr>
        <w:t>12</w:t>
      </w:r>
      <w:r w:rsidR="00144243" w:rsidRPr="00D059CD">
        <w:rPr>
          <w:sz w:val="28"/>
          <w:szCs w:val="28"/>
          <w:lang w:val="ro-MD" w:eastAsia="ru-RU"/>
        </w:rPr>
        <w:t xml:space="preserve">) </w:t>
      </w:r>
      <w:r w:rsidRPr="00D059CD">
        <w:rPr>
          <w:sz w:val="28"/>
          <w:szCs w:val="28"/>
          <w:lang w:val="ro-MD" w:eastAsia="ru-RU"/>
        </w:rPr>
        <w:t>cu următorul cuprins:</w:t>
      </w:r>
    </w:p>
    <w:p w14:paraId="7CB4C05F" w14:textId="35D0AE36" w:rsidR="00531ADC" w:rsidRPr="00D059CD" w:rsidRDefault="00531ADC" w:rsidP="000E7488">
      <w:pPr>
        <w:pStyle w:val="a3"/>
        <w:tabs>
          <w:tab w:val="left" w:pos="993"/>
        </w:tabs>
        <w:ind w:left="0" w:right="-1" w:firstLine="567"/>
        <w:jc w:val="both"/>
        <w:rPr>
          <w:sz w:val="28"/>
          <w:szCs w:val="28"/>
          <w:lang w:val="ro-RO" w:eastAsia="ru-RU"/>
        </w:rPr>
      </w:pPr>
      <w:r w:rsidRPr="00D059CD">
        <w:rPr>
          <w:sz w:val="28"/>
          <w:szCs w:val="28"/>
          <w:lang w:val="ro-RO" w:eastAsia="ru-RU"/>
        </w:rPr>
        <w:t>„(9</w:t>
      </w:r>
      <w:r w:rsidRPr="00D059CD">
        <w:rPr>
          <w:sz w:val="28"/>
          <w:szCs w:val="28"/>
          <w:vertAlign w:val="superscript"/>
          <w:lang w:val="ro-RO" w:eastAsia="ru-RU"/>
        </w:rPr>
        <w:t>11</w:t>
      </w:r>
      <w:r w:rsidRPr="00D059CD">
        <w:rPr>
          <w:sz w:val="28"/>
          <w:szCs w:val="28"/>
          <w:lang w:val="ro-RO" w:eastAsia="ru-RU"/>
        </w:rPr>
        <w:t xml:space="preserve">) Se scutesc de TVA fără drept de deducere mărfurile consumabile importate de echipele/modulele internaționale de intervenție, care participă la exercițiile internaționale de management al consecințelor situațiilor excepționale, desfășurate pe teritoriul Republicii Moldova, destinate uzului sau consumului exclusiv al echipelor/modulelor internaționale de intervenție. Lista mărfurilor consumabile se aprobă de Ministerul Afacerilor Interne şi </w:t>
      </w:r>
      <w:r w:rsidR="009A6DCE">
        <w:rPr>
          <w:sz w:val="28"/>
          <w:szCs w:val="28"/>
          <w:lang w:val="ro-RO" w:eastAsia="ru-RU"/>
        </w:rPr>
        <w:t>se prezintă Serviciului Vamal.</w:t>
      </w:r>
    </w:p>
    <w:p w14:paraId="3D44F42C" w14:textId="2C814D58" w:rsidR="001B2BE6" w:rsidRPr="00D059CD" w:rsidRDefault="001B2BE6" w:rsidP="000E7488">
      <w:pPr>
        <w:pStyle w:val="a3"/>
        <w:tabs>
          <w:tab w:val="left" w:pos="993"/>
        </w:tabs>
        <w:ind w:left="0" w:right="-1" w:firstLine="567"/>
        <w:jc w:val="both"/>
        <w:rPr>
          <w:sz w:val="28"/>
          <w:szCs w:val="28"/>
          <w:lang w:val="ro-RO" w:eastAsia="ru-RU"/>
        </w:rPr>
      </w:pPr>
      <w:r w:rsidRPr="00D059CD">
        <w:rPr>
          <w:sz w:val="28"/>
          <w:szCs w:val="28"/>
          <w:lang w:val="ro-RO" w:eastAsia="ru-RU"/>
        </w:rPr>
        <w:t>(9</w:t>
      </w:r>
      <w:r w:rsidRPr="00D059CD">
        <w:rPr>
          <w:sz w:val="28"/>
          <w:szCs w:val="28"/>
          <w:vertAlign w:val="superscript"/>
          <w:lang w:val="ro-RO" w:eastAsia="ru-RU"/>
        </w:rPr>
        <w:t>12</w:t>
      </w:r>
      <w:r w:rsidRPr="00D059CD">
        <w:rPr>
          <w:sz w:val="28"/>
          <w:szCs w:val="28"/>
          <w:lang w:val="ro-RO" w:eastAsia="ru-RU"/>
        </w:rPr>
        <w:t xml:space="preserve">) </w:t>
      </w:r>
      <w:r w:rsidRPr="00D059CD">
        <w:rPr>
          <w:sz w:val="28"/>
          <w:szCs w:val="28"/>
          <w:lang w:val="ro-RO" w:eastAsia="en-US"/>
        </w:rPr>
        <w:t>În baza principiului reciprocităţii, s</w:t>
      </w:r>
      <w:r w:rsidRPr="00D059CD">
        <w:rPr>
          <w:sz w:val="28"/>
          <w:szCs w:val="28"/>
          <w:lang w:val="ro-RO" w:eastAsia="ru-RU"/>
        </w:rPr>
        <w:t>e scute</w:t>
      </w:r>
      <w:r w:rsidR="00455E1F">
        <w:rPr>
          <w:sz w:val="28"/>
          <w:szCs w:val="28"/>
          <w:lang w:val="ro-RO" w:eastAsia="ru-RU"/>
        </w:rPr>
        <w:t>ște</w:t>
      </w:r>
      <w:r w:rsidRPr="00D059CD">
        <w:rPr>
          <w:sz w:val="28"/>
          <w:szCs w:val="28"/>
          <w:lang w:val="ro-RO" w:eastAsia="ru-RU"/>
        </w:rPr>
        <w:t xml:space="preserve"> de TVA fără drept de deducere</w:t>
      </w:r>
      <w:r w:rsidRPr="00D059CD">
        <w:rPr>
          <w:sz w:val="28"/>
          <w:szCs w:val="28"/>
          <w:lang w:val="ro-RO" w:eastAsia="en-US"/>
        </w:rPr>
        <w:t xml:space="preserve"> introducerea mărfurilor, destinate folosinţei oficiale de către misiunile diplomatice şi oficiile consulare acreditate în Republica Moldova, de reprezentanţele organizaţiilor internaţionale acreditate în Republica Moldova, destinate uzului sau consumului personal de către membrii personalului acestor misiuni diplomatice şi oficii consulare sau al reprezentanţelor organizaţiilor internaţionale, precum şi de către membrii familiilor lor care locuiesc împreună cu ei, cu excepţia cetăţenilor Republicii Moldova, precum şi a cetăţenilor străini </w:t>
      </w:r>
      <w:r w:rsidR="000A677E">
        <w:rPr>
          <w:sz w:val="28"/>
          <w:szCs w:val="28"/>
          <w:lang w:val="ro-RO" w:eastAsia="en-US"/>
        </w:rPr>
        <w:t>sau</w:t>
      </w:r>
      <w:r w:rsidRPr="00D059CD">
        <w:rPr>
          <w:sz w:val="28"/>
          <w:szCs w:val="28"/>
          <w:lang w:val="ro-RO" w:eastAsia="en-US"/>
        </w:rPr>
        <w:t xml:space="preserve"> apatrizi</w:t>
      </w:r>
      <w:r w:rsidR="000A677E">
        <w:rPr>
          <w:sz w:val="28"/>
          <w:szCs w:val="28"/>
          <w:lang w:val="ro-RO" w:eastAsia="en-US"/>
        </w:rPr>
        <w:t>lor</w:t>
      </w:r>
      <w:r w:rsidRPr="00D059CD">
        <w:rPr>
          <w:sz w:val="28"/>
          <w:szCs w:val="28"/>
          <w:lang w:val="ro-RO" w:eastAsia="en-US"/>
        </w:rPr>
        <w:t xml:space="preserve"> cu reşedinţa permanentă în Republica Moldova</w:t>
      </w:r>
      <w:r w:rsidR="00541D6A">
        <w:rPr>
          <w:sz w:val="28"/>
          <w:szCs w:val="28"/>
          <w:lang w:val="ro-RO" w:eastAsia="en-US"/>
        </w:rPr>
        <w:t>.</w:t>
      </w:r>
      <w:r w:rsidRPr="00D059CD">
        <w:rPr>
          <w:sz w:val="28"/>
          <w:szCs w:val="28"/>
          <w:lang w:val="ro-RO" w:eastAsia="en-US"/>
        </w:rPr>
        <w:t>”</w:t>
      </w:r>
      <w:r w:rsidR="00541D6A">
        <w:rPr>
          <w:sz w:val="28"/>
          <w:szCs w:val="28"/>
          <w:lang w:val="ro-RO" w:eastAsia="en-US"/>
        </w:rPr>
        <w:t>.</w:t>
      </w:r>
    </w:p>
    <w:p w14:paraId="195818F9" w14:textId="77777777" w:rsidR="00531ADC" w:rsidRPr="00D059CD" w:rsidRDefault="00531ADC" w:rsidP="00541D6A">
      <w:pPr>
        <w:pStyle w:val="a3"/>
        <w:numPr>
          <w:ilvl w:val="0"/>
          <w:numId w:val="2"/>
        </w:numPr>
        <w:tabs>
          <w:tab w:val="left" w:pos="993"/>
        </w:tabs>
        <w:ind w:left="0" w:right="-1" w:firstLine="567"/>
        <w:jc w:val="both"/>
        <w:rPr>
          <w:sz w:val="28"/>
          <w:szCs w:val="28"/>
          <w:lang w:val="ro-RO" w:eastAsia="ru-RU"/>
        </w:rPr>
      </w:pPr>
      <w:r w:rsidRPr="00D059CD">
        <w:rPr>
          <w:sz w:val="28"/>
          <w:szCs w:val="28"/>
          <w:lang w:val="ro-RO" w:eastAsia="ru-RU"/>
        </w:rPr>
        <w:t>La articolul 104 litera c) se abrogă.</w:t>
      </w:r>
    </w:p>
    <w:p w14:paraId="63C2CBE4" w14:textId="77777777" w:rsidR="00BC703F" w:rsidRPr="00D059CD" w:rsidRDefault="00BC703F" w:rsidP="00541D6A">
      <w:pPr>
        <w:pStyle w:val="a3"/>
        <w:numPr>
          <w:ilvl w:val="0"/>
          <w:numId w:val="2"/>
        </w:numPr>
        <w:tabs>
          <w:tab w:val="left" w:pos="993"/>
        </w:tabs>
        <w:ind w:left="0" w:right="-1" w:firstLine="567"/>
        <w:jc w:val="both"/>
        <w:rPr>
          <w:sz w:val="28"/>
          <w:szCs w:val="28"/>
          <w:lang w:val="ro-RO" w:eastAsia="ru-RU"/>
        </w:rPr>
      </w:pPr>
      <w:r w:rsidRPr="00D059CD">
        <w:rPr>
          <w:sz w:val="28"/>
          <w:szCs w:val="28"/>
          <w:lang w:val="ro-RO" w:eastAsia="ru-RU"/>
        </w:rPr>
        <w:t>Articolul 124:</w:t>
      </w:r>
    </w:p>
    <w:p w14:paraId="4314D5F3" w14:textId="77777777" w:rsidR="00BC703F" w:rsidRPr="00D059CD" w:rsidRDefault="00BC703F" w:rsidP="00541D6A">
      <w:pPr>
        <w:tabs>
          <w:tab w:val="left" w:pos="993"/>
        </w:tabs>
        <w:ind w:right="-1" w:firstLine="567"/>
        <w:jc w:val="both"/>
        <w:rPr>
          <w:sz w:val="28"/>
          <w:szCs w:val="28"/>
          <w:lang w:val="ro-RO" w:eastAsia="ru-RU"/>
        </w:rPr>
      </w:pPr>
      <w:r w:rsidRPr="00D059CD">
        <w:rPr>
          <w:sz w:val="28"/>
          <w:szCs w:val="28"/>
          <w:lang w:val="ro-RO" w:eastAsia="ru-RU"/>
        </w:rPr>
        <w:t xml:space="preserve">se completează cu </w:t>
      </w:r>
      <w:r w:rsidRPr="00D059CD">
        <w:rPr>
          <w:bCs/>
          <w:sz w:val="28"/>
          <w:szCs w:val="28"/>
          <w:lang w:val="fr-FR" w:eastAsia="ru-RU"/>
        </w:rPr>
        <w:t>alineatul (2</w:t>
      </w:r>
      <w:r w:rsidRPr="00D059CD">
        <w:rPr>
          <w:bCs/>
          <w:sz w:val="28"/>
          <w:szCs w:val="28"/>
          <w:vertAlign w:val="superscript"/>
          <w:lang w:val="fr-FR" w:eastAsia="ru-RU"/>
        </w:rPr>
        <w:t>3</w:t>
      </w:r>
      <w:r w:rsidRPr="00D059CD">
        <w:rPr>
          <w:bCs/>
          <w:sz w:val="28"/>
          <w:szCs w:val="28"/>
          <w:lang w:val="fr-FR" w:eastAsia="ru-RU"/>
        </w:rPr>
        <w:t>) cu următorul cuprins:</w:t>
      </w:r>
    </w:p>
    <w:p w14:paraId="1160A93E" w14:textId="25BE81B6" w:rsidR="00BC703F" w:rsidRPr="00D059CD" w:rsidRDefault="00BC703F" w:rsidP="00541D6A">
      <w:pPr>
        <w:tabs>
          <w:tab w:val="left" w:pos="993"/>
        </w:tabs>
        <w:ind w:firstLine="567"/>
        <w:jc w:val="both"/>
        <w:rPr>
          <w:bCs/>
          <w:sz w:val="28"/>
          <w:szCs w:val="28"/>
          <w:lang w:val="ro-RO" w:eastAsia="ru-RU"/>
        </w:rPr>
      </w:pPr>
      <w:r w:rsidRPr="00D059CD">
        <w:rPr>
          <w:bCs/>
          <w:sz w:val="28"/>
          <w:szCs w:val="28"/>
          <w:lang w:val="ro-RO" w:eastAsia="ru-RU"/>
        </w:rPr>
        <w:t>„(2</w:t>
      </w:r>
      <w:r w:rsidRPr="00D059CD">
        <w:rPr>
          <w:bCs/>
          <w:sz w:val="28"/>
          <w:szCs w:val="28"/>
          <w:vertAlign w:val="superscript"/>
          <w:lang w:val="ro-RO" w:eastAsia="ru-RU"/>
        </w:rPr>
        <w:t>3</w:t>
      </w:r>
      <w:r w:rsidRPr="00D059CD">
        <w:rPr>
          <w:bCs/>
          <w:sz w:val="28"/>
          <w:szCs w:val="28"/>
          <w:lang w:val="ro-RO" w:eastAsia="ru-RU"/>
        </w:rPr>
        <w:t xml:space="preserve">) </w:t>
      </w:r>
      <w:r w:rsidRPr="00D059CD">
        <w:rPr>
          <w:sz w:val="28"/>
          <w:szCs w:val="28"/>
          <w:lang w:val="ro-MD" w:eastAsia="ru-RU"/>
        </w:rPr>
        <w:t>Accizele nu se achită pentru mărfurile consumabile importate</w:t>
      </w:r>
      <w:r w:rsidRPr="00D059CD">
        <w:rPr>
          <w:sz w:val="28"/>
          <w:szCs w:val="28"/>
          <w:lang w:val="fr-FR" w:eastAsia="ru-RU"/>
        </w:rPr>
        <w:t xml:space="preserve"> de </w:t>
      </w:r>
      <w:r w:rsidRPr="00D059CD">
        <w:rPr>
          <w:bCs/>
          <w:sz w:val="28"/>
          <w:szCs w:val="28"/>
          <w:lang w:val="ro-RO" w:eastAsia="ru-RU"/>
        </w:rPr>
        <w:t>echipele/modulele internaționale de intervenție, care participă</w:t>
      </w:r>
      <w:r w:rsidRPr="00D059CD">
        <w:rPr>
          <w:sz w:val="28"/>
          <w:szCs w:val="28"/>
          <w:lang w:val="ro-RO" w:eastAsia="ru-RU"/>
        </w:rPr>
        <w:t xml:space="preserve"> la </w:t>
      </w:r>
      <w:r w:rsidRPr="00D059CD">
        <w:rPr>
          <w:bCs/>
          <w:sz w:val="28"/>
          <w:szCs w:val="28"/>
          <w:lang w:val="ro-RO" w:eastAsia="ru-RU"/>
        </w:rPr>
        <w:t>exercițiile internaționale de management al consecințelor situațiilor excepționale, desfășurate pe teritoriul Republicii Moldova, destinate uzului sau consumului exclusiv al echipelor/modulelor internaționale de intervenție. Lista mărfurilor consumabile  se aprobă de Ministerul Afacerilor Interne şi</w:t>
      </w:r>
      <w:r w:rsidR="0004457A" w:rsidRPr="00D059CD">
        <w:rPr>
          <w:bCs/>
          <w:sz w:val="28"/>
          <w:szCs w:val="28"/>
          <w:lang w:val="ro-RO" w:eastAsia="ru-RU"/>
        </w:rPr>
        <w:t xml:space="preserve"> se prezintă Serviciului Vamal</w:t>
      </w:r>
      <w:r w:rsidR="00541D6A">
        <w:rPr>
          <w:bCs/>
          <w:sz w:val="28"/>
          <w:szCs w:val="28"/>
          <w:lang w:val="ro-RO" w:eastAsia="ru-RU"/>
        </w:rPr>
        <w:t>.</w:t>
      </w:r>
      <w:r w:rsidR="009A6DCE">
        <w:rPr>
          <w:bCs/>
          <w:sz w:val="28"/>
          <w:szCs w:val="28"/>
          <w:lang w:val="ro-RO" w:eastAsia="ru-RU"/>
        </w:rPr>
        <w:t>”;</w:t>
      </w:r>
    </w:p>
    <w:p w14:paraId="44495A75" w14:textId="77777777" w:rsidR="0004457A" w:rsidRPr="00D059CD" w:rsidRDefault="0004457A" w:rsidP="00541D6A">
      <w:pPr>
        <w:tabs>
          <w:tab w:val="left" w:pos="993"/>
        </w:tabs>
        <w:ind w:firstLine="567"/>
        <w:jc w:val="both"/>
        <w:rPr>
          <w:bCs/>
          <w:sz w:val="28"/>
          <w:szCs w:val="28"/>
          <w:lang w:val="ro-RO" w:eastAsia="ru-RU"/>
        </w:rPr>
      </w:pPr>
      <w:r w:rsidRPr="00D059CD">
        <w:rPr>
          <w:bCs/>
          <w:sz w:val="28"/>
          <w:szCs w:val="28"/>
          <w:lang w:val="ro-RO" w:eastAsia="ru-RU"/>
        </w:rPr>
        <w:t>la alineatul (9) cuvintele „amplasat în zona plecării de pe teritoriul Republicii Moldova” se exclud;</w:t>
      </w:r>
    </w:p>
    <w:p w14:paraId="4D20176A" w14:textId="77777777" w:rsidR="0034348F" w:rsidRPr="00D059CD" w:rsidRDefault="00BC703F" w:rsidP="00541D6A">
      <w:pPr>
        <w:tabs>
          <w:tab w:val="left" w:pos="993"/>
        </w:tabs>
        <w:ind w:right="-1" w:firstLine="568"/>
        <w:jc w:val="both"/>
        <w:rPr>
          <w:sz w:val="28"/>
          <w:szCs w:val="28"/>
          <w:lang w:val="ro-RO" w:eastAsia="ru-RU"/>
        </w:rPr>
      </w:pPr>
      <w:r w:rsidRPr="00D059CD">
        <w:rPr>
          <w:sz w:val="28"/>
          <w:szCs w:val="28"/>
          <w:lang w:val="ro-RO" w:eastAsia="ru-RU"/>
        </w:rPr>
        <w:t>la alineatul (11</w:t>
      </w:r>
      <w:r w:rsidRPr="00D059CD">
        <w:rPr>
          <w:sz w:val="28"/>
          <w:szCs w:val="28"/>
          <w:vertAlign w:val="superscript"/>
          <w:lang w:val="ro-RO" w:eastAsia="ru-RU"/>
        </w:rPr>
        <w:t>1</w:t>
      </w:r>
      <w:r w:rsidRPr="00D059CD">
        <w:rPr>
          <w:sz w:val="28"/>
          <w:szCs w:val="28"/>
          <w:lang w:val="ro-RO" w:eastAsia="ru-RU"/>
        </w:rPr>
        <w:t>) cuvintele „valoarea în vamă” se substituie cu cuvintele „valoarea intrinsecă</w:t>
      </w:r>
      <w:r w:rsidR="0034348F" w:rsidRPr="00D059CD">
        <w:rPr>
          <w:sz w:val="28"/>
          <w:szCs w:val="28"/>
          <w:lang w:val="ro-RO" w:eastAsia="ru-RU"/>
        </w:rPr>
        <w:t>,</w:t>
      </w:r>
      <w:r w:rsidR="0034348F" w:rsidRPr="00D059CD">
        <w:rPr>
          <w:sz w:val="28"/>
          <w:szCs w:val="28"/>
          <w:lang w:val="ro-RO" w:eastAsia="ro-RO"/>
        </w:rPr>
        <w:t xml:space="preserve"> </w:t>
      </w:r>
      <w:r w:rsidR="0034348F" w:rsidRPr="00D059CD">
        <w:rPr>
          <w:sz w:val="28"/>
          <w:szCs w:val="28"/>
          <w:lang w:val="ro-RO" w:eastAsia="ru-RU"/>
        </w:rPr>
        <w:t>iar cuvintele „valoarea lor în vamă” se substituie cu cuvintele „valoarea lor intrinsecă”.</w:t>
      </w:r>
    </w:p>
    <w:p w14:paraId="632F2056" w14:textId="77777777" w:rsidR="0004457A" w:rsidRPr="00D059CD" w:rsidRDefault="00BC703F" w:rsidP="00541D6A">
      <w:pPr>
        <w:pStyle w:val="a3"/>
        <w:numPr>
          <w:ilvl w:val="0"/>
          <w:numId w:val="2"/>
        </w:numPr>
        <w:tabs>
          <w:tab w:val="left" w:pos="993"/>
        </w:tabs>
        <w:ind w:left="0" w:right="-1" w:firstLine="567"/>
        <w:jc w:val="both"/>
        <w:rPr>
          <w:sz w:val="28"/>
          <w:szCs w:val="28"/>
          <w:lang w:val="ro-RO" w:eastAsia="ru-RU"/>
        </w:rPr>
      </w:pPr>
      <w:r w:rsidRPr="00D059CD">
        <w:rPr>
          <w:bCs/>
          <w:sz w:val="28"/>
          <w:szCs w:val="28"/>
          <w:lang w:val="ro-RO" w:eastAsia="ru-RU"/>
        </w:rPr>
        <w:t xml:space="preserve">  </w:t>
      </w:r>
      <w:r w:rsidR="0004457A" w:rsidRPr="00D059CD">
        <w:rPr>
          <w:bCs/>
          <w:sz w:val="28"/>
          <w:szCs w:val="28"/>
          <w:lang w:val="ro-RO" w:eastAsia="ru-RU"/>
        </w:rPr>
        <w:t>La articolul 125 alineatul (3) textul „amplasate în zona plecării de pe teritoriul Republicii Moldova, în barurile şi restaurantele duty-free” se exclude.</w:t>
      </w:r>
    </w:p>
    <w:p w14:paraId="21F8737D" w14:textId="77777777" w:rsidR="00BC703F" w:rsidRPr="00D059CD" w:rsidRDefault="00BC703F" w:rsidP="000E7488">
      <w:pPr>
        <w:pStyle w:val="a3"/>
        <w:numPr>
          <w:ilvl w:val="0"/>
          <w:numId w:val="2"/>
        </w:numPr>
        <w:tabs>
          <w:tab w:val="left" w:pos="1134"/>
        </w:tabs>
        <w:ind w:left="0" w:right="-1" w:firstLine="567"/>
        <w:jc w:val="both"/>
        <w:rPr>
          <w:sz w:val="28"/>
          <w:szCs w:val="28"/>
          <w:lang w:val="ro-RO" w:eastAsia="ru-RU"/>
        </w:rPr>
      </w:pPr>
      <w:r w:rsidRPr="00D059CD">
        <w:rPr>
          <w:sz w:val="28"/>
          <w:szCs w:val="28"/>
          <w:lang w:val="ro-RO" w:eastAsia="ru-RU"/>
        </w:rPr>
        <w:t>Articolul 133 alineatul (2) punctul 34) va avea următorul cuprins:</w:t>
      </w:r>
    </w:p>
    <w:p w14:paraId="537339A2" w14:textId="77777777" w:rsidR="00BC703F" w:rsidRPr="00D059CD" w:rsidRDefault="00BC703F" w:rsidP="00BC703F">
      <w:pPr>
        <w:shd w:val="clear" w:color="auto" w:fill="FFFFFF"/>
        <w:ind w:right="-1"/>
        <w:jc w:val="both"/>
        <w:rPr>
          <w:sz w:val="28"/>
          <w:szCs w:val="28"/>
          <w:lang w:val="ro-RO"/>
        </w:rPr>
      </w:pPr>
      <w:r w:rsidRPr="00D059CD">
        <w:rPr>
          <w:sz w:val="28"/>
          <w:szCs w:val="28"/>
          <w:lang w:val="ro-RO"/>
        </w:rPr>
        <w:lastRenderedPageBreak/>
        <w:t xml:space="preserve"> </w:t>
      </w:r>
      <w:r w:rsidRPr="00D059CD">
        <w:rPr>
          <w:sz w:val="28"/>
          <w:szCs w:val="28"/>
          <w:lang w:val="ro-MD"/>
        </w:rPr>
        <w:t xml:space="preserve">„34) </w:t>
      </w:r>
      <w:r w:rsidRPr="00D059CD">
        <w:rPr>
          <w:sz w:val="28"/>
          <w:szCs w:val="28"/>
          <w:lang w:val="ro-RO"/>
        </w:rPr>
        <w:t>organizează </w:t>
      </w:r>
      <w:r w:rsidRPr="00D059CD">
        <w:rPr>
          <w:bCs/>
          <w:sz w:val="28"/>
          <w:szCs w:val="28"/>
          <w:lang w:val="ro-RO"/>
        </w:rPr>
        <w:t>campanii promoționale, inclusiv prin </w:t>
      </w:r>
      <w:r w:rsidRPr="00D059CD">
        <w:rPr>
          <w:sz w:val="28"/>
          <w:szCs w:val="28"/>
          <w:lang w:val="ro-RO"/>
        </w:rPr>
        <w:t>concursuri, </w:t>
      </w:r>
      <w:r w:rsidRPr="00D059CD">
        <w:rPr>
          <w:bCs/>
          <w:sz w:val="28"/>
          <w:szCs w:val="28"/>
          <w:lang w:val="ro-RO"/>
        </w:rPr>
        <w:t>extrageri și loterii</w:t>
      </w:r>
      <w:r w:rsidRPr="00D059CD">
        <w:rPr>
          <w:sz w:val="28"/>
          <w:szCs w:val="28"/>
          <w:lang w:val="ro-RO"/>
        </w:rPr>
        <w:t> cu stimularea din surse bugetare a contribuabililor care, direct sau indirect, </w:t>
      </w:r>
      <w:r w:rsidRPr="00D059CD">
        <w:rPr>
          <w:bCs/>
          <w:sz w:val="28"/>
          <w:szCs w:val="28"/>
          <w:lang w:val="ro-RO"/>
        </w:rPr>
        <w:t>au participat la îmbunătățirea procesului de administrare fiscală</w:t>
      </w:r>
      <w:r w:rsidRPr="00D059CD">
        <w:rPr>
          <w:sz w:val="28"/>
          <w:szCs w:val="28"/>
          <w:lang w:val="ro-RO"/>
        </w:rPr>
        <w:t>, la majorarea încasărilor la bugetul public național </w:t>
      </w:r>
      <w:r w:rsidRPr="00D059CD">
        <w:rPr>
          <w:bCs/>
          <w:sz w:val="28"/>
          <w:szCs w:val="28"/>
          <w:lang w:val="ro-RO"/>
        </w:rPr>
        <w:t>și/sau au utilizat modalități de achitare ce contribuie la majorarea nivelului de transparență al activității economice</w:t>
      </w:r>
      <w:r w:rsidRPr="00D059CD">
        <w:rPr>
          <w:sz w:val="28"/>
          <w:szCs w:val="28"/>
          <w:lang w:val="ro-RO"/>
        </w:rPr>
        <w:t>. Organizarea acestora se efectuează în modul stabilit de Guvern</w:t>
      </w:r>
      <w:r w:rsidR="000E7488">
        <w:rPr>
          <w:sz w:val="28"/>
          <w:szCs w:val="28"/>
          <w:lang w:val="ro-RO"/>
        </w:rPr>
        <w:t>.</w:t>
      </w:r>
      <w:r w:rsidRPr="00D059CD">
        <w:rPr>
          <w:sz w:val="28"/>
          <w:szCs w:val="28"/>
          <w:lang w:val="ro-RO"/>
        </w:rPr>
        <w:t>”.</w:t>
      </w:r>
    </w:p>
    <w:p w14:paraId="0676D0AD" w14:textId="77777777" w:rsidR="00921A81" w:rsidRPr="00D059CD" w:rsidRDefault="00921A81" w:rsidP="000E7488">
      <w:pPr>
        <w:pStyle w:val="a3"/>
        <w:numPr>
          <w:ilvl w:val="0"/>
          <w:numId w:val="2"/>
        </w:numPr>
        <w:shd w:val="clear" w:color="auto" w:fill="FFFFFF"/>
        <w:tabs>
          <w:tab w:val="left" w:pos="993"/>
        </w:tabs>
        <w:ind w:left="0" w:right="-1" w:firstLine="567"/>
        <w:jc w:val="both"/>
        <w:rPr>
          <w:bCs/>
          <w:sz w:val="28"/>
          <w:szCs w:val="28"/>
          <w:lang w:val="ro-MD"/>
        </w:rPr>
      </w:pPr>
      <w:r w:rsidRPr="00D059CD">
        <w:rPr>
          <w:bCs/>
          <w:sz w:val="28"/>
          <w:szCs w:val="28"/>
          <w:lang w:val="ro-MD"/>
        </w:rPr>
        <w:t xml:space="preserve"> La articolul 199 alineatul (5)</w:t>
      </w:r>
      <w:r w:rsidR="007A5136">
        <w:rPr>
          <w:bCs/>
          <w:sz w:val="28"/>
          <w:szCs w:val="28"/>
          <w:lang w:val="ro-MD"/>
        </w:rPr>
        <w:t>,</w:t>
      </w:r>
      <w:r w:rsidRPr="00D059CD">
        <w:rPr>
          <w:bCs/>
          <w:sz w:val="28"/>
          <w:szCs w:val="28"/>
          <w:lang w:val="ro-MD"/>
        </w:rPr>
        <w:t xml:space="preserve"> prima propoziție, cuvintele „Serviciul Fiscal de Stat este în drept să comercializeze bunurile sechestrate” se substituie cu textul „bunurile se comercializează în modul prevăzut de art.203.”, iar propoziția a doua se exclude.</w:t>
      </w:r>
    </w:p>
    <w:p w14:paraId="173021A4" w14:textId="77777777" w:rsidR="0048671B" w:rsidRPr="00D059CD" w:rsidRDefault="0048671B" w:rsidP="000E7488">
      <w:pPr>
        <w:pStyle w:val="a3"/>
        <w:numPr>
          <w:ilvl w:val="0"/>
          <w:numId w:val="2"/>
        </w:numPr>
        <w:tabs>
          <w:tab w:val="left" w:pos="993"/>
        </w:tabs>
        <w:ind w:left="0" w:right="-1" w:firstLine="567"/>
        <w:jc w:val="both"/>
        <w:rPr>
          <w:sz w:val="28"/>
          <w:szCs w:val="28"/>
          <w:lang w:val="ro-RO" w:eastAsia="ru-RU"/>
        </w:rPr>
      </w:pPr>
      <w:r w:rsidRPr="00D059CD">
        <w:rPr>
          <w:sz w:val="28"/>
          <w:szCs w:val="28"/>
          <w:lang w:val="ro-RO"/>
        </w:rPr>
        <w:t>La articolul 300 alineatul (2) va avea următorul cuprins:</w:t>
      </w:r>
    </w:p>
    <w:p w14:paraId="2C874B2C" w14:textId="77777777" w:rsidR="0048671B" w:rsidRPr="00D059CD" w:rsidRDefault="0048671B" w:rsidP="0048671B">
      <w:pPr>
        <w:pStyle w:val="a3"/>
        <w:shd w:val="clear" w:color="auto" w:fill="FFFFFF"/>
        <w:ind w:left="0" w:right="-1" w:firstLine="568"/>
        <w:jc w:val="both"/>
        <w:rPr>
          <w:sz w:val="28"/>
          <w:szCs w:val="28"/>
          <w:lang w:val="ro-RO"/>
        </w:rPr>
      </w:pPr>
      <w:r w:rsidRPr="00D059CD">
        <w:rPr>
          <w:sz w:val="28"/>
          <w:szCs w:val="28"/>
          <w:lang w:val="ro-RO"/>
        </w:rPr>
        <w:t xml:space="preserve">„(2) Sistemul taxelor pentru resursele naturale reglementate de prezentul titlu include: </w:t>
      </w:r>
    </w:p>
    <w:p w14:paraId="5D5BB278" w14:textId="77777777" w:rsidR="0048671B" w:rsidRPr="00D059CD" w:rsidRDefault="0048671B" w:rsidP="0048671B">
      <w:pPr>
        <w:pStyle w:val="a3"/>
        <w:shd w:val="clear" w:color="auto" w:fill="FFFFFF"/>
        <w:ind w:left="0" w:right="-1"/>
        <w:jc w:val="both"/>
        <w:rPr>
          <w:sz w:val="28"/>
          <w:szCs w:val="28"/>
          <w:lang w:val="ro-RO"/>
        </w:rPr>
      </w:pPr>
      <w:r w:rsidRPr="00D059CD">
        <w:rPr>
          <w:sz w:val="28"/>
          <w:szCs w:val="28"/>
          <w:lang w:val="ro-RO"/>
        </w:rPr>
        <w:t>a) taxa pentru apă;</w:t>
      </w:r>
    </w:p>
    <w:p w14:paraId="21DA9D7B" w14:textId="77777777" w:rsidR="0048671B" w:rsidRPr="00D059CD" w:rsidRDefault="0048671B" w:rsidP="0048671B">
      <w:pPr>
        <w:pStyle w:val="a3"/>
        <w:shd w:val="clear" w:color="auto" w:fill="FFFFFF"/>
        <w:ind w:left="0" w:right="-1"/>
        <w:jc w:val="both"/>
        <w:rPr>
          <w:sz w:val="28"/>
          <w:szCs w:val="28"/>
          <w:lang w:val="ro-RO"/>
        </w:rPr>
      </w:pPr>
      <w:r w:rsidRPr="00D059CD">
        <w:rPr>
          <w:sz w:val="28"/>
          <w:szCs w:val="28"/>
          <w:lang w:val="ro-RO"/>
        </w:rPr>
        <w:t>b) taxa pentru extragerea mineralelor utile;</w:t>
      </w:r>
    </w:p>
    <w:p w14:paraId="5AD84323" w14:textId="77777777" w:rsidR="0048671B" w:rsidRPr="00D059CD" w:rsidRDefault="0048671B" w:rsidP="0048671B">
      <w:pPr>
        <w:pStyle w:val="a3"/>
        <w:shd w:val="clear" w:color="auto" w:fill="FFFFFF"/>
        <w:ind w:left="0" w:right="-1"/>
        <w:jc w:val="both"/>
        <w:rPr>
          <w:sz w:val="28"/>
          <w:szCs w:val="28"/>
          <w:lang w:val="ro-RO"/>
        </w:rPr>
      </w:pPr>
      <w:r w:rsidRPr="00D059CD">
        <w:rPr>
          <w:sz w:val="28"/>
          <w:szCs w:val="28"/>
          <w:lang w:val="ro-RO"/>
        </w:rPr>
        <w:t>c) taxa pentru folosirea subsolului.”.</w:t>
      </w:r>
    </w:p>
    <w:p w14:paraId="35946C2F" w14:textId="77777777" w:rsidR="0048671B" w:rsidRPr="00D059CD" w:rsidRDefault="0048671B" w:rsidP="000E7488">
      <w:pPr>
        <w:pStyle w:val="a3"/>
        <w:numPr>
          <w:ilvl w:val="0"/>
          <w:numId w:val="2"/>
        </w:numPr>
        <w:shd w:val="clear" w:color="auto" w:fill="FFFFFF"/>
        <w:tabs>
          <w:tab w:val="left" w:pos="993"/>
        </w:tabs>
        <w:ind w:left="0" w:right="-1" w:firstLine="567"/>
        <w:jc w:val="both"/>
        <w:rPr>
          <w:sz w:val="28"/>
          <w:szCs w:val="28"/>
          <w:lang w:val="ro-RO"/>
        </w:rPr>
      </w:pPr>
      <w:r w:rsidRPr="00D059CD">
        <w:rPr>
          <w:rFonts w:eastAsia="Gulim"/>
          <w:sz w:val="28"/>
          <w:szCs w:val="28"/>
          <w:lang w:val="ro-MD" w:eastAsia="ko-KR"/>
        </w:rPr>
        <w:t xml:space="preserve"> La articolul 3</w:t>
      </w:r>
      <w:r w:rsidR="00A24800">
        <w:rPr>
          <w:rFonts w:eastAsia="Gulim"/>
          <w:sz w:val="28"/>
          <w:szCs w:val="28"/>
          <w:lang w:val="ro-MD" w:eastAsia="ko-KR"/>
        </w:rPr>
        <w:t>01 alineatul (1) după cuvintele</w:t>
      </w:r>
      <w:r w:rsidRPr="00D059CD">
        <w:rPr>
          <w:rFonts w:eastAsia="Gulim"/>
          <w:sz w:val="28"/>
          <w:szCs w:val="28"/>
          <w:lang w:val="ro-MD" w:eastAsia="ko-KR"/>
        </w:rPr>
        <w:t xml:space="preserve"> „bugetul local” se introduc cuvintele „de nivelul al doilea”.</w:t>
      </w:r>
    </w:p>
    <w:p w14:paraId="1A071215" w14:textId="77777777" w:rsidR="0048671B" w:rsidRPr="00D059CD" w:rsidRDefault="0048671B" w:rsidP="000E7488">
      <w:pPr>
        <w:pStyle w:val="a3"/>
        <w:numPr>
          <w:ilvl w:val="0"/>
          <w:numId w:val="2"/>
        </w:numPr>
        <w:tabs>
          <w:tab w:val="left" w:pos="993"/>
        </w:tabs>
        <w:ind w:left="0" w:right="-1" w:firstLine="567"/>
        <w:jc w:val="both"/>
        <w:rPr>
          <w:sz w:val="28"/>
          <w:szCs w:val="28"/>
          <w:lang w:val="ro-RO" w:eastAsia="ru-RU"/>
        </w:rPr>
      </w:pPr>
      <w:r w:rsidRPr="00D059CD">
        <w:rPr>
          <w:sz w:val="28"/>
          <w:szCs w:val="28"/>
          <w:lang w:val="ro-MD" w:eastAsia="ro-RO"/>
        </w:rPr>
        <w:t xml:space="preserve"> Capitolul 3 din titlul VIII va avea următorul cuprins:</w:t>
      </w:r>
    </w:p>
    <w:p w14:paraId="1C4D5C4A" w14:textId="77777777" w:rsidR="0048671B" w:rsidRPr="00D059CD" w:rsidRDefault="0048671B" w:rsidP="0048671B">
      <w:pPr>
        <w:jc w:val="center"/>
        <w:outlineLvl w:val="0"/>
        <w:rPr>
          <w:rFonts w:eastAsia="Malgun Gothic"/>
          <w:noProof/>
          <w:sz w:val="28"/>
          <w:szCs w:val="28"/>
          <w:lang w:val="ro-RO"/>
        </w:rPr>
      </w:pPr>
    </w:p>
    <w:p w14:paraId="5EDA403F" w14:textId="77777777" w:rsidR="0048671B" w:rsidRPr="00D059CD" w:rsidRDefault="0048671B" w:rsidP="0048671B">
      <w:pPr>
        <w:jc w:val="center"/>
        <w:outlineLvl w:val="0"/>
        <w:rPr>
          <w:rFonts w:eastAsia="Malgun Gothic"/>
          <w:noProof/>
          <w:sz w:val="28"/>
          <w:szCs w:val="28"/>
          <w:lang w:val="ro-MD"/>
        </w:rPr>
      </w:pPr>
      <w:r w:rsidRPr="00D059CD">
        <w:rPr>
          <w:rFonts w:eastAsia="Malgun Gothic"/>
          <w:noProof/>
          <w:sz w:val="28"/>
          <w:szCs w:val="28"/>
          <w:lang w:val="ro-MD"/>
        </w:rPr>
        <w:t xml:space="preserve">„Capitolul 3 </w:t>
      </w:r>
    </w:p>
    <w:p w14:paraId="75DFA805" w14:textId="77777777" w:rsidR="0048671B" w:rsidRPr="00D059CD" w:rsidRDefault="0048671B" w:rsidP="0048671B">
      <w:pPr>
        <w:jc w:val="center"/>
        <w:outlineLvl w:val="0"/>
        <w:rPr>
          <w:rFonts w:eastAsia="Malgun Gothic"/>
          <w:noProof/>
          <w:sz w:val="28"/>
          <w:szCs w:val="28"/>
          <w:lang w:val="ro-MD"/>
        </w:rPr>
      </w:pPr>
      <w:r w:rsidRPr="00D059CD">
        <w:rPr>
          <w:rFonts w:eastAsia="Malgun Gothic"/>
          <w:noProof/>
          <w:sz w:val="28"/>
          <w:szCs w:val="28"/>
          <w:lang w:val="ro-MD"/>
        </w:rPr>
        <w:t>TAXA PENTRU EXTRAGEREA MINERALELOR UTILE</w:t>
      </w:r>
    </w:p>
    <w:p w14:paraId="203DC0AE" w14:textId="77777777" w:rsidR="0048671B" w:rsidRPr="00D059CD" w:rsidRDefault="0048671B" w:rsidP="0048671B">
      <w:pPr>
        <w:pStyle w:val="a9"/>
        <w:spacing w:before="0" w:beforeAutospacing="0" w:after="0" w:afterAutospacing="0"/>
        <w:ind w:firstLine="567"/>
        <w:rPr>
          <w:sz w:val="28"/>
          <w:szCs w:val="28"/>
          <w:lang w:eastAsia="en-GB"/>
        </w:rPr>
      </w:pPr>
      <w:r w:rsidRPr="00D059CD">
        <w:rPr>
          <w:sz w:val="28"/>
          <w:szCs w:val="28"/>
          <w:lang w:eastAsia="en-GB"/>
        </w:rPr>
        <w:t xml:space="preserve">Articolul 307. Subiecții impunerii </w:t>
      </w:r>
    </w:p>
    <w:p w14:paraId="7C15863C" w14:textId="77777777" w:rsidR="0048671B" w:rsidRPr="00D059CD" w:rsidRDefault="0048671B" w:rsidP="0048671B">
      <w:pPr>
        <w:ind w:firstLine="567"/>
        <w:jc w:val="both"/>
        <w:rPr>
          <w:sz w:val="28"/>
          <w:szCs w:val="28"/>
          <w:lang w:val="ro-RO"/>
        </w:rPr>
      </w:pPr>
      <w:r w:rsidRPr="00D059CD">
        <w:rPr>
          <w:sz w:val="28"/>
          <w:szCs w:val="28"/>
          <w:lang w:val="ro-RO"/>
        </w:rPr>
        <w:t>Subiecți ai impunerii sunt beneficiarii subsolului – persoanele fizice care desfăşoară activitate de întreprinzător şi persoanele juridice care efectuează extragerea mineralelor utile.</w:t>
      </w:r>
    </w:p>
    <w:p w14:paraId="60CBA062" w14:textId="77777777" w:rsidR="0048671B" w:rsidRPr="00D059CD" w:rsidRDefault="0048671B" w:rsidP="0048671B">
      <w:pPr>
        <w:ind w:firstLine="567"/>
        <w:jc w:val="both"/>
        <w:rPr>
          <w:sz w:val="28"/>
          <w:szCs w:val="28"/>
          <w:lang w:val="ro-RO"/>
        </w:rPr>
      </w:pPr>
    </w:p>
    <w:p w14:paraId="7ED4C1B7" w14:textId="77777777" w:rsidR="0048671B" w:rsidRPr="00D059CD" w:rsidRDefault="0048671B" w:rsidP="0048671B">
      <w:pPr>
        <w:pStyle w:val="a9"/>
        <w:spacing w:before="0" w:beforeAutospacing="0" w:after="0" w:afterAutospacing="0"/>
        <w:ind w:firstLine="567"/>
        <w:jc w:val="both"/>
        <w:rPr>
          <w:sz w:val="28"/>
          <w:szCs w:val="28"/>
          <w:lang w:eastAsia="en-GB"/>
        </w:rPr>
      </w:pPr>
      <w:r w:rsidRPr="00D059CD">
        <w:rPr>
          <w:sz w:val="28"/>
          <w:szCs w:val="28"/>
          <w:lang w:eastAsia="en-GB"/>
        </w:rPr>
        <w:t>Articolul 308. Obiectul impunerii şi baza impozabilă</w:t>
      </w:r>
    </w:p>
    <w:p w14:paraId="43187BD2" w14:textId="77777777" w:rsidR="0048671B" w:rsidRPr="00D059CD" w:rsidRDefault="0048671B" w:rsidP="0048671B">
      <w:pPr>
        <w:ind w:firstLine="567"/>
        <w:jc w:val="both"/>
        <w:rPr>
          <w:sz w:val="28"/>
          <w:szCs w:val="28"/>
          <w:lang w:val="ro-RO"/>
        </w:rPr>
      </w:pPr>
      <w:r w:rsidRPr="00D059CD">
        <w:rPr>
          <w:sz w:val="28"/>
          <w:szCs w:val="28"/>
          <w:lang w:val="ro-RO"/>
        </w:rPr>
        <w:t xml:space="preserve">Obiectul impunerii şi baza impozabilă constituie volumul mineralelor utile extrase în perioada fiscală. </w:t>
      </w:r>
    </w:p>
    <w:p w14:paraId="1D530853" w14:textId="77777777" w:rsidR="0048671B" w:rsidRPr="00D059CD" w:rsidRDefault="0048671B" w:rsidP="0048671B">
      <w:pPr>
        <w:ind w:firstLine="567"/>
        <w:jc w:val="both"/>
        <w:rPr>
          <w:sz w:val="28"/>
          <w:szCs w:val="28"/>
          <w:lang w:val="ro-RO"/>
        </w:rPr>
      </w:pPr>
    </w:p>
    <w:p w14:paraId="1573143F" w14:textId="77777777" w:rsidR="0048671B" w:rsidRPr="00D059CD" w:rsidRDefault="0048671B" w:rsidP="0048671B">
      <w:pPr>
        <w:pStyle w:val="a9"/>
        <w:spacing w:before="0" w:beforeAutospacing="0" w:after="0" w:afterAutospacing="0"/>
        <w:ind w:firstLine="567"/>
        <w:jc w:val="both"/>
        <w:rPr>
          <w:sz w:val="28"/>
          <w:szCs w:val="28"/>
          <w:lang w:eastAsia="en-GB"/>
        </w:rPr>
      </w:pPr>
      <w:r w:rsidRPr="00D059CD">
        <w:rPr>
          <w:sz w:val="28"/>
          <w:szCs w:val="28"/>
          <w:lang w:eastAsia="en-GB"/>
        </w:rPr>
        <w:t xml:space="preserve">Articolul 309. Cotele impunerii </w:t>
      </w:r>
    </w:p>
    <w:p w14:paraId="7ADC8249" w14:textId="77777777" w:rsidR="0048671B" w:rsidRPr="00D059CD" w:rsidRDefault="0048671B" w:rsidP="0048671B">
      <w:pPr>
        <w:ind w:firstLine="567"/>
        <w:jc w:val="both"/>
        <w:rPr>
          <w:sz w:val="28"/>
          <w:szCs w:val="28"/>
          <w:lang w:val="ro-RO"/>
        </w:rPr>
      </w:pPr>
      <w:r w:rsidRPr="00D059CD">
        <w:rPr>
          <w:sz w:val="28"/>
          <w:szCs w:val="28"/>
          <w:lang w:val="ro-RO"/>
        </w:rPr>
        <w:t xml:space="preserve">Cotele taxei se stabilesc potrivit anexei nr. 2 la prezentul titlu. </w:t>
      </w:r>
    </w:p>
    <w:p w14:paraId="787F1CB5" w14:textId="77777777" w:rsidR="0048671B" w:rsidRPr="00D059CD" w:rsidRDefault="0048671B" w:rsidP="0048671B">
      <w:pPr>
        <w:ind w:firstLine="567"/>
        <w:jc w:val="both"/>
        <w:rPr>
          <w:sz w:val="28"/>
          <w:szCs w:val="28"/>
          <w:lang w:val="ro-RO"/>
        </w:rPr>
      </w:pPr>
    </w:p>
    <w:p w14:paraId="3F7D4510" w14:textId="77777777" w:rsidR="0048671B" w:rsidRPr="00D059CD" w:rsidRDefault="0048671B" w:rsidP="0048671B">
      <w:pPr>
        <w:pStyle w:val="a9"/>
        <w:spacing w:before="0" w:beforeAutospacing="0" w:after="0" w:afterAutospacing="0"/>
        <w:ind w:firstLine="567"/>
        <w:jc w:val="both"/>
        <w:rPr>
          <w:sz w:val="28"/>
          <w:szCs w:val="28"/>
          <w:lang w:eastAsia="en-GB"/>
        </w:rPr>
      </w:pPr>
      <w:r w:rsidRPr="00D059CD">
        <w:rPr>
          <w:sz w:val="28"/>
          <w:szCs w:val="28"/>
          <w:lang w:eastAsia="en-GB"/>
        </w:rPr>
        <w:t xml:space="preserve">Articolul 310. Modul de calculare a taxei </w:t>
      </w:r>
    </w:p>
    <w:p w14:paraId="43CF53A6" w14:textId="77777777" w:rsidR="0048671B" w:rsidRPr="00D059CD" w:rsidRDefault="0048671B" w:rsidP="0048671B">
      <w:pPr>
        <w:pStyle w:val="a9"/>
        <w:spacing w:before="0" w:beforeAutospacing="0" w:after="0" w:afterAutospacing="0"/>
        <w:ind w:firstLine="567"/>
        <w:jc w:val="both"/>
        <w:rPr>
          <w:sz w:val="28"/>
          <w:szCs w:val="28"/>
          <w:lang w:eastAsia="en-GB"/>
        </w:rPr>
      </w:pPr>
      <w:r w:rsidRPr="00D059CD">
        <w:rPr>
          <w:sz w:val="28"/>
          <w:szCs w:val="28"/>
          <w:lang w:eastAsia="en-GB"/>
        </w:rPr>
        <w:t>(1) Taxa se calculează de către subiec</w:t>
      </w:r>
      <w:r w:rsidR="001861BC">
        <w:rPr>
          <w:sz w:val="28"/>
          <w:szCs w:val="28"/>
          <w:lang w:eastAsia="en-GB"/>
        </w:rPr>
        <w:t>t</w:t>
      </w:r>
      <w:r w:rsidRPr="00D059CD">
        <w:rPr>
          <w:sz w:val="28"/>
          <w:szCs w:val="28"/>
          <w:lang w:eastAsia="en-GB"/>
        </w:rPr>
        <w:t>ul impunerii de sine stătător, trimestrial, pornindu-se de la volumul mineralului util extras şi cota corespunzătoare de impunere.</w:t>
      </w:r>
    </w:p>
    <w:p w14:paraId="03C8E32C" w14:textId="77777777" w:rsidR="0048671B" w:rsidRPr="00D059CD" w:rsidRDefault="0048671B" w:rsidP="0048671B">
      <w:pPr>
        <w:pStyle w:val="a9"/>
        <w:spacing w:before="0" w:beforeAutospacing="0" w:after="0" w:afterAutospacing="0"/>
        <w:ind w:firstLine="567"/>
        <w:jc w:val="both"/>
        <w:rPr>
          <w:sz w:val="28"/>
          <w:szCs w:val="28"/>
          <w:lang w:eastAsia="en-GB"/>
        </w:rPr>
      </w:pPr>
      <w:r w:rsidRPr="00D059CD">
        <w:rPr>
          <w:sz w:val="28"/>
          <w:szCs w:val="28"/>
          <w:lang w:eastAsia="en-GB"/>
        </w:rPr>
        <w:t>(2) În calculul taxei nu se include volumul pierderilor suportate în procesul de extracţie a mineralului util şi pierderile tehnologice în pilonii de protecţie şi tavanul excavaţiilor miniere subterane care, conform proiectului, asigură securitatea oamenilor şi exclud prăbuşirea suprafeţei terestre.”.</w:t>
      </w:r>
    </w:p>
    <w:p w14:paraId="4CBFB69F" w14:textId="77777777" w:rsidR="00D70892" w:rsidRPr="00D059CD" w:rsidRDefault="00D70892" w:rsidP="00D414F4">
      <w:pPr>
        <w:pStyle w:val="a3"/>
        <w:numPr>
          <w:ilvl w:val="0"/>
          <w:numId w:val="2"/>
        </w:numPr>
        <w:shd w:val="clear" w:color="auto" w:fill="FFFFFF"/>
        <w:tabs>
          <w:tab w:val="left" w:pos="1134"/>
        </w:tabs>
        <w:ind w:left="0" w:right="-1" w:firstLine="567"/>
        <w:jc w:val="both"/>
        <w:rPr>
          <w:sz w:val="28"/>
          <w:szCs w:val="28"/>
          <w:lang w:val="ro-RO"/>
        </w:rPr>
      </w:pPr>
      <w:r w:rsidRPr="00D059CD">
        <w:rPr>
          <w:sz w:val="28"/>
          <w:szCs w:val="28"/>
          <w:lang w:val="ro-RO"/>
        </w:rPr>
        <w:t>Capitolul 4 din titlul VIII va avea următorul cuprins:</w:t>
      </w:r>
    </w:p>
    <w:p w14:paraId="71CDCEF8" w14:textId="77777777" w:rsidR="00D70892" w:rsidRPr="00D059CD" w:rsidRDefault="00D70892" w:rsidP="00D70892">
      <w:pPr>
        <w:shd w:val="clear" w:color="auto" w:fill="FFFFFF"/>
        <w:ind w:right="-1"/>
        <w:jc w:val="both"/>
        <w:rPr>
          <w:sz w:val="28"/>
          <w:szCs w:val="28"/>
          <w:lang w:val="ro-RO"/>
        </w:rPr>
      </w:pPr>
    </w:p>
    <w:p w14:paraId="7F89FECB" w14:textId="77777777" w:rsidR="00D70892" w:rsidRPr="00D059CD" w:rsidRDefault="00D70892" w:rsidP="00D70892">
      <w:pPr>
        <w:jc w:val="center"/>
        <w:rPr>
          <w:sz w:val="28"/>
          <w:szCs w:val="28"/>
          <w:lang w:val="ro-RO"/>
        </w:rPr>
      </w:pPr>
      <w:r w:rsidRPr="00D059CD">
        <w:rPr>
          <w:sz w:val="28"/>
          <w:szCs w:val="28"/>
          <w:lang w:val="ro-RO"/>
        </w:rPr>
        <w:t xml:space="preserve">„Capitolul 4 </w:t>
      </w:r>
    </w:p>
    <w:p w14:paraId="6C00B7F1" w14:textId="77777777" w:rsidR="00D70892" w:rsidRPr="00D059CD" w:rsidRDefault="00D70892" w:rsidP="00D70892">
      <w:pPr>
        <w:jc w:val="center"/>
        <w:rPr>
          <w:sz w:val="28"/>
          <w:szCs w:val="28"/>
          <w:lang w:val="ro-RO"/>
        </w:rPr>
      </w:pPr>
      <w:r w:rsidRPr="00D059CD">
        <w:rPr>
          <w:sz w:val="28"/>
          <w:szCs w:val="28"/>
          <w:lang w:val="ro-RO"/>
        </w:rPr>
        <w:t>TAXA PENTRU FOLOSIREA SUBSOLULUI</w:t>
      </w:r>
    </w:p>
    <w:p w14:paraId="729D7EAD" w14:textId="77777777" w:rsidR="00D70892" w:rsidRPr="00D059CD" w:rsidRDefault="00D70892" w:rsidP="00D70892">
      <w:pPr>
        <w:ind w:firstLine="567"/>
        <w:jc w:val="both"/>
        <w:rPr>
          <w:sz w:val="28"/>
          <w:szCs w:val="28"/>
          <w:lang w:val="ro-RO"/>
        </w:rPr>
      </w:pPr>
      <w:r w:rsidRPr="00D059CD">
        <w:rPr>
          <w:sz w:val="28"/>
          <w:szCs w:val="28"/>
          <w:lang w:val="ro-RO"/>
        </w:rPr>
        <w:lastRenderedPageBreak/>
        <w:t>Articolul 311. Subiecții impunerii sunt beneficiarii subsolului – persoanele fizice care desfășoară activitate de întreprinzător şi persoanele juridice care folosesc subsolul.</w:t>
      </w:r>
    </w:p>
    <w:p w14:paraId="1F11A2DE" w14:textId="77777777" w:rsidR="00D70892" w:rsidRPr="00D059CD" w:rsidRDefault="00D70892" w:rsidP="00D70892">
      <w:pPr>
        <w:ind w:firstLine="567"/>
        <w:jc w:val="both"/>
        <w:rPr>
          <w:sz w:val="28"/>
          <w:szCs w:val="28"/>
          <w:lang w:val="ro-RO"/>
        </w:rPr>
      </w:pPr>
    </w:p>
    <w:p w14:paraId="02A1E768" w14:textId="77777777" w:rsidR="00D70892" w:rsidRPr="00D059CD" w:rsidRDefault="00D70892" w:rsidP="00D70892">
      <w:pPr>
        <w:ind w:firstLine="567"/>
        <w:jc w:val="both"/>
        <w:rPr>
          <w:sz w:val="28"/>
          <w:szCs w:val="28"/>
          <w:lang w:val="ro-RO"/>
        </w:rPr>
      </w:pPr>
      <w:r w:rsidRPr="00D059CD">
        <w:rPr>
          <w:sz w:val="28"/>
          <w:szCs w:val="28"/>
          <w:lang w:val="ro-RO"/>
        </w:rPr>
        <w:t>Articolul 312. Obiectul impunerii şi baza impozabilă</w:t>
      </w:r>
    </w:p>
    <w:p w14:paraId="18374292" w14:textId="77777777" w:rsidR="00D70892" w:rsidRPr="00D059CD" w:rsidRDefault="00D70892" w:rsidP="00D70892">
      <w:pPr>
        <w:ind w:firstLine="567"/>
        <w:jc w:val="both"/>
        <w:rPr>
          <w:sz w:val="28"/>
          <w:szCs w:val="28"/>
          <w:lang w:val="ro-RO"/>
        </w:rPr>
      </w:pPr>
      <w:r w:rsidRPr="00D059CD">
        <w:rPr>
          <w:sz w:val="28"/>
          <w:szCs w:val="28"/>
          <w:lang w:val="ro-RO"/>
        </w:rPr>
        <w:t>(1) Obiect al impunerii îl constituie spațiile subterane folosite în scopul construcției obiectivelor subterane, precum şi construcțiile subterane exploatate de către subiecţii impunerii.</w:t>
      </w:r>
    </w:p>
    <w:p w14:paraId="1B01A0F4" w14:textId="77777777" w:rsidR="00D70892" w:rsidRPr="00D059CD" w:rsidRDefault="00D70892" w:rsidP="00D70892">
      <w:pPr>
        <w:ind w:firstLine="567"/>
        <w:jc w:val="both"/>
        <w:rPr>
          <w:sz w:val="28"/>
          <w:szCs w:val="28"/>
          <w:lang w:val="ro-RO"/>
        </w:rPr>
      </w:pPr>
      <w:r w:rsidRPr="00D059CD">
        <w:rPr>
          <w:sz w:val="28"/>
          <w:szCs w:val="28"/>
          <w:lang w:val="ro-RO"/>
        </w:rPr>
        <w:t>(2) Baza impozabilă o constituie:</w:t>
      </w:r>
    </w:p>
    <w:p w14:paraId="288866D1" w14:textId="77777777" w:rsidR="00D70892" w:rsidRPr="00D059CD" w:rsidRDefault="00D70892" w:rsidP="00D70892">
      <w:pPr>
        <w:ind w:firstLine="567"/>
        <w:jc w:val="both"/>
        <w:rPr>
          <w:sz w:val="28"/>
          <w:szCs w:val="28"/>
          <w:lang w:val="ro-RO"/>
        </w:rPr>
      </w:pPr>
      <w:r w:rsidRPr="00D059CD">
        <w:rPr>
          <w:sz w:val="28"/>
          <w:szCs w:val="28"/>
          <w:lang w:val="ro-RO"/>
        </w:rPr>
        <w:t>- valoarea contractuală (de deviz) a lucrărilor de construcție a obiectivelor subterane;</w:t>
      </w:r>
    </w:p>
    <w:p w14:paraId="13DD1FEB" w14:textId="77777777" w:rsidR="00D70892" w:rsidRPr="00D059CD" w:rsidRDefault="00D70892" w:rsidP="00D70892">
      <w:pPr>
        <w:ind w:firstLine="567"/>
        <w:jc w:val="both"/>
        <w:rPr>
          <w:sz w:val="28"/>
          <w:szCs w:val="28"/>
          <w:lang w:val="ro-RO"/>
        </w:rPr>
      </w:pPr>
      <w:r w:rsidRPr="00D059CD">
        <w:rPr>
          <w:sz w:val="28"/>
          <w:szCs w:val="28"/>
          <w:lang w:val="ro-RO"/>
        </w:rPr>
        <w:t>- valoarea contabilă a construcțiilor subterane.</w:t>
      </w:r>
    </w:p>
    <w:p w14:paraId="251E327F" w14:textId="77777777" w:rsidR="00D70892" w:rsidRPr="00D059CD" w:rsidRDefault="00D70892" w:rsidP="00D70892">
      <w:pPr>
        <w:ind w:firstLine="567"/>
        <w:jc w:val="both"/>
        <w:rPr>
          <w:sz w:val="28"/>
          <w:szCs w:val="28"/>
          <w:lang w:val="ro-RO"/>
        </w:rPr>
      </w:pPr>
    </w:p>
    <w:p w14:paraId="1283E77D" w14:textId="77777777" w:rsidR="00D70892" w:rsidRPr="00D059CD" w:rsidRDefault="00D70892" w:rsidP="00D70892">
      <w:pPr>
        <w:ind w:firstLine="567"/>
        <w:jc w:val="both"/>
        <w:rPr>
          <w:sz w:val="28"/>
          <w:szCs w:val="28"/>
          <w:lang w:val="ro-RO"/>
        </w:rPr>
      </w:pPr>
      <w:r w:rsidRPr="00D059CD">
        <w:rPr>
          <w:sz w:val="28"/>
          <w:szCs w:val="28"/>
          <w:lang w:val="ro-RO"/>
        </w:rPr>
        <w:t xml:space="preserve">Articolul 313. Cota impunerii </w:t>
      </w:r>
    </w:p>
    <w:p w14:paraId="69546679" w14:textId="77777777" w:rsidR="00D70892" w:rsidRPr="00D059CD" w:rsidRDefault="00D70892" w:rsidP="00D70892">
      <w:pPr>
        <w:ind w:firstLine="567"/>
        <w:jc w:val="both"/>
        <w:rPr>
          <w:sz w:val="28"/>
          <w:szCs w:val="28"/>
          <w:lang w:val="ro-RO"/>
        </w:rPr>
      </w:pPr>
      <w:r w:rsidRPr="00D059CD">
        <w:rPr>
          <w:sz w:val="28"/>
          <w:szCs w:val="28"/>
          <w:lang w:val="ro-RO"/>
        </w:rPr>
        <w:t xml:space="preserve">Cota taxei se stabilește în mărime de: </w:t>
      </w:r>
    </w:p>
    <w:p w14:paraId="65EC1568" w14:textId="77777777" w:rsidR="00D70892" w:rsidRPr="00D059CD" w:rsidRDefault="00D70892" w:rsidP="007A5136">
      <w:pPr>
        <w:ind w:firstLine="567"/>
        <w:jc w:val="both"/>
        <w:rPr>
          <w:sz w:val="28"/>
          <w:szCs w:val="28"/>
          <w:lang w:val="ro-MD" w:eastAsia="ro-RO"/>
        </w:rPr>
      </w:pPr>
      <w:r w:rsidRPr="00D059CD">
        <w:rPr>
          <w:sz w:val="28"/>
          <w:szCs w:val="28"/>
          <w:lang w:val="ro-RO"/>
        </w:rPr>
        <w:t>- 3</w:t>
      </w:r>
      <w:r w:rsidR="007A5136">
        <w:rPr>
          <w:sz w:val="28"/>
          <w:szCs w:val="28"/>
          <w:lang w:val="ro-RO"/>
        </w:rPr>
        <w:t xml:space="preserve"> </w:t>
      </w:r>
      <w:r w:rsidRPr="00D059CD">
        <w:rPr>
          <w:sz w:val="28"/>
          <w:szCs w:val="28"/>
          <w:lang w:val="ro-RO"/>
        </w:rPr>
        <w:t>% din valoarea contractuală (de deviz) a</w:t>
      </w:r>
      <w:r w:rsidRPr="00D059CD">
        <w:rPr>
          <w:sz w:val="28"/>
          <w:szCs w:val="28"/>
          <w:lang w:val="ro-MD" w:eastAsia="ro-RO"/>
        </w:rPr>
        <w:t xml:space="preserve"> lucrărilor de construcţie a obiectivelor subterane;</w:t>
      </w:r>
    </w:p>
    <w:p w14:paraId="2CFE34BD" w14:textId="77777777" w:rsidR="00D70892" w:rsidRPr="00D059CD" w:rsidRDefault="00D70892" w:rsidP="00D70892">
      <w:pPr>
        <w:ind w:firstLine="567"/>
        <w:jc w:val="both"/>
        <w:rPr>
          <w:sz w:val="28"/>
          <w:szCs w:val="28"/>
          <w:lang w:val="ro-MD" w:eastAsia="ro-RO"/>
        </w:rPr>
      </w:pPr>
      <w:r w:rsidRPr="00D059CD">
        <w:rPr>
          <w:sz w:val="28"/>
          <w:szCs w:val="28"/>
          <w:lang w:val="ro-MD"/>
        </w:rPr>
        <w:t>- 0,2 % din valoarea contabilă a construcțiilor sub</w:t>
      </w:r>
      <w:r w:rsidRPr="00D059CD">
        <w:rPr>
          <w:sz w:val="28"/>
          <w:szCs w:val="28"/>
          <w:lang w:val="ro-MD" w:eastAsia="ro-RO"/>
        </w:rPr>
        <w:t>terane.</w:t>
      </w:r>
    </w:p>
    <w:p w14:paraId="2F39F71A" w14:textId="77777777" w:rsidR="00D70892" w:rsidRPr="00D059CD" w:rsidRDefault="00D70892" w:rsidP="00D70892">
      <w:pPr>
        <w:ind w:firstLine="567"/>
        <w:jc w:val="both"/>
        <w:rPr>
          <w:sz w:val="28"/>
          <w:szCs w:val="28"/>
          <w:lang w:val="ro-MD" w:eastAsia="ro-RO"/>
        </w:rPr>
      </w:pPr>
    </w:p>
    <w:p w14:paraId="5DC95C03" w14:textId="77777777" w:rsidR="00D70892" w:rsidRPr="00D059CD" w:rsidRDefault="00D70892" w:rsidP="00D70892">
      <w:pPr>
        <w:ind w:firstLine="567"/>
        <w:jc w:val="both"/>
        <w:rPr>
          <w:sz w:val="28"/>
          <w:szCs w:val="28"/>
          <w:lang w:val="ro-RO"/>
        </w:rPr>
      </w:pPr>
      <w:r w:rsidRPr="00D059CD">
        <w:rPr>
          <w:sz w:val="28"/>
          <w:szCs w:val="28"/>
          <w:lang w:val="ro-RO"/>
        </w:rPr>
        <w:t xml:space="preserve">Articolul 314. Modul de calculare şi achitare a taxei </w:t>
      </w:r>
    </w:p>
    <w:p w14:paraId="10DBC871" w14:textId="77777777" w:rsidR="00D70892" w:rsidRPr="00D059CD" w:rsidRDefault="00D70892" w:rsidP="00D70892">
      <w:pPr>
        <w:ind w:firstLine="567"/>
        <w:jc w:val="both"/>
        <w:rPr>
          <w:sz w:val="28"/>
          <w:szCs w:val="28"/>
          <w:lang w:val="ro-RO"/>
        </w:rPr>
      </w:pPr>
      <w:r w:rsidRPr="00D059CD">
        <w:rPr>
          <w:sz w:val="28"/>
          <w:szCs w:val="28"/>
          <w:lang w:val="ro-RO"/>
        </w:rPr>
        <w:t xml:space="preserve">(1) În cazul construcției obiectivelor subterane taxa se calculează de către subiectul impunerii de sine stătător, pornindu-se de la valoarea contractuală (de deviz) a lucrărilor de construcție a obiectivelor subterane și cota corespunzătoare de impunere. Taxa se achită pînă la inițierea lucrărilor de construcție. </w:t>
      </w:r>
    </w:p>
    <w:p w14:paraId="5AA5595C" w14:textId="77777777" w:rsidR="00D70892" w:rsidRPr="00D059CD" w:rsidRDefault="00D70892" w:rsidP="00D70892">
      <w:pPr>
        <w:ind w:firstLine="567"/>
        <w:jc w:val="both"/>
        <w:rPr>
          <w:sz w:val="28"/>
          <w:szCs w:val="28"/>
          <w:lang w:val="ro-RO"/>
        </w:rPr>
      </w:pPr>
      <w:r w:rsidRPr="00D059CD">
        <w:rPr>
          <w:sz w:val="28"/>
          <w:szCs w:val="28"/>
          <w:lang w:val="ro-RO"/>
        </w:rPr>
        <w:t>(2) În cazul exploatării construcțiilor subterane taxa se calculează de către subiectul impunerii de sine stătător, trimestrial, pornindu-se de la valoarea contabilă a construcțiilor subterane și cota corespunzătoare de impunere.</w:t>
      </w:r>
    </w:p>
    <w:p w14:paraId="1462151C" w14:textId="77777777" w:rsidR="00D70892" w:rsidRPr="00D059CD" w:rsidRDefault="00D70892" w:rsidP="00D70892">
      <w:pPr>
        <w:ind w:firstLine="567"/>
        <w:jc w:val="both"/>
        <w:rPr>
          <w:sz w:val="28"/>
          <w:szCs w:val="28"/>
          <w:lang w:val="ro-RO"/>
        </w:rPr>
      </w:pPr>
      <w:r w:rsidRPr="00D059CD">
        <w:rPr>
          <w:sz w:val="28"/>
          <w:szCs w:val="28"/>
          <w:lang w:val="ro-RO"/>
        </w:rPr>
        <w:t>(3) În cazul exploatării construcțiilor subterane taxa se calculează de către subiectul impunerii pornindu-se de la valoarea contabilă a construcțiilor subterane, conform situației din 1 ianuarie a anului în curs, iar în cazul construcțiilor subterane dobîndite de către subiectul impunerii în cursul anului – pornindu-se de la valoarea contabilă la data dobîndirii acestora.”.</w:t>
      </w:r>
    </w:p>
    <w:p w14:paraId="11D0A239" w14:textId="77777777" w:rsidR="00D70892" w:rsidRPr="00D059CD" w:rsidRDefault="00D70892" w:rsidP="00D70892">
      <w:pPr>
        <w:shd w:val="clear" w:color="auto" w:fill="FFFFFF"/>
        <w:ind w:right="-1"/>
        <w:jc w:val="both"/>
        <w:rPr>
          <w:sz w:val="28"/>
          <w:szCs w:val="28"/>
          <w:lang w:val="ro-RO"/>
        </w:rPr>
      </w:pPr>
    </w:p>
    <w:p w14:paraId="0BEC3063" w14:textId="77777777" w:rsidR="00D70892" w:rsidRPr="00D059CD" w:rsidRDefault="00D70892" w:rsidP="00D414F4">
      <w:pPr>
        <w:pStyle w:val="a3"/>
        <w:numPr>
          <w:ilvl w:val="0"/>
          <w:numId w:val="2"/>
        </w:numPr>
        <w:shd w:val="clear" w:color="auto" w:fill="FFFFFF"/>
        <w:tabs>
          <w:tab w:val="left" w:pos="993"/>
        </w:tabs>
        <w:ind w:left="0" w:right="-1" w:firstLine="567"/>
        <w:jc w:val="both"/>
        <w:rPr>
          <w:sz w:val="28"/>
          <w:szCs w:val="28"/>
          <w:lang w:val="ro-RO"/>
        </w:rPr>
      </w:pPr>
      <w:r w:rsidRPr="00D059CD">
        <w:rPr>
          <w:sz w:val="28"/>
          <w:szCs w:val="28"/>
          <w:lang w:val="ro-RO"/>
        </w:rPr>
        <w:t xml:space="preserve"> </w:t>
      </w:r>
      <w:r w:rsidR="005611C9" w:rsidRPr="00D059CD">
        <w:rPr>
          <w:sz w:val="28"/>
          <w:szCs w:val="28"/>
          <w:lang w:val="ro-RO"/>
        </w:rPr>
        <w:t xml:space="preserve">Capitolele 5, 6, </w:t>
      </w:r>
      <w:r w:rsidRPr="00D059CD">
        <w:rPr>
          <w:sz w:val="28"/>
          <w:szCs w:val="28"/>
          <w:lang w:val="ro-RO"/>
        </w:rPr>
        <w:t>7</w:t>
      </w:r>
      <w:r w:rsidR="005611C9" w:rsidRPr="00D059CD">
        <w:rPr>
          <w:sz w:val="28"/>
          <w:szCs w:val="28"/>
          <w:lang w:val="ro-RO"/>
        </w:rPr>
        <w:t xml:space="preserve"> și 8 </w:t>
      </w:r>
      <w:r w:rsidRPr="00D059CD">
        <w:rPr>
          <w:sz w:val="28"/>
          <w:szCs w:val="28"/>
          <w:lang w:val="ro-RO"/>
        </w:rPr>
        <w:t xml:space="preserve"> din titlul VIII se abrogă.</w:t>
      </w:r>
    </w:p>
    <w:p w14:paraId="7F090AF8" w14:textId="77777777" w:rsidR="00D70892" w:rsidRPr="00D059CD" w:rsidRDefault="00D70892" w:rsidP="00D414F4">
      <w:pPr>
        <w:pStyle w:val="a3"/>
        <w:numPr>
          <w:ilvl w:val="0"/>
          <w:numId w:val="2"/>
        </w:numPr>
        <w:tabs>
          <w:tab w:val="left" w:pos="993"/>
        </w:tabs>
        <w:ind w:left="0" w:firstLine="567"/>
        <w:jc w:val="both"/>
        <w:rPr>
          <w:sz w:val="28"/>
          <w:szCs w:val="28"/>
          <w:lang w:val="fr-FR" w:eastAsia="ro-RO"/>
        </w:rPr>
      </w:pPr>
      <w:r w:rsidRPr="00D059CD">
        <w:rPr>
          <w:sz w:val="28"/>
          <w:szCs w:val="28"/>
          <w:lang w:eastAsia="ro-RO"/>
        </w:rPr>
        <w:t xml:space="preserve"> </w:t>
      </w:r>
      <w:r w:rsidRPr="00D059CD">
        <w:rPr>
          <w:sz w:val="28"/>
          <w:szCs w:val="28"/>
          <w:lang w:val="fr-FR" w:eastAsia="ro-RO"/>
        </w:rPr>
        <w:t>Anexa nr. 2 la titlul VIII va avea următorul cuprins:</w:t>
      </w:r>
    </w:p>
    <w:p w14:paraId="18F6D777" w14:textId="77777777" w:rsidR="00D70892" w:rsidRPr="00D059CD" w:rsidRDefault="00DD282C" w:rsidP="00DD282C">
      <w:pPr>
        <w:pStyle w:val="a3"/>
        <w:ind w:left="1353"/>
        <w:jc w:val="right"/>
        <w:rPr>
          <w:sz w:val="28"/>
          <w:szCs w:val="28"/>
          <w:lang w:val="ro-MD" w:eastAsia="ro-RO"/>
        </w:rPr>
      </w:pPr>
      <w:r w:rsidRPr="00D059CD">
        <w:rPr>
          <w:sz w:val="28"/>
          <w:szCs w:val="28"/>
          <w:lang w:val="ro-MD" w:eastAsia="ro-RO"/>
        </w:rPr>
        <w:t>„</w:t>
      </w:r>
      <w:r w:rsidR="00D70892" w:rsidRPr="00D059CD">
        <w:rPr>
          <w:sz w:val="28"/>
          <w:szCs w:val="28"/>
          <w:lang w:val="ro-MD" w:eastAsia="ro-RO"/>
        </w:rPr>
        <w:t xml:space="preserve">Anexa nr.2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972"/>
        <w:gridCol w:w="1654"/>
        <w:gridCol w:w="1522"/>
      </w:tblGrid>
      <w:tr w:rsidR="00D70892" w:rsidRPr="00D059CD" w14:paraId="030BD86E" w14:textId="77777777" w:rsidTr="0007298E">
        <w:tc>
          <w:tcPr>
            <w:tcW w:w="628" w:type="dxa"/>
            <w:shd w:val="clear" w:color="auto" w:fill="auto"/>
          </w:tcPr>
          <w:p w14:paraId="50B49E03" w14:textId="77777777" w:rsidR="00D70892" w:rsidRPr="00D059CD" w:rsidRDefault="00D70892" w:rsidP="0007298E">
            <w:pPr>
              <w:jc w:val="center"/>
              <w:rPr>
                <w:sz w:val="28"/>
                <w:szCs w:val="28"/>
                <w:lang w:val="ro-MD"/>
              </w:rPr>
            </w:pPr>
            <w:r w:rsidRPr="00D059CD">
              <w:rPr>
                <w:sz w:val="28"/>
                <w:szCs w:val="28"/>
                <w:lang w:val="ro-MD"/>
              </w:rPr>
              <w:t>Nr. crt.</w:t>
            </w:r>
          </w:p>
        </w:tc>
        <w:tc>
          <w:tcPr>
            <w:tcW w:w="5972" w:type="dxa"/>
            <w:shd w:val="clear" w:color="auto" w:fill="auto"/>
          </w:tcPr>
          <w:p w14:paraId="3C1EB241" w14:textId="77777777" w:rsidR="00D70892" w:rsidRPr="00D059CD" w:rsidRDefault="00D70892" w:rsidP="0007298E">
            <w:pPr>
              <w:jc w:val="center"/>
              <w:rPr>
                <w:sz w:val="28"/>
                <w:szCs w:val="28"/>
                <w:lang w:val="ro-MD"/>
              </w:rPr>
            </w:pPr>
            <w:r w:rsidRPr="00D059CD">
              <w:rPr>
                <w:sz w:val="28"/>
                <w:szCs w:val="28"/>
                <w:lang w:val="ro-MD"/>
              </w:rPr>
              <w:t>Categoria şi tipul mineralului util</w:t>
            </w:r>
          </w:p>
        </w:tc>
        <w:tc>
          <w:tcPr>
            <w:tcW w:w="1654" w:type="dxa"/>
            <w:shd w:val="clear" w:color="auto" w:fill="auto"/>
          </w:tcPr>
          <w:p w14:paraId="00A9474D" w14:textId="77777777" w:rsidR="00D70892" w:rsidRPr="00D059CD" w:rsidRDefault="00D70892" w:rsidP="0007298E">
            <w:pPr>
              <w:jc w:val="center"/>
              <w:rPr>
                <w:sz w:val="28"/>
                <w:szCs w:val="28"/>
                <w:lang w:val="ro-MD"/>
              </w:rPr>
            </w:pPr>
            <w:r w:rsidRPr="00D059CD">
              <w:rPr>
                <w:sz w:val="28"/>
                <w:szCs w:val="28"/>
                <w:lang w:val="ro-MD"/>
              </w:rPr>
              <w:t>Unitatea de măsură</w:t>
            </w:r>
          </w:p>
        </w:tc>
        <w:tc>
          <w:tcPr>
            <w:tcW w:w="1522" w:type="dxa"/>
            <w:shd w:val="clear" w:color="auto" w:fill="auto"/>
          </w:tcPr>
          <w:p w14:paraId="792106B9" w14:textId="77777777" w:rsidR="00D70892" w:rsidRPr="00D059CD" w:rsidRDefault="00D70892" w:rsidP="0007298E">
            <w:pPr>
              <w:jc w:val="center"/>
              <w:rPr>
                <w:sz w:val="28"/>
                <w:szCs w:val="28"/>
                <w:lang w:val="ro-MD"/>
              </w:rPr>
            </w:pPr>
            <w:r w:rsidRPr="00D059CD">
              <w:rPr>
                <w:sz w:val="28"/>
                <w:szCs w:val="28"/>
                <w:lang w:val="ro-MD"/>
              </w:rPr>
              <w:t>Cota taxei, lei</w:t>
            </w:r>
          </w:p>
        </w:tc>
      </w:tr>
      <w:tr w:rsidR="00D70892" w:rsidRPr="00D059CD" w14:paraId="7FE5D470" w14:textId="77777777" w:rsidTr="0007298E">
        <w:tc>
          <w:tcPr>
            <w:tcW w:w="628" w:type="dxa"/>
            <w:shd w:val="clear" w:color="auto" w:fill="auto"/>
          </w:tcPr>
          <w:p w14:paraId="787A9E4B" w14:textId="77777777" w:rsidR="00D70892" w:rsidRPr="00D059CD" w:rsidRDefault="00D70892" w:rsidP="0007298E">
            <w:pPr>
              <w:jc w:val="both"/>
              <w:rPr>
                <w:sz w:val="28"/>
                <w:szCs w:val="28"/>
                <w:lang w:val="ro-MD"/>
              </w:rPr>
            </w:pPr>
            <w:r w:rsidRPr="00D059CD">
              <w:rPr>
                <w:sz w:val="28"/>
                <w:szCs w:val="28"/>
                <w:lang w:val="ro-MD"/>
              </w:rPr>
              <w:t>1</w:t>
            </w:r>
          </w:p>
        </w:tc>
        <w:tc>
          <w:tcPr>
            <w:tcW w:w="5972" w:type="dxa"/>
            <w:shd w:val="clear" w:color="auto" w:fill="auto"/>
          </w:tcPr>
          <w:p w14:paraId="13179524" w14:textId="77777777" w:rsidR="00D70892" w:rsidRPr="00D059CD" w:rsidRDefault="00D70892" w:rsidP="0007298E">
            <w:pPr>
              <w:rPr>
                <w:sz w:val="28"/>
                <w:szCs w:val="28"/>
                <w:lang w:val="ro-MD"/>
              </w:rPr>
            </w:pPr>
            <w:r w:rsidRPr="00D059CD">
              <w:rPr>
                <w:sz w:val="28"/>
                <w:szCs w:val="28"/>
                <w:lang w:val="ro-MD"/>
              </w:rPr>
              <w:t>Argilă bentonitică</w:t>
            </w:r>
          </w:p>
        </w:tc>
        <w:tc>
          <w:tcPr>
            <w:tcW w:w="1654" w:type="dxa"/>
            <w:shd w:val="clear" w:color="auto" w:fill="auto"/>
          </w:tcPr>
          <w:p w14:paraId="0AC1543B"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35C92038" w14:textId="77777777" w:rsidR="00D70892" w:rsidRPr="00D059CD" w:rsidRDefault="00D70892" w:rsidP="0007298E">
            <w:pPr>
              <w:jc w:val="center"/>
              <w:rPr>
                <w:sz w:val="28"/>
                <w:szCs w:val="28"/>
                <w:lang w:val="ro-MD"/>
              </w:rPr>
            </w:pPr>
            <w:r w:rsidRPr="00D059CD">
              <w:rPr>
                <w:sz w:val="28"/>
                <w:szCs w:val="28"/>
                <w:lang w:val="ro-MD"/>
              </w:rPr>
              <w:t>7</w:t>
            </w:r>
          </w:p>
        </w:tc>
      </w:tr>
      <w:tr w:rsidR="00D70892" w:rsidRPr="00D059CD" w14:paraId="435930AE" w14:textId="77777777" w:rsidTr="0007298E">
        <w:tc>
          <w:tcPr>
            <w:tcW w:w="628" w:type="dxa"/>
            <w:shd w:val="clear" w:color="auto" w:fill="auto"/>
          </w:tcPr>
          <w:p w14:paraId="2F13D38F" w14:textId="77777777" w:rsidR="00D70892" w:rsidRPr="00D059CD" w:rsidRDefault="00D70892" w:rsidP="0007298E">
            <w:pPr>
              <w:jc w:val="both"/>
              <w:rPr>
                <w:sz w:val="28"/>
                <w:szCs w:val="28"/>
                <w:lang w:val="ro-MD"/>
              </w:rPr>
            </w:pPr>
            <w:r w:rsidRPr="00D059CD">
              <w:rPr>
                <w:sz w:val="28"/>
                <w:szCs w:val="28"/>
                <w:lang w:val="ro-MD"/>
              </w:rPr>
              <w:t>2</w:t>
            </w:r>
          </w:p>
        </w:tc>
        <w:tc>
          <w:tcPr>
            <w:tcW w:w="5972" w:type="dxa"/>
            <w:shd w:val="clear" w:color="auto" w:fill="auto"/>
          </w:tcPr>
          <w:p w14:paraId="26A7ECFE" w14:textId="77777777" w:rsidR="00D70892" w:rsidRPr="00D059CD" w:rsidRDefault="00D70892" w:rsidP="0007298E">
            <w:pPr>
              <w:rPr>
                <w:sz w:val="28"/>
                <w:szCs w:val="28"/>
                <w:lang w:val="ro-MD"/>
              </w:rPr>
            </w:pPr>
            <w:r w:rsidRPr="00D059CD">
              <w:rPr>
                <w:sz w:val="28"/>
                <w:szCs w:val="28"/>
                <w:lang w:val="ro-MD"/>
              </w:rPr>
              <w:t>Calcar pentru producerea varului</w:t>
            </w:r>
          </w:p>
        </w:tc>
        <w:tc>
          <w:tcPr>
            <w:tcW w:w="1654" w:type="dxa"/>
            <w:shd w:val="clear" w:color="auto" w:fill="auto"/>
          </w:tcPr>
          <w:p w14:paraId="133B9029"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6F163E19" w14:textId="77777777" w:rsidR="00D70892" w:rsidRPr="00D059CD" w:rsidRDefault="00D70892" w:rsidP="0007298E">
            <w:pPr>
              <w:jc w:val="center"/>
              <w:rPr>
                <w:sz w:val="28"/>
                <w:szCs w:val="28"/>
                <w:lang w:val="ro-MD"/>
              </w:rPr>
            </w:pPr>
            <w:r w:rsidRPr="00D059CD">
              <w:rPr>
                <w:sz w:val="28"/>
                <w:szCs w:val="28"/>
                <w:lang w:val="ro-MD"/>
              </w:rPr>
              <w:t>4</w:t>
            </w:r>
          </w:p>
        </w:tc>
      </w:tr>
      <w:tr w:rsidR="00D70892" w:rsidRPr="00D059CD" w14:paraId="20A6D651" w14:textId="77777777" w:rsidTr="0007298E">
        <w:tc>
          <w:tcPr>
            <w:tcW w:w="628" w:type="dxa"/>
            <w:shd w:val="clear" w:color="auto" w:fill="auto"/>
          </w:tcPr>
          <w:p w14:paraId="4FAD56C1" w14:textId="77777777" w:rsidR="00D70892" w:rsidRPr="00D059CD" w:rsidRDefault="00D70892" w:rsidP="0007298E">
            <w:pPr>
              <w:jc w:val="both"/>
              <w:rPr>
                <w:sz w:val="28"/>
                <w:szCs w:val="28"/>
                <w:lang w:val="ro-MD"/>
              </w:rPr>
            </w:pPr>
            <w:r w:rsidRPr="00D059CD">
              <w:rPr>
                <w:sz w:val="28"/>
                <w:szCs w:val="28"/>
                <w:lang w:val="ro-MD"/>
              </w:rPr>
              <w:t>3</w:t>
            </w:r>
          </w:p>
        </w:tc>
        <w:tc>
          <w:tcPr>
            <w:tcW w:w="5972" w:type="dxa"/>
            <w:shd w:val="clear" w:color="auto" w:fill="auto"/>
          </w:tcPr>
          <w:p w14:paraId="47E61842" w14:textId="77777777" w:rsidR="00D70892" w:rsidRPr="00D059CD" w:rsidRDefault="00D70892" w:rsidP="0007298E">
            <w:pPr>
              <w:rPr>
                <w:sz w:val="28"/>
                <w:szCs w:val="28"/>
                <w:lang w:val="ro-MD"/>
              </w:rPr>
            </w:pPr>
            <w:r w:rsidRPr="00D059CD">
              <w:rPr>
                <w:sz w:val="28"/>
                <w:szCs w:val="28"/>
                <w:lang w:val="ro-MD"/>
              </w:rPr>
              <w:t>Calcar silicios</w:t>
            </w:r>
          </w:p>
        </w:tc>
        <w:tc>
          <w:tcPr>
            <w:tcW w:w="1654" w:type="dxa"/>
            <w:shd w:val="clear" w:color="auto" w:fill="auto"/>
          </w:tcPr>
          <w:p w14:paraId="613D7643"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0DEEE3D3" w14:textId="77777777" w:rsidR="00D70892" w:rsidRPr="00D059CD" w:rsidRDefault="00D70892" w:rsidP="0007298E">
            <w:pPr>
              <w:jc w:val="center"/>
              <w:rPr>
                <w:sz w:val="28"/>
                <w:szCs w:val="28"/>
                <w:lang w:val="ro-MD"/>
              </w:rPr>
            </w:pPr>
            <w:r w:rsidRPr="00D059CD">
              <w:rPr>
                <w:sz w:val="28"/>
                <w:szCs w:val="28"/>
                <w:lang w:val="ro-MD"/>
              </w:rPr>
              <w:t>4</w:t>
            </w:r>
          </w:p>
        </w:tc>
      </w:tr>
      <w:tr w:rsidR="00D70892" w:rsidRPr="00D059CD" w14:paraId="6F346416" w14:textId="77777777" w:rsidTr="0007298E">
        <w:tc>
          <w:tcPr>
            <w:tcW w:w="628" w:type="dxa"/>
            <w:shd w:val="clear" w:color="auto" w:fill="auto"/>
          </w:tcPr>
          <w:p w14:paraId="3B78B1E6" w14:textId="77777777" w:rsidR="00D70892" w:rsidRPr="00D059CD" w:rsidRDefault="00D70892" w:rsidP="0007298E">
            <w:pPr>
              <w:jc w:val="both"/>
              <w:rPr>
                <w:sz w:val="28"/>
                <w:szCs w:val="28"/>
                <w:lang w:val="ro-MD"/>
              </w:rPr>
            </w:pPr>
            <w:r w:rsidRPr="00D059CD">
              <w:rPr>
                <w:sz w:val="28"/>
                <w:szCs w:val="28"/>
                <w:lang w:val="ro-MD"/>
              </w:rPr>
              <w:t>4</w:t>
            </w:r>
          </w:p>
        </w:tc>
        <w:tc>
          <w:tcPr>
            <w:tcW w:w="5972" w:type="dxa"/>
            <w:shd w:val="clear" w:color="auto" w:fill="auto"/>
          </w:tcPr>
          <w:p w14:paraId="204DA18B" w14:textId="77777777" w:rsidR="00D70892" w:rsidRPr="00D059CD" w:rsidRDefault="00D70892" w:rsidP="0007298E">
            <w:pPr>
              <w:rPr>
                <w:sz w:val="28"/>
                <w:szCs w:val="28"/>
                <w:lang w:val="ro-MD"/>
              </w:rPr>
            </w:pPr>
            <w:r w:rsidRPr="00D059CD">
              <w:rPr>
                <w:sz w:val="28"/>
                <w:szCs w:val="28"/>
                <w:lang w:val="ro-MD"/>
              </w:rPr>
              <w:t>Gaz combustibil (liber, dizolvat în petrol)</w:t>
            </w:r>
          </w:p>
        </w:tc>
        <w:tc>
          <w:tcPr>
            <w:tcW w:w="1654" w:type="dxa"/>
            <w:shd w:val="clear" w:color="auto" w:fill="auto"/>
          </w:tcPr>
          <w:p w14:paraId="5D3B14EE"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3E9EDA95" w14:textId="77777777" w:rsidR="00D70892" w:rsidRPr="00D059CD" w:rsidRDefault="00D70892" w:rsidP="0007298E">
            <w:pPr>
              <w:jc w:val="center"/>
              <w:rPr>
                <w:sz w:val="28"/>
                <w:szCs w:val="28"/>
                <w:lang w:val="ro-MD"/>
              </w:rPr>
            </w:pPr>
            <w:r w:rsidRPr="00D059CD">
              <w:rPr>
                <w:sz w:val="28"/>
                <w:szCs w:val="28"/>
                <w:lang w:val="ro-MD"/>
              </w:rPr>
              <w:t>50</w:t>
            </w:r>
          </w:p>
        </w:tc>
      </w:tr>
      <w:tr w:rsidR="00D70892" w:rsidRPr="00D059CD" w14:paraId="0B279DA9" w14:textId="77777777" w:rsidTr="0007298E">
        <w:tc>
          <w:tcPr>
            <w:tcW w:w="628" w:type="dxa"/>
            <w:shd w:val="clear" w:color="auto" w:fill="auto"/>
          </w:tcPr>
          <w:p w14:paraId="47F097A7" w14:textId="77777777" w:rsidR="00D70892" w:rsidRPr="00D059CD" w:rsidRDefault="00D70892" w:rsidP="0007298E">
            <w:pPr>
              <w:jc w:val="both"/>
              <w:rPr>
                <w:sz w:val="28"/>
                <w:szCs w:val="28"/>
                <w:lang w:val="ro-MD"/>
              </w:rPr>
            </w:pPr>
            <w:r w:rsidRPr="00D059CD">
              <w:rPr>
                <w:sz w:val="28"/>
                <w:szCs w:val="28"/>
                <w:lang w:val="ro-MD"/>
              </w:rPr>
              <w:t>5</w:t>
            </w:r>
          </w:p>
        </w:tc>
        <w:tc>
          <w:tcPr>
            <w:tcW w:w="5972" w:type="dxa"/>
            <w:shd w:val="clear" w:color="auto" w:fill="auto"/>
          </w:tcPr>
          <w:p w14:paraId="73F6BEA7" w14:textId="77777777" w:rsidR="00D70892" w:rsidRPr="00D059CD" w:rsidRDefault="00D70892" w:rsidP="0007298E">
            <w:pPr>
              <w:rPr>
                <w:sz w:val="28"/>
                <w:szCs w:val="28"/>
                <w:lang w:val="ro-MD"/>
              </w:rPr>
            </w:pPr>
            <w:r w:rsidRPr="00D059CD">
              <w:rPr>
                <w:sz w:val="28"/>
                <w:szCs w:val="28"/>
                <w:lang w:val="ro-MD"/>
              </w:rPr>
              <w:t>Ghips</w:t>
            </w:r>
          </w:p>
        </w:tc>
        <w:tc>
          <w:tcPr>
            <w:tcW w:w="1654" w:type="dxa"/>
            <w:shd w:val="clear" w:color="auto" w:fill="auto"/>
          </w:tcPr>
          <w:p w14:paraId="5BFCF677"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12881F5B" w14:textId="2DB0C51C" w:rsidR="00D70892" w:rsidRPr="00D059CD" w:rsidRDefault="00CC74A9" w:rsidP="0007298E">
            <w:pPr>
              <w:jc w:val="center"/>
              <w:rPr>
                <w:sz w:val="28"/>
                <w:szCs w:val="28"/>
                <w:lang w:val="ro-MD"/>
              </w:rPr>
            </w:pPr>
            <w:r>
              <w:rPr>
                <w:sz w:val="28"/>
                <w:szCs w:val="28"/>
                <w:lang w:val="ro-MD"/>
              </w:rPr>
              <w:t>7</w:t>
            </w:r>
          </w:p>
        </w:tc>
      </w:tr>
      <w:tr w:rsidR="00D70892" w:rsidRPr="00D059CD" w14:paraId="77DC14B0" w14:textId="77777777" w:rsidTr="0007298E">
        <w:tc>
          <w:tcPr>
            <w:tcW w:w="628" w:type="dxa"/>
            <w:shd w:val="clear" w:color="auto" w:fill="auto"/>
          </w:tcPr>
          <w:p w14:paraId="09D80755" w14:textId="77777777" w:rsidR="00D70892" w:rsidRPr="00D059CD" w:rsidRDefault="00D70892" w:rsidP="0007298E">
            <w:pPr>
              <w:jc w:val="both"/>
              <w:rPr>
                <w:sz w:val="28"/>
                <w:szCs w:val="28"/>
                <w:lang w:val="ro-MD"/>
              </w:rPr>
            </w:pPr>
            <w:r w:rsidRPr="00D059CD">
              <w:rPr>
                <w:sz w:val="28"/>
                <w:szCs w:val="28"/>
                <w:lang w:val="ro-MD"/>
              </w:rPr>
              <w:t>6</w:t>
            </w:r>
          </w:p>
        </w:tc>
        <w:tc>
          <w:tcPr>
            <w:tcW w:w="5972" w:type="dxa"/>
            <w:shd w:val="clear" w:color="auto" w:fill="auto"/>
          </w:tcPr>
          <w:p w14:paraId="3F9DFE6D" w14:textId="77777777" w:rsidR="00D70892" w:rsidRPr="00D059CD" w:rsidRDefault="00D70892" w:rsidP="0007298E">
            <w:pPr>
              <w:rPr>
                <w:sz w:val="28"/>
                <w:szCs w:val="28"/>
                <w:lang w:val="ro-MD"/>
              </w:rPr>
            </w:pPr>
            <w:r w:rsidRPr="00D059CD">
              <w:rPr>
                <w:sz w:val="28"/>
                <w:szCs w:val="28"/>
                <w:lang w:val="ro-MD"/>
              </w:rPr>
              <w:t>Roci de nisip şi prundiş</w:t>
            </w:r>
          </w:p>
        </w:tc>
        <w:tc>
          <w:tcPr>
            <w:tcW w:w="1654" w:type="dxa"/>
            <w:shd w:val="clear" w:color="auto" w:fill="auto"/>
          </w:tcPr>
          <w:p w14:paraId="2B367E6E"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649D0BD7" w14:textId="77777777" w:rsidR="00D70892" w:rsidRPr="00D059CD" w:rsidRDefault="00D70892" w:rsidP="0007298E">
            <w:pPr>
              <w:jc w:val="center"/>
              <w:rPr>
                <w:sz w:val="28"/>
                <w:szCs w:val="28"/>
                <w:lang w:val="ro-MD"/>
              </w:rPr>
            </w:pPr>
            <w:r w:rsidRPr="00D059CD">
              <w:rPr>
                <w:sz w:val="28"/>
                <w:szCs w:val="28"/>
                <w:lang w:val="ro-MD"/>
              </w:rPr>
              <w:t>4</w:t>
            </w:r>
          </w:p>
        </w:tc>
      </w:tr>
      <w:tr w:rsidR="00D70892" w:rsidRPr="00D059CD" w14:paraId="0AFE6E5F" w14:textId="77777777" w:rsidTr="0007298E">
        <w:tc>
          <w:tcPr>
            <w:tcW w:w="628" w:type="dxa"/>
            <w:shd w:val="clear" w:color="auto" w:fill="auto"/>
          </w:tcPr>
          <w:p w14:paraId="51129F1E" w14:textId="77777777" w:rsidR="00D70892" w:rsidRPr="00D059CD" w:rsidRDefault="00D70892" w:rsidP="0007298E">
            <w:pPr>
              <w:jc w:val="both"/>
              <w:rPr>
                <w:sz w:val="28"/>
                <w:szCs w:val="28"/>
                <w:lang w:val="ro-MD"/>
              </w:rPr>
            </w:pPr>
            <w:r w:rsidRPr="00D059CD">
              <w:rPr>
                <w:sz w:val="28"/>
                <w:szCs w:val="28"/>
                <w:lang w:val="ro-MD"/>
              </w:rPr>
              <w:t>7</w:t>
            </w:r>
          </w:p>
        </w:tc>
        <w:tc>
          <w:tcPr>
            <w:tcW w:w="5972" w:type="dxa"/>
            <w:shd w:val="clear" w:color="auto" w:fill="auto"/>
          </w:tcPr>
          <w:p w14:paraId="526F336A" w14:textId="77777777" w:rsidR="00D70892" w:rsidRPr="00D059CD" w:rsidRDefault="00D70892" w:rsidP="0007298E">
            <w:pPr>
              <w:rPr>
                <w:sz w:val="28"/>
                <w:szCs w:val="28"/>
                <w:lang w:val="ro-MD"/>
              </w:rPr>
            </w:pPr>
            <w:r w:rsidRPr="00D059CD">
              <w:rPr>
                <w:sz w:val="28"/>
                <w:szCs w:val="28"/>
                <w:lang w:val="ro-MD"/>
              </w:rPr>
              <w:t>Materiale de formare (nisip, argilă)</w:t>
            </w:r>
          </w:p>
        </w:tc>
        <w:tc>
          <w:tcPr>
            <w:tcW w:w="1654" w:type="dxa"/>
            <w:shd w:val="clear" w:color="auto" w:fill="auto"/>
          </w:tcPr>
          <w:p w14:paraId="0F144A78"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187992B8" w14:textId="718682A2" w:rsidR="00D70892" w:rsidRPr="00D059CD" w:rsidRDefault="00CC74A9" w:rsidP="0007298E">
            <w:pPr>
              <w:jc w:val="center"/>
              <w:rPr>
                <w:sz w:val="28"/>
                <w:szCs w:val="28"/>
                <w:lang w:val="ro-MD"/>
              </w:rPr>
            </w:pPr>
            <w:r>
              <w:rPr>
                <w:sz w:val="28"/>
                <w:szCs w:val="28"/>
                <w:lang w:val="ro-MD"/>
              </w:rPr>
              <w:t>6</w:t>
            </w:r>
          </w:p>
        </w:tc>
      </w:tr>
      <w:tr w:rsidR="00D70892" w:rsidRPr="00D059CD" w14:paraId="1FB63659" w14:textId="77777777" w:rsidTr="0007298E">
        <w:tc>
          <w:tcPr>
            <w:tcW w:w="628" w:type="dxa"/>
            <w:shd w:val="clear" w:color="auto" w:fill="auto"/>
          </w:tcPr>
          <w:p w14:paraId="5DDCD79A" w14:textId="77777777" w:rsidR="00D70892" w:rsidRPr="00D059CD" w:rsidRDefault="00D70892" w:rsidP="0007298E">
            <w:pPr>
              <w:jc w:val="both"/>
              <w:rPr>
                <w:sz w:val="28"/>
                <w:szCs w:val="28"/>
                <w:lang w:val="ro-MD"/>
              </w:rPr>
            </w:pPr>
            <w:r w:rsidRPr="00D059CD">
              <w:rPr>
                <w:sz w:val="28"/>
                <w:szCs w:val="28"/>
                <w:lang w:val="ro-MD"/>
              </w:rPr>
              <w:t>8</w:t>
            </w:r>
          </w:p>
        </w:tc>
        <w:tc>
          <w:tcPr>
            <w:tcW w:w="5972" w:type="dxa"/>
            <w:shd w:val="clear" w:color="auto" w:fill="auto"/>
          </w:tcPr>
          <w:p w14:paraId="7C480569" w14:textId="77777777" w:rsidR="00D70892" w:rsidRPr="00D059CD" w:rsidRDefault="00D70892" w:rsidP="0007298E">
            <w:pPr>
              <w:rPr>
                <w:sz w:val="28"/>
                <w:szCs w:val="28"/>
                <w:lang w:val="ro-MD"/>
              </w:rPr>
            </w:pPr>
            <w:r w:rsidRPr="00D059CD">
              <w:rPr>
                <w:sz w:val="28"/>
                <w:szCs w:val="28"/>
                <w:lang w:val="ro-MD"/>
              </w:rPr>
              <w:t>Calcar pentru industria de zahăr</w:t>
            </w:r>
          </w:p>
        </w:tc>
        <w:tc>
          <w:tcPr>
            <w:tcW w:w="1654" w:type="dxa"/>
            <w:shd w:val="clear" w:color="auto" w:fill="auto"/>
          </w:tcPr>
          <w:p w14:paraId="72047E82"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31763AB0" w14:textId="77777777" w:rsidR="00D70892" w:rsidRPr="00D059CD" w:rsidRDefault="00D70892" w:rsidP="0007298E">
            <w:pPr>
              <w:jc w:val="center"/>
              <w:rPr>
                <w:sz w:val="28"/>
                <w:szCs w:val="28"/>
                <w:lang w:val="ro-MD"/>
              </w:rPr>
            </w:pPr>
            <w:r w:rsidRPr="00D059CD">
              <w:rPr>
                <w:sz w:val="28"/>
                <w:szCs w:val="28"/>
                <w:lang w:val="ro-MD"/>
              </w:rPr>
              <w:t>4</w:t>
            </w:r>
          </w:p>
        </w:tc>
      </w:tr>
      <w:tr w:rsidR="00D70892" w:rsidRPr="00D059CD" w14:paraId="3EC98112" w14:textId="77777777" w:rsidTr="0007298E">
        <w:tc>
          <w:tcPr>
            <w:tcW w:w="628" w:type="dxa"/>
            <w:shd w:val="clear" w:color="auto" w:fill="auto"/>
          </w:tcPr>
          <w:p w14:paraId="2C4FC7F4" w14:textId="77777777" w:rsidR="00D70892" w:rsidRPr="00D059CD" w:rsidRDefault="00D70892" w:rsidP="0007298E">
            <w:pPr>
              <w:jc w:val="both"/>
              <w:rPr>
                <w:sz w:val="28"/>
                <w:szCs w:val="28"/>
                <w:lang w:val="ro-MD"/>
              </w:rPr>
            </w:pPr>
            <w:r w:rsidRPr="00D059CD">
              <w:rPr>
                <w:sz w:val="28"/>
                <w:szCs w:val="28"/>
                <w:lang w:val="ro-MD"/>
              </w:rPr>
              <w:t>9</w:t>
            </w:r>
          </w:p>
        </w:tc>
        <w:tc>
          <w:tcPr>
            <w:tcW w:w="5972" w:type="dxa"/>
            <w:shd w:val="clear" w:color="auto" w:fill="auto"/>
          </w:tcPr>
          <w:p w14:paraId="0BB6AA65" w14:textId="77777777" w:rsidR="00D70892" w:rsidRPr="00D059CD" w:rsidRDefault="00D70892" w:rsidP="0007298E">
            <w:pPr>
              <w:rPr>
                <w:sz w:val="28"/>
                <w:szCs w:val="28"/>
                <w:lang w:val="ro-MD"/>
              </w:rPr>
            </w:pPr>
            <w:r w:rsidRPr="00D059CD">
              <w:rPr>
                <w:sz w:val="28"/>
                <w:szCs w:val="28"/>
                <w:lang w:val="ro-MD"/>
              </w:rPr>
              <w:t>Materie primă silicioasă (diatomit, tripoli)</w:t>
            </w:r>
          </w:p>
        </w:tc>
        <w:tc>
          <w:tcPr>
            <w:tcW w:w="1654" w:type="dxa"/>
            <w:shd w:val="clear" w:color="auto" w:fill="auto"/>
          </w:tcPr>
          <w:p w14:paraId="79B3947E"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7954A1A0" w14:textId="77777777" w:rsidR="00D70892" w:rsidRPr="00D059CD" w:rsidRDefault="00D70892" w:rsidP="0007298E">
            <w:pPr>
              <w:jc w:val="center"/>
              <w:rPr>
                <w:sz w:val="28"/>
                <w:szCs w:val="28"/>
                <w:lang w:val="ro-MD"/>
              </w:rPr>
            </w:pPr>
            <w:r w:rsidRPr="00D059CD">
              <w:rPr>
                <w:sz w:val="28"/>
                <w:szCs w:val="28"/>
                <w:lang w:val="ro-MD"/>
              </w:rPr>
              <w:t>4</w:t>
            </w:r>
          </w:p>
        </w:tc>
      </w:tr>
      <w:tr w:rsidR="00D70892" w:rsidRPr="00D059CD" w14:paraId="2B27EEFA" w14:textId="77777777" w:rsidTr="0007298E">
        <w:tc>
          <w:tcPr>
            <w:tcW w:w="628" w:type="dxa"/>
            <w:shd w:val="clear" w:color="auto" w:fill="auto"/>
          </w:tcPr>
          <w:p w14:paraId="53695273" w14:textId="77777777" w:rsidR="00D70892" w:rsidRPr="00D059CD" w:rsidRDefault="00D70892" w:rsidP="0007298E">
            <w:pPr>
              <w:jc w:val="both"/>
              <w:rPr>
                <w:sz w:val="28"/>
                <w:szCs w:val="28"/>
                <w:lang w:val="ro-MD"/>
              </w:rPr>
            </w:pPr>
            <w:r w:rsidRPr="00D059CD">
              <w:rPr>
                <w:sz w:val="28"/>
                <w:szCs w:val="28"/>
                <w:lang w:val="ro-MD"/>
              </w:rPr>
              <w:lastRenderedPageBreak/>
              <w:t>10</w:t>
            </w:r>
          </w:p>
        </w:tc>
        <w:tc>
          <w:tcPr>
            <w:tcW w:w="5972" w:type="dxa"/>
            <w:shd w:val="clear" w:color="auto" w:fill="auto"/>
          </w:tcPr>
          <w:p w14:paraId="0A8CE77D" w14:textId="77777777" w:rsidR="00D70892" w:rsidRPr="00D059CD" w:rsidRDefault="00D70892" w:rsidP="0007298E">
            <w:pPr>
              <w:rPr>
                <w:sz w:val="28"/>
                <w:szCs w:val="28"/>
                <w:lang w:val="ro-MD"/>
              </w:rPr>
            </w:pPr>
            <w:r w:rsidRPr="00D059CD">
              <w:rPr>
                <w:sz w:val="28"/>
                <w:szCs w:val="28"/>
                <w:lang w:val="ro-MD"/>
              </w:rPr>
              <w:t>Materie primă pentru ceramică (argilă, argilă nisipoasă)</w:t>
            </w:r>
          </w:p>
        </w:tc>
        <w:tc>
          <w:tcPr>
            <w:tcW w:w="1654" w:type="dxa"/>
            <w:shd w:val="clear" w:color="auto" w:fill="auto"/>
          </w:tcPr>
          <w:p w14:paraId="5A99547D"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474B3473" w14:textId="77777777" w:rsidR="00D70892" w:rsidRPr="00D059CD" w:rsidRDefault="00D70892" w:rsidP="0007298E">
            <w:pPr>
              <w:jc w:val="center"/>
              <w:rPr>
                <w:sz w:val="28"/>
                <w:szCs w:val="28"/>
                <w:lang w:val="ro-MD"/>
              </w:rPr>
            </w:pPr>
            <w:r w:rsidRPr="00D059CD">
              <w:rPr>
                <w:sz w:val="28"/>
                <w:szCs w:val="28"/>
                <w:lang w:val="ro-MD"/>
              </w:rPr>
              <w:t>6</w:t>
            </w:r>
          </w:p>
        </w:tc>
      </w:tr>
      <w:tr w:rsidR="00D70892" w:rsidRPr="00D059CD" w14:paraId="4B58F790" w14:textId="77777777" w:rsidTr="0007298E">
        <w:tc>
          <w:tcPr>
            <w:tcW w:w="628" w:type="dxa"/>
            <w:shd w:val="clear" w:color="auto" w:fill="auto"/>
          </w:tcPr>
          <w:p w14:paraId="3607C66F" w14:textId="77777777" w:rsidR="00D70892" w:rsidRPr="00D059CD" w:rsidRDefault="00D70892" w:rsidP="0007298E">
            <w:pPr>
              <w:jc w:val="both"/>
              <w:rPr>
                <w:sz w:val="28"/>
                <w:szCs w:val="28"/>
                <w:lang w:val="ro-MD"/>
              </w:rPr>
            </w:pPr>
            <w:r w:rsidRPr="00D059CD">
              <w:rPr>
                <w:sz w:val="28"/>
                <w:szCs w:val="28"/>
                <w:lang w:val="ro-MD"/>
              </w:rPr>
              <w:t>11</w:t>
            </w:r>
          </w:p>
        </w:tc>
        <w:tc>
          <w:tcPr>
            <w:tcW w:w="5972" w:type="dxa"/>
            <w:shd w:val="clear" w:color="auto" w:fill="auto"/>
          </w:tcPr>
          <w:p w14:paraId="63547374" w14:textId="77777777" w:rsidR="00D70892" w:rsidRPr="00D059CD" w:rsidRDefault="00D70892" w:rsidP="0007298E">
            <w:pPr>
              <w:rPr>
                <w:sz w:val="28"/>
                <w:szCs w:val="28"/>
                <w:lang w:val="ro-MD"/>
              </w:rPr>
            </w:pPr>
            <w:r w:rsidRPr="00D059CD">
              <w:rPr>
                <w:sz w:val="28"/>
                <w:szCs w:val="28"/>
                <w:lang w:val="ro-MD"/>
              </w:rPr>
              <w:t>Materie primă pentru ciment (calcar, argilă)</w:t>
            </w:r>
          </w:p>
        </w:tc>
        <w:tc>
          <w:tcPr>
            <w:tcW w:w="1654" w:type="dxa"/>
            <w:shd w:val="clear" w:color="auto" w:fill="auto"/>
          </w:tcPr>
          <w:p w14:paraId="39DE0EE5"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16EE344C" w14:textId="504E7B49" w:rsidR="00D70892" w:rsidRPr="00D059CD" w:rsidRDefault="00CC74A9" w:rsidP="0007298E">
            <w:pPr>
              <w:jc w:val="center"/>
              <w:rPr>
                <w:sz w:val="28"/>
                <w:szCs w:val="28"/>
                <w:lang w:val="ro-MD"/>
              </w:rPr>
            </w:pPr>
            <w:r>
              <w:rPr>
                <w:sz w:val="28"/>
                <w:szCs w:val="28"/>
                <w:lang w:val="ro-MD"/>
              </w:rPr>
              <w:t>4</w:t>
            </w:r>
          </w:p>
        </w:tc>
      </w:tr>
      <w:tr w:rsidR="00D70892" w:rsidRPr="00D059CD" w14:paraId="6B4E47C4" w14:textId="77777777" w:rsidTr="0007298E">
        <w:tc>
          <w:tcPr>
            <w:tcW w:w="628" w:type="dxa"/>
            <w:shd w:val="clear" w:color="auto" w:fill="auto"/>
          </w:tcPr>
          <w:p w14:paraId="2F1E32BE" w14:textId="77777777" w:rsidR="00D70892" w:rsidRPr="00D059CD" w:rsidRDefault="00D70892" w:rsidP="0007298E">
            <w:pPr>
              <w:jc w:val="both"/>
              <w:rPr>
                <w:sz w:val="28"/>
                <w:szCs w:val="28"/>
                <w:lang w:val="ro-MD"/>
              </w:rPr>
            </w:pPr>
            <w:r w:rsidRPr="00D059CD">
              <w:rPr>
                <w:sz w:val="28"/>
                <w:szCs w:val="28"/>
                <w:lang w:val="ro-MD"/>
              </w:rPr>
              <w:t>12</w:t>
            </w:r>
          </w:p>
        </w:tc>
        <w:tc>
          <w:tcPr>
            <w:tcW w:w="5972" w:type="dxa"/>
            <w:shd w:val="clear" w:color="auto" w:fill="auto"/>
          </w:tcPr>
          <w:p w14:paraId="348D7E4A" w14:textId="77777777" w:rsidR="00D70892" w:rsidRPr="00D059CD" w:rsidRDefault="00D70892" w:rsidP="0007298E">
            <w:pPr>
              <w:rPr>
                <w:sz w:val="28"/>
                <w:szCs w:val="28"/>
                <w:lang w:val="ro-MD"/>
              </w:rPr>
            </w:pPr>
            <w:r w:rsidRPr="00D059CD">
              <w:rPr>
                <w:sz w:val="28"/>
                <w:szCs w:val="28"/>
                <w:lang w:val="ro-MD"/>
              </w:rPr>
              <w:t>Materie primă pentru producerea cărămizii şi ţiglei (argilă, argilă nisipoasă, nisip degrasant)</w:t>
            </w:r>
          </w:p>
        </w:tc>
        <w:tc>
          <w:tcPr>
            <w:tcW w:w="1654" w:type="dxa"/>
            <w:shd w:val="clear" w:color="auto" w:fill="auto"/>
          </w:tcPr>
          <w:p w14:paraId="33329980"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37379B51" w14:textId="77777777" w:rsidR="00D70892" w:rsidRPr="00D059CD" w:rsidRDefault="00D70892" w:rsidP="0007298E">
            <w:pPr>
              <w:jc w:val="center"/>
              <w:rPr>
                <w:sz w:val="28"/>
                <w:szCs w:val="28"/>
                <w:lang w:val="ro-MD"/>
              </w:rPr>
            </w:pPr>
            <w:r w:rsidRPr="00D059CD">
              <w:rPr>
                <w:sz w:val="28"/>
                <w:szCs w:val="28"/>
                <w:lang w:val="ro-MD"/>
              </w:rPr>
              <w:t>5</w:t>
            </w:r>
          </w:p>
        </w:tc>
      </w:tr>
      <w:tr w:rsidR="00D70892" w:rsidRPr="00D059CD" w14:paraId="5DB371FA" w14:textId="77777777" w:rsidTr="0007298E">
        <w:tc>
          <w:tcPr>
            <w:tcW w:w="628" w:type="dxa"/>
            <w:shd w:val="clear" w:color="auto" w:fill="auto"/>
          </w:tcPr>
          <w:p w14:paraId="35242623" w14:textId="77777777" w:rsidR="00D70892" w:rsidRPr="00D059CD" w:rsidRDefault="00D70892" w:rsidP="0007298E">
            <w:pPr>
              <w:jc w:val="both"/>
              <w:rPr>
                <w:sz w:val="28"/>
                <w:szCs w:val="28"/>
                <w:lang w:val="ro-MD"/>
              </w:rPr>
            </w:pPr>
            <w:r w:rsidRPr="00D059CD">
              <w:rPr>
                <w:sz w:val="28"/>
                <w:szCs w:val="28"/>
                <w:lang w:val="ro-MD"/>
              </w:rPr>
              <w:t>13</w:t>
            </w:r>
          </w:p>
        </w:tc>
        <w:tc>
          <w:tcPr>
            <w:tcW w:w="5972" w:type="dxa"/>
            <w:shd w:val="clear" w:color="auto" w:fill="auto"/>
          </w:tcPr>
          <w:p w14:paraId="46D7D0F9" w14:textId="77777777" w:rsidR="00D70892" w:rsidRPr="00D059CD" w:rsidRDefault="00D70892" w:rsidP="0007298E">
            <w:pPr>
              <w:rPr>
                <w:sz w:val="28"/>
                <w:szCs w:val="28"/>
                <w:lang w:val="ro-MD"/>
              </w:rPr>
            </w:pPr>
            <w:r w:rsidRPr="00D059CD">
              <w:rPr>
                <w:sz w:val="28"/>
                <w:szCs w:val="28"/>
                <w:lang w:val="ro-MD"/>
              </w:rPr>
              <w:t>Materie primă pentru producerea sticlei (nisip)</w:t>
            </w:r>
          </w:p>
        </w:tc>
        <w:tc>
          <w:tcPr>
            <w:tcW w:w="1654" w:type="dxa"/>
            <w:shd w:val="clear" w:color="auto" w:fill="auto"/>
          </w:tcPr>
          <w:p w14:paraId="6078CC81"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154A47DC" w14:textId="77777777" w:rsidR="00D70892" w:rsidRPr="00D059CD" w:rsidRDefault="00D70892" w:rsidP="0007298E">
            <w:pPr>
              <w:jc w:val="center"/>
              <w:rPr>
                <w:sz w:val="28"/>
                <w:szCs w:val="28"/>
                <w:lang w:val="ro-MD"/>
              </w:rPr>
            </w:pPr>
            <w:r w:rsidRPr="00D059CD">
              <w:rPr>
                <w:sz w:val="28"/>
                <w:szCs w:val="28"/>
                <w:lang w:val="ro-MD"/>
              </w:rPr>
              <w:t>5</w:t>
            </w:r>
          </w:p>
        </w:tc>
      </w:tr>
      <w:tr w:rsidR="00D70892" w:rsidRPr="00D059CD" w14:paraId="17360DF5" w14:textId="77777777" w:rsidTr="0007298E">
        <w:tc>
          <w:tcPr>
            <w:tcW w:w="628" w:type="dxa"/>
            <w:shd w:val="clear" w:color="auto" w:fill="auto"/>
          </w:tcPr>
          <w:p w14:paraId="4828605B" w14:textId="77777777" w:rsidR="00D70892" w:rsidRPr="00D059CD" w:rsidRDefault="00D70892" w:rsidP="0007298E">
            <w:pPr>
              <w:jc w:val="both"/>
              <w:rPr>
                <w:sz w:val="28"/>
                <w:szCs w:val="28"/>
                <w:lang w:val="ro-MD"/>
              </w:rPr>
            </w:pPr>
            <w:r w:rsidRPr="00D059CD">
              <w:rPr>
                <w:sz w:val="28"/>
                <w:szCs w:val="28"/>
                <w:lang w:val="ro-MD"/>
              </w:rPr>
              <w:t>14</w:t>
            </w:r>
          </w:p>
        </w:tc>
        <w:tc>
          <w:tcPr>
            <w:tcW w:w="5972" w:type="dxa"/>
            <w:shd w:val="clear" w:color="auto" w:fill="auto"/>
          </w:tcPr>
          <w:p w14:paraId="50056969" w14:textId="77777777" w:rsidR="00D70892" w:rsidRPr="00D059CD" w:rsidRDefault="00D70892" w:rsidP="0007298E">
            <w:pPr>
              <w:rPr>
                <w:sz w:val="28"/>
                <w:szCs w:val="28"/>
                <w:lang w:val="ro-MD"/>
              </w:rPr>
            </w:pPr>
            <w:r w:rsidRPr="00D059CD">
              <w:rPr>
                <w:sz w:val="28"/>
                <w:szCs w:val="28"/>
                <w:lang w:val="ro-MD"/>
              </w:rPr>
              <w:t>Materie primă de cheramzit (argilă, argilit)</w:t>
            </w:r>
          </w:p>
        </w:tc>
        <w:tc>
          <w:tcPr>
            <w:tcW w:w="1654" w:type="dxa"/>
            <w:shd w:val="clear" w:color="auto" w:fill="auto"/>
          </w:tcPr>
          <w:p w14:paraId="7AA9BFA0"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5D295F33" w14:textId="77777777" w:rsidR="00D70892" w:rsidRPr="00D059CD" w:rsidRDefault="00D70892" w:rsidP="0007298E">
            <w:pPr>
              <w:jc w:val="center"/>
              <w:rPr>
                <w:sz w:val="28"/>
                <w:szCs w:val="28"/>
                <w:lang w:val="ro-MD"/>
              </w:rPr>
            </w:pPr>
            <w:r w:rsidRPr="00D059CD">
              <w:rPr>
                <w:sz w:val="28"/>
                <w:szCs w:val="28"/>
                <w:lang w:val="ro-MD"/>
              </w:rPr>
              <w:t>5</w:t>
            </w:r>
          </w:p>
        </w:tc>
      </w:tr>
      <w:tr w:rsidR="00D70892" w:rsidRPr="00D059CD" w14:paraId="525C294F" w14:textId="77777777" w:rsidTr="0007298E">
        <w:tc>
          <w:tcPr>
            <w:tcW w:w="628" w:type="dxa"/>
            <w:shd w:val="clear" w:color="auto" w:fill="auto"/>
          </w:tcPr>
          <w:p w14:paraId="0FC22F19" w14:textId="77777777" w:rsidR="00D70892" w:rsidRPr="00D059CD" w:rsidRDefault="00D70892" w:rsidP="0007298E">
            <w:pPr>
              <w:jc w:val="both"/>
              <w:rPr>
                <w:sz w:val="28"/>
                <w:szCs w:val="28"/>
                <w:lang w:val="ro-MD"/>
              </w:rPr>
            </w:pPr>
            <w:r w:rsidRPr="00D059CD">
              <w:rPr>
                <w:sz w:val="28"/>
                <w:szCs w:val="28"/>
                <w:lang w:val="ro-MD"/>
              </w:rPr>
              <w:t>15</w:t>
            </w:r>
          </w:p>
        </w:tc>
        <w:tc>
          <w:tcPr>
            <w:tcW w:w="5972" w:type="dxa"/>
            <w:shd w:val="clear" w:color="auto" w:fill="auto"/>
          </w:tcPr>
          <w:p w14:paraId="27958350" w14:textId="77777777" w:rsidR="00D70892" w:rsidRPr="00D059CD" w:rsidRDefault="00D70892" w:rsidP="0007298E">
            <w:pPr>
              <w:rPr>
                <w:sz w:val="28"/>
                <w:szCs w:val="28"/>
                <w:lang w:val="ro-MD"/>
              </w:rPr>
            </w:pPr>
            <w:r w:rsidRPr="00D059CD">
              <w:rPr>
                <w:sz w:val="28"/>
                <w:szCs w:val="28"/>
                <w:lang w:val="ro-MD"/>
              </w:rPr>
              <w:t>Nisip pentru produse de silicat</w:t>
            </w:r>
          </w:p>
        </w:tc>
        <w:tc>
          <w:tcPr>
            <w:tcW w:w="1654" w:type="dxa"/>
            <w:shd w:val="clear" w:color="auto" w:fill="auto"/>
          </w:tcPr>
          <w:p w14:paraId="2DDB5481"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5245946E" w14:textId="77777777" w:rsidR="00D70892" w:rsidRPr="00D059CD" w:rsidRDefault="00D70892" w:rsidP="0007298E">
            <w:pPr>
              <w:jc w:val="center"/>
              <w:rPr>
                <w:sz w:val="28"/>
                <w:szCs w:val="28"/>
                <w:lang w:val="ro-MD"/>
              </w:rPr>
            </w:pPr>
            <w:r w:rsidRPr="00D059CD">
              <w:rPr>
                <w:sz w:val="28"/>
                <w:szCs w:val="28"/>
                <w:lang w:val="ro-MD"/>
              </w:rPr>
              <w:t>5</w:t>
            </w:r>
          </w:p>
        </w:tc>
      </w:tr>
      <w:tr w:rsidR="00D70892" w:rsidRPr="00D059CD" w14:paraId="609B5D5E" w14:textId="77777777" w:rsidTr="0007298E">
        <w:tc>
          <w:tcPr>
            <w:tcW w:w="628" w:type="dxa"/>
            <w:shd w:val="clear" w:color="auto" w:fill="auto"/>
          </w:tcPr>
          <w:p w14:paraId="34A9A460" w14:textId="77777777" w:rsidR="00D70892" w:rsidRPr="00D059CD" w:rsidRDefault="00D70892" w:rsidP="0007298E">
            <w:pPr>
              <w:jc w:val="both"/>
              <w:rPr>
                <w:sz w:val="28"/>
                <w:szCs w:val="28"/>
                <w:lang w:val="ro-MD"/>
              </w:rPr>
            </w:pPr>
            <w:r w:rsidRPr="00D059CD">
              <w:rPr>
                <w:sz w:val="28"/>
                <w:szCs w:val="28"/>
                <w:lang w:val="ro-MD"/>
              </w:rPr>
              <w:t>16</w:t>
            </w:r>
          </w:p>
        </w:tc>
        <w:tc>
          <w:tcPr>
            <w:tcW w:w="5972" w:type="dxa"/>
            <w:shd w:val="clear" w:color="auto" w:fill="auto"/>
          </w:tcPr>
          <w:p w14:paraId="6B13C732" w14:textId="77777777" w:rsidR="00D70892" w:rsidRPr="00D059CD" w:rsidRDefault="00D70892" w:rsidP="0007298E">
            <w:pPr>
              <w:rPr>
                <w:sz w:val="28"/>
                <w:szCs w:val="28"/>
                <w:lang w:val="ro-MD"/>
              </w:rPr>
            </w:pPr>
            <w:r w:rsidRPr="00D059CD">
              <w:rPr>
                <w:sz w:val="28"/>
                <w:szCs w:val="28"/>
                <w:lang w:val="ro-MD"/>
              </w:rPr>
              <w:t>Petrol (rezerve geologice şi extractibile)</w:t>
            </w:r>
          </w:p>
        </w:tc>
        <w:tc>
          <w:tcPr>
            <w:tcW w:w="1654" w:type="dxa"/>
            <w:shd w:val="clear" w:color="auto" w:fill="auto"/>
          </w:tcPr>
          <w:p w14:paraId="70CDBE93" w14:textId="77777777" w:rsidR="00D70892" w:rsidRPr="00D059CD" w:rsidRDefault="00D70892" w:rsidP="0007298E">
            <w:pPr>
              <w:jc w:val="center"/>
              <w:rPr>
                <w:sz w:val="28"/>
                <w:szCs w:val="28"/>
                <w:lang w:val="ro-MD"/>
              </w:rPr>
            </w:pPr>
            <w:r w:rsidRPr="00D059CD">
              <w:rPr>
                <w:sz w:val="28"/>
                <w:szCs w:val="28"/>
                <w:lang w:val="ro-MD"/>
              </w:rPr>
              <w:t>tone</w:t>
            </w:r>
          </w:p>
        </w:tc>
        <w:tc>
          <w:tcPr>
            <w:tcW w:w="1522" w:type="dxa"/>
            <w:shd w:val="clear" w:color="auto" w:fill="auto"/>
          </w:tcPr>
          <w:p w14:paraId="2014FF85" w14:textId="77777777" w:rsidR="00D70892" w:rsidRPr="00D059CD" w:rsidRDefault="00D70892" w:rsidP="0007298E">
            <w:pPr>
              <w:jc w:val="center"/>
              <w:rPr>
                <w:sz w:val="28"/>
                <w:szCs w:val="28"/>
                <w:lang w:val="ro-MD"/>
              </w:rPr>
            </w:pPr>
            <w:r w:rsidRPr="00D059CD">
              <w:rPr>
                <w:sz w:val="28"/>
                <w:szCs w:val="28"/>
                <w:lang w:val="ro-MD"/>
              </w:rPr>
              <w:t>50</w:t>
            </w:r>
          </w:p>
        </w:tc>
      </w:tr>
      <w:tr w:rsidR="00D70892" w:rsidRPr="00D059CD" w14:paraId="639F7253" w14:textId="77777777" w:rsidTr="0007298E">
        <w:tc>
          <w:tcPr>
            <w:tcW w:w="628" w:type="dxa"/>
            <w:shd w:val="clear" w:color="auto" w:fill="auto"/>
          </w:tcPr>
          <w:p w14:paraId="4359C700" w14:textId="77777777" w:rsidR="00D70892" w:rsidRPr="00D059CD" w:rsidRDefault="00D70892" w:rsidP="0007298E">
            <w:pPr>
              <w:jc w:val="both"/>
              <w:rPr>
                <w:sz w:val="28"/>
                <w:szCs w:val="28"/>
                <w:lang w:val="ro-MD"/>
              </w:rPr>
            </w:pPr>
            <w:r w:rsidRPr="00D059CD">
              <w:rPr>
                <w:sz w:val="28"/>
                <w:szCs w:val="28"/>
                <w:lang w:val="ro-MD"/>
              </w:rPr>
              <w:t>17</w:t>
            </w:r>
          </w:p>
        </w:tc>
        <w:tc>
          <w:tcPr>
            <w:tcW w:w="5972" w:type="dxa"/>
            <w:shd w:val="clear" w:color="auto" w:fill="auto"/>
          </w:tcPr>
          <w:p w14:paraId="66341B65" w14:textId="77777777" w:rsidR="00D70892" w:rsidRPr="00D059CD" w:rsidRDefault="00D70892" w:rsidP="0007298E">
            <w:pPr>
              <w:rPr>
                <w:sz w:val="28"/>
                <w:szCs w:val="28"/>
                <w:lang w:val="ro-MD"/>
              </w:rPr>
            </w:pPr>
            <w:r w:rsidRPr="00D059CD">
              <w:rPr>
                <w:sz w:val="28"/>
                <w:szCs w:val="28"/>
                <w:lang w:val="ro-MD"/>
              </w:rPr>
              <w:t>Piatră de construcţie (calcar, gresie, granit)</w:t>
            </w:r>
          </w:p>
        </w:tc>
        <w:tc>
          <w:tcPr>
            <w:tcW w:w="1654" w:type="dxa"/>
            <w:shd w:val="clear" w:color="auto" w:fill="auto"/>
          </w:tcPr>
          <w:p w14:paraId="780BEE12"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7CB91675" w14:textId="77777777" w:rsidR="00D70892" w:rsidRPr="00D059CD" w:rsidRDefault="00D70892" w:rsidP="0007298E">
            <w:pPr>
              <w:jc w:val="center"/>
              <w:rPr>
                <w:sz w:val="28"/>
                <w:szCs w:val="28"/>
                <w:lang w:val="ro-MD"/>
              </w:rPr>
            </w:pPr>
            <w:r w:rsidRPr="00D059CD">
              <w:rPr>
                <w:sz w:val="28"/>
                <w:szCs w:val="28"/>
                <w:lang w:val="ro-MD"/>
              </w:rPr>
              <w:t>5</w:t>
            </w:r>
          </w:p>
        </w:tc>
      </w:tr>
      <w:tr w:rsidR="00D70892" w:rsidRPr="00D059CD" w14:paraId="39852B2C" w14:textId="77777777" w:rsidTr="0007298E">
        <w:tc>
          <w:tcPr>
            <w:tcW w:w="628" w:type="dxa"/>
            <w:shd w:val="clear" w:color="auto" w:fill="auto"/>
          </w:tcPr>
          <w:p w14:paraId="76F1C2AD" w14:textId="77777777" w:rsidR="00D70892" w:rsidRPr="00D059CD" w:rsidRDefault="00D70892" w:rsidP="0007298E">
            <w:pPr>
              <w:jc w:val="both"/>
              <w:rPr>
                <w:sz w:val="28"/>
                <w:szCs w:val="28"/>
                <w:lang w:val="ro-MD"/>
              </w:rPr>
            </w:pPr>
            <w:r w:rsidRPr="00D059CD">
              <w:rPr>
                <w:sz w:val="28"/>
                <w:szCs w:val="28"/>
                <w:lang w:val="ro-MD"/>
              </w:rPr>
              <w:t>18</w:t>
            </w:r>
          </w:p>
        </w:tc>
        <w:tc>
          <w:tcPr>
            <w:tcW w:w="5972" w:type="dxa"/>
            <w:shd w:val="clear" w:color="auto" w:fill="auto"/>
          </w:tcPr>
          <w:p w14:paraId="33C64F99" w14:textId="77777777" w:rsidR="00D70892" w:rsidRPr="00D059CD" w:rsidRDefault="00D70892" w:rsidP="0007298E">
            <w:pPr>
              <w:rPr>
                <w:sz w:val="28"/>
                <w:szCs w:val="28"/>
                <w:lang w:val="ro-MD"/>
              </w:rPr>
            </w:pPr>
            <w:r w:rsidRPr="00D059CD">
              <w:rPr>
                <w:sz w:val="28"/>
                <w:szCs w:val="28"/>
                <w:lang w:val="ro-MD"/>
              </w:rPr>
              <w:t>Piatră naturală de faţadă (calcar, gresie)</w:t>
            </w:r>
          </w:p>
        </w:tc>
        <w:tc>
          <w:tcPr>
            <w:tcW w:w="1654" w:type="dxa"/>
            <w:shd w:val="clear" w:color="auto" w:fill="auto"/>
          </w:tcPr>
          <w:p w14:paraId="59E87806"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4651570B" w14:textId="77777777" w:rsidR="00D70892" w:rsidRPr="00D059CD" w:rsidRDefault="00D70892" w:rsidP="0007298E">
            <w:pPr>
              <w:jc w:val="center"/>
              <w:rPr>
                <w:sz w:val="28"/>
                <w:szCs w:val="28"/>
                <w:lang w:val="ro-MD"/>
              </w:rPr>
            </w:pPr>
            <w:r w:rsidRPr="00D059CD">
              <w:rPr>
                <w:sz w:val="28"/>
                <w:szCs w:val="28"/>
                <w:lang w:val="ro-MD"/>
              </w:rPr>
              <w:t>16</w:t>
            </w:r>
          </w:p>
        </w:tc>
      </w:tr>
      <w:tr w:rsidR="00D70892" w:rsidRPr="00D059CD" w14:paraId="17D3EEBB" w14:textId="77777777" w:rsidTr="0007298E">
        <w:tc>
          <w:tcPr>
            <w:tcW w:w="628" w:type="dxa"/>
            <w:shd w:val="clear" w:color="auto" w:fill="auto"/>
          </w:tcPr>
          <w:p w14:paraId="44D5F939" w14:textId="77777777" w:rsidR="00D70892" w:rsidRPr="00D059CD" w:rsidRDefault="00D70892" w:rsidP="0007298E">
            <w:pPr>
              <w:jc w:val="both"/>
              <w:rPr>
                <w:sz w:val="28"/>
                <w:szCs w:val="28"/>
                <w:lang w:val="ro-MD"/>
              </w:rPr>
            </w:pPr>
            <w:r w:rsidRPr="00D059CD">
              <w:rPr>
                <w:sz w:val="28"/>
                <w:szCs w:val="28"/>
                <w:lang w:val="ro-MD"/>
              </w:rPr>
              <w:t>19</w:t>
            </w:r>
          </w:p>
        </w:tc>
        <w:tc>
          <w:tcPr>
            <w:tcW w:w="5972" w:type="dxa"/>
            <w:shd w:val="clear" w:color="auto" w:fill="auto"/>
          </w:tcPr>
          <w:p w14:paraId="5FC6C90F" w14:textId="77777777" w:rsidR="00D70892" w:rsidRPr="00D059CD" w:rsidRDefault="00D70892" w:rsidP="0007298E">
            <w:pPr>
              <w:rPr>
                <w:sz w:val="28"/>
                <w:szCs w:val="28"/>
                <w:lang w:val="ro-MD"/>
              </w:rPr>
            </w:pPr>
            <w:r w:rsidRPr="00D059CD">
              <w:rPr>
                <w:sz w:val="28"/>
                <w:szCs w:val="28"/>
                <w:lang w:val="ro-MD"/>
              </w:rPr>
              <w:t>Calcar pentru tăierea blocurilor pentru pereţi</w:t>
            </w:r>
          </w:p>
        </w:tc>
        <w:tc>
          <w:tcPr>
            <w:tcW w:w="1654" w:type="dxa"/>
            <w:shd w:val="clear" w:color="auto" w:fill="auto"/>
          </w:tcPr>
          <w:p w14:paraId="681C3DFB" w14:textId="77777777" w:rsidR="00D70892" w:rsidRPr="00D059CD" w:rsidRDefault="00D70892" w:rsidP="0007298E">
            <w:pPr>
              <w:jc w:val="center"/>
              <w:rPr>
                <w:sz w:val="28"/>
                <w:szCs w:val="28"/>
                <w:lang w:val="ro-MD"/>
              </w:rPr>
            </w:pPr>
            <w:r w:rsidRPr="00D059CD">
              <w:rPr>
                <w:sz w:val="28"/>
                <w:szCs w:val="28"/>
                <w:lang w:val="ro-MD"/>
              </w:rPr>
              <w:t>m</w:t>
            </w:r>
            <w:r w:rsidRPr="00D059CD">
              <w:rPr>
                <w:sz w:val="28"/>
                <w:szCs w:val="28"/>
                <w:vertAlign w:val="superscript"/>
                <w:lang w:val="ro-MD"/>
              </w:rPr>
              <w:t>3</w:t>
            </w:r>
          </w:p>
        </w:tc>
        <w:tc>
          <w:tcPr>
            <w:tcW w:w="1522" w:type="dxa"/>
            <w:shd w:val="clear" w:color="auto" w:fill="auto"/>
          </w:tcPr>
          <w:p w14:paraId="1E82B7DA" w14:textId="6DDC71DD" w:rsidR="00D70892" w:rsidRPr="00D059CD" w:rsidRDefault="00CC74A9" w:rsidP="0007298E">
            <w:pPr>
              <w:jc w:val="center"/>
              <w:rPr>
                <w:sz w:val="28"/>
                <w:szCs w:val="28"/>
                <w:lang w:val="ro-MD"/>
              </w:rPr>
            </w:pPr>
            <w:r>
              <w:rPr>
                <w:sz w:val="28"/>
                <w:szCs w:val="28"/>
                <w:lang w:val="ro-MD"/>
              </w:rPr>
              <w:t>5</w:t>
            </w:r>
          </w:p>
        </w:tc>
      </w:tr>
    </w:tbl>
    <w:p w14:paraId="387A28D1" w14:textId="77777777" w:rsidR="00D70892" w:rsidRPr="00D059CD" w:rsidRDefault="00D70892" w:rsidP="00D70892">
      <w:pPr>
        <w:pStyle w:val="a3"/>
        <w:numPr>
          <w:ilvl w:val="0"/>
          <w:numId w:val="2"/>
        </w:numPr>
        <w:shd w:val="clear" w:color="auto" w:fill="FFFFFF"/>
        <w:ind w:right="-1"/>
        <w:jc w:val="both"/>
        <w:rPr>
          <w:sz w:val="28"/>
          <w:szCs w:val="28"/>
          <w:lang w:val="ro-RO"/>
        </w:rPr>
      </w:pPr>
      <w:r w:rsidRPr="00D059CD">
        <w:rPr>
          <w:sz w:val="28"/>
          <w:szCs w:val="28"/>
          <w:lang w:val="ro-RO"/>
        </w:rPr>
        <w:t xml:space="preserve"> Articolul 345 se completează cu alineatul (3) cu următorul cuprins:</w:t>
      </w:r>
    </w:p>
    <w:p w14:paraId="417CAC33" w14:textId="77777777" w:rsidR="00D70892" w:rsidRPr="00D059CD" w:rsidRDefault="00D70892" w:rsidP="00D70892">
      <w:pPr>
        <w:shd w:val="clear" w:color="auto" w:fill="FFFFFF"/>
        <w:ind w:right="-1" w:firstLine="709"/>
        <w:jc w:val="both"/>
        <w:rPr>
          <w:sz w:val="28"/>
          <w:szCs w:val="28"/>
          <w:lang w:val="ro-RO"/>
        </w:rPr>
      </w:pPr>
      <w:r w:rsidRPr="00D059CD">
        <w:rPr>
          <w:sz w:val="28"/>
          <w:szCs w:val="28"/>
          <w:lang w:val="ro-RO"/>
        </w:rPr>
        <w:t xml:space="preserve"> „(3) Nu constituie obiect al impunerii autovehiculele din dotarea echipelor/modulelor internaționale de intervenție care participă la desfășurarea exercițiilor internaționale de management al consecințelor situațiilor excepționale, acordă asistenţă internaţională pentru lichidarea consecințelor situațiilor excepționale produse pe teritoriul Republicii Moldova sau pe teritoriile altor state.”</w:t>
      </w:r>
    </w:p>
    <w:p w14:paraId="66E6E4EF" w14:textId="77777777" w:rsidR="00BF72FC" w:rsidRPr="00D059CD" w:rsidRDefault="00BF72FC" w:rsidP="003A3E8C">
      <w:pPr>
        <w:shd w:val="clear" w:color="auto" w:fill="FFFFFF"/>
        <w:ind w:right="-1"/>
        <w:jc w:val="both"/>
        <w:rPr>
          <w:sz w:val="28"/>
          <w:szCs w:val="28"/>
          <w:lang w:val="ro-RO"/>
        </w:rPr>
      </w:pPr>
    </w:p>
    <w:p w14:paraId="42E99ECF" w14:textId="4585BD3C" w:rsidR="00922E5D" w:rsidRPr="00D059CD" w:rsidRDefault="00754755" w:rsidP="009D645B">
      <w:pPr>
        <w:ind w:firstLine="567"/>
        <w:contextualSpacing/>
        <w:jc w:val="both"/>
        <w:rPr>
          <w:color w:val="000000"/>
          <w:sz w:val="28"/>
          <w:szCs w:val="28"/>
          <w:lang w:val="ro-RO" w:eastAsia="ru-RU"/>
        </w:rPr>
      </w:pPr>
      <w:r>
        <w:rPr>
          <w:b/>
          <w:color w:val="000000"/>
          <w:sz w:val="28"/>
          <w:szCs w:val="28"/>
          <w:lang w:val="ro-RO" w:eastAsia="ru-RU"/>
        </w:rPr>
        <w:t xml:space="preserve">Art. </w:t>
      </w:r>
      <w:r w:rsidR="002922D5">
        <w:rPr>
          <w:b/>
          <w:color w:val="000000"/>
          <w:sz w:val="28"/>
          <w:szCs w:val="28"/>
          <w:lang w:val="ro-RO" w:eastAsia="ru-RU"/>
        </w:rPr>
        <w:t>V</w:t>
      </w:r>
      <w:r w:rsidR="00630DE5">
        <w:rPr>
          <w:b/>
          <w:color w:val="000000"/>
          <w:sz w:val="28"/>
          <w:szCs w:val="28"/>
          <w:lang w:val="ro-RO" w:eastAsia="ru-RU"/>
        </w:rPr>
        <w:t>II</w:t>
      </w:r>
      <w:r w:rsidR="00922E5D" w:rsidRPr="00D059CD">
        <w:rPr>
          <w:b/>
          <w:color w:val="000000"/>
          <w:sz w:val="28"/>
          <w:szCs w:val="28"/>
          <w:lang w:val="ro-RO" w:eastAsia="ru-RU"/>
        </w:rPr>
        <w:t>.</w:t>
      </w:r>
      <w:r w:rsidR="00922E5D" w:rsidRPr="00D059CD">
        <w:rPr>
          <w:color w:val="000000"/>
          <w:sz w:val="28"/>
          <w:szCs w:val="28"/>
          <w:lang w:val="ro-RO" w:eastAsia="ru-RU"/>
        </w:rPr>
        <w:t xml:space="preserve"> – Legea nr.1380/1997 cu privire la tariful vamal (republicată în Monitorul Oficial al Republicii Moldova, ediție specială din 1 ianuarie 2007), cu modificările ulterioare, se modifică după cum urmează:</w:t>
      </w:r>
    </w:p>
    <w:p w14:paraId="177E39F4" w14:textId="77777777" w:rsidR="00922E5D" w:rsidRPr="00D059CD" w:rsidRDefault="00922E5D" w:rsidP="00D414F4">
      <w:pPr>
        <w:numPr>
          <w:ilvl w:val="0"/>
          <w:numId w:val="4"/>
        </w:numPr>
        <w:tabs>
          <w:tab w:val="left" w:pos="851"/>
        </w:tabs>
        <w:ind w:left="0" w:firstLine="567"/>
        <w:contextualSpacing/>
        <w:jc w:val="both"/>
        <w:rPr>
          <w:color w:val="000000"/>
          <w:sz w:val="28"/>
          <w:szCs w:val="28"/>
          <w:lang w:val="ro-RO" w:eastAsia="ru-RU"/>
        </w:rPr>
      </w:pPr>
      <w:r w:rsidRPr="00D059CD">
        <w:rPr>
          <w:color w:val="000000"/>
          <w:sz w:val="28"/>
          <w:szCs w:val="28"/>
          <w:lang w:val="ro-RO" w:eastAsia="ru-RU"/>
        </w:rPr>
        <w:t xml:space="preserve"> Articolul 28 se completează cu litera (x</w:t>
      </w:r>
      <w:r w:rsidRPr="00D059CD">
        <w:rPr>
          <w:color w:val="000000"/>
          <w:sz w:val="28"/>
          <w:szCs w:val="28"/>
          <w:vertAlign w:val="superscript"/>
          <w:lang w:val="ro-RO" w:eastAsia="ru-RU"/>
        </w:rPr>
        <w:t>1</w:t>
      </w:r>
      <w:r w:rsidRPr="00D059CD">
        <w:rPr>
          <w:color w:val="000000"/>
          <w:sz w:val="28"/>
          <w:szCs w:val="28"/>
          <w:lang w:val="ro-RO" w:eastAsia="ru-RU"/>
        </w:rPr>
        <w:t>) cu următorul cuprins:</w:t>
      </w:r>
    </w:p>
    <w:p w14:paraId="6081F571" w14:textId="0AAB7139" w:rsidR="00922E5D" w:rsidRPr="00D059CD" w:rsidRDefault="00922E5D" w:rsidP="009D645B">
      <w:pPr>
        <w:ind w:firstLine="567"/>
        <w:jc w:val="both"/>
        <w:rPr>
          <w:bCs/>
          <w:color w:val="000000"/>
          <w:sz w:val="28"/>
          <w:szCs w:val="28"/>
          <w:lang w:val="ro-RO" w:eastAsia="ru-RU"/>
        </w:rPr>
      </w:pPr>
      <w:r w:rsidRPr="00D059CD">
        <w:rPr>
          <w:color w:val="000000"/>
          <w:sz w:val="28"/>
          <w:szCs w:val="28"/>
          <w:lang w:val="fr-FR" w:eastAsia="ru-RU"/>
        </w:rPr>
        <w:t>„(x</w:t>
      </w:r>
      <w:r w:rsidRPr="00D059CD">
        <w:rPr>
          <w:color w:val="000000"/>
          <w:sz w:val="28"/>
          <w:szCs w:val="28"/>
          <w:vertAlign w:val="superscript"/>
          <w:lang w:val="fr-FR" w:eastAsia="ru-RU"/>
        </w:rPr>
        <w:t>1</w:t>
      </w:r>
      <w:r w:rsidRPr="00D059CD">
        <w:rPr>
          <w:color w:val="000000"/>
          <w:sz w:val="28"/>
          <w:szCs w:val="28"/>
          <w:lang w:val="fr-FR" w:eastAsia="ru-RU"/>
        </w:rPr>
        <w:t xml:space="preserve">) </w:t>
      </w:r>
      <w:r w:rsidRPr="00D059CD">
        <w:rPr>
          <w:bCs/>
          <w:color w:val="000000"/>
          <w:sz w:val="28"/>
          <w:szCs w:val="28"/>
          <w:lang w:val="ro-RO" w:eastAsia="ru-RU"/>
        </w:rPr>
        <w:t xml:space="preserve">mărfurile consumabile </w:t>
      </w:r>
      <w:r w:rsidRPr="00D059CD">
        <w:rPr>
          <w:color w:val="000000"/>
          <w:sz w:val="28"/>
          <w:szCs w:val="28"/>
          <w:lang w:val="ro-RO" w:eastAsia="ru-RU"/>
        </w:rPr>
        <w:t xml:space="preserve">importate </w:t>
      </w:r>
      <w:r w:rsidRPr="00D059CD">
        <w:rPr>
          <w:bCs/>
          <w:color w:val="000000"/>
          <w:sz w:val="28"/>
          <w:szCs w:val="28"/>
          <w:lang w:val="ro-RO" w:eastAsia="ru-RU"/>
        </w:rPr>
        <w:t>de echipele/modulele internaționale de intervenție, care participă</w:t>
      </w:r>
      <w:r w:rsidRPr="00D059CD">
        <w:rPr>
          <w:color w:val="000000"/>
          <w:sz w:val="28"/>
          <w:szCs w:val="28"/>
          <w:lang w:val="ro-RO" w:eastAsia="ru-RU"/>
        </w:rPr>
        <w:t xml:space="preserve"> la </w:t>
      </w:r>
      <w:r w:rsidRPr="00D059CD">
        <w:rPr>
          <w:bCs/>
          <w:color w:val="000000"/>
          <w:sz w:val="28"/>
          <w:szCs w:val="28"/>
          <w:lang w:val="ro-RO" w:eastAsia="ru-RU"/>
        </w:rPr>
        <w:t>exercițiile internaționale de management al consecințelor situațiilor excepționale desfășurate pe teritoriul Republicii Moldova, destinate uzului sau consumului exclusiv al echipelor/modulelor internaționale de intervenție. Lista mărfurilor consumabile se aprobă de Ministerul Afacerilor Interne şi se prezintă Serviciului Vamal</w:t>
      </w:r>
      <w:r w:rsidR="009A6DCE">
        <w:rPr>
          <w:bCs/>
          <w:color w:val="000000"/>
          <w:sz w:val="28"/>
          <w:szCs w:val="28"/>
          <w:lang w:val="ro-RO" w:eastAsia="ru-RU"/>
        </w:rPr>
        <w:t>.</w:t>
      </w:r>
      <w:r w:rsidRPr="00D059CD">
        <w:rPr>
          <w:bCs/>
          <w:color w:val="000000"/>
          <w:sz w:val="28"/>
          <w:szCs w:val="28"/>
          <w:lang w:val="ro-RO" w:eastAsia="ru-RU"/>
        </w:rPr>
        <w:t>”.</w:t>
      </w:r>
    </w:p>
    <w:p w14:paraId="74B1EBE8" w14:textId="77777777" w:rsidR="00922E5D" w:rsidRPr="007A5136" w:rsidRDefault="00922E5D" w:rsidP="007A5136">
      <w:pPr>
        <w:numPr>
          <w:ilvl w:val="0"/>
          <w:numId w:val="4"/>
        </w:numPr>
        <w:tabs>
          <w:tab w:val="left" w:pos="851"/>
        </w:tabs>
        <w:ind w:left="0" w:firstLine="567"/>
        <w:contextualSpacing/>
        <w:jc w:val="both"/>
        <w:rPr>
          <w:color w:val="000000"/>
          <w:sz w:val="28"/>
          <w:szCs w:val="28"/>
          <w:lang w:val="ro-RO" w:eastAsia="ru-RU"/>
        </w:rPr>
      </w:pPr>
      <w:r w:rsidRPr="00D059CD">
        <w:rPr>
          <w:bCs/>
          <w:color w:val="000000"/>
          <w:sz w:val="28"/>
          <w:szCs w:val="28"/>
          <w:lang w:val="ro-RO" w:eastAsia="ru-RU"/>
        </w:rPr>
        <w:t>Nota la Anexa nr.2</w:t>
      </w:r>
      <w:r w:rsidR="007A5136">
        <w:rPr>
          <w:bCs/>
          <w:color w:val="000000"/>
          <w:sz w:val="28"/>
          <w:szCs w:val="28"/>
          <w:lang w:val="ro-RO" w:eastAsia="ru-RU"/>
        </w:rPr>
        <w:t xml:space="preserve"> </w:t>
      </w:r>
      <w:r w:rsidRPr="007A5136">
        <w:rPr>
          <w:color w:val="000000"/>
          <w:sz w:val="28"/>
          <w:szCs w:val="28"/>
          <w:lang w:val="ro-RO" w:eastAsia="ru-RU"/>
        </w:rPr>
        <w:t>se completează cu punctul 13</w:t>
      </w:r>
      <w:r w:rsidR="007A5136" w:rsidRPr="007A5136">
        <w:rPr>
          <w:color w:val="000000"/>
          <w:sz w:val="28"/>
          <w:szCs w:val="28"/>
          <w:lang w:val="ro-RO" w:eastAsia="ru-RU"/>
        </w:rPr>
        <w:t xml:space="preserve"> și 14</w:t>
      </w:r>
      <w:r w:rsidRPr="007A5136">
        <w:rPr>
          <w:color w:val="000000"/>
          <w:sz w:val="28"/>
          <w:szCs w:val="28"/>
          <w:lang w:val="ro-RO" w:eastAsia="ru-RU"/>
        </w:rPr>
        <w:t xml:space="preserve"> cu următorul cuprins:</w:t>
      </w:r>
    </w:p>
    <w:p w14:paraId="68B406C9" w14:textId="3F7732BE" w:rsidR="002A5B37" w:rsidRPr="00D059CD" w:rsidRDefault="00854208" w:rsidP="009D645B">
      <w:pPr>
        <w:ind w:firstLine="567"/>
        <w:jc w:val="both"/>
        <w:rPr>
          <w:bCs/>
          <w:color w:val="000000"/>
          <w:sz w:val="28"/>
          <w:szCs w:val="28"/>
          <w:lang w:val="ro-RO" w:eastAsia="ru-RU"/>
        </w:rPr>
      </w:pPr>
      <w:r w:rsidRPr="00D059CD">
        <w:rPr>
          <w:bCs/>
          <w:color w:val="000000"/>
          <w:sz w:val="28"/>
          <w:szCs w:val="28"/>
          <w:lang w:val="ro-RO" w:eastAsia="ru-RU"/>
        </w:rPr>
        <w:t xml:space="preserve">  „</w:t>
      </w:r>
      <w:r w:rsidR="00922E5D" w:rsidRPr="00D059CD">
        <w:rPr>
          <w:bCs/>
          <w:color w:val="000000"/>
          <w:sz w:val="28"/>
          <w:szCs w:val="28"/>
          <w:lang w:val="ro-RO" w:eastAsia="ru-RU"/>
        </w:rPr>
        <w:t xml:space="preserve">13. Taxa pentru efectuarea procedurilor vamale nu se percepe pentru mărfurile consumabile </w:t>
      </w:r>
      <w:r w:rsidR="00922E5D" w:rsidRPr="00D059CD">
        <w:rPr>
          <w:color w:val="000000"/>
          <w:sz w:val="28"/>
          <w:szCs w:val="28"/>
          <w:lang w:val="ro-RO" w:eastAsia="ru-RU"/>
        </w:rPr>
        <w:t xml:space="preserve">importate </w:t>
      </w:r>
      <w:r w:rsidR="00922E5D" w:rsidRPr="00D059CD">
        <w:rPr>
          <w:bCs/>
          <w:color w:val="000000"/>
          <w:sz w:val="28"/>
          <w:szCs w:val="28"/>
          <w:lang w:val="ro-RO" w:eastAsia="ru-RU"/>
        </w:rPr>
        <w:t>de echipele/modulele internaționale de intervenție, care participă</w:t>
      </w:r>
      <w:r w:rsidR="00922E5D" w:rsidRPr="00D059CD">
        <w:rPr>
          <w:color w:val="000000"/>
          <w:sz w:val="28"/>
          <w:szCs w:val="28"/>
          <w:lang w:val="ro-RO" w:eastAsia="ru-RU"/>
        </w:rPr>
        <w:t xml:space="preserve"> la </w:t>
      </w:r>
      <w:r w:rsidR="00922E5D" w:rsidRPr="00D059CD">
        <w:rPr>
          <w:bCs/>
          <w:color w:val="000000"/>
          <w:sz w:val="28"/>
          <w:szCs w:val="28"/>
          <w:lang w:val="ro-RO" w:eastAsia="ru-RU"/>
        </w:rPr>
        <w:t>exercițiile internaționale de management al consecințelor situațiilor excepționale, desfășurate pe teritoriul Republicii Moldova, destinate uzului sau consumului exclusiv al echipelor/modulelor internaționale de intervenție. Lista mărfurilor consumabile se aprobă de Ministerul Afacerilor Interne ş</w:t>
      </w:r>
      <w:r w:rsidR="007A5136">
        <w:rPr>
          <w:bCs/>
          <w:color w:val="000000"/>
          <w:sz w:val="28"/>
          <w:szCs w:val="28"/>
          <w:lang w:val="ro-RO" w:eastAsia="ru-RU"/>
        </w:rPr>
        <w:t>i se prezintă Serviciului Vamal</w:t>
      </w:r>
      <w:r w:rsidR="009A6DCE">
        <w:rPr>
          <w:bCs/>
          <w:color w:val="000000"/>
          <w:sz w:val="28"/>
          <w:szCs w:val="28"/>
          <w:lang w:val="ro-RO" w:eastAsia="ru-RU"/>
        </w:rPr>
        <w:t>.</w:t>
      </w:r>
    </w:p>
    <w:p w14:paraId="5D752F40" w14:textId="0C8435FB" w:rsidR="002A5B37" w:rsidRDefault="002A5B37" w:rsidP="007A5136">
      <w:pPr>
        <w:contextualSpacing/>
        <w:jc w:val="both"/>
        <w:rPr>
          <w:sz w:val="28"/>
          <w:szCs w:val="28"/>
          <w:lang w:val="ro-RO" w:eastAsia="ro-RO"/>
        </w:rPr>
      </w:pPr>
      <w:r w:rsidRPr="00D059CD">
        <w:rPr>
          <w:color w:val="000000"/>
          <w:sz w:val="28"/>
          <w:szCs w:val="28"/>
          <w:lang w:val="ro-RO" w:eastAsia="ru-RU"/>
        </w:rPr>
        <w:t xml:space="preserve"> </w:t>
      </w:r>
      <w:r w:rsidR="00016449" w:rsidRPr="00D059CD">
        <w:rPr>
          <w:color w:val="000000"/>
          <w:sz w:val="28"/>
          <w:szCs w:val="28"/>
          <w:lang w:val="ro-RO" w:eastAsia="ru-RU"/>
        </w:rPr>
        <w:tab/>
      </w:r>
      <w:r w:rsidRPr="00D059CD">
        <w:rPr>
          <w:sz w:val="28"/>
          <w:szCs w:val="28"/>
          <w:lang w:val="fr-FR"/>
        </w:rPr>
        <w:t xml:space="preserve">14. </w:t>
      </w:r>
      <w:r w:rsidRPr="00D059CD">
        <w:rPr>
          <w:sz w:val="28"/>
          <w:szCs w:val="28"/>
          <w:lang w:val="ro-RO" w:eastAsia="ro-RO"/>
        </w:rPr>
        <w:t>Taxa pentru efectuarea procedurilor vamale nu se percepe pentru mărfurile importate sau exportate de către persoane j</w:t>
      </w:r>
      <w:r w:rsidR="007A5136">
        <w:rPr>
          <w:sz w:val="28"/>
          <w:szCs w:val="28"/>
          <w:lang w:val="ro-RO" w:eastAsia="ro-RO"/>
        </w:rPr>
        <w:t>uridice în scopuri necomerciale</w:t>
      </w:r>
      <w:r w:rsidRPr="00D059CD">
        <w:rPr>
          <w:sz w:val="28"/>
          <w:szCs w:val="28"/>
          <w:lang w:val="ro-RO" w:eastAsia="ro-RO"/>
        </w:rPr>
        <w:t>, a căror valoare intrinsecă nu depășește 100 de euro.”</w:t>
      </w:r>
      <w:r w:rsidR="009A6DCE">
        <w:rPr>
          <w:sz w:val="28"/>
          <w:szCs w:val="28"/>
          <w:lang w:val="ro-RO" w:eastAsia="ro-RO"/>
        </w:rPr>
        <w:t>.</w:t>
      </w:r>
    </w:p>
    <w:p w14:paraId="176281F6" w14:textId="3847C53E" w:rsidR="00630DE5" w:rsidRDefault="00630DE5" w:rsidP="007A5136">
      <w:pPr>
        <w:contextualSpacing/>
        <w:jc w:val="both"/>
        <w:rPr>
          <w:sz w:val="28"/>
          <w:szCs w:val="28"/>
          <w:lang w:val="ro-RO" w:eastAsia="ro-RO"/>
        </w:rPr>
      </w:pPr>
    </w:p>
    <w:p w14:paraId="3D72CF5D" w14:textId="4396B732" w:rsidR="00EC5924" w:rsidRPr="00D059CD" w:rsidRDefault="00EC5924" w:rsidP="009D645B">
      <w:pPr>
        <w:spacing w:before="120"/>
        <w:ind w:firstLine="567"/>
        <w:jc w:val="both"/>
        <w:rPr>
          <w:sz w:val="28"/>
          <w:szCs w:val="28"/>
          <w:lang w:val="ro-RO"/>
        </w:rPr>
      </w:pPr>
      <w:r w:rsidRPr="00D059CD">
        <w:rPr>
          <w:b/>
          <w:sz w:val="28"/>
          <w:szCs w:val="28"/>
          <w:lang w:val="ro-RO"/>
        </w:rPr>
        <w:t xml:space="preserve">Art. </w:t>
      </w:r>
      <w:r w:rsidR="00CC74A9">
        <w:rPr>
          <w:b/>
          <w:sz w:val="28"/>
          <w:szCs w:val="28"/>
          <w:lang w:val="ro-RO"/>
        </w:rPr>
        <w:t>VIII</w:t>
      </w:r>
      <w:r w:rsidR="00FB0EAA" w:rsidRPr="00D059CD">
        <w:rPr>
          <w:b/>
          <w:sz w:val="28"/>
          <w:szCs w:val="28"/>
          <w:lang w:val="ro-RO"/>
        </w:rPr>
        <w:t xml:space="preserve">. </w:t>
      </w:r>
      <w:r w:rsidRPr="00D059CD">
        <w:rPr>
          <w:b/>
          <w:sz w:val="28"/>
          <w:szCs w:val="28"/>
          <w:lang w:val="ro-RO"/>
        </w:rPr>
        <w:t xml:space="preserve">– </w:t>
      </w:r>
      <w:r w:rsidR="0002787E">
        <w:rPr>
          <w:sz w:val="28"/>
          <w:szCs w:val="28"/>
          <w:lang w:val="ro-RO"/>
        </w:rPr>
        <w:t>Anexa nr.1 din Legea nr.</w:t>
      </w:r>
      <w:r w:rsidRPr="00D059CD">
        <w:rPr>
          <w:sz w:val="28"/>
          <w:szCs w:val="28"/>
          <w:lang w:val="ro-RO"/>
        </w:rPr>
        <w:t>156/1998 privind sistemul public de pensii (republicată  în  Monitorul  Oficial  al  Republicii Moldova,  2004, nr. 42–44, art. 247)</w:t>
      </w:r>
      <w:r w:rsidR="0002787E">
        <w:rPr>
          <w:sz w:val="28"/>
          <w:szCs w:val="28"/>
          <w:lang w:val="ro-RO"/>
        </w:rPr>
        <w:t>,</w:t>
      </w:r>
      <w:r w:rsidRPr="00D059CD">
        <w:rPr>
          <w:sz w:val="28"/>
          <w:szCs w:val="28"/>
          <w:lang w:val="ro-RO"/>
        </w:rPr>
        <w:t xml:space="preserve"> </w:t>
      </w:r>
      <w:r w:rsidR="00613D75">
        <w:rPr>
          <w:sz w:val="28"/>
          <w:szCs w:val="28"/>
          <w:lang w:val="ro-RO"/>
        </w:rPr>
        <w:t>va avea următorul cuprins</w:t>
      </w:r>
      <w:r w:rsidRPr="00D059CD">
        <w:rPr>
          <w:sz w:val="28"/>
          <w:szCs w:val="28"/>
          <w:lang w:val="ro-RO"/>
        </w:rPr>
        <w:t>:</w:t>
      </w:r>
    </w:p>
    <w:p w14:paraId="7889F4AE" w14:textId="77777777" w:rsidR="00EC5924" w:rsidRPr="00D059CD" w:rsidRDefault="00EC5924" w:rsidP="003A3E8C">
      <w:pPr>
        <w:pStyle w:val="rg"/>
        <w:spacing w:before="120"/>
        <w:rPr>
          <w:sz w:val="28"/>
          <w:szCs w:val="28"/>
          <w:lang w:val="ro-RO"/>
        </w:rPr>
      </w:pPr>
      <w:bookmarkStart w:id="1" w:name="Anexa_nr.1"/>
      <w:r w:rsidRPr="00D059CD">
        <w:rPr>
          <w:sz w:val="28"/>
          <w:szCs w:val="28"/>
          <w:lang w:val="ro-RO"/>
        </w:rPr>
        <w:t>,,Anexa nr.1</w:t>
      </w:r>
      <w:bookmarkEnd w:id="1"/>
      <w:r w:rsidRPr="00D059CD">
        <w:rPr>
          <w:sz w:val="28"/>
          <w:szCs w:val="28"/>
          <w:lang w:val="ro-RO"/>
        </w:rPr>
        <w:t xml:space="preserve"> </w:t>
      </w:r>
    </w:p>
    <w:p w14:paraId="5F7CA581" w14:textId="77777777" w:rsidR="00EC5924" w:rsidRPr="00D059CD" w:rsidRDefault="00EC5924" w:rsidP="003A3E8C">
      <w:pPr>
        <w:pStyle w:val="a9"/>
        <w:spacing w:before="120" w:beforeAutospacing="0" w:after="0" w:afterAutospacing="0"/>
        <w:rPr>
          <w:sz w:val="28"/>
          <w:szCs w:val="28"/>
          <w:lang w:eastAsia="ru-RU"/>
        </w:rPr>
      </w:pPr>
      <w:r w:rsidRPr="00D059CD">
        <w:rPr>
          <w:sz w:val="28"/>
          <w:szCs w:val="28"/>
          <w:lang w:eastAsia="ru-RU"/>
        </w:rPr>
        <w:lastRenderedPageBreak/>
        <w:t> </w:t>
      </w:r>
    </w:p>
    <w:p w14:paraId="4BE62E17" w14:textId="77777777" w:rsidR="00EC5924" w:rsidRPr="00132600" w:rsidRDefault="00EC5924" w:rsidP="003A3E8C">
      <w:pPr>
        <w:pStyle w:val="cp"/>
        <w:spacing w:before="120"/>
        <w:rPr>
          <w:bCs w:val="0"/>
          <w:sz w:val="28"/>
          <w:szCs w:val="28"/>
          <w:lang w:val="ro-RO"/>
        </w:rPr>
      </w:pPr>
      <w:r w:rsidRPr="00132600">
        <w:rPr>
          <w:bCs w:val="0"/>
          <w:sz w:val="28"/>
          <w:szCs w:val="28"/>
          <w:lang w:val="ro-RO"/>
        </w:rPr>
        <w:t>Formula de calcul al venitului mediu lunar asigurat valorizat</w:t>
      </w:r>
    </w:p>
    <w:p w14:paraId="5882F53B" w14:textId="77777777" w:rsidR="00EC5924" w:rsidRPr="00D059CD" w:rsidRDefault="00EC5924" w:rsidP="003A3E8C">
      <w:pPr>
        <w:pStyle w:val="a9"/>
        <w:spacing w:before="120" w:beforeAutospacing="0" w:after="0" w:afterAutospacing="0"/>
        <w:rPr>
          <w:sz w:val="28"/>
          <w:szCs w:val="28"/>
          <w:lang w:eastAsia="ru-RU"/>
        </w:rPr>
      </w:pPr>
      <w:r w:rsidRPr="00D059CD">
        <w:rPr>
          <w:sz w:val="28"/>
          <w:szCs w:val="28"/>
          <w:lang w:eastAsia="ru-RU"/>
        </w:rPr>
        <w:t>Venitul mediu lunar asigurat valorizat se calculează după formula:</w:t>
      </w:r>
    </w:p>
    <w:p w14:paraId="3306C036" w14:textId="77777777" w:rsidR="00EC5924" w:rsidRPr="00D059CD" w:rsidRDefault="00EC5924" w:rsidP="003A3E8C">
      <w:pPr>
        <w:pStyle w:val="a9"/>
        <w:spacing w:before="120" w:beforeAutospacing="0" w:after="0" w:afterAutospacing="0"/>
        <w:rPr>
          <w:sz w:val="28"/>
          <w:szCs w:val="28"/>
          <w:lang w:eastAsia="ru-RU"/>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115"/>
        <w:gridCol w:w="141"/>
      </w:tblGrid>
      <w:tr w:rsidR="003006E3" w:rsidRPr="00D059CD" w14:paraId="2DB9ACAF" w14:textId="77777777" w:rsidTr="00BC703F">
        <w:trPr>
          <w:tblCellSpacing w:w="15" w:type="dxa"/>
          <w:jc w:val="center"/>
        </w:trPr>
        <w:tc>
          <w:tcPr>
            <w:tcW w:w="0" w:type="auto"/>
            <w:tcBorders>
              <w:top w:val="nil"/>
              <w:left w:val="nil"/>
              <w:bottom w:val="nil"/>
              <w:right w:val="nil"/>
            </w:tcBorders>
            <w:tcMar>
              <w:top w:w="15" w:type="dxa"/>
              <w:left w:w="45" w:type="dxa"/>
              <w:bottom w:w="15" w:type="dxa"/>
              <w:right w:w="45" w:type="dxa"/>
            </w:tcMar>
          </w:tcPr>
          <w:p w14:paraId="2508A10D" w14:textId="77777777" w:rsidR="003006E3" w:rsidRPr="00D059CD" w:rsidRDefault="00441985" w:rsidP="003006E3">
            <w:pPr>
              <w:pStyle w:val="cn"/>
              <w:spacing w:after="0"/>
              <w:jc w:val="center"/>
            </w:pPr>
            <w:r>
              <w:t xml:space="preserve">     </w:t>
            </w:r>
            <w:r w:rsidR="003006E3" w:rsidRPr="00D059CD">
              <w:t>con</w:t>
            </w:r>
            <w:r w:rsidR="003006E3" w:rsidRPr="00D059CD">
              <w:rPr>
                <w:vertAlign w:val="subscript"/>
              </w:rPr>
              <w:t>i</w:t>
            </w:r>
          </w:p>
        </w:tc>
        <w:tc>
          <w:tcPr>
            <w:tcW w:w="0" w:type="auto"/>
            <w:tcBorders>
              <w:top w:val="nil"/>
              <w:left w:val="nil"/>
              <w:bottom w:val="nil"/>
              <w:right w:val="nil"/>
            </w:tcBorders>
            <w:tcMar>
              <w:top w:w="15" w:type="dxa"/>
              <w:left w:w="45" w:type="dxa"/>
              <w:bottom w:w="15" w:type="dxa"/>
              <w:right w:w="45" w:type="dxa"/>
            </w:tcMar>
          </w:tcPr>
          <w:p w14:paraId="5717237F" w14:textId="77777777" w:rsidR="003006E3" w:rsidRPr="00D059CD" w:rsidRDefault="003006E3" w:rsidP="003006E3">
            <w:pPr>
              <w:pStyle w:val="cn"/>
              <w:spacing w:after="0"/>
              <w:jc w:val="center"/>
            </w:pPr>
          </w:p>
        </w:tc>
      </w:tr>
      <w:tr w:rsidR="003006E3" w:rsidRPr="00D059CD" w14:paraId="6BC4EDCF" w14:textId="77777777" w:rsidTr="00BC703F">
        <w:trPr>
          <w:tblCellSpacing w:w="15" w:type="dxa"/>
          <w:jc w:val="center"/>
        </w:trPr>
        <w:tc>
          <w:tcPr>
            <w:tcW w:w="0" w:type="auto"/>
            <w:tcBorders>
              <w:top w:val="nil"/>
              <w:left w:val="nil"/>
              <w:bottom w:val="nil"/>
              <w:right w:val="nil"/>
            </w:tcBorders>
            <w:tcMar>
              <w:top w:w="15" w:type="dxa"/>
              <w:left w:w="45" w:type="dxa"/>
              <w:bottom w:w="15" w:type="dxa"/>
              <w:right w:w="45" w:type="dxa"/>
            </w:tcMar>
          </w:tcPr>
          <w:p w14:paraId="47227E7B" w14:textId="77777777" w:rsidR="003006E3" w:rsidRPr="00D059CD" w:rsidRDefault="00441985" w:rsidP="003006E3">
            <w:pPr>
              <w:pStyle w:val="cn"/>
              <w:spacing w:after="0"/>
              <w:jc w:val="center"/>
            </w:pPr>
            <w:r>
              <w:t xml:space="preserve">           </w:t>
            </w:r>
            <w:r w:rsidR="003006E3" w:rsidRPr="00D059CD">
              <w:t>∑ ––––––––– x K</w:t>
            </w:r>
            <w:r w:rsidR="003006E3" w:rsidRPr="00D059CD">
              <w:rPr>
                <w:vertAlign w:val="subscript"/>
              </w:rPr>
              <w:t>vi</w:t>
            </w:r>
          </w:p>
        </w:tc>
        <w:tc>
          <w:tcPr>
            <w:tcW w:w="0" w:type="auto"/>
            <w:tcBorders>
              <w:top w:val="nil"/>
              <w:left w:val="nil"/>
              <w:bottom w:val="nil"/>
              <w:right w:val="nil"/>
            </w:tcBorders>
            <w:tcMar>
              <w:top w:w="15" w:type="dxa"/>
              <w:left w:w="45" w:type="dxa"/>
              <w:bottom w:w="15" w:type="dxa"/>
              <w:right w:w="45" w:type="dxa"/>
            </w:tcMar>
          </w:tcPr>
          <w:p w14:paraId="115B0469" w14:textId="77777777" w:rsidR="003006E3" w:rsidRPr="00D059CD" w:rsidRDefault="003006E3" w:rsidP="003006E3">
            <w:pPr>
              <w:pStyle w:val="cn"/>
              <w:spacing w:after="0"/>
              <w:jc w:val="center"/>
            </w:pPr>
          </w:p>
        </w:tc>
      </w:tr>
      <w:tr w:rsidR="003006E3" w:rsidRPr="00D059CD" w14:paraId="1377411A" w14:textId="77777777" w:rsidTr="00BC703F">
        <w:trPr>
          <w:tblCellSpacing w:w="15" w:type="dxa"/>
          <w:jc w:val="center"/>
        </w:trPr>
        <w:tc>
          <w:tcPr>
            <w:tcW w:w="0" w:type="auto"/>
            <w:tcBorders>
              <w:top w:val="nil"/>
              <w:left w:val="nil"/>
              <w:bottom w:val="nil"/>
              <w:right w:val="nil"/>
            </w:tcBorders>
            <w:tcMar>
              <w:top w:w="15" w:type="dxa"/>
              <w:left w:w="45" w:type="dxa"/>
              <w:bottom w:w="15" w:type="dxa"/>
              <w:right w:w="45" w:type="dxa"/>
            </w:tcMar>
          </w:tcPr>
          <w:p w14:paraId="7CE40AD8" w14:textId="77777777" w:rsidR="003006E3" w:rsidRPr="00D059CD" w:rsidRDefault="003006E3" w:rsidP="003006E3">
            <w:pPr>
              <w:pStyle w:val="a3"/>
              <w:jc w:val="center"/>
            </w:pPr>
            <w:r w:rsidRPr="00D059CD">
              <w:t>c</w:t>
            </w:r>
            <w:r w:rsidRPr="00D059CD">
              <w:rPr>
                <w:vertAlign w:val="subscript"/>
              </w:rPr>
              <w:t>i</w:t>
            </w:r>
          </w:p>
        </w:tc>
        <w:tc>
          <w:tcPr>
            <w:tcW w:w="0" w:type="auto"/>
            <w:tcBorders>
              <w:top w:val="nil"/>
              <w:left w:val="nil"/>
              <w:bottom w:val="nil"/>
              <w:right w:val="nil"/>
            </w:tcBorders>
            <w:tcMar>
              <w:top w:w="15" w:type="dxa"/>
              <w:left w:w="45" w:type="dxa"/>
              <w:bottom w:w="15" w:type="dxa"/>
              <w:right w:w="45" w:type="dxa"/>
            </w:tcMar>
          </w:tcPr>
          <w:p w14:paraId="5380E8FE" w14:textId="77777777" w:rsidR="003006E3" w:rsidRPr="00D059CD" w:rsidRDefault="003006E3" w:rsidP="003006E3">
            <w:pPr>
              <w:pStyle w:val="cn"/>
              <w:spacing w:after="0"/>
              <w:jc w:val="center"/>
            </w:pPr>
          </w:p>
        </w:tc>
      </w:tr>
      <w:tr w:rsidR="003006E3" w:rsidRPr="00D059CD" w14:paraId="142D86B9" w14:textId="77777777" w:rsidTr="00BC703F">
        <w:trPr>
          <w:tblCellSpacing w:w="15" w:type="dxa"/>
          <w:jc w:val="center"/>
        </w:trPr>
        <w:tc>
          <w:tcPr>
            <w:tcW w:w="0" w:type="auto"/>
            <w:tcBorders>
              <w:top w:val="nil"/>
              <w:left w:val="nil"/>
              <w:bottom w:val="nil"/>
              <w:right w:val="nil"/>
            </w:tcBorders>
            <w:tcMar>
              <w:top w:w="15" w:type="dxa"/>
              <w:left w:w="45" w:type="dxa"/>
              <w:bottom w:w="15" w:type="dxa"/>
              <w:right w:w="45" w:type="dxa"/>
            </w:tcMar>
          </w:tcPr>
          <w:p w14:paraId="61093A57" w14:textId="77777777" w:rsidR="003006E3" w:rsidRPr="00D059CD" w:rsidRDefault="003006E3" w:rsidP="001F48A9">
            <w:pPr>
              <w:pStyle w:val="a3"/>
            </w:pPr>
            <w:r w:rsidRPr="00D059CD">
              <w:t>V</w:t>
            </w:r>
            <w:r w:rsidRPr="00D059CD">
              <w:rPr>
                <w:vertAlign w:val="subscript"/>
              </w:rPr>
              <w:t>av</w:t>
            </w:r>
            <w:r w:rsidRPr="00D059CD">
              <w:t xml:space="preserve"> = ––––––––––––– ,</w:t>
            </w:r>
          </w:p>
        </w:tc>
        <w:tc>
          <w:tcPr>
            <w:tcW w:w="0" w:type="auto"/>
            <w:tcBorders>
              <w:top w:val="nil"/>
              <w:left w:val="nil"/>
              <w:bottom w:val="nil"/>
              <w:right w:val="nil"/>
            </w:tcBorders>
            <w:tcMar>
              <w:top w:w="15" w:type="dxa"/>
              <w:left w:w="45" w:type="dxa"/>
              <w:bottom w:w="15" w:type="dxa"/>
              <w:right w:w="45" w:type="dxa"/>
            </w:tcMar>
          </w:tcPr>
          <w:p w14:paraId="3A1008C7" w14:textId="77777777" w:rsidR="003006E3" w:rsidRPr="00D059CD" w:rsidRDefault="003006E3" w:rsidP="003006E3">
            <w:pPr>
              <w:pStyle w:val="cn"/>
              <w:spacing w:after="0"/>
              <w:jc w:val="center"/>
            </w:pPr>
          </w:p>
        </w:tc>
      </w:tr>
      <w:tr w:rsidR="003006E3" w:rsidRPr="00D059CD" w14:paraId="38759BF8" w14:textId="77777777" w:rsidTr="003006E3">
        <w:trPr>
          <w:trHeight w:val="50"/>
          <w:tblCellSpacing w:w="15" w:type="dxa"/>
          <w:jc w:val="center"/>
        </w:trPr>
        <w:tc>
          <w:tcPr>
            <w:tcW w:w="0" w:type="auto"/>
            <w:tcBorders>
              <w:top w:val="nil"/>
              <w:left w:val="nil"/>
              <w:bottom w:val="nil"/>
              <w:right w:val="nil"/>
            </w:tcBorders>
            <w:tcMar>
              <w:top w:w="15" w:type="dxa"/>
              <w:left w:w="45" w:type="dxa"/>
              <w:bottom w:w="15" w:type="dxa"/>
              <w:right w:w="45" w:type="dxa"/>
            </w:tcMar>
          </w:tcPr>
          <w:p w14:paraId="3196252D" w14:textId="77777777" w:rsidR="003006E3" w:rsidRPr="00D059CD" w:rsidRDefault="003006E3" w:rsidP="003006E3">
            <w:pPr>
              <w:pStyle w:val="a3"/>
              <w:jc w:val="center"/>
            </w:pPr>
            <w:r w:rsidRPr="00D059CD">
              <w:t>n</w:t>
            </w:r>
          </w:p>
        </w:tc>
        <w:tc>
          <w:tcPr>
            <w:tcW w:w="0" w:type="auto"/>
            <w:tcBorders>
              <w:top w:val="nil"/>
              <w:left w:val="nil"/>
              <w:bottom w:val="nil"/>
              <w:right w:val="nil"/>
            </w:tcBorders>
            <w:tcMar>
              <w:top w:w="15" w:type="dxa"/>
              <w:left w:w="45" w:type="dxa"/>
              <w:bottom w:w="15" w:type="dxa"/>
              <w:right w:w="45" w:type="dxa"/>
            </w:tcMar>
          </w:tcPr>
          <w:p w14:paraId="681CEB23" w14:textId="77777777" w:rsidR="003006E3" w:rsidRPr="00D059CD" w:rsidRDefault="003006E3" w:rsidP="003006E3">
            <w:pPr>
              <w:pStyle w:val="cn"/>
              <w:spacing w:after="0"/>
              <w:jc w:val="center"/>
            </w:pPr>
          </w:p>
        </w:tc>
      </w:tr>
    </w:tbl>
    <w:p w14:paraId="12ED5569" w14:textId="77777777" w:rsidR="00EC5924" w:rsidRPr="00D059CD" w:rsidRDefault="00EC5924" w:rsidP="003A3E8C">
      <w:pPr>
        <w:pStyle w:val="a9"/>
        <w:spacing w:before="120" w:beforeAutospacing="0" w:after="0" w:afterAutospacing="0"/>
        <w:rPr>
          <w:sz w:val="28"/>
          <w:szCs w:val="28"/>
          <w:lang w:eastAsia="ru-RU"/>
        </w:rPr>
      </w:pPr>
      <w:r w:rsidRPr="00D059CD">
        <w:rPr>
          <w:sz w:val="28"/>
          <w:szCs w:val="28"/>
          <w:lang w:eastAsia="ru-RU"/>
        </w:rPr>
        <w:t> </w:t>
      </w:r>
    </w:p>
    <w:p w14:paraId="35F2483B" w14:textId="77777777" w:rsidR="00EC5924" w:rsidRPr="00D059CD" w:rsidRDefault="00EC5924" w:rsidP="00AF4556">
      <w:pPr>
        <w:pStyle w:val="a9"/>
        <w:spacing w:before="120" w:beforeAutospacing="0" w:after="0" w:afterAutospacing="0"/>
        <w:ind w:firstLine="851"/>
        <w:rPr>
          <w:i/>
          <w:sz w:val="28"/>
          <w:szCs w:val="28"/>
          <w:lang w:eastAsia="ru-RU"/>
        </w:rPr>
      </w:pPr>
      <w:r w:rsidRPr="00D059CD">
        <w:rPr>
          <w:i/>
          <w:sz w:val="28"/>
          <w:szCs w:val="28"/>
          <w:lang w:eastAsia="ru-RU"/>
        </w:rPr>
        <w:t>unde:</w:t>
      </w:r>
    </w:p>
    <w:p w14:paraId="2AC9C3EB" w14:textId="77777777" w:rsidR="00EC5924" w:rsidRPr="00D059CD" w:rsidRDefault="00EC5924" w:rsidP="00AF4556">
      <w:pPr>
        <w:pStyle w:val="a9"/>
        <w:spacing w:before="120" w:beforeAutospacing="0" w:after="0" w:afterAutospacing="0"/>
        <w:ind w:firstLine="851"/>
        <w:rPr>
          <w:sz w:val="28"/>
          <w:szCs w:val="28"/>
          <w:lang w:eastAsia="ru-RU"/>
        </w:rPr>
      </w:pPr>
      <w:r w:rsidRPr="00D059CD">
        <w:rPr>
          <w:sz w:val="28"/>
          <w:szCs w:val="28"/>
          <w:lang w:eastAsia="ru-RU"/>
        </w:rPr>
        <w:t>V</w:t>
      </w:r>
      <w:r w:rsidRPr="00D059CD">
        <w:rPr>
          <w:sz w:val="28"/>
          <w:szCs w:val="28"/>
          <w:vertAlign w:val="subscript"/>
          <w:lang w:eastAsia="ru-RU"/>
        </w:rPr>
        <w:t>av</w:t>
      </w:r>
      <w:r w:rsidRPr="00D059CD">
        <w:rPr>
          <w:sz w:val="28"/>
          <w:szCs w:val="28"/>
          <w:lang w:eastAsia="ru-RU"/>
        </w:rPr>
        <w:t xml:space="preserve"> – venitul mediu lunar asigurat valorizat;</w:t>
      </w:r>
    </w:p>
    <w:p w14:paraId="196DE8F6" w14:textId="77777777" w:rsidR="00EC5924" w:rsidRPr="00D059CD" w:rsidRDefault="00EC5924" w:rsidP="00AF4556">
      <w:pPr>
        <w:pStyle w:val="a9"/>
        <w:spacing w:before="120" w:beforeAutospacing="0" w:after="0" w:afterAutospacing="0"/>
        <w:ind w:firstLine="851"/>
        <w:jc w:val="both"/>
        <w:rPr>
          <w:sz w:val="28"/>
          <w:szCs w:val="28"/>
          <w:lang w:eastAsia="ru-RU"/>
        </w:rPr>
      </w:pPr>
      <w:r w:rsidRPr="00D059CD">
        <w:rPr>
          <w:sz w:val="28"/>
          <w:szCs w:val="28"/>
          <w:lang w:eastAsia="ru-RU"/>
        </w:rPr>
        <w:t>Con</w:t>
      </w:r>
      <w:r w:rsidRPr="00D059CD">
        <w:rPr>
          <w:sz w:val="28"/>
          <w:szCs w:val="28"/>
          <w:vertAlign w:val="subscript"/>
          <w:lang w:eastAsia="ru-RU"/>
        </w:rPr>
        <w:t>i</w:t>
      </w:r>
      <w:r w:rsidRPr="00D059CD">
        <w:rPr>
          <w:sz w:val="28"/>
          <w:szCs w:val="28"/>
          <w:lang w:eastAsia="ru-RU"/>
        </w:rPr>
        <w:t xml:space="preserve"> – suma contribuţiilor de asigurări sociale plătite pentru perioada i de cotizare. Pentru perioada de pînă la 1 ianuarie 2021 se va lua în calcul suma contribuţiilor individuale plătite;</w:t>
      </w:r>
    </w:p>
    <w:p w14:paraId="288EEFFF" w14:textId="77777777" w:rsidR="00EC5924" w:rsidRPr="00D059CD" w:rsidRDefault="00EC5924" w:rsidP="00AF4556">
      <w:pPr>
        <w:pStyle w:val="a9"/>
        <w:spacing w:before="120" w:beforeAutospacing="0" w:after="0" w:afterAutospacing="0"/>
        <w:ind w:firstLine="851"/>
        <w:jc w:val="both"/>
        <w:rPr>
          <w:sz w:val="28"/>
          <w:szCs w:val="28"/>
          <w:lang w:eastAsia="ru-RU"/>
        </w:rPr>
      </w:pPr>
      <w:r w:rsidRPr="00D059CD">
        <w:rPr>
          <w:sz w:val="28"/>
          <w:szCs w:val="28"/>
          <w:lang w:eastAsia="ru-RU"/>
        </w:rPr>
        <w:t>C</w:t>
      </w:r>
      <w:r w:rsidRPr="00D059CD">
        <w:rPr>
          <w:sz w:val="28"/>
          <w:szCs w:val="28"/>
          <w:vertAlign w:val="subscript"/>
          <w:lang w:eastAsia="ru-RU"/>
        </w:rPr>
        <w:t>i</w:t>
      </w:r>
      <w:r w:rsidRPr="00D059CD">
        <w:rPr>
          <w:sz w:val="28"/>
          <w:szCs w:val="28"/>
          <w:lang w:eastAsia="ru-RU"/>
        </w:rPr>
        <w:t xml:space="preserve"> – cota de contribuţie de asigurări sociale stabilită în perioada i de cotizare. Pentru perioada de pînă la 1 ianuarie 2021 se va lua în calcul cota de contribuţie individuală stabilită;</w:t>
      </w:r>
    </w:p>
    <w:p w14:paraId="0E99E02F" w14:textId="77777777" w:rsidR="00EC5924" w:rsidRPr="00D059CD" w:rsidRDefault="00EC5924" w:rsidP="00AF4556">
      <w:pPr>
        <w:pStyle w:val="a9"/>
        <w:spacing w:before="120" w:beforeAutospacing="0" w:after="0" w:afterAutospacing="0"/>
        <w:ind w:firstLine="851"/>
        <w:rPr>
          <w:sz w:val="28"/>
          <w:szCs w:val="28"/>
          <w:lang w:eastAsia="ru-RU"/>
        </w:rPr>
      </w:pPr>
      <w:r w:rsidRPr="00D059CD">
        <w:rPr>
          <w:sz w:val="28"/>
          <w:szCs w:val="28"/>
          <w:lang w:eastAsia="ru-RU"/>
        </w:rPr>
        <w:t>K</w:t>
      </w:r>
      <w:r w:rsidRPr="00D059CD">
        <w:rPr>
          <w:sz w:val="28"/>
          <w:szCs w:val="28"/>
          <w:vertAlign w:val="subscript"/>
          <w:lang w:eastAsia="ru-RU"/>
        </w:rPr>
        <w:t>vi</w:t>
      </w:r>
      <w:r w:rsidRPr="00D059CD">
        <w:rPr>
          <w:sz w:val="28"/>
          <w:szCs w:val="28"/>
          <w:lang w:eastAsia="ru-RU"/>
        </w:rPr>
        <w:t xml:space="preserve"> – coeficientul de valorizare a venitului asigurat;</w:t>
      </w:r>
    </w:p>
    <w:p w14:paraId="403A16AF" w14:textId="77777777" w:rsidR="00EC5924" w:rsidRPr="00D059CD" w:rsidRDefault="00EC5924" w:rsidP="00AF4556">
      <w:pPr>
        <w:pStyle w:val="a9"/>
        <w:spacing w:before="120" w:beforeAutospacing="0" w:after="0" w:afterAutospacing="0"/>
        <w:ind w:firstLine="851"/>
        <w:rPr>
          <w:sz w:val="28"/>
          <w:szCs w:val="28"/>
          <w:lang w:eastAsia="ru-RU"/>
        </w:rPr>
      </w:pPr>
      <w:r w:rsidRPr="00D059CD">
        <w:rPr>
          <w:sz w:val="28"/>
          <w:szCs w:val="28"/>
          <w:lang w:eastAsia="ru-RU"/>
        </w:rPr>
        <w:t>n – numărul lunilor pentru care s-au calculat şi s-au achitat contribuţiile.”.</w:t>
      </w:r>
    </w:p>
    <w:p w14:paraId="0F85067A" w14:textId="77777777" w:rsidR="00EC5924" w:rsidRPr="00D059CD" w:rsidRDefault="00EC5924" w:rsidP="003A3E8C">
      <w:pPr>
        <w:pStyle w:val="a3"/>
        <w:shd w:val="clear" w:color="auto" w:fill="FFFFFF"/>
        <w:ind w:left="0" w:right="-1"/>
        <w:jc w:val="both"/>
        <w:rPr>
          <w:sz w:val="28"/>
          <w:szCs w:val="28"/>
          <w:lang w:val="ro-RO"/>
        </w:rPr>
      </w:pPr>
    </w:p>
    <w:p w14:paraId="7D56340F" w14:textId="7842035F" w:rsidR="00ED1512" w:rsidRPr="00D059CD" w:rsidRDefault="00FB0EAA" w:rsidP="00D414F4">
      <w:pPr>
        <w:pStyle w:val="a3"/>
        <w:shd w:val="clear" w:color="auto" w:fill="FFFFFF"/>
        <w:ind w:left="0" w:right="-1" w:firstLine="567"/>
        <w:jc w:val="both"/>
        <w:rPr>
          <w:sz w:val="28"/>
          <w:szCs w:val="28"/>
          <w:lang w:val="ro-MD"/>
        </w:rPr>
      </w:pPr>
      <w:r w:rsidRPr="00D059CD">
        <w:rPr>
          <w:b/>
          <w:sz w:val="28"/>
          <w:szCs w:val="28"/>
          <w:lang w:val="ro-RO"/>
        </w:rPr>
        <w:t xml:space="preserve">Art. </w:t>
      </w:r>
      <w:r w:rsidR="00CC74A9">
        <w:rPr>
          <w:b/>
          <w:sz w:val="28"/>
          <w:szCs w:val="28"/>
          <w:lang w:val="ro-RO"/>
        </w:rPr>
        <w:t>I</w:t>
      </w:r>
      <w:r w:rsidR="00630DE5">
        <w:rPr>
          <w:b/>
          <w:sz w:val="28"/>
          <w:szCs w:val="28"/>
          <w:lang w:val="ro-RO"/>
        </w:rPr>
        <w:t>X</w:t>
      </w:r>
      <w:r w:rsidR="00DF2471" w:rsidRPr="00D059CD">
        <w:rPr>
          <w:b/>
          <w:sz w:val="28"/>
          <w:szCs w:val="28"/>
          <w:lang w:val="ro-RO"/>
        </w:rPr>
        <w:t>.</w:t>
      </w:r>
      <w:r w:rsidR="00DF2471" w:rsidRPr="00D059CD">
        <w:rPr>
          <w:sz w:val="28"/>
          <w:szCs w:val="28"/>
          <w:lang w:val="ro-RO"/>
        </w:rPr>
        <w:t xml:space="preserve"> </w:t>
      </w:r>
      <w:r w:rsidR="00ED1512" w:rsidRPr="00D059CD">
        <w:rPr>
          <w:sz w:val="28"/>
          <w:szCs w:val="28"/>
          <w:lang w:val="ro-RO"/>
        </w:rPr>
        <w:t xml:space="preserve">- </w:t>
      </w:r>
      <w:r w:rsidR="006D3F31" w:rsidRPr="00D059CD">
        <w:rPr>
          <w:sz w:val="28"/>
          <w:szCs w:val="28"/>
          <w:lang w:val="ro-MD"/>
        </w:rPr>
        <w:t>Legea nr.1585/</w:t>
      </w:r>
      <w:r w:rsidR="00ED1512" w:rsidRPr="00D059CD">
        <w:rPr>
          <w:sz w:val="28"/>
          <w:szCs w:val="28"/>
          <w:lang w:val="ro-MD"/>
        </w:rPr>
        <w:t xml:space="preserve">1998 cu privire la asigurarea obligatorie de asistenţă medicală (Monitorul Oficial al Republicii Moldova, 1998, nr.38-39, art. 280), cu modificările ulterioare, se modifică după cum urmează: </w:t>
      </w:r>
    </w:p>
    <w:p w14:paraId="6F181710" w14:textId="77777777" w:rsidR="00ED1512" w:rsidRPr="00D059CD" w:rsidRDefault="00ED1512" w:rsidP="00441985">
      <w:pPr>
        <w:pStyle w:val="a3"/>
        <w:numPr>
          <w:ilvl w:val="0"/>
          <w:numId w:val="9"/>
        </w:numPr>
        <w:shd w:val="clear" w:color="auto" w:fill="FFFFFF"/>
        <w:ind w:left="0" w:right="-1" w:firstLine="426"/>
        <w:jc w:val="both"/>
        <w:rPr>
          <w:sz w:val="28"/>
          <w:szCs w:val="28"/>
          <w:lang w:val="ro-MD"/>
        </w:rPr>
      </w:pPr>
      <w:r w:rsidRPr="00D059CD">
        <w:rPr>
          <w:sz w:val="28"/>
          <w:szCs w:val="28"/>
          <w:lang w:val="ro-MD"/>
        </w:rPr>
        <w:t>La articolul 4:</w:t>
      </w:r>
    </w:p>
    <w:p w14:paraId="0A39A525" w14:textId="77777777" w:rsidR="00EC5924" w:rsidRPr="00D059CD" w:rsidRDefault="00EC5924" w:rsidP="00441985">
      <w:pPr>
        <w:ind w:firstLine="426"/>
        <w:jc w:val="both"/>
        <w:rPr>
          <w:sz w:val="28"/>
          <w:szCs w:val="28"/>
          <w:lang w:val="ro-RO"/>
        </w:rPr>
      </w:pPr>
      <w:r w:rsidRPr="00D059CD">
        <w:rPr>
          <w:sz w:val="28"/>
          <w:szCs w:val="28"/>
          <w:lang w:val="ro-RO"/>
        </w:rPr>
        <w:t>alineatul 2 va avea următorul cuprins:</w:t>
      </w:r>
    </w:p>
    <w:p w14:paraId="32670FC2" w14:textId="4132A703" w:rsidR="00CC74A9" w:rsidRPr="00D059CD" w:rsidRDefault="00EC5924" w:rsidP="00CC74A9">
      <w:pPr>
        <w:ind w:firstLine="426"/>
        <w:jc w:val="both"/>
        <w:rPr>
          <w:sz w:val="28"/>
          <w:szCs w:val="28"/>
          <w:lang w:val="ro-RO"/>
        </w:rPr>
      </w:pPr>
      <w:r w:rsidRPr="00D059CD">
        <w:rPr>
          <w:sz w:val="28"/>
          <w:szCs w:val="28"/>
          <w:lang w:val="ro-RO"/>
        </w:rPr>
        <w:t>„(2) Asiguratul este persoana fizică obligată prin lege să-și asigure riscul propriu de a se îmbolnăvi sau persoana juridică obligată prin lege să asigure riscul de îmbolnăvire al altor categorii de persoane a căror asigurare este de competenţa lui, cu excepția persoanelor angajate</w:t>
      </w:r>
      <w:r w:rsidR="009A6DCE">
        <w:rPr>
          <w:sz w:val="28"/>
          <w:szCs w:val="28"/>
          <w:lang w:val="ro-RO"/>
        </w:rPr>
        <w:t>.</w:t>
      </w:r>
      <w:r w:rsidRPr="00D059CD">
        <w:rPr>
          <w:sz w:val="28"/>
          <w:szCs w:val="28"/>
          <w:lang w:val="ro-RO"/>
        </w:rPr>
        <w:t>”;</w:t>
      </w:r>
    </w:p>
    <w:p w14:paraId="585A0D8F" w14:textId="77777777" w:rsidR="00EC5924" w:rsidRPr="00D059CD" w:rsidRDefault="00EC5924" w:rsidP="00AF4556">
      <w:pPr>
        <w:spacing w:before="120"/>
        <w:ind w:firstLine="426"/>
        <w:jc w:val="both"/>
        <w:rPr>
          <w:sz w:val="28"/>
          <w:szCs w:val="28"/>
          <w:lang w:val="ro-RO"/>
        </w:rPr>
      </w:pPr>
      <w:r w:rsidRPr="00D059CD">
        <w:rPr>
          <w:sz w:val="28"/>
          <w:szCs w:val="28"/>
          <w:lang w:val="ro-RO"/>
        </w:rPr>
        <w:t>la alineatul (3) cuvântul ,,angajatorul” se substituie cu textul ,,însăși persoana angajată</w:t>
      </w:r>
      <w:r w:rsidR="006A60B2" w:rsidRPr="00D059CD">
        <w:rPr>
          <w:sz w:val="28"/>
          <w:szCs w:val="28"/>
          <w:lang w:val="ro-RO"/>
        </w:rPr>
        <w:t>, inclusiv persoana fizică, alta decît cea angajată prin contract individual de muncă</w:t>
      </w:r>
      <w:r w:rsidRPr="00D059CD">
        <w:rPr>
          <w:sz w:val="28"/>
          <w:szCs w:val="28"/>
          <w:lang w:val="ro-RO"/>
        </w:rPr>
        <w:t xml:space="preserve">”. </w:t>
      </w:r>
    </w:p>
    <w:p w14:paraId="11C6FF25" w14:textId="77777777" w:rsidR="00ED1512" w:rsidRPr="00D059CD" w:rsidRDefault="00ED1512" w:rsidP="00AF4556">
      <w:pPr>
        <w:pStyle w:val="a3"/>
        <w:numPr>
          <w:ilvl w:val="0"/>
          <w:numId w:val="9"/>
        </w:numPr>
        <w:shd w:val="clear" w:color="auto" w:fill="FFFFFF"/>
        <w:ind w:left="0" w:right="-1" w:firstLine="426"/>
        <w:jc w:val="both"/>
        <w:rPr>
          <w:sz w:val="28"/>
          <w:szCs w:val="28"/>
          <w:lang w:val="ro-MD"/>
        </w:rPr>
      </w:pPr>
      <w:r w:rsidRPr="00D059CD">
        <w:rPr>
          <w:sz w:val="28"/>
          <w:szCs w:val="28"/>
          <w:lang w:val="ro-MD"/>
        </w:rPr>
        <w:t>La articolul 5:</w:t>
      </w:r>
    </w:p>
    <w:p w14:paraId="1A36D9E7" w14:textId="77777777" w:rsidR="00EC5924" w:rsidRPr="00D059CD" w:rsidRDefault="004C3BD5" w:rsidP="00541D6A">
      <w:pPr>
        <w:pStyle w:val="a3"/>
        <w:shd w:val="clear" w:color="auto" w:fill="FFFFFF"/>
        <w:ind w:left="0" w:right="-1" w:firstLine="567"/>
        <w:jc w:val="both"/>
        <w:rPr>
          <w:sz w:val="28"/>
          <w:szCs w:val="28"/>
          <w:lang w:val="ro-RO"/>
        </w:rPr>
      </w:pPr>
      <w:r>
        <w:rPr>
          <w:sz w:val="28"/>
          <w:szCs w:val="28"/>
          <w:lang w:val="ro-RO"/>
        </w:rPr>
        <w:t xml:space="preserve">la alineatul (1), litera </w:t>
      </w:r>
      <w:r w:rsidR="00EC5924" w:rsidRPr="00D059CD">
        <w:rPr>
          <w:sz w:val="28"/>
          <w:szCs w:val="28"/>
          <w:lang w:val="ro-RO"/>
        </w:rPr>
        <w:t xml:space="preserve">d) </w:t>
      </w:r>
      <w:r w:rsidR="0002787E">
        <w:rPr>
          <w:sz w:val="28"/>
          <w:szCs w:val="28"/>
          <w:lang w:val="ro-RO"/>
        </w:rPr>
        <w:t>cuvintele</w:t>
      </w:r>
      <w:r w:rsidR="00EC5924" w:rsidRPr="00D059CD">
        <w:rPr>
          <w:sz w:val="28"/>
          <w:szCs w:val="28"/>
          <w:lang w:val="ro-RO"/>
        </w:rPr>
        <w:t xml:space="preserve"> „persoanele fizice și juridice au” se substituie cu </w:t>
      </w:r>
      <w:r w:rsidR="0002787E">
        <w:rPr>
          <w:sz w:val="28"/>
          <w:szCs w:val="28"/>
          <w:lang w:val="ro-RO"/>
        </w:rPr>
        <w:t>cuvintele</w:t>
      </w:r>
      <w:r w:rsidR="00EC5924" w:rsidRPr="00D059CD">
        <w:rPr>
          <w:sz w:val="28"/>
          <w:szCs w:val="28"/>
          <w:lang w:val="ro-RO"/>
        </w:rPr>
        <w:t xml:space="preserve"> „asiguratul are”;</w:t>
      </w:r>
    </w:p>
    <w:p w14:paraId="455233E1" w14:textId="77777777" w:rsidR="00EC5924" w:rsidRPr="00D059CD" w:rsidRDefault="00EC5924" w:rsidP="003A3E8C">
      <w:pPr>
        <w:pStyle w:val="a3"/>
        <w:shd w:val="clear" w:color="auto" w:fill="FFFFFF"/>
        <w:ind w:left="0" w:right="-1" w:firstLine="567"/>
        <w:rPr>
          <w:sz w:val="28"/>
          <w:szCs w:val="28"/>
          <w:lang w:val="ro-RO"/>
        </w:rPr>
      </w:pPr>
      <w:r w:rsidRPr="00D059CD">
        <w:rPr>
          <w:sz w:val="28"/>
          <w:szCs w:val="28"/>
          <w:lang w:val="ro-RO"/>
        </w:rPr>
        <w:t xml:space="preserve">la alineatul (2) </w:t>
      </w:r>
      <w:r w:rsidR="0002787E">
        <w:rPr>
          <w:sz w:val="28"/>
          <w:szCs w:val="28"/>
          <w:lang w:val="ro-RO"/>
        </w:rPr>
        <w:t>cuvintele</w:t>
      </w:r>
      <w:r w:rsidRPr="00D059CD">
        <w:rPr>
          <w:sz w:val="28"/>
          <w:szCs w:val="28"/>
          <w:lang w:val="ro-RO"/>
        </w:rPr>
        <w:t xml:space="preserve"> „angajatorilor şi ale”</w:t>
      </w:r>
      <w:r w:rsidRPr="00D059CD">
        <w:rPr>
          <w:b/>
          <w:sz w:val="28"/>
          <w:szCs w:val="28"/>
          <w:lang w:val="ro-RO"/>
        </w:rPr>
        <w:t xml:space="preserve"> </w:t>
      </w:r>
      <w:r w:rsidR="0002787E">
        <w:rPr>
          <w:sz w:val="28"/>
          <w:szCs w:val="28"/>
          <w:lang w:val="ro-RO"/>
        </w:rPr>
        <w:t>se exclud</w:t>
      </w:r>
      <w:r w:rsidRPr="00D059CD">
        <w:rPr>
          <w:sz w:val="28"/>
          <w:szCs w:val="28"/>
          <w:lang w:val="ro-RO"/>
        </w:rPr>
        <w:t>.</w:t>
      </w:r>
    </w:p>
    <w:p w14:paraId="7D9D2B15" w14:textId="77777777" w:rsidR="00EC5924" w:rsidRPr="00D059CD" w:rsidRDefault="00EC5924" w:rsidP="003A3E8C">
      <w:pPr>
        <w:pStyle w:val="a3"/>
        <w:shd w:val="clear" w:color="auto" w:fill="FFFFFF"/>
        <w:ind w:left="284" w:right="-1" w:firstLine="142"/>
        <w:jc w:val="both"/>
        <w:rPr>
          <w:sz w:val="28"/>
          <w:szCs w:val="28"/>
          <w:lang w:val="ro-MD"/>
        </w:rPr>
      </w:pPr>
      <w:r w:rsidRPr="00D059CD">
        <w:rPr>
          <w:b/>
          <w:sz w:val="28"/>
          <w:szCs w:val="28"/>
          <w:lang w:val="ro-MD"/>
        </w:rPr>
        <w:t>3</w:t>
      </w:r>
      <w:r w:rsidRPr="00D059CD">
        <w:rPr>
          <w:sz w:val="28"/>
          <w:szCs w:val="28"/>
          <w:lang w:val="ro-MD"/>
        </w:rPr>
        <w:t>.</w:t>
      </w:r>
      <w:r w:rsidRPr="00D059CD">
        <w:rPr>
          <w:sz w:val="28"/>
          <w:szCs w:val="28"/>
          <w:lang w:val="ro-MD"/>
        </w:rPr>
        <w:tab/>
        <w:t>La articolul 10:</w:t>
      </w:r>
    </w:p>
    <w:p w14:paraId="118AB77F" w14:textId="77777777" w:rsidR="00EC5924" w:rsidRPr="00D059CD" w:rsidRDefault="004C3BD5" w:rsidP="003A3E8C">
      <w:pPr>
        <w:pStyle w:val="a3"/>
        <w:shd w:val="clear" w:color="auto" w:fill="FFFFFF"/>
        <w:ind w:left="0" w:right="-1" w:firstLine="426"/>
        <w:jc w:val="both"/>
        <w:rPr>
          <w:sz w:val="28"/>
          <w:szCs w:val="28"/>
          <w:lang w:val="ro-MD"/>
        </w:rPr>
      </w:pPr>
      <w:r>
        <w:rPr>
          <w:sz w:val="28"/>
          <w:szCs w:val="28"/>
          <w:lang w:val="ro-MD"/>
        </w:rPr>
        <w:t>alineatul (2), litera</w:t>
      </w:r>
      <w:r w:rsidR="00EC5924" w:rsidRPr="00D059CD">
        <w:rPr>
          <w:sz w:val="28"/>
          <w:szCs w:val="28"/>
          <w:lang w:val="ro-MD"/>
        </w:rPr>
        <w:t xml:space="preserve"> e) se abrogă; </w:t>
      </w:r>
    </w:p>
    <w:p w14:paraId="11AE4826" w14:textId="77777777" w:rsidR="00EC5924" w:rsidRPr="00D059CD" w:rsidRDefault="00EC5924" w:rsidP="003A3E8C">
      <w:pPr>
        <w:pStyle w:val="a3"/>
        <w:shd w:val="clear" w:color="auto" w:fill="FFFFFF"/>
        <w:ind w:left="0" w:right="-1" w:firstLine="426"/>
        <w:jc w:val="both"/>
        <w:rPr>
          <w:sz w:val="28"/>
          <w:szCs w:val="28"/>
          <w:lang w:val="ro-MD"/>
        </w:rPr>
      </w:pPr>
      <w:r w:rsidRPr="00D059CD">
        <w:rPr>
          <w:sz w:val="28"/>
          <w:szCs w:val="28"/>
          <w:lang w:val="ro-MD"/>
        </w:rPr>
        <w:t>se completează cu alineatul (3) cu următorul cuprins:</w:t>
      </w:r>
    </w:p>
    <w:p w14:paraId="66129871" w14:textId="044D95EA" w:rsidR="00DB5211" w:rsidRDefault="00EC5924" w:rsidP="003A3E8C">
      <w:pPr>
        <w:pStyle w:val="a3"/>
        <w:shd w:val="clear" w:color="auto" w:fill="FFFFFF"/>
        <w:ind w:left="0" w:right="-1" w:firstLine="426"/>
        <w:jc w:val="both"/>
        <w:rPr>
          <w:sz w:val="28"/>
          <w:szCs w:val="28"/>
          <w:lang w:val="ro-MD"/>
        </w:rPr>
      </w:pPr>
      <w:r w:rsidRPr="00D059CD">
        <w:rPr>
          <w:sz w:val="28"/>
          <w:szCs w:val="28"/>
          <w:lang w:val="ro-MD"/>
        </w:rPr>
        <w:t xml:space="preserve">„(3) Angajatorul este obligat să prezinte Serviciului Fiscal de Stat informaţia aferentă raporturilor de muncă pentru stabilirea drepturilor sociale şi medicale, potrivit </w:t>
      </w:r>
      <w:r w:rsidRPr="00D059CD">
        <w:rPr>
          <w:sz w:val="28"/>
          <w:szCs w:val="28"/>
          <w:lang w:val="ro-MD"/>
        </w:rPr>
        <w:lastRenderedPageBreak/>
        <w:t>formei şi modului aprobat de Ministerul Finanţelor, în termen de pînă la 10 zile lucrătoare de la data angajării sau modificării/încetării raporturilor de muncă, emiterii ordinului de acordare a concediului de îngrijire a copil</w:t>
      </w:r>
      <w:r w:rsidR="009A6DCE">
        <w:rPr>
          <w:sz w:val="28"/>
          <w:szCs w:val="28"/>
          <w:lang w:val="ro-MD"/>
        </w:rPr>
        <w:t>ului sau concediului paternal.”.</w:t>
      </w:r>
    </w:p>
    <w:p w14:paraId="2F7CE0B1" w14:textId="1BBBC020" w:rsidR="00CC74A9" w:rsidRPr="00D059CD" w:rsidRDefault="00CC74A9" w:rsidP="003A3E8C">
      <w:pPr>
        <w:pStyle w:val="a3"/>
        <w:shd w:val="clear" w:color="auto" w:fill="FFFFFF"/>
        <w:ind w:left="0" w:right="-1" w:firstLine="426"/>
        <w:jc w:val="both"/>
        <w:rPr>
          <w:sz w:val="28"/>
          <w:szCs w:val="28"/>
          <w:lang w:val="ro-MD"/>
        </w:rPr>
      </w:pPr>
      <w:r w:rsidRPr="007705A0">
        <w:rPr>
          <w:b/>
          <w:sz w:val="28"/>
          <w:szCs w:val="28"/>
          <w:lang w:val="ro-RO"/>
        </w:rPr>
        <w:t>4.</w:t>
      </w:r>
      <w:r>
        <w:rPr>
          <w:sz w:val="28"/>
          <w:szCs w:val="28"/>
          <w:lang w:val="ro-RO"/>
        </w:rPr>
        <w:t xml:space="preserve"> La </w:t>
      </w:r>
      <w:r w:rsidRPr="00576B26">
        <w:rPr>
          <w:sz w:val="28"/>
          <w:szCs w:val="28"/>
          <w:lang w:val="ro-RO"/>
        </w:rPr>
        <w:t xml:space="preserve">articolului 16 </w:t>
      </w:r>
      <w:r>
        <w:rPr>
          <w:sz w:val="28"/>
          <w:szCs w:val="28"/>
          <w:lang w:val="ro-RO"/>
        </w:rPr>
        <w:t>a</w:t>
      </w:r>
      <w:r w:rsidRPr="00576B26">
        <w:rPr>
          <w:sz w:val="28"/>
          <w:szCs w:val="28"/>
          <w:lang w:val="ro-RO"/>
        </w:rPr>
        <w:t>lineatul (2</w:t>
      </w:r>
      <w:r w:rsidRPr="00576B26">
        <w:rPr>
          <w:sz w:val="28"/>
          <w:szCs w:val="28"/>
          <w:vertAlign w:val="superscript"/>
          <w:lang w:val="ro-RO"/>
        </w:rPr>
        <w:t>1</w:t>
      </w:r>
      <w:r w:rsidRPr="00576B26">
        <w:rPr>
          <w:sz w:val="28"/>
          <w:szCs w:val="28"/>
          <w:lang w:val="ro-RO"/>
        </w:rPr>
        <w:t>) se abrogă</w:t>
      </w:r>
      <w:r w:rsidR="006730F3">
        <w:rPr>
          <w:sz w:val="28"/>
          <w:szCs w:val="28"/>
          <w:lang w:val="ro-RO"/>
        </w:rPr>
        <w:t>.</w:t>
      </w:r>
    </w:p>
    <w:p w14:paraId="726F218E" w14:textId="07FEDF5F" w:rsidR="000C16A3" w:rsidRPr="00D059CD" w:rsidRDefault="00CC74A9" w:rsidP="003A3E8C">
      <w:pPr>
        <w:shd w:val="clear" w:color="auto" w:fill="FFFFFF"/>
        <w:ind w:left="284" w:right="-1" w:firstLine="142"/>
        <w:jc w:val="both"/>
        <w:rPr>
          <w:sz w:val="28"/>
          <w:szCs w:val="28"/>
          <w:lang w:val="ro-MD"/>
        </w:rPr>
      </w:pPr>
      <w:r>
        <w:rPr>
          <w:b/>
          <w:sz w:val="28"/>
          <w:szCs w:val="28"/>
          <w:lang w:val="ro-MD"/>
        </w:rPr>
        <w:t>5</w:t>
      </w:r>
      <w:r w:rsidR="00EC5924" w:rsidRPr="00D059CD">
        <w:rPr>
          <w:b/>
          <w:sz w:val="28"/>
          <w:szCs w:val="28"/>
          <w:lang w:val="ro-MD"/>
        </w:rPr>
        <w:t>.</w:t>
      </w:r>
      <w:r w:rsidR="00EC5924" w:rsidRPr="00D059CD">
        <w:rPr>
          <w:sz w:val="28"/>
          <w:szCs w:val="28"/>
          <w:lang w:val="ro-MD"/>
        </w:rPr>
        <w:t xml:space="preserve"> </w:t>
      </w:r>
      <w:r w:rsidR="00ED1512" w:rsidRPr="00D059CD">
        <w:rPr>
          <w:sz w:val="28"/>
          <w:szCs w:val="28"/>
          <w:lang w:val="ro-MD"/>
        </w:rPr>
        <w:t>L</w:t>
      </w:r>
      <w:r w:rsidR="00DB5211" w:rsidRPr="00D059CD">
        <w:rPr>
          <w:sz w:val="28"/>
          <w:szCs w:val="28"/>
          <w:lang w:val="ro-MD"/>
        </w:rPr>
        <w:t xml:space="preserve">a articolul 17 </w:t>
      </w:r>
      <w:r w:rsidR="00ED1512" w:rsidRPr="00D059CD">
        <w:rPr>
          <w:sz w:val="28"/>
          <w:szCs w:val="28"/>
          <w:lang w:val="ro-MD"/>
        </w:rPr>
        <w:t>alineatul (5) cuvintele „angajatorului și” se exclud.</w:t>
      </w:r>
    </w:p>
    <w:p w14:paraId="2C67441E" w14:textId="77777777" w:rsidR="00497F66" w:rsidRPr="00D059CD" w:rsidRDefault="00497F66" w:rsidP="003A3E8C">
      <w:pPr>
        <w:shd w:val="clear" w:color="auto" w:fill="FFFFFF"/>
        <w:ind w:left="284" w:right="-1" w:firstLine="142"/>
        <w:jc w:val="both"/>
        <w:rPr>
          <w:sz w:val="28"/>
          <w:szCs w:val="28"/>
          <w:lang w:val="ro-MD"/>
        </w:rPr>
      </w:pPr>
    </w:p>
    <w:p w14:paraId="10ACEC5F" w14:textId="57CBF529" w:rsidR="000C16A3" w:rsidRPr="00D059CD" w:rsidRDefault="00DE01D7" w:rsidP="003A3E8C">
      <w:pPr>
        <w:ind w:firstLine="720"/>
        <w:jc w:val="both"/>
        <w:rPr>
          <w:sz w:val="28"/>
          <w:szCs w:val="28"/>
          <w:lang w:val="ro-MD"/>
        </w:rPr>
      </w:pPr>
      <w:r w:rsidRPr="00D059CD">
        <w:rPr>
          <w:b/>
          <w:color w:val="000000"/>
          <w:sz w:val="28"/>
          <w:szCs w:val="28"/>
          <w:lang w:val="ro-MD"/>
        </w:rPr>
        <w:t>A</w:t>
      </w:r>
      <w:r w:rsidR="00FB0EAA" w:rsidRPr="00D059CD">
        <w:rPr>
          <w:b/>
          <w:color w:val="000000"/>
          <w:sz w:val="28"/>
          <w:szCs w:val="28"/>
          <w:lang w:val="ro-MD"/>
        </w:rPr>
        <w:t xml:space="preserve">rt. </w:t>
      </w:r>
      <w:r w:rsidR="00630DE5">
        <w:rPr>
          <w:b/>
          <w:color w:val="000000"/>
          <w:sz w:val="28"/>
          <w:szCs w:val="28"/>
          <w:lang w:val="ro-MD"/>
        </w:rPr>
        <w:t>X</w:t>
      </w:r>
      <w:r w:rsidRPr="00D059CD">
        <w:rPr>
          <w:b/>
          <w:color w:val="000000"/>
          <w:sz w:val="28"/>
          <w:szCs w:val="28"/>
          <w:lang w:val="ro-MD"/>
        </w:rPr>
        <w:t>.</w:t>
      </w:r>
      <w:r w:rsidRPr="00D059CD">
        <w:rPr>
          <w:color w:val="000000"/>
          <w:sz w:val="28"/>
          <w:szCs w:val="28"/>
          <w:lang w:val="ro-MD"/>
        </w:rPr>
        <w:t xml:space="preserve"> </w:t>
      </w:r>
      <w:r w:rsidR="000C16A3" w:rsidRPr="00D059CD">
        <w:rPr>
          <w:color w:val="000000"/>
          <w:sz w:val="28"/>
          <w:szCs w:val="28"/>
          <w:lang w:val="ro-MD"/>
        </w:rPr>
        <w:t xml:space="preserve">– </w:t>
      </w:r>
      <w:r w:rsidR="000C16A3" w:rsidRPr="00D059CD">
        <w:rPr>
          <w:sz w:val="28"/>
          <w:szCs w:val="28"/>
          <w:lang w:val="ro-MD"/>
        </w:rPr>
        <w:t>Legea nr.489/1999 privind sistemul public de asigurări sociale (Monitorul Oficial al Republicii Moldova, 2000, nr. 1-4, art. 2), cu modificările ulterioare, se modifică după cum urmează:</w:t>
      </w:r>
    </w:p>
    <w:p w14:paraId="54F4B833" w14:textId="77777777" w:rsidR="000C16A3" w:rsidRPr="00D059CD" w:rsidRDefault="000C16A3" w:rsidP="009D645B">
      <w:pPr>
        <w:numPr>
          <w:ilvl w:val="0"/>
          <w:numId w:val="10"/>
        </w:numPr>
        <w:tabs>
          <w:tab w:val="left" w:pos="993"/>
        </w:tabs>
        <w:ind w:left="0" w:firstLine="567"/>
        <w:jc w:val="both"/>
        <w:rPr>
          <w:sz w:val="28"/>
          <w:szCs w:val="28"/>
          <w:lang w:val="ro-MD"/>
        </w:rPr>
      </w:pPr>
      <w:r w:rsidRPr="00D059CD">
        <w:rPr>
          <w:sz w:val="28"/>
          <w:szCs w:val="28"/>
          <w:lang w:val="ro-MD"/>
        </w:rPr>
        <w:t>La articolul 1:</w:t>
      </w:r>
    </w:p>
    <w:p w14:paraId="4B4B6580" w14:textId="77777777" w:rsidR="003C208E" w:rsidRPr="00D059CD" w:rsidRDefault="000C16A3" w:rsidP="000E7488">
      <w:pPr>
        <w:tabs>
          <w:tab w:val="left" w:pos="567"/>
        </w:tabs>
        <w:ind w:firstLine="567"/>
        <w:jc w:val="both"/>
        <w:rPr>
          <w:b/>
          <w:sz w:val="28"/>
          <w:szCs w:val="28"/>
          <w:lang w:val="ro-RO" w:eastAsia="ru-RU"/>
        </w:rPr>
      </w:pPr>
      <w:r w:rsidRPr="00D059CD">
        <w:rPr>
          <w:sz w:val="28"/>
          <w:szCs w:val="28"/>
          <w:lang w:val="ro-MD"/>
        </w:rPr>
        <w:t>în noțiunea „</w:t>
      </w:r>
      <w:r w:rsidRPr="0002787E">
        <w:rPr>
          <w:i/>
          <w:sz w:val="28"/>
          <w:szCs w:val="28"/>
          <w:lang w:val="ro-MD"/>
        </w:rPr>
        <w:t>asigurat</w:t>
      </w:r>
      <w:r w:rsidRPr="00D059CD">
        <w:rPr>
          <w:sz w:val="28"/>
          <w:szCs w:val="28"/>
          <w:lang w:val="ro-MD"/>
        </w:rPr>
        <w:t>” cuvintele „</w:t>
      </w:r>
      <w:r w:rsidRPr="00D059CD">
        <w:rPr>
          <w:sz w:val="28"/>
          <w:szCs w:val="28"/>
          <w:lang w:val="ro-MD" w:eastAsia="ru-RU"/>
        </w:rPr>
        <w:t xml:space="preserve">având obligația de a plăti” </w:t>
      </w:r>
      <w:r w:rsidR="003C208E" w:rsidRPr="00D059CD">
        <w:rPr>
          <w:sz w:val="28"/>
          <w:szCs w:val="28"/>
          <w:lang w:val="ro-RO" w:eastAsia="ru-RU"/>
        </w:rPr>
        <w:t xml:space="preserve">se substituie cu </w:t>
      </w:r>
      <w:r w:rsidR="0002787E">
        <w:rPr>
          <w:sz w:val="28"/>
          <w:szCs w:val="28"/>
          <w:lang w:val="ro-RO" w:eastAsia="ru-RU"/>
        </w:rPr>
        <w:t>cuvintele</w:t>
      </w:r>
      <w:r w:rsidR="003C208E" w:rsidRPr="00D059CD">
        <w:rPr>
          <w:sz w:val="28"/>
          <w:szCs w:val="28"/>
          <w:lang w:val="ro-RO" w:eastAsia="ru-RU"/>
        </w:rPr>
        <w:t xml:space="preserve"> „pentru care plătitorii contribuţiilor la bugetul asigurărilor sociale de stat plătesc”;</w:t>
      </w:r>
    </w:p>
    <w:p w14:paraId="2681CBB3" w14:textId="77777777" w:rsidR="003C208E" w:rsidRPr="00D059CD" w:rsidRDefault="003C208E" w:rsidP="009D645B">
      <w:pPr>
        <w:tabs>
          <w:tab w:val="left" w:pos="993"/>
        </w:tabs>
        <w:ind w:firstLine="567"/>
        <w:jc w:val="both"/>
        <w:rPr>
          <w:sz w:val="28"/>
          <w:szCs w:val="28"/>
          <w:lang w:val="ro-RO" w:eastAsia="ru-RU"/>
        </w:rPr>
      </w:pPr>
      <w:r w:rsidRPr="00D059CD">
        <w:rPr>
          <w:sz w:val="28"/>
          <w:szCs w:val="28"/>
          <w:lang w:val="ro-RO" w:eastAsia="ru-RU"/>
        </w:rPr>
        <w:t>în noţiunea de „</w:t>
      </w:r>
      <w:r w:rsidRPr="00D059CD">
        <w:rPr>
          <w:i/>
          <w:sz w:val="28"/>
          <w:szCs w:val="28"/>
          <w:lang w:val="ro-RO" w:eastAsia="ru-RU"/>
        </w:rPr>
        <w:t>contribuţie de asigurări sociale</w:t>
      </w:r>
      <w:r w:rsidRPr="00D059CD">
        <w:rPr>
          <w:sz w:val="28"/>
          <w:szCs w:val="28"/>
          <w:lang w:val="ro-RO" w:eastAsia="ru-RU"/>
        </w:rPr>
        <w:t xml:space="preserve">” </w:t>
      </w:r>
      <w:r w:rsidR="00F90FE3">
        <w:rPr>
          <w:sz w:val="28"/>
          <w:szCs w:val="28"/>
          <w:lang w:val="ro-RO" w:eastAsia="ru-RU"/>
        </w:rPr>
        <w:t>cuvintele</w:t>
      </w:r>
      <w:r w:rsidRPr="00D059CD">
        <w:rPr>
          <w:sz w:val="28"/>
          <w:szCs w:val="28"/>
          <w:lang w:val="ro-RO" w:eastAsia="ru-RU"/>
        </w:rPr>
        <w:t xml:space="preserve"> „participant la sistemul public de asigurări sociale” se substituie cu </w:t>
      </w:r>
      <w:r w:rsidR="00F90FE3">
        <w:rPr>
          <w:sz w:val="28"/>
          <w:szCs w:val="28"/>
          <w:lang w:val="ro-RO" w:eastAsia="ru-RU"/>
        </w:rPr>
        <w:t>cuvintele</w:t>
      </w:r>
      <w:r w:rsidRPr="00D059CD">
        <w:rPr>
          <w:sz w:val="28"/>
          <w:szCs w:val="28"/>
          <w:lang w:val="ro-RO" w:eastAsia="ru-RU"/>
        </w:rPr>
        <w:t xml:space="preserve"> „plătitorul contribuţiilor la bugetul asigurărilor sociale de stat”;</w:t>
      </w:r>
    </w:p>
    <w:p w14:paraId="5C705097" w14:textId="77777777" w:rsidR="003C208E" w:rsidRPr="00D059CD" w:rsidRDefault="003C208E" w:rsidP="009D645B">
      <w:pPr>
        <w:tabs>
          <w:tab w:val="left" w:pos="993"/>
        </w:tabs>
        <w:ind w:firstLine="567"/>
        <w:jc w:val="both"/>
        <w:rPr>
          <w:sz w:val="28"/>
          <w:szCs w:val="28"/>
          <w:lang w:val="ro-RO" w:eastAsia="ru-RU"/>
        </w:rPr>
      </w:pPr>
      <w:r w:rsidRPr="00D059CD">
        <w:rPr>
          <w:sz w:val="28"/>
          <w:szCs w:val="28"/>
          <w:lang w:val="ro-RO" w:eastAsia="ru-RU"/>
        </w:rPr>
        <w:t>noţiunea „</w:t>
      </w:r>
      <w:r w:rsidRPr="00D059CD">
        <w:rPr>
          <w:i/>
          <w:sz w:val="28"/>
          <w:szCs w:val="28"/>
          <w:lang w:val="ro-RO" w:eastAsia="ru-RU"/>
        </w:rPr>
        <w:t>declaraţie de asigurare</w:t>
      </w:r>
      <w:r w:rsidRPr="00D059CD">
        <w:rPr>
          <w:sz w:val="28"/>
          <w:szCs w:val="28"/>
          <w:lang w:val="ro-RO" w:eastAsia="ru-RU"/>
        </w:rPr>
        <w:t xml:space="preserve">” se </w:t>
      </w:r>
      <w:r w:rsidR="00F90FE3">
        <w:rPr>
          <w:sz w:val="28"/>
          <w:szCs w:val="28"/>
          <w:lang w:val="ro-RO" w:eastAsia="ru-RU"/>
        </w:rPr>
        <w:t>abrogă</w:t>
      </w:r>
      <w:r w:rsidRPr="00D059CD">
        <w:rPr>
          <w:sz w:val="28"/>
          <w:szCs w:val="28"/>
          <w:lang w:val="ro-RO" w:eastAsia="ru-RU"/>
        </w:rPr>
        <w:t>;</w:t>
      </w:r>
    </w:p>
    <w:p w14:paraId="5BD0A465" w14:textId="77777777" w:rsidR="003C208E" w:rsidRPr="00D059CD" w:rsidRDefault="003C208E" w:rsidP="009D645B">
      <w:pPr>
        <w:tabs>
          <w:tab w:val="left" w:pos="993"/>
        </w:tabs>
        <w:ind w:firstLine="567"/>
        <w:jc w:val="both"/>
        <w:rPr>
          <w:sz w:val="28"/>
          <w:szCs w:val="28"/>
          <w:lang w:val="ro-RO"/>
        </w:rPr>
      </w:pPr>
      <w:r w:rsidRPr="00D059CD">
        <w:rPr>
          <w:sz w:val="28"/>
          <w:szCs w:val="28"/>
          <w:lang w:val="ro-RO"/>
        </w:rPr>
        <w:t>se completează cu o</w:t>
      </w:r>
      <w:r w:rsidR="00F90FE3">
        <w:rPr>
          <w:sz w:val="28"/>
          <w:szCs w:val="28"/>
          <w:lang w:val="ro-RO"/>
        </w:rPr>
        <w:t xml:space="preserve"> noţiune, </w:t>
      </w:r>
      <w:r w:rsidRPr="00D059CD">
        <w:rPr>
          <w:sz w:val="28"/>
          <w:szCs w:val="28"/>
          <w:lang w:val="ro-RO"/>
        </w:rPr>
        <w:t>cu următorul cuprins:</w:t>
      </w:r>
    </w:p>
    <w:p w14:paraId="6E3F93FA" w14:textId="77777777" w:rsidR="003C208E" w:rsidRPr="004B3994" w:rsidRDefault="003C208E" w:rsidP="009D645B">
      <w:pPr>
        <w:tabs>
          <w:tab w:val="left" w:pos="993"/>
        </w:tabs>
        <w:ind w:firstLine="567"/>
        <w:jc w:val="both"/>
        <w:rPr>
          <w:sz w:val="28"/>
          <w:szCs w:val="28"/>
          <w:lang w:val="fr-FR" w:eastAsia="en-US"/>
        </w:rPr>
      </w:pPr>
      <w:r w:rsidRPr="00D059CD">
        <w:rPr>
          <w:sz w:val="28"/>
          <w:szCs w:val="28"/>
          <w:lang w:val="ro-RO"/>
        </w:rPr>
        <w:t>„</w:t>
      </w:r>
      <w:r w:rsidRPr="00D059CD">
        <w:rPr>
          <w:i/>
          <w:sz w:val="28"/>
          <w:szCs w:val="28"/>
          <w:lang w:val="ro-RO"/>
        </w:rPr>
        <w:t>plătitorul contribuţiilor la bugetul asigurărilor sociale de stat</w:t>
      </w:r>
      <w:r w:rsidRPr="00D059CD">
        <w:rPr>
          <w:sz w:val="28"/>
          <w:szCs w:val="28"/>
          <w:lang w:val="ro-RO"/>
        </w:rPr>
        <w:t xml:space="preserve"> - persoana care, conform legislaţiei privind </w:t>
      </w:r>
      <w:r w:rsidR="00ED6743" w:rsidRPr="00D059CD">
        <w:rPr>
          <w:sz w:val="28"/>
          <w:szCs w:val="28"/>
          <w:lang w:val="ro-RO"/>
        </w:rPr>
        <w:t>sistemul public de asigurări sociale de stat</w:t>
      </w:r>
      <w:r w:rsidRPr="00D059CD">
        <w:rPr>
          <w:sz w:val="28"/>
          <w:szCs w:val="28"/>
          <w:lang w:val="ro-RO"/>
        </w:rPr>
        <w:t>, este obligată să calculeze şi să achite la bugetul asigurărilor sociale de stat contribuţii de asigurări sociale, majorări de întârziere şi amenzi.</w:t>
      </w:r>
      <w:r w:rsidR="004C3BD5" w:rsidRPr="004B3994">
        <w:rPr>
          <w:sz w:val="28"/>
          <w:szCs w:val="28"/>
          <w:lang w:val="fr-FR"/>
        </w:rPr>
        <w:t>”.</w:t>
      </w:r>
    </w:p>
    <w:p w14:paraId="181CBD22" w14:textId="77777777" w:rsidR="000C16A3" w:rsidRPr="00D059CD" w:rsidRDefault="000C16A3" w:rsidP="009D645B">
      <w:pPr>
        <w:pStyle w:val="a3"/>
        <w:numPr>
          <w:ilvl w:val="0"/>
          <w:numId w:val="10"/>
        </w:numPr>
        <w:tabs>
          <w:tab w:val="left" w:pos="993"/>
        </w:tabs>
        <w:ind w:left="0" w:firstLine="567"/>
        <w:jc w:val="both"/>
        <w:rPr>
          <w:sz w:val="28"/>
          <w:szCs w:val="28"/>
          <w:lang w:val="ro-MD" w:eastAsia="ru-RU"/>
        </w:rPr>
      </w:pPr>
      <w:r w:rsidRPr="00D059CD">
        <w:rPr>
          <w:sz w:val="28"/>
          <w:szCs w:val="28"/>
          <w:lang w:val="ro-MD" w:eastAsia="ru-RU"/>
        </w:rPr>
        <w:t xml:space="preserve">La articolul 4 </w:t>
      </w:r>
      <w:r w:rsidR="00BB0D14" w:rsidRPr="00D059CD">
        <w:rPr>
          <w:sz w:val="28"/>
          <w:szCs w:val="28"/>
          <w:lang w:val="ro-MD" w:eastAsia="ru-RU"/>
        </w:rPr>
        <w:t xml:space="preserve"> </w:t>
      </w:r>
    </w:p>
    <w:p w14:paraId="219076A1" w14:textId="77777777" w:rsidR="000C478A" w:rsidRPr="00D059CD" w:rsidRDefault="00DC4D04" w:rsidP="009D645B">
      <w:pPr>
        <w:pStyle w:val="a3"/>
        <w:tabs>
          <w:tab w:val="left" w:pos="993"/>
        </w:tabs>
        <w:ind w:left="0" w:firstLine="567"/>
        <w:jc w:val="both"/>
        <w:rPr>
          <w:sz w:val="28"/>
          <w:szCs w:val="28"/>
          <w:lang w:val="ro-MD" w:eastAsia="ru-RU"/>
        </w:rPr>
      </w:pPr>
      <w:r w:rsidRPr="00D059CD">
        <w:rPr>
          <w:sz w:val="28"/>
          <w:szCs w:val="28"/>
          <w:lang w:val="ro-MD" w:eastAsia="ru-RU"/>
        </w:rPr>
        <w:t xml:space="preserve">punctul </w:t>
      </w:r>
      <w:r w:rsidR="000C478A" w:rsidRPr="00D059CD">
        <w:rPr>
          <w:sz w:val="28"/>
          <w:szCs w:val="28"/>
          <w:lang w:val="ro-MD" w:eastAsia="ru-RU"/>
        </w:rPr>
        <w:t>3) textul „realizează un venit anual echivalent cu cel puţin 4 salarii medii lunare pe economie şi” se exclud</w:t>
      </w:r>
      <w:r w:rsidR="004C3BD5">
        <w:rPr>
          <w:sz w:val="28"/>
          <w:szCs w:val="28"/>
          <w:lang w:val="ro-MD" w:eastAsia="ru-RU"/>
        </w:rPr>
        <w:t>e</w:t>
      </w:r>
      <w:r w:rsidR="000C478A" w:rsidRPr="00D059CD">
        <w:rPr>
          <w:sz w:val="28"/>
          <w:szCs w:val="28"/>
          <w:lang w:val="ro-MD" w:eastAsia="ru-RU"/>
        </w:rPr>
        <w:t>;</w:t>
      </w:r>
    </w:p>
    <w:p w14:paraId="3E23B796" w14:textId="77777777" w:rsidR="000C478A" w:rsidRPr="00D059CD" w:rsidRDefault="00DC4D04" w:rsidP="009D645B">
      <w:pPr>
        <w:pStyle w:val="a3"/>
        <w:tabs>
          <w:tab w:val="left" w:pos="993"/>
        </w:tabs>
        <w:ind w:left="0" w:firstLine="567"/>
        <w:jc w:val="both"/>
        <w:rPr>
          <w:sz w:val="28"/>
          <w:szCs w:val="28"/>
          <w:lang w:val="ro-MD" w:eastAsia="ru-RU"/>
        </w:rPr>
      </w:pPr>
      <w:r w:rsidRPr="00D059CD">
        <w:rPr>
          <w:sz w:val="28"/>
          <w:szCs w:val="28"/>
          <w:lang w:val="ro-MD" w:eastAsia="ru-RU"/>
        </w:rPr>
        <w:t xml:space="preserve">punctul </w:t>
      </w:r>
      <w:r w:rsidR="000C478A" w:rsidRPr="00D059CD">
        <w:rPr>
          <w:sz w:val="28"/>
          <w:szCs w:val="28"/>
          <w:lang w:val="ro-MD" w:eastAsia="ru-RU"/>
        </w:rPr>
        <w:t>4) textul „realizează un venit anual echivalent cu cel puţin 3 salarii  medii lunare pe economie şi” se exclud</w:t>
      </w:r>
      <w:r w:rsidR="004C3BD5">
        <w:rPr>
          <w:sz w:val="28"/>
          <w:szCs w:val="28"/>
          <w:lang w:val="ro-MD" w:eastAsia="ru-RU"/>
        </w:rPr>
        <w:t>e</w:t>
      </w:r>
      <w:r w:rsidR="000C478A" w:rsidRPr="00D059CD">
        <w:rPr>
          <w:sz w:val="28"/>
          <w:szCs w:val="28"/>
          <w:lang w:val="ro-MD" w:eastAsia="ru-RU"/>
        </w:rPr>
        <w:t>;</w:t>
      </w:r>
    </w:p>
    <w:p w14:paraId="7B46B8B3" w14:textId="77777777" w:rsidR="000C478A" w:rsidRPr="00D059CD" w:rsidRDefault="00DC4D04" w:rsidP="009D645B">
      <w:pPr>
        <w:pStyle w:val="a3"/>
        <w:tabs>
          <w:tab w:val="left" w:pos="993"/>
        </w:tabs>
        <w:ind w:left="0" w:firstLine="567"/>
        <w:jc w:val="both"/>
        <w:rPr>
          <w:sz w:val="28"/>
          <w:szCs w:val="28"/>
          <w:lang w:val="ro-MD" w:eastAsia="ru-RU"/>
        </w:rPr>
      </w:pPr>
      <w:r w:rsidRPr="00D059CD">
        <w:rPr>
          <w:sz w:val="28"/>
          <w:szCs w:val="28"/>
          <w:lang w:val="ro-MD" w:eastAsia="ru-RU"/>
        </w:rPr>
        <w:t xml:space="preserve">punctul </w:t>
      </w:r>
      <w:r w:rsidR="000C478A" w:rsidRPr="00D059CD">
        <w:rPr>
          <w:sz w:val="28"/>
          <w:szCs w:val="28"/>
          <w:lang w:val="ro-MD" w:eastAsia="ru-RU"/>
        </w:rPr>
        <w:t>5) se abrog</w:t>
      </w:r>
      <w:r w:rsidR="000C478A" w:rsidRPr="00D059CD">
        <w:rPr>
          <w:sz w:val="28"/>
          <w:szCs w:val="28"/>
          <w:lang w:val="ro-RO" w:eastAsia="ru-RU"/>
        </w:rPr>
        <w:t>ă</w:t>
      </w:r>
      <w:r w:rsidR="000C478A" w:rsidRPr="00D059CD">
        <w:rPr>
          <w:sz w:val="28"/>
          <w:szCs w:val="28"/>
          <w:lang w:val="ro-MD" w:eastAsia="ru-RU"/>
        </w:rPr>
        <w:t>.</w:t>
      </w:r>
    </w:p>
    <w:p w14:paraId="6328A89B" w14:textId="77777777" w:rsidR="006945A0" w:rsidRPr="00D059CD" w:rsidRDefault="006945A0" w:rsidP="009D645B">
      <w:pPr>
        <w:pStyle w:val="a3"/>
        <w:numPr>
          <w:ilvl w:val="0"/>
          <w:numId w:val="10"/>
        </w:numPr>
        <w:tabs>
          <w:tab w:val="left" w:pos="993"/>
        </w:tabs>
        <w:ind w:left="0" w:firstLine="567"/>
        <w:jc w:val="both"/>
        <w:rPr>
          <w:sz w:val="28"/>
          <w:szCs w:val="28"/>
          <w:lang w:val="ro-MD" w:eastAsia="ru-RU"/>
        </w:rPr>
      </w:pPr>
      <w:r w:rsidRPr="00D059CD">
        <w:rPr>
          <w:sz w:val="28"/>
          <w:szCs w:val="28"/>
          <w:lang w:val="ro-MD" w:eastAsia="ru-RU"/>
        </w:rPr>
        <w:t>La articolul 5:</w:t>
      </w:r>
    </w:p>
    <w:p w14:paraId="3D92FAF5" w14:textId="77777777" w:rsidR="009A6DCE" w:rsidRDefault="006945A0" w:rsidP="009D645B">
      <w:pPr>
        <w:pStyle w:val="a3"/>
        <w:ind w:left="0" w:firstLine="567"/>
        <w:jc w:val="both"/>
        <w:rPr>
          <w:sz w:val="28"/>
          <w:szCs w:val="28"/>
          <w:lang w:val="ro-RO" w:eastAsia="ru-RU"/>
        </w:rPr>
      </w:pPr>
      <w:r w:rsidRPr="00D059CD">
        <w:rPr>
          <w:sz w:val="28"/>
          <w:szCs w:val="28"/>
          <w:lang w:val="ro-RO" w:eastAsia="ru-RU"/>
        </w:rPr>
        <w:t>din denumirea articolului textul „ , declaraţia de asigurare” se exclude;</w:t>
      </w:r>
    </w:p>
    <w:p w14:paraId="29D92CA2" w14:textId="4C73B8AB" w:rsidR="006945A0" w:rsidRPr="00D059CD" w:rsidRDefault="006945A0" w:rsidP="009D645B">
      <w:pPr>
        <w:pStyle w:val="a3"/>
        <w:ind w:left="0" w:firstLine="567"/>
        <w:jc w:val="both"/>
        <w:rPr>
          <w:sz w:val="28"/>
          <w:szCs w:val="28"/>
          <w:lang w:val="ro-MD" w:eastAsia="ru-RU"/>
        </w:rPr>
      </w:pPr>
      <w:r w:rsidRPr="00D059CD">
        <w:rPr>
          <w:sz w:val="28"/>
          <w:szCs w:val="28"/>
          <w:lang w:val="ro-RO" w:eastAsia="ru-RU"/>
        </w:rPr>
        <w:t>alineatele (2) şi (3) se abrogă.</w:t>
      </w:r>
    </w:p>
    <w:p w14:paraId="0B921307" w14:textId="77777777" w:rsidR="006945A0" w:rsidRPr="004C3BD5" w:rsidRDefault="004C3BD5" w:rsidP="004C3BD5">
      <w:pPr>
        <w:pStyle w:val="a3"/>
        <w:numPr>
          <w:ilvl w:val="0"/>
          <w:numId w:val="10"/>
        </w:numPr>
        <w:tabs>
          <w:tab w:val="left" w:pos="993"/>
        </w:tabs>
        <w:ind w:left="0" w:firstLine="567"/>
        <w:jc w:val="both"/>
        <w:rPr>
          <w:sz w:val="28"/>
          <w:szCs w:val="28"/>
          <w:lang w:val="ro-MD" w:eastAsia="ru-RU"/>
        </w:rPr>
      </w:pPr>
      <w:r>
        <w:rPr>
          <w:sz w:val="28"/>
          <w:szCs w:val="28"/>
          <w:lang w:val="ro-MD" w:eastAsia="ru-RU"/>
        </w:rPr>
        <w:t xml:space="preserve">La articolul 7 </w:t>
      </w:r>
      <w:r w:rsidR="006945A0" w:rsidRPr="004C3BD5">
        <w:rPr>
          <w:sz w:val="28"/>
          <w:szCs w:val="28"/>
          <w:lang w:val="ro-MD" w:eastAsia="ru-RU"/>
        </w:rPr>
        <w:t>alineatul (1)</w:t>
      </w:r>
      <w:r>
        <w:rPr>
          <w:sz w:val="28"/>
          <w:szCs w:val="28"/>
          <w:lang w:val="ro-MD" w:eastAsia="ru-RU"/>
        </w:rPr>
        <w:t xml:space="preserve"> </w:t>
      </w:r>
      <w:r w:rsidR="006945A0" w:rsidRPr="004C3BD5">
        <w:rPr>
          <w:sz w:val="28"/>
          <w:szCs w:val="28"/>
          <w:lang w:val="ro-MD" w:eastAsia="ru-RU"/>
        </w:rPr>
        <w:t>se completează cu textul „calculate şi plătite”.</w:t>
      </w:r>
    </w:p>
    <w:p w14:paraId="7DF0B4A7" w14:textId="77777777" w:rsidR="006945A0" w:rsidRPr="004C3BD5" w:rsidRDefault="006945A0" w:rsidP="004C3BD5">
      <w:pPr>
        <w:pStyle w:val="a3"/>
        <w:numPr>
          <w:ilvl w:val="0"/>
          <w:numId w:val="10"/>
        </w:numPr>
        <w:tabs>
          <w:tab w:val="left" w:pos="993"/>
        </w:tabs>
        <w:ind w:left="0" w:firstLine="567"/>
        <w:jc w:val="both"/>
        <w:rPr>
          <w:sz w:val="28"/>
          <w:szCs w:val="28"/>
          <w:lang w:val="ro-MD" w:eastAsia="ru-RU"/>
        </w:rPr>
      </w:pPr>
      <w:r w:rsidRPr="00D059CD">
        <w:rPr>
          <w:sz w:val="28"/>
          <w:szCs w:val="28"/>
          <w:lang w:val="ro-MD" w:eastAsia="ru-RU"/>
        </w:rPr>
        <w:t>L</w:t>
      </w:r>
      <w:r w:rsidR="004C3BD5">
        <w:rPr>
          <w:sz w:val="28"/>
          <w:szCs w:val="28"/>
          <w:lang w:val="ro-MD" w:eastAsia="ru-RU"/>
        </w:rPr>
        <w:t xml:space="preserve">a articolul 8 </w:t>
      </w:r>
      <w:r w:rsidRPr="004C3BD5">
        <w:rPr>
          <w:sz w:val="28"/>
          <w:szCs w:val="28"/>
          <w:lang w:val="ro-MD" w:eastAsia="ru-RU"/>
        </w:rPr>
        <w:t>alineatul (4) textul „a contribuabililor (persoane fizice şi juridice) şi” se exclude.</w:t>
      </w:r>
    </w:p>
    <w:p w14:paraId="164F64F4" w14:textId="77777777" w:rsidR="006945A0" w:rsidRPr="00D059CD" w:rsidRDefault="006945A0" w:rsidP="009D645B">
      <w:pPr>
        <w:pStyle w:val="a3"/>
        <w:numPr>
          <w:ilvl w:val="0"/>
          <w:numId w:val="10"/>
        </w:numPr>
        <w:tabs>
          <w:tab w:val="left" w:pos="851"/>
        </w:tabs>
        <w:ind w:left="0" w:firstLine="567"/>
        <w:jc w:val="both"/>
        <w:rPr>
          <w:sz w:val="28"/>
          <w:szCs w:val="28"/>
          <w:lang w:val="ro-RO" w:eastAsia="ru-RU"/>
        </w:rPr>
      </w:pPr>
      <w:r w:rsidRPr="00D059CD">
        <w:rPr>
          <w:sz w:val="28"/>
          <w:szCs w:val="28"/>
          <w:lang w:val="ro-MD" w:eastAsia="ru-RU"/>
        </w:rPr>
        <w:t xml:space="preserve">La articolul 9 în alineatul (1) </w:t>
      </w:r>
      <w:r w:rsidR="00033E3E" w:rsidRPr="00D059CD">
        <w:rPr>
          <w:sz w:val="28"/>
          <w:szCs w:val="28"/>
          <w:lang w:val="ro-MD" w:eastAsia="ru-RU"/>
        </w:rPr>
        <w:t>cuvintele</w:t>
      </w:r>
      <w:r w:rsidRPr="00D059CD">
        <w:rPr>
          <w:sz w:val="28"/>
          <w:szCs w:val="28"/>
          <w:lang w:val="ro-RO" w:eastAsia="ru-RU"/>
        </w:rPr>
        <w:t xml:space="preserve"> „persoana a plătit” se substituie cu </w:t>
      </w:r>
      <w:r w:rsidR="00033E3E" w:rsidRPr="00D059CD">
        <w:rPr>
          <w:sz w:val="28"/>
          <w:szCs w:val="28"/>
          <w:lang w:val="ro-RO" w:eastAsia="ru-RU"/>
        </w:rPr>
        <w:t xml:space="preserve">cuvintele </w:t>
      </w:r>
      <w:r w:rsidRPr="00D059CD">
        <w:rPr>
          <w:sz w:val="28"/>
          <w:szCs w:val="28"/>
          <w:lang w:val="ro-RO" w:eastAsia="ru-RU"/>
        </w:rPr>
        <w:t>„pentru persoană au fost plătite”.</w:t>
      </w:r>
    </w:p>
    <w:p w14:paraId="7EE0A8E6" w14:textId="77777777" w:rsidR="00414233" w:rsidRPr="00D059CD" w:rsidRDefault="00414233" w:rsidP="009D645B">
      <w:pPr>
        <w:pStyle w:val="a3"/>
        <w:numPr>
          <w:ilvl w:val="0"/>
          <w:numId w:val="10"/>
        </w:numPr>
        <w:tabs>
          <w:tab w:val="left" w:pos="851"/>
        </w:tabs>
        <w:ind w:left="0" w:firstLine="567"/>
        <w:jc w:val="both"/>
        <w:rPr>
          <w:sz w:val="28"/>
          <w:szCs w:val="28"/>
          <w:lang w:val="ro-MD" w:eastAsia="ru-RU"/>
        </w:rPr>
      </w:pPr>
      <w:r w:rsidRPr="00D059CD">
        <w:rPr>
          <w:sz w:val="28"/>
          <w:szCs w:val="28"/>
          <w:lang w:val="ro-MD" w:eastAsia="ru-RU"/>
        </w:rPr>
        <w:t>La articolul 17:</w:t>
      </w:r>
    </w:p>
    <w:p w14:paraId="0BBC6B9B" w14:textId="77777777" w:rsidR="00414233" w:rsidRPr="00D059CD" w:rsidRDefault="00414233" w:rsidP="009D645B">
      <w:pPr>
        <w:tabs>
          <w:tab w:val="left" w:pos="851"/>
        </w:tabs>
        <w:ind w:firstLine="567"/>
        <w:jc w:val="both"/>
        <w:rPr>
          <w:sz w:val="28"/>
          <w:szCs w:val="28"/>
          <w:lang w:val="ro-MD" w:eastAsia="ru-RU"/>
        </w:rPr>
      </w:pPr>
      <w:r w:rsidRPr="00D059CD">
        <w:rPr>
          <w:sz w:val="28"/>
          <w:szCs w:val="28"/>
          <w:lang w:val="ro-MD" w:eastAsia="ru-RU"/>
        </w:rPr>
        <w:t>alineatul (1):</w:t>
      </w:r>
    </w:p>
    <w:p w14:paraId="5678CA16" w14:textId="77777777" w:rsidR="00414233" w:rsidRPr="00D059CD" w:rsidRDefault="00414233" w:rsidP="009D645B">
      <w:pPr>
        <w:ind w:firstLine="567"/>
        <w:rPr>
          <w:sz w:val="28"/>
          <w:szCs w:val="28"/>
          <w:lang w:val="ro-MD" w:eastAsia="ru-RU"/>
        </w:rPr>
      </w:pPr>
      <w:r w:rsidRPr="00D059CD">
        <w:rPr>
          <w:sz w:val="28"/>
          <w:szCs w:val="28"/>
          <w:lang w:val="ro-MD" w:eastAsia="ru-RU"/>
        </w:rPr>
        <w:t xml:space="preserve"> litera a) cuv</w:t>
      </w:r>
      <w:r w:rsidR="00267BE8">
        <w:rPr>
          <w:sz w:val="28"/>
          <w:szCs w:val="28"/>
          <w:lang w:val="ro-MD" w:eastAsia="ru-RU"/>
        </w:rPr>
        <w:t>ântul „ individuale” se exclude;</w:t>
      </w:r>
    </w:p>
    <w:p w14:paraId="72ED9158" w14:textId="09F0AE91" w:rsidR="00414233" w:rsidRDefault="00267BE8" w:rsidP="009D645B">
      <w:pPr>
        <w:tabs>
          <w:tab w:val="left" w:pos="851"/>
        </w:tabs>
        <w:ind w:firstLine="567"/>
        <w:jc w:val="both"/>
        <w:rPr>
          <w:sz w:val="28"/>
          <w:szCs w:val="28"/>
          <w:lang w:val="ro-MD" w:eastAsia="ru-RU"/>
        </w:rPr>
      </w:pPr>
      <w:r>
        <w:rPr>
          <w:sz w:val="28"/>
          <w:szCs w:val="28"/>
          <w:lang w:val="ro-MD" w:eastAsia="ru-RU"/>
        </w:rPr>
        <w:t xml:space="preserve"> litera e) se abrogă;</w:t>
      </w:r>
    </w:p>
    <w:p w14:paraId="6607C585" w14:textId="75400AD5" w:rsidR="00CA6FD4" w:rsidRPr="000901E2" w:rsidRDefault="00CA6FD4" w:rsidP="00CA6FD4">
      <w:pPr>
        <w:tabs>
          <w:tab w:val="left" w:pos="851"/>
        </w:tabs>
        <w:ind w:firstLine="567"/>
        <w:jc w:val="both"/>
        <w:rPr>
          <w:sz w:val="28"/>
          <w:szCs w:val="28"/>
          <w:lang w:val="ro-RO" w:eastAsia="ru-RU"/>
        </w:rPr>
      </w:pPr>
      <w:r>
        <w:rPr>
          <w:sz w:val="28"/>
          <w:szCs w:val="28"/>
          <w:lang w:val="ro-RO" w:eastAsia="ru-RU"/>
        </w:rPr>
        <w:t>la alineatul (3</w:t>
      </w:r>
      <w:r w:rsidRPr="000901E2">
        <w:rPr>
          <w:sz w:val="28"/>
          <w:szCs w:val="28"/>
          <w:vertAlign w:val="superscript"/>
          <w:lang w:val="ro-RO" w:eastAsia="ru-RU"/>
        </w:rPr>
        <w:t>1</w:t>
      </w:r>
      <w:r>
        <w:rPr>
          <w:sz w:val="28"/>
          <w:szCs w:val="28"/>
          <w:lang w:val="ro-RO" w:eastAsia="ru-RU"/>
        </w:rPr>
        <w:t>) textul ,,pct.1.6.” se substituie cu ,,textul ,,pct.1.5.”.</w:t>
      </w:r>
    </w:p>
    <w:p w14:paraId="1EEDD7A1" w14:textId="77777777" w:rsidR="00414233" w:rsidRPr="00D059CD" w:rsidRDefault="00267BE8" w:rsidP="00267BE8">
      <w:pPr>
        <w:tabs>
          <w:tab w:val="left" w:pos="851"/>
        </w:tabs>
        <w:ind w:firstLine="567"/>
        <w:jc w:val="both"/>
        <w:rPr>
          <w:sz w:val="28"/>
          <w:szCs w:val="28"/>
          <w:lang w:val="ro-RO" w:eastAsia="ru-RU"/>
        </w:rPr>
      </w:pPr>
      <w:r>
        <w:rPr>
          <w:sz w:val="28"/>
          <w:szCs w:val="28"/>
          <w:lang w:val="ro-RO" w:eastAsia="ru-RU"/>
        </w:rPr>
        <w:t xml:space="preserve"> </w:t>
      </w:r>
      <w:r w:rsidR="000901E2">
        <w:rPr>
          <w:sz w:val="28"/>
          <w:szCs w:val="28"/>
          <w:lang w:val="ro-RO" w:eastAsia="ru-RU"/>
        </w:rPr>
        <w:t>la a</w:t>
      </w:r>
      <w:r w:rsidR="00414233" w:rsidRPr="00D059CD">
        <w:rPr>
          <w:sz w:val="28"/>
          <w:szCs w:val="28"/>
          <w:lang w:val="ro-RO" w:eastAsia="ru-RU"/>
        </w:rPr>
        <w:t>lineatul (4) cuvântul „ individuală” se exclude.</w:t>
      </w:r>
    </w:p>
    <w:p w14:paraId="2575FC4E" w14:textId="77777777" w:rsidR="00414233" w:rsidRPr="00414233" w:rsidRDefault="00414233" w:rsidP="00541D6A">
      <w:pPr>
        <w:pStyle w:val="a3"/>
        <w:numPr>
          <w:ilvl w:val="0"/>
          <w:numId w:val="10"/>
        </w:numPr>
        <w:tabs>
          <w:tab w:val="left" w:pos="851"/>
        </w:tabs>
        <w:ind w:left="0" w:firstLine="567"/>
        <w:rPr>
          <w:sz w:val="28"/>
          <w:szCs w:val="28"/>
          <w:lang w:val="ro-MD" w:eastAsia="ru-RU"/>
        </w:rPr>
      </w:pPr>
      <w:r w:rsidRPr="00414233">
        <w:rPr>
          <w:sz w:val="28"/>
          <w:szCs w:val="28"/>
          <w:lang w:val="ro-MD" w:eastAsia="ru-RU"/>
        </w:rPr>
        <w:t>La articolul 17:</w:t>
      </w:r>
    </w:p>
    <w:p w14:paraId="3A5CF462" w14:textId="77777777" w:rsidR="00A906B6" w:rsidRPr="00D059CD" w:rsidRDefault="00414233" w:rsidP="009D645B">
      <w:pPr>
        <w:shd w:val="clear" w:color="auto" w:fill="FFFFFF"/>
        <w:ind w:firstLine="567"/>
        <w:jc w:val="both"/>
        <w:rPr>
          <w:color w:val="000000"/>
          <w:sz w:val="28"/>
          <w:szCs w:val="28"/>
          <w:lang w:val="ro-MD"/>
        </w:rPr>
      </w:pPr>
      <w:r>
        <w:rPr>
          <w:sz w:val="28"/>
          <w:szCs w:val="28"/>
          <w:lang w:val="ro-MD" w:eastAsia="ru-RU"/>
        </w:rPr>
        <w:t xml:space="preserve"> </w:t>
      </w:r>
      <w:r w:rsidR="00A906B6" w:rsidRPr="00D059CD">
        <w:rPr>
          <w:color w:val="000000"/>
          <w:sz w:val="28"/>
          <w:szCs w:val="28"/>
          <w:lang w:val="ro-MD"/>
        </w:rPr>
        <w:t xml:space="preserve">se </w:t>
      </w:r>
      <w:r w:rsidR="00033E3E" w:rsidRPr="00D059CD">
        <w:rPr>
          <w:color w:val="000000"/>
          <w:sz w:val="28"/>
          <w:szCs w:val="28"/>
          <w:lang w:val="ro-MD"/>
        </w:rPr>
        <w:t>introduce</w:t>
      </w:r>
      <w:r w:rsidR="00A906B6" w:rsidRPr="00D059CD">
        <w:rPr>
          <w:color w:val="000000"/>
          <w:sz w:val="28"/>
          <w:szCs w:val="28"/>
          <w:lang w:val="ro-MD"/>
        </w:rPr>
        <w:t xml:space="preserve"> alineatul (3</w:t>
      </w:r>
      <w:r w:rsidR="00A906B6" w:rsidRPr="00D059CD">
        <w:rPr>
          <w:color w:val="000000"/>
          <w:sz w:val="28"/>
          <w:szCs w:val="28"/>
          <w:vertAlign w:val="superscript"/>
          <w:lang w:val="ro-MD"/>
        </w:rPr>
        <w:t>1</w:t>
      </w:r>
      <w:r w:rsidR="00A906B6" w:rsidRPr="00D059CD">
        <w:rPr>
          <w:color w:val="000000"/>
          <w:sz w:val="28"/>
          <w:szCs w:val="28"/>
          <w:lang w:val="ro-MD"/>
        </w:rPr>
        <w:t>) cu următorul cuprins:</w:t>
      </w:r>
    </w:p>
    <w:p w14:paraId="1B182859" w14:textId="4E0B11BC" w:rsidR="00A906B6" w:rsidRPr="00D059CD" w:rsidRDefault="00A906B6" w:rsidP="009D645B">
      <w:pPr>
        <w:shd w:val="clear" w:color="auto" w:fill="FFFFFF"/>
        <w:ind w:firstLine="567"/>
        <w:jc w:val="both"/>
        <w:rPr>
          <w:color w:val="000000"/>
          <w:sz w:val="28"/>
          <w:szCs w:val="28"/>
          <w:lang w:val="ro-MD"/>
        </w:rPr>
      </w:pPr>
      <w:r w:rsidRPr="00D059CD">
        <w:rPr>
          <w:color w:val="000000"/>
          <w:sz w:val="28"/>
          <w:szCs w:val="28"/>
          <w:lang w:val="ro-MD"/>
        </w:rPr>
        <w:t>,,(3</w:t>
      </w:r>
      <w:r w:rsidRPr="00D059CD">
        <w:rPr>
          <w:color w:val="000000"/>
          <w:sz w:val="28"/>
          <w:szCs w:val="28"/>
          <w:vertAlign w:val="superscript"/>
          <w:lang w:val="ro-MD"/>
        </w:rPr>
        <w:t>1</w:t>
      </w:r>
      <w:r w:rsidRPr="00D059CD">
        <w:rPr>
          <w:color w:val="000000"/>
          <w:sz w:val="28"/>
          <w:szCs w:val="28"/>
          <w:lang w:val="ro-MD"/>
        </w:rPr>
        <w:t xml:space="preserve">) Pentru determinarea faptului dacă persoanele indicate la pct.1.6 din Anexa nr.1, desfășoară activitate în proporție de cel puțin de 95% din activitățile stipulate în </w:t>
      </w:r>
      <w:r w:rsidRPr="00D059CD">
        <w:rPr>
          <w:color w:val="000000"/>
          <w:sz w:val="28"/>
          <w:szCs w:val="28"/>
          <w:lang w:val="ro-MD"/>
        </w:rPr>
        <w:lastRenderedPageBreak/>
        <w:t>grupele 01.1–01.6 din Clasificatorul activităților din economia Moldovei, se calculează raportul dintre suma venitului obținut din activitățile respective şi suma venitului din activitatea operațională înregistrată în evidența contabilă. În acest caz, ambii indicatori ce țin de mărimea venitului obținut se dete</w:t>
      </w:r>
      <w:r w:rsidR="009A6DCE">
        <w:rPr>
          <w:color w:val="000000"/>
          <w:sz w:val="28"/>
          <w:szCs w:val="28"/>
          <w:lang w:val="ro-MD"/>
        </w:rPr>
        <w:t>rmină pe perioada de gestiune.”.</w:t>
      </w:r>
    </w:p>
    <w:p w14:paraId="08D0A285" w14:textId="77777777" w:rsidR="00A906B6" w:rsidRPr="00D059CD" w:rsidRDefault="00A906B6" w:rsidP="009D645B">
      <w:pPr>
        <w:pStyle w:val="a3"/>
        <w:numPr>
          <w:ilvl w:val="0"/>
          <w:numId w:val="10"/>
        </w:numPr>
        <w:tabs>
          <w:tab w:val="left" w:pos="851"/>
        </w:tabs>
        <w:ind w:left="0" w:firstLine="567"/>
        <w:jc w:val="both"/>
        <w:rPr>
          <w:sz w:val="28"/>
          <w:szCs w:val="28"/>
          <w:lang w:val="ro-MD" w:eastAsia="ru-RU"/>
        </w:rPr>
      </w:pPr>
      <w:r w:rsidRPr="00D059CD">
        <w:rPr>
          <w:sz w:val="28"/>
          <w:szCs w:val="28"/>
          <w:lang w:val="ro-MD" w:eastAsia="ru-RU"/>
        </w:rPr>
        <w:t>La articolul 19:</w:t>
      </w:r>
    </w:p>
    <w:p w14:paraId="46F78708" w14:textId="77777777" w:rsidR="00A906B6" w:rsidRPr="00D059CD" w:rsidRDefault="00A906B6" w:rsidP="009D645B">
      <w:pPr>
        <w:pStyle w:val="a3"/>
        <w:tabs>
          <w:tab w:val="left" w:pos="851"/>
        </w:tabs>
        <w:ind w:left="0" w:firstLine="567"/>
        <w:contextualSpacing w:val="0"/>
        <w:jc w:val="both"/>
        <w:rPr>
          <w:sz w:val="28"/>
          <w:szCs w:val="28"/>
          <w:lang w:val="ro-RO" w:eastAsia="ru-RU"/>
        </w:rPr>
      </w:pPr>
      <w:r w:rsidRPr="00D059CD">
        <w:rPr>
          <w:sz w:val="28"/>
          <w:szCs w:val="28"/>
          <w:lang w:val="ro-RO" w:eastAsia="ru-RU"/>
        </w:rPr>
        <w:t>alineatele (2), (3) şi (5) se abrogă;</w:t>
      </w:r>
    </w:p>
    <w:p w14:paraId="21041905" w14:textId="58ECCB9A" w:rsidR="00A906B6" w:rsidRPr="00D059CD" w:rsidRDefault="00A906B6" w:rsidP="009D645B">
      <w:pPr>
        <w:pStyle w:val="a3"/>
        <w:tabs>
          <w:tab w:val="left" w:pos="851"/>
        </w:tabs>
        <w:ind w:left="0" w:firstLine="567"/>
        <w:contextualSpacing w:val="0"/>
        <w:jc w:val="both"/>
        <w:rPr>
          <w:sz w:val="28"/>
          <w:szCs w:val="28"/>
          <w:lang w:val="ro-RO" w:eastAsia="ru-RU"/>
        </w:rPr>
      </w:pPr>
      <w:r w:rsidRPr="00D059CD">
        <w:rPr>
          <w:sz w:val="28"/>
          <w:szCs w:val="28"/>
          <w:lang w:val="ro-RO" w:eastAsia="ru-RU"/>
        </w:rPr>
        <w:t>la alineatul (8) textul ,,și (2)” se exclude</w:t>
      </w:r>
      <w:r w:rsidR="009A6DCE">
        <w:rPr>
          <w:sz w:val="28"/>
          <w:szCs w:val="28"/>
          <w:lang w:val="ro-RO" w:eastAsia="ru-RU"/>
        </w:rPr>
        <w:t>.</w:t>
      </w:r>
    </w:p>
    <w:p w14:paraId="3540A9DC" w14:textId="77777777" w:rsidR="00A906B6" w:rsidRPr="00D059CD" w:rsidRDefault="000C21A0" w:rsidP="009D645B">
      <w:pPr>
        <w:pStyle w:val="a3"/>
        <w:numPr>
          <w:ilvl w:val="0"/>
          <w:numId w:val="10"/>
        </w:numPr>
        <w:tabs>
          <w:tab w:val="left" w:pos="993"/>
        </w:tabs>
        <w:ind w:left="0" w:firstLine="567"/>
        <w:jc w:val="both"/>
        <w:rPr>
          <w:sz w:val="28"/>
          <w:szCs w:val="28"/>
          <w:lang w:val="ro-MD"/>
        </w:rPr>
      </w:pPr>
      <w:r>
        <w:rPr>
          <w:sz w:val="28"/>
          <w:szCs w:val="28"/>
          <w:lang w:val="ro-MD"/>
        </w:rPr>
        <w:t xml:space="preserve"> </w:t>
      </w:r>
      <w:r w:rsidR="00A906B6" w:rsidRPr="00D059CD">
        <w:rPr>
          <w:sz w:val="28"/>
          <w:szCs w:val="28"/>
          <w:lang w:val="ro-MD"/>
        </w:rPr>
        <w:t>La articolul 20:</w:t>
      </w:r>
    </w:p>
    <w:p w14:paraId="0CC13CFC" w14:textId="77777777" w:rsidR="00A906B6" w:rsidRPr="00D059CD" w:rsidRDefault="00A906B6" w:rsidP="00BE43F8">
      <w:pPr>
        <w:tabs>
          <w:tab w:val="left" w:pos="426"/>
        </w:tabs>
        <w:ind w:firstLine="567"/>
        <w:jc w:val="both"/>
        <w:rPr>
          <w:sz w:val="28"/>
          <w:szCs w:val="28"/>
          <w:lang w:val="ro-RO" w:eastAsia="ru-RU"/>
        </w:rPr>
      </w:pPr>
      <w:r w:rsidRPr="00D059CD">
        <w:rPr>
          <w:sz w:val="28"/>
          <w:szCs w:val="28"/>
          <w:lang w:val="ro-RO" w:eastAsia="ru-RU"/>
        </w:rPr>
        <w:t xml:space="preserve">la alineatul (1) </w:t>
      </w:r>
      <w:r w:rsidR="00B727EC">
        <w:rPr>
          <w:sz w:val="28"/>
          <w:szCs w:val="28"/>
          <w:lang w:val="ro-RO" w:eastAsia="ru-RU"/>
        </w:rPr>
        <w:t>cuvintele</w:t>
      </w:r>
      <w:r w:rsidRPr="00D059CD">
        <w:rPr>
          <w:sz w:val="28"/>
          <w:szCs w:val="28"/>
          <w:lang w:val="ro-RO" w:eastAsia="ru-RU"/>
        </w:rPr>
        <w:t xml:space="preserve"> „datorate de asiguraţii angajaţi cu contract individual de muncă şi de </w:t>
      </w:r>
      <w:r w:rsidR="00B727EC">
        <w:rPr>
          <w:sz w:val="28"/>
          <w:szCs w:val="28"/>
          <w:lang w:val="ro-RO" w:eastAsia="ru-RU"/>
        </w:rPr>
        <w:t>angajatorul acestora” se exclud</w:t>
      </w:r>
      <w:r w:rsidRPr="00D059CD">
        <w:rPr>
          <w:sz w:val="28"/>
          <w:szCs w:val="28"/>
          <w:lang w:val="ro-RO" w:eastAsia="ru-RU"/>
        </w:rPr>
        <w:t>.</w:t>
      </w:r>
    </w:p>
    <w:p w14:paraId="6C4D3DC6" w14:textId="77777777" w:rsidR="00A906B6" w:rsidRPr="00D059CD" w:rsidRDefault="00A906B6" w:rsidP="004C3BD5">
      <w:pPr>
        <w:pStyle w:val="a3"/>
        <w:numPr>
          <w:ilvl w:val="0"/>
          <w:numId w:val="10"/>
        </w:numPr>
        <w:tabs>
          <w:tab w:val="left" w:pos="851"/>
          <w:tab w:val="left" w:pos="993"/>
        </w:tabs>
        <w:ind w:left="0" w:firstLine="567"/>
        <w:jc w:val="both"/>
        <w:rPr>
          <w:sz w:val="28"/>
          <w:szCs w:val="28"/>
          <w:lang w:val="ro-MD" w:eastAsia="ru-RU"/>
        </w:rPr>
      </w:pPr>
      <w:r w:rsidRPr="00D059CD">
        <w:rPr>
          <w:sz w:val="28"/>
          <w:szCs w:val="28"/>
          <w:lang w:val="ro-MD"/>
        </w:rPr>
        <w:t xml:space="preserve"> Articolul 21 se abrogă</w:t>
      </w:r>
      <w:r w:rsidR="00FF5B49" w:rsidRPr="00D059CD">
        <w:rPr>
          <w:sz w:val="28"/>
          <w:szCs w:val="28"/>
          <w:lang w:val="ro-MD"/>
        </w:rPr>
        <w:t>.</w:t>
      </w:r>
    </w:p>
    <w:p w14:paraId="6A47D7E7" w14:textId="77777777" w:rsidR="00FF5B49" w:rsidRPr="00D059CD" w:rsidRDefault="00FF5B49" w:rsidP="004C3BD5">
      <w:pPr>
        <w:pStyle w:val="a3"/>
        <w:numPr>
          <w:ilvl w:val="0"/>
          <w:numId w:val="10"/>
        </w:numPr>
        <w:tabs>
          <w:tab w:val="left" w:pos="851"/>
          <w:tab w:val="left" w:pos="993"/>
        </w:tabs>
        <w:ind w:left="0" w:firstLine="567"/>
        <w:jc w:val="both"/>
        <w:rPr>
          <w:sz w:val="28"/>
          <w:szCs w:val="28"/>
          <w:lang w:val="ro-MD" w:eastAsia="ru-RU"/>
        </w:rPr>
      </w:pPr>
      <w:r w:rsidRPr="00D059CD">
        <w:rPr>
          <w:sz w:val="28"/>
          <w:szCs w:val="28"/>
          <w:lang w:val="ro-RO" w:eastAsia="ru-RU"/>
        </w:rPr>
        <w:t xml:space="preserve"> La articolul 22:</w:t>
      </w:r>
    </w:p>
    <w:p w14:paraId="6132A63D" w14:textId="77777777" w:rsidR="00FF5B49" w:rsidRPr="00D059CD" w:rsidRDefault="00FF5B49" w:rsidP="004C3BD5">
      <w:pPr>
        <w:tabs>
          <w:tab w:val="left" w:pos="993"/>
        </w:tabs>
        <w:ind w:firstLine="567"/>
        <w:jc w:val="both"/>
        <w:rPr>
          <w:sz w:val="28"/>
          <w:szCs w:val="28"/>
          <w:lang w:val="ro-RO"/>
        </w:rPr>
      </w:pPr>
      <w:r w:rsidRPr="00D059CD">
        <w:rPr>
          <w:sz w:val="28"/>
          <w:szCs w:val="28"/>
          <w:lang w:val="ro-RO"/>
        </w:rPr>
        <w:t>din denumirea articolului</w:t>
      </w:r>
      <w:r w:rsidR="00B727EC">
        <w:rPr>
          <w:sz w:val="28"/>
          <w:szCs w:val="28"/>
          <w:lang w:val="ro-RO"/>
        </w:rPr>
        <w:t>,</w:t>
      </w:r>
      <w:r w:rsidRPr="00D059CD">
        <w:rPr>
          <w:sz w:val="28"/>
          <w:szCs w:val="28"/>
          <w:lang w:val="ro-RO"/>
        </w:rPr>
        <w:t xml:space="preserve"> </w:t>
      </w:r>
      <w:r w:rsidR="00B727EC">
        <w:rPr>
          <w:sz w:val="28"/>
          <w:szCs w:val="28"/>
          <w:lang w:val="ro-RO"/>
        </w:rPr>
        <w:t>cuvintele</w:t>
      </w:r>
      <w:r w:rsidRPr="00D059CD">
        <w:rPr>
          <w:sz w:val="28"/>
          <w:szCs w:val="28"/>
          <w:lang w:val="ro-RO"/>
        </w:rPr>
        <w:t xml:space="preserve"> „da</w:t>
      </w:r>
      <w:r w:rsidR="00B727EC">
        <w:rPr>
          <w:sz w:val="28"/>
          <w:szCs w:val="28"/>
          <w:lang w:val="ro-RO"/>
        </w:rPr>
        <w:t>torate de angajatori” se exclud</w:t>
      </w:r>
      <w:r w:rsidRPr="00D059CD">
        <w:rPr>
          <w:sz w:val="28"/>
          <w:szCs w:val="28"/>
          <w:lang w:val="ro-RO"/>
        </w:rPr>
        <w:t>;</w:t>
      </w:r>
    </w:p>
    <w:p w14:paraId="6F204C85" w14:textId="30EE2F3C" w:rsidR="00FF5B49" w:rsidRPr="00D059CD" w:rsidRDefault="00FF5B49" w:rsidP="004C3BD5">
      <w:pPr>
        <w:tabs>
          <w:tab w:val="left" w:pos="993"/>
        </w:tabs>
        <w:ind w:firstLine="567"/>
        <w:jc w:val="both"/>
        <w:rPr>
          <w:sz w:val="28"/>
          <w:szCs w:val="28"/>
          <w:lang w:val="ro-RO"/>
        </w:rPr>
      </w:pPr>
      <w:r w:rsidRPr="00D059CD">
        <w:rPr>
          <w:sz w:val="28"/>
          <w:szCs w:val="28"/>
          <w:lang w:val="ro-RO"/>
        </w:rPr>
        <w:t>la alineatul (1) textul „realizate de asiguraţii cu contract individual de muncă cu excepţia celor st</w:t>
      </w:r>
      <w:r w:rsidR="009A6DCE">
        <w:rPr>
          <w:sz w:val="28"/>
          <w:szCs w:val="28"/>
          <w:lang w:val="ro-RO"/>
        </w:rPr>
        <w:t>ipulate la alin.(2)” se exclude;</w:t>
      </w:r>
    </w:p>
    <w:p w14:paraId="45248CC4" w14:textId="77777777" w:rsidR="00FF5B49" w:rsidRPr="00D059CD" w:rsidRDefault="00FF5B49" w:rsidP="00B727EC">
      <w:pPr>
        <w:tabs>
          <w:tab w:val="left" w:pos="709"/>
        </w:tabs>
        <w:ind w:firstLine="567"/>
        <w:jc w:val="both"/>
        <w:rPr>
          <w:sz w:val="28"/>
          <w:szCs w:val="28"/>
          <w:lang w:val="ro-RO"/>
        </w:rPr>
      </w:pPr>
      <w:r w:rsidRPr="00D059CD">
        <w:rPr>
          <w:sz w:val="28"/>
          <w:szCs w:val="28"/>
          <w:lang w:val="ro-RO"/>
        </w:rPr>
        <w:t xml:space="preserve">alineatele (2) și (3) se </w:t>
      </w:r>
      <w:r w:rsidR="00F64331">
        <w:rPr>
          <w:sz w:val="28"/>
          <w:szCs w:val="28"/>
          <w:lang w:val="ro-RO"/>
        </w:rPr>
        <w:t>abrogă</w:t>
      </w:r>
      <w:r w:rsidRPr="00D059CD">
        <w:rPr>
          <w:sz w:val="28"/>
          <w:szCs w:val="28"/>
          <w:lang w:val="ro-RO"/>
        </w:rPr>
        <w:t>.</w:t>
      </w:r>
    </w:p>
    <w:p w14:paraId="26391E2F" w14:textId="77777777" w:rsidR="00A906B6" w:rsidRPr="00D059CD" w:rsidRDefault="00A906B6" w:rsidP="004C3BD5">
      <w:pPr>
        <w:pStyle w:val="a3"/>
        <w:numPr>
          <w:ilvl w:val="0"/>
          <w:numId w:val="10"/>
        </w:numPr>
        <w:tabs>
          <w:tab w:val="left" w:pos="851"/>
          <w:tab w:val="left" w:pos="993"/>
        </w:tabs>
        <w:ind w:left="0" w:firstLine="567"/>
        <w:jc w:val="both"/>
        <w:rPr>
          <w:sz w:val="28"/>
          <w:szCs w:val="28"/>
          <w:lang w:val="ro-MD"/>
        </w:rPr>
      </w:pPr>
      <w:r w:rsidRPr="00D059CD">
        <w:rPr>
          <w:sz w:val="28"/>
          <w:szCs w:val="28"/>
          <w:lang w:val="ro-MD" w:eastAsia="ru-RU"/>
        </w:rPr>
        <w:t xml:space="preserve"> </w:t>
      </w:r>
      <w:r w:rsidRPr="00D059CD">
        <w:rPr>
          <w:sz w:val="28"/>
          <w:szCs w:val="28"/>
          <w:lang w:val="ro-MD"/>
        </w:rPr>
        <w:t>La articolul 25:</w:t>
      </w:r>
    </w:p>
    <w:p w14:paraId="7847C8E3" w14:textId="77777777" w:rsidR="00A906B6" w:rsidRPr="00D059CD" w:rsidRDefault="00A906B6" w:rsidP="009D645B">
      <w:pPr>
        <w:tabs>
          <w:tab w:val="left" w:pos="993"/>
        </w:tabs>
        <w:ind w:firstLine="567"/>
        <w:jc w:val="both"/>
        <w:rPr>
          <w:sz w:val="28"/>
          <w:szCs w:val="28"/>
          <w:lang w:val="ro-RO"/>
        </w:rPr>
      </w:pPr>
      <w:r w:rsidRPr="00D059CD">
        <w:rPr>
          <w:sz w:val="28"/>
          <w:szCs w:val="28"/>
          <w:lang w:val="ro-RO"/>
        </w:rPr>
        <w:t>alineatele (1) şi (1</w:t>
      </w:r>
      <w:r w:rsidRPr="00D059CD">
        <w:rPr>
          <w:sz w:val="28"/>
          <w:szCs w:val="28"/>
          <w:vertAlign w:val="superscript"/>
          <w:lang w:val="ro-RO"/>
        </w:rPr>
        <w:t>1</w:t>
      </w:r>
      <w:r w:rsidR="004326F5" w:rsidRPr="00D059CD">
        <w:rPr>
          <w:sz w:val="28"/>
          <w:szCs w:val="28"/>
          <w:lang w:val="ro-RO"/>
        </w:rPr>
        <w:t>) se ab</w:t>
      </w:r>
      <w:r w:rsidRPr="00D059CD">
        <w:rPr>
          <w:sz w:val="28"/>
          <w:szCs w:val="28"/>
          <w:lang w:val="ro-RO"/>
        </w:rPr>
        <w:t>rogă;</w:t>
      </w:r>
    </w:p>
    <w:p w14:paraId="74F2A82B" w14:textId="77777777" w:rsidR="00A906B6" w:rsidRPr="00D059CD" w:rsidRDefault="00A906B6" w:rsidP="009D645B">
      <w:pPr>
        <w:tabs>
          <w:tab w:val="left" w:pos="993"/>
        </w:tabs>
        <w:ind w:firstLine="567"/>
        <w:jc w:val="both"/>
        <w:rPr>
          <w:sz w:val="28"/>
          <w:szCs w:val="28"/>
          <w:lang w:val="ro-RO"/>
        </w:rPr>
      </w:pPr>
      <w:r w:rsidRPr="00D059CD">
        <w:rPr>
          <w:sz w:val="28"/>
          <w:szCs w:val="28"/>
          <w:lang w:val="ro-RO"/>
        </w:rPr>
        <w:t xml:space="preserve">alineatul (2) </w:t>
      </w:r>
      <w:r w:rsidR="00C37CE7" w:rsidRPr="00D059CD">
        <w:rPr>
          <w:sz w:val="28"/>
          <w:szCs w:val="28"/>
          <w:lang w:val="ro-RO"/>
        </w:rPr>
        <w:t>va avea urmă</w:t>
      </w:r>
      <w:r w:rsidR="008032F2" w:rsidRPr="00D059CD">
        <w:rPr>
          <w:sz w:val="28"/>
          <w:szCs w:val="28"/>
          <w:lang w:val="ro-RO"/>
        </w:rPr>
        <w:t>torul cuprins</w:t>
      </w:r>
      <w:r w:rsidRPr="00D059CD">
        <w:rPr>
          <w:sz w:val="28"/>
          <w:szCs w:val="28"/>
          <w:lang w:val="ro-RO"/>
        </w:rPr>
        <w:t>:</w:t>
      </w:r>
    </w:p>
    <w:p w14:paraId="1C2A75A1" w14:textId="77777777" w:rsidR="00A906B6" w:rsidRPr="00D059CD" w:rsidRDefault="00A906B6" w:rsidP="009D645B">
      <w:pPr>
        <w:tabs>
          <w:tab w:val="left" w:pos="993"/>
        </w:tabs>
        <w:ind w:firstLine="567"/>
        <w:jc w:val="both"/>
        <w:rPr>
          <w:sz w:val="28"/>
          <w:szCs w:val="28"/>
          <w:lang w:val="ro-RO" w:eastAsia="ru-RU"/>
        </w:rPr>
      </w:pPr>
      <w:r w:rsidRPr="00D059CD">
        <w:rPr>
          <w:sz w:val="28"/>
          <w:szCs w:val="28"/>
          <w:lang w:val="ro-RO"/>
        </w:rPr>
        <w:t xml:space="preserve">„(2) </w:t>
      </w:r>
      <w:r w:rsidRPr="00D059CD">
        <w:rPr>
          <w:sz w:val="28"/>
          <w:szCs w:val="28"/>
          <w:lang w:val="ro-RO" w:eastAsia="ru-RU"/>
        </w:rPr>
        <w:t xml:space="preserve">Plătitorul </w:t>
      </w:r>
      <w:r w:rsidR="004B3994" w:rsidRPr="00D059CD">
        <w:rPr>
          <w:sz w:val="28"/>
          <w:szCs w:val="28"/>
          <w:lang w:val="ro-RO" w:eastAsia="ru-RU"/>
        </w:rPr>
        <w:t>contribuțiilor</w:t>
      </w:r>
      <w:r w:rsidRPr="00D059CD">
        <w:rPr>
          <w:sz w:val="28"/>
          <w:szCs w:val="28"/>
          <w:lang w:val="ro-RO" w:eastAsia="ru-RU"/>
        </w:rPr>
        <w:t xml:space="preserve"> la bugetul asigurărilor sociale de stat calculează și virează lunar contribuția de asigurări sociale la bugetul asigurărilor sociale de stat”. </w:t>
      </w:r>
    </w:p>
    <w:p w14:paraId="23EF6CA5" w14:textId="77777777" w:rsidR="00A906B6" w:rsidRPr="00D059CD" w:rsidRDefault="00A906B6" w:rsidP="009D645B">
      <w:pPr>
        <w:pStyle w:val="a3"/>
        <w:numPr>
          <w:ilvl w:val="0"/>
          <w:numId w:val="10"/>
        </w:numPr>
        <w:tabs>
          <w:tab w:val="left" w:pos="567"/>
          <w:tab w:val="left" w:pos="993"/>
        </w:tabs>
        <w:ind w:left="0" w:firstLine="567"/>
        <w:jc w:val="both"/>
        <w:rPr>
          <w:sz w:val="28"/>
          <w:szCs w:val="28"/>
          <w:lang w:val="ro-MD"/>
        </w:rPr>
      </w:pPr>
      <w:r w:rsidRPr="00D059CD">
        <w:rPr>
          <w:sz w:val="28"/>
          <w:szCs w:val="28"/>
          <w:lang w:val="ro-MD"/>
        </w:rPr>
        <w:t xml:space="preserve"> La articolul 30 alineatul (2) litera b) cuvintele „</w:t>
      </w:r>
      <w:r w:rsidRPr="00D059CD">
        <w:rPr>
          <w:sz w:val="28"/>
          <w:szCs w:val="28"/>
          <w:lang w:val="ro-MD" w:eastAsia="ru-RU"/>
        </w:rPr>
        <w:t>să rețină sau să perceapă de la altă persoană şi să achite” se exclud.</w:t>
      </w:r>
    </w:p>
    <w:p w14:paraId="3327B089" w14:textId="77777777" w:rsidR="00A906B6" w:rsidRPr="00D059CD" w:rsidRDefault="00A906B6" w:rsidP="009D645B">
      <w:pPr>
        <w:pStyle w:val="a3"/>
        <w:numPr>
          <w:ilvl w:val="0"/>
          <w:numId w:val="10"/>
        </w:numPr>
        <w:tabs>
          <w:tab w:val="left" w:pos="567"/>
          <w:tab w:val="left" w:pos="993"/>
        </w:tabs>
        <w:ind w:left="0" w:firstLine="567"/>
        <w:jc w:val="both"/>
        <w:rPr>
          <w:sz w:val="28"/>
          <w:szCs w:val="28"/>
          <w:lang w:val="ro-MD"/>
        </w:rPr>
      </w:pPr>
      <w:r w:rsidRPr="00D059CD">
        <w:rPr>
          <w:sz w:val="28"/>
          <w:szCs w:val="28"/>
          <w:lang w:val="ro-MD"/>
        </w:rPr>
        <w:t xml:space="preserve"> Articolul 33 se abrogă.</w:t>
      </w:r>
    </w:p>
    <w:p w14:paraId="14AC5343" w14:textId="77777777" w:rsidR="00A906B6" w:rsidRPr="00D059CD" w:rsidRDefault="00A906B6" w:rsidP="009D645B">
      <w:pPr>
        <w:pStyle w:val="a3"/>
        <w:numPr>
          <w:ilvl w:val="0"/>
          <w:numId w:val="10"/>
        </w:numPr>
        <w:tabs>
          <w:tab w:val="left" w:pos="567"/>
          <w:tab w:val="left" w:pos="993"/>
        </w:tabs>
        <w:ind w:left="0" w:firstLine="567"/>
        <w:jc w:val="both"/>
        <w:rPr>
          <w:sz w:val="28"/>
          <w:szCs w:val="28"/>
          <w:lang w:val="ro-MD"/>
        </w:rPr>
      </w:pPr>
      <w:r w:rsidRPr="00D059CD">
        <w:rPr>
          <w:sz w:val="28"/>
          <w:szCs w:val="28"/>
          <w:lang w:val="ro-MD"/>
        </w:rPr>
        <w:t xml:space="preserve"> La articolul 36 textul „atît de asigurat, cît şi de angajator sau, după caz, numai de asigurat, în situaţiile prevăzute la art.4 pct.3)-5),” se exclude.</w:t>
      </w:r>
    </w:p>
    <w:p w14:paraId="3202DC80" w14:textId="77777777" w:rsidR="00A906B6" w:rsidRPr="00D059CD" w:rsidRDefault="00A906B6" w:rsidP="009D645B">
      <w:pPr>
        <w:pStyle w:val="a3"/>
        <w:numPr>
          <w:ilvl w:val="0"/>
          <w:numId w:val="10"/>
        </w:numPr>
        <w:tabs>
          <w:tab w:val="left" w:pos="567"/>
          <w:tab w:val="left" w:pos="993"/>
        </w:tabs>
        <w:ind w:left="0" w:firstLine="567"/>
        <w:jc w:val="both"/>
        <w:rPr>
          <w:sz w:val="28"/>
          <w:szCs w:val="28"/>
          <w:lang w:val="ro-MD"/>
        </w:rPr>
      </w:pPr>
      <w:r w:rsidRPr="00D059CD">
        <w:rPr>
          <w:sz w:val="28"/>
          <w:szCs w:val="28"/>
          <w:lang w:val="ro-MD"/>
        </w:rPr>
        <w:t xml:space="preserve"> La</w:t>
      </w:r>
      <w:r w:rsidR="004C3BD5">
        <w:rPr>
          <w:sz w:val="28"/>
          <w:szCs w:val="28"/>
          <w:lang w:val="ro-MD"/>
        </w:rPr>
        <w:t xml:space="preserve"> articolul 49 alineatul (1) literele</w:t>
      </w:r>
      <w:r w:rsidRPr="00D059CD">
        <w:rPr>
          <w:sz w:val="28"/>
          <w:szCs w:val="28"/>
          <w:lang w:val="ro-MD"/>
        </w:rPr>
        <w:t xml:space="preserve"> e) şi h) se abrogă.</w:t>
      </w:r>
    </w:p>
    <w:p w14:paraId="32D1E5F4" w14:textId="77777777" w:rsidR="00A906B6" w:rsidRDefault="00A906B6" w:rsidP="009D645B">
      <w:pPr>
        <w:pStyle w:val="a3"/>
        <w:numPr>
          <w:ilvl w:val="0"/>
          <w:numId w:val="10"/>
        </w:numPr>
        <w:tabs>
          <w:tab w:val="left" w:pos="567"/>
          <w:tab w:val="left" w:pos="993"/>
        </w:tabs>
        <w:ind w:left="0" w:firstLine="567"/>
        <w:jc w:val="both"/>
        <w:rPr>
          <w:sz w:val="28"/>
          <w:szCs w:val="28"/>
          <w:lang w:val="ro-MD"/>
        </w:rPr>
      </w:pPr>
      <w:r w:rsidRPr="00D059CD">
        <w:rPr>
          <w:sz w:val="28"/>
          <w:szCs w:val="28"/>
          <w:lang w:val="ro-MD" w:eastAsia="ru-RU"/>
        </w:rPr>
        <w:t xml:space="preserve"> La articolul 55 alineatul (12) se abrogă.</w:t>
      </w:r>
    </w:p>
    <w:p w14:paraId="396F981C" w14:textId="77777777" w:rsidR="00414233" w:rsidRPr="00414233" w:rsidRDefault="00414233" w:rsidP="00BE43F8">
      <w:pPr>
        <w:pStyle w:val="a3"/>
        <w:numPr>
          <w:ilvl w:val="0"/>
          <w:numId w:val="10"/>
        </w:numPr>
        <w:tabs>
          <w:tab w:val="left" w:pos="993"/>
        </w:tabs>
        <w:ind w:left="0" w:firstLine="567"/>
        <w:rPr>
          <w:sz w:val="28"/>
          <w:szCs w:val="28"/>
          <w:lang w:val="ro-MD"/>
        </w:rPr>
      </w:pPr>
      <w:r w:rsidRPr="00414233">
        <w:rPr>
          <w:sz w:val="28"/>
          <w:szCs w:val="28"/>
          <w:lang w:val="ro-MD"/>
        </w:rPr>
        <w:t>În anexa nr.1:</w:t>
      </w:r>
    </w:p>
    <w:p w14:paraId="092B352E" w14:textId="7473E2EA" w:rsidR="00414233" w:rsidRPr="00D059CD" w:rsidRDefault="00414233" w:rsidP="009D645B">
      <w:pPr>
        <w:pStyle w:val="a3"/>
        <w:tabs>
          <w:tab w:val="left" w:pos="567"/>
          <w:tab w:val="left" w:pos="993"/>
        </w:tabs>
        <w:ind w:left="0" w:firstLine="567"/>
        <w:jc w:val="both"/>
        <w:rPr>
          <w:sz w:val="28"/>
          <w:szCs w:val="28"/>
          <w:lang w:val="ro-MD"/>
        </w:rPr>
      </w:pPr>
      <w:r w:rsidRPr="00414233">
        <w:rPr>
          <w:sz w:val="28"/>
          <w:szCs w:val="28"/>
          <w:lang w:val="ro-MD"/>
        </w:rPr>
        <w:t xml:space="preserve">la pct.1.6 </w:t>
      </w:r>
      <w:r w:rsidR="00F64331">
        <w:rPr>
          <w:sz w:val="28"/>
          <w:szCs w:val="28"/>
          <w:lang w:val="ro-MD"/>
        </w:rPr>
        <w:t xml:space="preserve">cuvintele </w:t>
      </w:r>
      <w:r w:rsidRPr="00414233">
        <w:rPr>
          <w:sz w:val="28"/>
          <w:szCs w:val="28"/>
          <w:lang w:val="ro-MD"/>
        </w:rPr>
        <w:t>,,în decursul întregului an bugetar exclusiv” se substituie cu textul ,,în decursul perioadei de ge</w:t>
      </w:r>
      <w:r w:rsidR="009A6DCE">
        <w:rPr>
          <w:sz w:val="28"/>
          <w:szCs w:val="28"/>
          <w:lang w:val="ro-MD"/>
        </w:rPr>
        <w:t>stiune nu mai puțin de 95% din”</w:t>
      </w:r>
      <w:r w:rsidRPr="00414233">
        <w:rPr>
          <w:sz w:val="28"/>
          <w:szCs w:val="28"/>
          <w:lang w:val="ro-MD"/>
        </w:rPr>
        <w:t>.</w:t>
      </w:r>
    </w:p>
    <w:p w14:paraId="59A3D25E" w14:textId="77777777" w:rsidR="00A906B6" w:rsidRPr="00D059CD" w:rsidRDefault="004A2E50" w:rsidP="009D645B">
      <w:pPr>
        <w:pStyle w:val="a3"/>
        <w:numPr>
          <w:ilvl w:val="0"/>
          <w:numId w:val="10"/>
        </w:numPr>
        <w:tabs>
          <w:tab w:val="left" w:pos="567"/>
          <w:tab w:val="left" w:pos="993"/>
        </w:tabs>
        <w:ind w:left="0" w:firstLine="567"/>
        <w:jc w:val="both"/>
        <w:rPr>
          <w:sz w:val="28"/>
          <w:szCs w:val="28"/>
          <w:lang w:val="ro-MD" w:eastAsia="ru-RU"/>
        </w:rPr>
      </w:pPr>
      <w:r w:rsidRPr="00D059CD">
        <w:rPr>
          <w:sz w:val="28"/>
          <w:szCs w:val="28"/>
          <w:lang w:val="ro-MD" w:eastAsia="ru-RU"/>
        </w:rPr>
        <w:t xml:space="preserve"> </w:t>
      </w:r>
      <w:r w:rsidR="00632EDD" w:rsidRPr="00D059CD">
        <w:rPr>
          <w:sz w:val="28"/>
          <w:szCs w:val="28"/>
          <w:lang w:val="ro-MD" w:eastAsia="ru-RU"/>
        </w:rPr>
        <w:t>Anexa nr.1 va avea urm</w:t>
      </w:r>
      <w:r w:rsidR="00632EDD" w:rsidRPr="00D059CD">
        <w:rPr>
          <w:sz w:val="28"/>
          <w:szCs w:val="28"/>
          <w:lang w:val="ro-RO" w:eastAsia="ru-RU"/>
        </w:rPr>
        <w:t>ătorul cuprins:</w:t>
      </w:r>
    </w:p>
    <w:p w14:paraId="7CCA43E0" w14:textId="77777777" w:rsidR="004A2E50" w:rsidRPr="00D059CD" w:rsidRDefault="004A2E50" w:rsidP="00441985">
      <w:pPr>
        <w:pStyle w:val="a3"/>
        <w:ind w:left="6451" w:firstLine="629"/>
        <w:contextualSpacing w:val="0"/>
        <w:jc w:val="right"/>
        <w:rPr>
          <w:noProof/>
          <w:sz w:val="28"/>
          <w:szCs w:val="28"/>
          <w:lang w:val="ro-RO"/>
        </w:rPr>
      </w:pPr>
      <w:r w:rsidRPr="00D059CD">
        <w:rPr>
          <w:bCs/>
          <w:sz w:val="28"/>
          <w:szCs w:val="28"/>
          <w:lang w:val="ro-RO" w:eastAsia="ru-RU"/>
        </w:rPr>
        <w:t>,,</w:t>
      </w:r>
      <w:r w:rsidRPr="00D059CD">
        <w:rPr>
          <w:noProof/>
          <w:sz w:val="28"/>
          <w:szCs w:val="28"/>
          <w:lang w:val="ro-RO"/>
        </w:rPr>
        <w:t xml:space="preserve">Anexa nr. 1 </w:t>
      </w:r>
    </w:p>
    <w:p w14:paraId="769ADF82" w14:textId="77777777" w:rsidR="004A2E50" w:rsidRPr="00D059CD" w:rsidRDefault="004A2E50" w:rsidP="00441985">
      <w:pPr>
        <w:jc w:val="center"/>
        <w:rPr>
          <w:b/>
          <w:noProof/>
          <w:sz w:val="28"/>
          <w:szCs w:val="28"/>
          <w:lang w:val="ro-RO"/>
        </w:rPr>
      </w:pPr>
      <w:r w:rsidRPr="00D059CD">
        <w:rPr>
          <w:b/>
          <w:noProof/>
          <w:sz w:val="28"/>
          <w:szCs w:val="28"/>
          <w:lang w:val="ro-RO"/>
        </w:rPr>
        <w:t>Categoriile de plătitori și de asigurați,</w:t>
      </w:r>
    </w:p>
    <w:p w14:paraId="2E7D773D" w14:textId="77777777" w:rsidR="004A2E50" w:rsidRPr="00D059CD" w:rsidRDefault="004A2E50" w:rsidP="00441985">
      <w:pPr>
        <w:jc w:val="center"/>
        <w:rPr>
          <w:b/>
          <w:noProof/>
          <w:sz w:val="28"/>
          <w:szCs w:val="28"/>
          <w:lang w:val="ro-RO"/>
        </w:rPr>
      </w:pPr>
      <w:r w:rsidRPr="00D059CD">
        <w:rPr>
          <w:b/>
          <w:noProof/>
          <w:sz w:val="28"/>
          <w:szCs w:val="28"/>
          <w:lang w:val="ro-RO"/>
        </w:rPr>
        <w:t>tarifele și termenele de virare a contribuțiilor</w:t>
      </w:r>
    </w:p>
    <w:p w14:paraId="1E542020" w14:textId="77777777" w:rsidR="004A2E50" w:rsidRPr="00D059CD" w:rsidRDefault="004A2E50" w:rsidP="003A3E8C">
      <w:pPr>
        <w:jc w:val="center"/>
        <w:rPr>
          <w:b/>
          <w:noProof/>
          <w:sz w:val="28"/>
          <w:szCs w:val="28"/>
          <w:lang w:val="ro-RO"/>
        </w:rPr>
      </w:pPr>
      <w:r w:rsidRPr="00D059CD">
        <w:rPr>
          <w:b/>
          <w:noProof/>
          <w:sz w:val="28"/>
          <w:szCs w:val="28"/>
          <w:lang w:val="ro-RO"/>
        </w:rPr>
        <w:t>de asigurări sociale de stat obligatorii</w:t>
      </w:r>
    </w:p>
    <w:p w14:paraId="1C61319C" w14:textId="77777777" w:rsidR="004A2E50" w:rsidRPr="00D059CD" w:rsidRDefault="004A2E50" w:rsidP="00511BF8">
      <w:pPr>
        <w:tabs>
          <w:tab w:val="left" w:pos="993"/>
        </w:tabs>
        <w:spacing w:before="120"/>
        <w:jc w:val="both"/>
        <w:rPr>
          <w:noProof/>
          <w:sz w:val="28"/>
          <w:szCs w:val="28"/>
          <w:lang w:val="ro-RO"/>
        </w:rPr>
      </w:pPr>
      <w:r w:rsidRPr="00D059CD">
        <w:rPr>
          <w:noProof/>
          <w:sz w:val="28"/>
          <w:szCs w:val="28"/>
          <w:lang w:val="ro-RO"/>
        </w:rPr>
        <w:tab/>
        <w:t>Categoriile de plătitori și de asigurați, tarifele contribuțiilor de asigurări sociale de stat obligatorii, baza de calcul al acestora și termenele de virare</w:t>
      </w:r>
      <w:r w:rsidRPr="00D059CD">
        <w:rPr>
          <w:b/>
          <w:noProof/>
          <w:sz w:val="28"/>
          <w:szCs w:val="28"/>
          <w:lang w:val="ro-RO"/>
        </w:rPr>
        <w:t xml:space="preserve"> </w:t>
      </w:r>
      <w:r w:rsidRPr="00D059CD">
        <w:rPr>
          <w:noProof/>
          <w:sz w:val="28"/>
          <w:szCs w:val="28"/>
          <w:lang w:val="ro-RO"/>
        </w:rPr>
        <w:t>la bugetul asigurărilor sociale de stat, precum și tipurile prestațiilor sociale asigurate se stabilesc după cum urmează:</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5"/>
        <w:gridCol w:w="2769"/>
        <w:gridCol w:w="2076"/>
        <w:gridCol w:w="1663"/>
      </w:tblGrid>
      <w:tr w:rsidR="004A2E50" w:rsidRPr="00D059CD" w14:paraId="6A6201D3" w14:textId="77777777" w:rsidTr="00BC703F">
        <w:tc>
          <w:tcPr>
            <w:tcW w:w="1583" w:type="pct"/>
            <w:hideMark/>
          </w:tcPr>
          <w:p w14:paraId="57B8FA2C" w14:textId="77777777" w:rsidR="004A2E50" w:rsidRPr="00D059CD" w:rsidRDefault="004A2E50" w:rsidP="003A3E8C">
            <w:pPr>
              <w:spacing w:before="120"/>
              <w:jc w:val="center"/>
              <w:rPr>
                <w:b/>
                <w:bCs/>
                <w:noProof/>
                <w:sz w:val="28"/>
                <w:szCs w:val="28"/>
                <w:lang w:val="ro-RO"/>
              </w:rPr>
            </w:pPr>
            <w:r w:rsidRPr="00D059CD">
              <w:rPr>
                <w:b/>
                <w:bCs/>
                <w:noProof/>
                <w:sz w:val="28"/>
                <w:szCs w:val="28"/>
                <w:lang w:val="ro-RO"/>
              </w:rPr>
              <w:t>Categoriile de plătitori și de asigurați</w:t>
            </w:r>
          </w:p>
        </w:tc>
        <w:tc>
          <w:tcPr>
            <w:tcW w:w="1454" w:type="pct"/>
            <w:hideMark/>
          </w:tcPr>
          <w:p w14:paraId="6E625547" w14:textId="77777777" w:rsidR="004A2E50" w:rsidRPr="00D059CD" w:rsidRDefault="004A2E50" w:rsidP="003A3E8C">
            <w:pPr>
              <w:spacing w:before="120"/>
              <w:jc w:val="center"/>
              <w:rPr>
                <w:b/>
                <w:bCs/>
                <w:noProof/>
                <w:sz w:val="28"/>
                <w:szCs w:val="28"/>
                <w:lang w:val="ro-RO"/>
              </w:rPr>
            </w:pPr>
            <w:r w:rsidRPr="00D059CD">
              <w:rPr>
                <w:b/>
                <w:bCs/>
                <w:noProof/>
                <w:sz w:val="28"/>
                <w:szCs w:val="28"/>
                <w:lang w:val="ro-RO"/>
              </w:rPr>
              <w:t>Tarifele și baza de calcul al contribuției de asigurări sociale</w:t>
            </w:r>
          </w:p>
          <w:p w14:paraId="4D6E8931" w14:textId="77777777" w:rsidR="004A2E50" w:rsidRPr="00D059CD" w:rsidRDefault="004A2E50" w:rsidP="003A3E8C">
            <w:pPr>
              <w:spacing w:before="120"/>
              <w:jc w:val="center"/>
              <w:rPr>
                <w:b/>
                <w:bCs/>
                <w:noProof/>
                <w:sz w:val="28"/>
                <w:szCs w:val="28"/>
                <w:lang w:val="ro-RO"/>
              </w:rPr>
            </w:pPr>
            <w:r w:rsidRPr="00D059CD">
              <w:rPr>
                <w:b/>
                <w:bCs/>
                <w:noProof/>
                <w:sz w:val="28"/>
                <w:szCs w:val="28"/>
                <w:lang w:val="ro-RO"/>
              </w:rPr>
              <w:t xml:space="preserve">de stat obligatorii </w:t>
            </w:r>
          </w:p>
        </w:tc>
        <w:tc>
          <w:tcPr>
            <w:tcW w:w="1090" w:type="pct"/>
            <w:tcMar>
              <w:top w:w="15" w:type="dxa"/>
              <w:left w:w="15" w:type="dxa"/>
              <w:bottom w:w="15" w:type="dxa"/>
              <w:right w:w="15" w:type="dxa"/>
            </w:tcMar>
            <w:hideMark/>
          </w:tcPr>
          <w:p w14:paraId="2491F525" w14:textId="77777777" w:rsidR="004A2E50" w:rsidRPr="00D059CD" w:rsidRDefault="004A2E50" w:rsidP="003A3E8C">
            <w:pPr>
              <w:spacing w:before="120"/>
              <w:jc w:val="center"/>
              <w:rPr>
                <w:b/>
                <w:bCs/>
                <w:noProof/>
                <w:sz w:val="28"/>
                <w:szCs w:val="28"/>
                <w:lang w:val="ro-RO"/>
              </w:rPr>
            </w:pPr>
            <w:r w:rsidRPr="00D059CD">
              <w:rPr>
                <w:b/>
                <w:bCs/>
                <w:noProof/>
                <w:sz w:val="28"/>
                <w:szCs w:val="28"/>
                <w:lang w:val="ro-RO"/>
              </w:rPr>
              <w:t xml:space="preserve">Termenele de virare a contribuțiilor de asigurări sociale </w:t>
            </w:r>
            <w:r w:rsidRPr="00D059CD">
              <w:rPr>
                <w:b/>
                <w:bCs/>
                <w:noProof/>
                <w:sz w:val="28"/>
                <w:szCs w:val="28"/>
                <w:lang w:val="ro-RO"/>
              </w:rPr>
              <w:lastRenderedPageBreak/>
              <w:t>de stat obligatorii</w:t>
            </w:r>
          </w:p>
        </w:tc>
        <w:tc>
          <w:tcPr>
            <w:tcW w:w="873" w:type="pct"/>
            <w:tcMar>
              <w:top w:w="15" w:type="dxa"/>
              <w:left w:w="108" w:type="dxa"/>
              <w:bottom w:w="15" w:type="dxa"/>
              <w:right w:w="108" w:type="dxa"/>
            </w:tcMar>
            <w:hideMark/>
          </w:tcPr>
          <w:p w14:paraId="0E7645D7" w14:textId="77777777" w:rsidR="004A2E50" w:rsidRPr="00D059CD" w:rsidRDefault="004A2E50" w:rsidP="003A3E8C">
            <w:pPr>
              <w:spacing w:before="120"/>
              <w:jc w:val="center"/>
              <w:rPr>
                <w:b/>
                <w:bCs/>
                <w:noProof/>
                <w:sz w:val="28"/>
                <w:szCs w:val="28"/>
                <w:lang w:val="ro-RO"/>
              </w:rPr>
            </w:pPr>
            <w:r w:rsidRPr="00D059CD">
              <w:rPr>
                <w:b/>
                <w:bCs/>
                <w:noProof/>
                <w:sz w:val="28"/>
                <w:szCs w:val="28"/>
                <w:lang w:val="ro-RO"/>
              </w:rPr>
              <w:lastRenderedPageBreak/>
              <w:t>Tipurile prestațiilor sociale asigurate</w:t>
            </w:r>
          </w:p>
        </w:tc>
      </w:tr>
      <w:tr w:rsidR="004A2E50" w:rsidRPr="00AC25B1" w14:paraId="561039FC" w14:textId="77777777" w:rsidTr="00BC703F">
        <w:tc>
          <w:tcPr>
            <w:tcW w:w="1583" w:type="pct"/>
            <w:hideMark/>
          </w:tcPr>
          <w:p w14:paraId="4CECE8BF" w14:textId="77777777" w:rsidR="004A2E50" w:rsidRPr="00D059CD" w:rsidRDefault="004A2E50" w:rsidP="003A3E8C">
            <w:pPr>
              <w:spacing w:before="120"/>
              <w:rPr>
                <w:noProof/>
                <w:sz w:val="28"/>
                <w:szCs w:val="28"/>
                <w:lang w:val="ro-RO"/>
              </w:rPr>
            </w:pPr>
            <w:r w:rsidRPr="00D059CD">
              <w:rPr>
                <w:noProof/>
                <w:sz w:val="28"/>
                <w:szCs w:val="28"/>
                <w:lang w:val="ro-RO"/>
              </w:rPr>
              <w:lastRenderedPageBreak/>
              <w:t xml:space="preserve">1.1. Angajatorul, persoana juridică sau fizică asimilată angajatorului: </w:t>
            </w:r>
          </w:p>
          <w:p w14:paraId="37A9D336" w14:textId="77777777" w:rsidR="004A2E50" w:rsidRPr="00D059CD" w:rsidRDefault="004A2E50" w:rsidP="003A3E8C">
            <w:pPr>
              <w:spacing w:before="120"/>
              <w:rPr>
                <w:noProof/>
                <w:sz w:val="28"/>
                <w:szCs w:val="28"/>
                <w:lang w:val="ro-RO"/>
              </w:rPr>
            </w:pPr>
            <w:r w:rsidRPr="00D059CD">
              <w:rPr>
                <w:noProof/>
                <w:sz w:val="28"/>
                <w:szCs w:val="28"/>
                <w:lang w:val="ro-RO"/>
              </w:rPr>
              <w:t>– pentru persoanele angajate prin contract individual de muncă, persoanele aflate în raporturi de serviciu în baza actului administrativ ori prin alte tipuri de contracte civile în vederea executării de lucrări sau prestării de servicii, cu excepția celor specificate la pct. 1.2</w:t>
            </w:r>
            <w:r w:rsidR="009F6836" w:rsidRPr="00D059CD">
              <w:rPr>
                <w:noProof/>
                <w:sz w:val="28"/>
                <w:szCs w:val="28"/>
                <w:lang w:val="ro-RO"/>
              </w:rPr>
              <w:t>-1,5</w:t>
            </w:r>
            <w:r w:rsidRPr="00D059CD">
              <w:rPr>
                <w:noProof/>
                <w:sz w:val="28"/>
                <w:szCs w:val="28"/>
                <w:lang w:val="ro-RO"/>
              </w:rPr>
              <w:t>– pentru angajații și/sau alte persoane fizice, în baza contractelor civile, în vederea executării de lucrări sau prestării de servicii, în cazul rezidenților parcurilor pentru tehnologia informației;</w:t>
            </w:r>
          </w:p>
          <w:p w14:paraId="091880B5" w14:textId="77777777" w:rsidR="004A2E50" w:rsidRPr="00D059CD" w:rsidRDefault="004A2E50" w:rsidP="003A3E8C">
            <w:pPr>
              <w:spacing w:before="120"/>
              <w:rPr>
                <w:noProof/>
                <w:sz w:val="28"/>
                <w:szCs w:val="28"/>
                <w:lang w:val="ro-RO"/>
              </w:rPr>
            </w:pPr>
            <w:r w:rsidRPr="00D059CD">
              <w:rPr>
                <w:noProof/>
                <w:sz w:val="28"/>
                <w:szCs w:val="28"/>
                <w:lang w:val="ro-RO"/>
              </w:rPr>
              <w:t xml:space="preserve">– pentru cetățenii Republicii Moldova angajați prin contract în proiecte, instituții și organizații internaționale, indiferent de sursa de finanțare a activităților, în cazul în care acordurile internaționale la care Republica Moldova este parte nu prevăd scutirea de plată a contribuțiilor de asigurări sociale de stat obligatorii; </w:t>
            </w:r>
          </w:p>
          <w:p w14:paraId="0C0E5B2D" w14:textId="77777777" w:rsidR="004A2E50" w:rsidRPr="00D059CD" w:rsidRDefault="004A2E50" w:rsidP="003A3E8C">
            <w:pPr>
              <w:spacing w:before="120"/>
              <w:rPr>
                <w:noProof/>
                <w:sz w:val="28"/>
                <w:szCs w:val="28"/>
                <w:lang w:val="ro-RO"/>
              </w:rPr>
            </w:pPr>
            <w:r w:rsidRPr="00D059CD">
              <w:rPr>
                <w:noProof/>
                <w:sz w:val="28"/>
                <w:szCs w:val="28"/>
                <w:lang w:val="ro-RO"/>
              </w:rPr>
              <w:lastRenderedPageBreak/>
              <w:t xml:space="preserve">– pentru persoanele care desfășoară activitate în funcții elective ori sînt numite în cadrul autorităților executive; </w:t>
            </w:r>
          </w:p>
          <w:p w14:paraId="1DCC8266" w14:textId="77777777" w:rsidR="004A2E50" w:rsidRPr="00D059CD" w:rsidRDefault="004A2E50" w:rsidP="003A3E8C">
            <w:pPr>
              <w:spacing w:before="120"/>
              <w:rPr>
                <w:noProof/>
                <w:sz w:val="28"/>
                <w:szCs w:val="28"/>
                <w:lang w:val="ro-RO"/>
              </w:rPr>
            </w:pPr>
            <w:r w:rsidRPr="00D059CD">
              <w:rPr>
                <w:noProof/>
                <w:sz w:val="28"/>
                <w:szCs w:val="28"/>
                <w:lang w:val="ro-RO"/>
              </w:rPr>
              <w:t>– pentru judecători, procurori, Avocați ai Poporului</w:t>
            </w:r>
          </w:p>
        </w:tc>
        <w:tc>
          <w:tcPr>
            <w:tcW w:w="1454" w:type="pct"/>
          </w:tcPr>
          <w:p w14:paraId="49B34D9C" w14:textId="77777777" w:rsidR="004A2E50" w:rsidRPr="00D059CD" w:rsidRDefault="004A2E50" w:rsidP="003A3E8C">
            <w:pPr>
              <w:spacing w:before="120"/>
              <w:rPr>
                <w:noProof/>
                <w:sz w:val="28"/>
                <w:szCs w:val="28"/>
                <w:lang w:val="ro-RO"/>
              </w:rPr>
            </w:pPr>
            <w:r w:rsidRPr="00D059CD">
              <w:rPr>
                <w:b/>
                <w:noProof/>
                <w:sz w:val="28"/>
                <w:szCs w:val="28"/>
                <w:lang w:val="ro-RO"/>
              </w:rPr>
              <w:lastRenderedPageBreak/>
              <w:t>29%</w:t>
            </w:r>
            <w:r w:rsidRPr="00D059CD">
              <w:rPr>
                <w:noProof/>
                <w:sz w:val="28"/>
                <w:szCs w:val="28"/>
                <w:lang w:val="ro-RO"/>
              </w:rPr>
              <w:t xml:space="preserve"> la suma salariilor şi recompenselor calculate lunar  pentru toţi angajaţii pentru angajatorii autorităților/ instituțiilor bugetare și autorităților/ instituțiilor publice la autogestiune, cu excepția instituțiilor de învățămînt superior și a instituțiilor medico-sanitare</w:t>
            </w:r>
          </w:p>
          <w:p w14:paraId="7EB5293E" w14:textId="77777777" w:rsidR="004A2E50" w:rsidRPr="00D059CD" w:rsidRDefault="004A2E50" w:rsidP="003A3E8C">
            <w:pPr>
              <w:spacing w:before="120"/>
              <w:rPr>
                <w:noProof/>
                <w:sz w:val="28"/>
                <w:szCs w:val="28"/>
                <w:lang w:val="ro-RO"/>
              </w:rPr>
            </w:pPr>
          </w:p>
          <w:p w14:paraId="06FC2BFC" w14:textId="77777777" w:rsidR="004A2E50" w:rsidRPr="00D059CD" w:rsidRDefault="004A2E50" w:rsidP="003A3E8C">
            <w:pPr>
              <w:spacing w:before="120"/>
              <w:rPr>
                <w:noProof/>
                <w:sz w:val="28"/>
                <w:szCs w:val="28"/>
                <w:lang w:val="ro-RO"/>
              </w:rPr>
            </w:pPr>
            <w:r w:rsidRPr="00D059CD">
              <w:rPr>
                <w:b/>
                <w:noProof/>
                <w:sz w:val="28"/>
                <w:szCs w:val="28"/>
                <w:lang w:val="ro-RO"/>
              </w:rPr>
              <w:t>24%</w:t>
            </w:r>
            <w:r w:rsidRPr="00D059CD">
              <w:rPr>
                <w:noProof/>
                <w:sz w:val="28"/>
                <w:szCs w:val="28"/>
                <w:lang w:val="ro-RO"/>
              </w:rPr>
              <w:t xml:space="preserve"> la suma salariilor şi recompenselor calculate lunar  pentru toţi angajaţii</w:t>
            </w:r>
            <w:r w:rsidRPr="00D059CD">
              <w:rPr>
                <w:noProof/>
                <w:color w:val="BFBFBF" w:themeColor="background1" w:themeShade="BF"/>
                <w:sz w:val="28"/>
                <w:szCs w:val="28"/>
                <w:lang w:val="ro-RO"/>
              </w:rPr>
              <w:t xml:space="preserve"> </w:t>
            </w:r>
            <w:r w:rsidRPr="00D059CD">
              <w:rPr>
                <w:noProof/>
                <w:sz w:val="28"/>
                <w:szCs w:val="28"/>
                <w:lang w:val="ro-RO"/>
              </w:rPr>
              <w:t>pentru angajatorii sectorului privat, instituțiilor de învățămînt superior și ai instituțiilor medico-sanitare</w:t>
            </w:r>
          </w:p>
        </w:tc>
        <w:tc>
          <w:tcPr>
            <w:tcW w:w="1090" w:type="pct"/>
            <w:tcMar>
              <w:top w:w="15" w:type="dxa"/>
              <w:left w:w="15" w:type="dxa"/>
              <w:bottom w:w="15" w:type="dxa"/>
              <w:right w:w="15" w:type="dxa"/>
            </w:tcMar>
            <w:hideMark/>
          </w:tcPr>
          <w:p w14:paraId="13300AC9" w14:textId="77777777" w:rsidR="004A2E50" w:rsidRPr="00D059CD" w:rsidRDefault="004A2E50" w:rsidP="003A3E8C">
            <w:pPr>
              <w:spacing w:before="120"/>
              <w:rPr>
                <w:noProof/>
                <w:sz w:val="28"/>
                <w:szCs w:val="28"/>
                <w:lang w:val="ro-RO"/>
              </w:rPr>
            </w:pPr>
            <w:r w:rsidRPr="00D059CD">
              <w:rPr>
                <w:noProof/>
                <w:sz w:val="28"/>
                <w:szCs w:val="28"/>
                <w:lang w:val="ro-RO"/>
              </w:rPr>
              <w:t>Lunar, pînă la data de 25 a lunii următoare lunii de gestiune</w:t>
            </w:r>
          </w:p>
        </w:tc>
        <w:tc>
          <w:tcPr>
            <w:tcW w:w="873" w:type="pct"/>
            <w:tcMar>
              <w:top w:w="15" w:type="dxa"/>
              <w:left w:w="108" w:type="dxa"/>
              <w:bottom w:w="15" w:type="dxa"/>
              <w:right w:w="108" w:type="dxa"/>
            </w:tcMar>
            <w:hideMark/>
          </w:tcPr>
          <w:p w14:paraId="351A8940" w14:textId="77777777" w:rsidR="004A2E50" w:rsidRPr="00D059CD" w:rsidRDefault="004A2E50" w:rsidP="003A3E8C">
            <w:pPr>
              <w:spacing w:before="120"/>
              <w:rPr>
                <w:noProof/>
                <w:sz w:val="28"/>
                <w:szCs w:val="28"/>
                <w:lang w:val="ro-RO"/>
              </w:rPr>
            </w:pPr>
            <w:r w:rsidRPr="00D059CD">
              <w:rPr>
                <w:noProof/>
                <w:sz w:val="28"/>
                <w:szCs w:val="28"/>
                <w:lang w:val="ro-RO"/>
              </w:rPr>
              <w:t>Toate tipurile de prestații de asigurări sociale de stat</w:t>
            </w:r>
          </w:p>
        </w:tc>
      </w:tr>
      <w:tr w:rsidR="004A2E50" w:rsidRPr="00AC25B1" w14:paraId="148D1CE1" w14:textId="77777777" w:rsidTr="00BC703F">
        <w:tc>
          <w:tcPr>
            <w:tcW w:w="1583" w:type="pct"/>
            <w:hideMark/>
          </w:tcPr>
          <w:p w14:paraId="478D5B4D" w14:textId="77777777" w:rsidR="004A2E50" w:rsidRPr="00D059CD" w:rsidRDefault="004A2E50" w:rsidP="003A3E8C">
            <w:pPr>
              <w:spacing w:before="120"/>
              <w:rPr>
                <w:noProof/>
                <w:sz w:val="28"/>
                <w:szCs w:val="28"/>
                <w:lang w:val="ro-RO"/>
              </w:rPr>
            </w:pPr>
            <w:r w:rsidRPr="00D059CD">
              <w:rPr>
                <w:noProof/>
                <w:sz w:val="28"/>
                <w:szCs w:val="28"/>
                <w:lang w:val="ro-RO"/>
              </w:rPr>
              <w:lastRenderedPageBreak/>
              <w:t xml:space="preserve">1.2. Angajatorul </w:t>
            </w:r>
          </w:p>
          <w:p w14:paraId="14F48240" w14:textId="77777777" w:rsidR="004A2E50" w:rsidRPr="00D059CD" w:rsidRDefault="004A2E50" w:rsidP="003A3E8C">
            <w:pPr>
              <w:spacing w:before="120"/>
              <w:rPr>
                <w:noProof/>
                <w:sz w:val="28"/>
                <w:szCs w:val="28"/>
                <w:lang w:val="ro-RO"/>
              </w:rPr>
            </w:pPr>
            <w:r w:rsidRPr="00D059CD">
              <w:rPr>
                <w:noProof/>
                <w:sz w:val="28"/>
                <w:szCs w:val="28"/>
                <w:lang w:val="ro-RO"/>
              </w:rPr>
              <w:t xml:space="preserve">– pentru persoanele angajate prin contract individual de muncă ori prin alte contracte în vederea executării de lucrări sau prestării de servicii, care activează în condiții speciale de muncă conform anexei nr. 2 </w:t>
            </w:r>
          </w:p>
        </w:tc>
        <w:tc>
          <w:tcPr>
            <w:tcW w:w="1454" w:type="pct"/>
          </w:tcPr>
          <w:p w14:paraId="03358C99" w14:textId="77777777" w:rsidR="004A2E50" w:rsidRPr="00D059CD" w:rsidRDefault="004A2E50" w:rsidP="003A3E8C">
            <w:pPr>
              <w:spacing w:before="120"/>
              <w:rPr>
                <w:noProof/>
                <w:sz w:val="28"/>
                <w:szCs w:val="28"/>
                <w:lang w:val="ro-RO"/>
              </w:rPr>
            </w:pPr>
            <w:r w:rsidRPr="00D059CD">
              <w:rPr>
                <w:b/>
                <w:noProof/>
                <w:sz w:val="28"/>
                <w:szCs w:val="28"/>
                <w:lang w:val="ro-RO"/>
              </w:rPr>
              <w:t>39%</w:t>
            </w:r>
            <w:r w:rsidRPr="00D059CD">
              <w:rPr>
                <w:noProof/>
                <w:sz w:val="28"/>
                <w:szCs w:val="28"/>
                <w:lang w:val="ro-RO"/>
              </w:rPr>
              <w:t xml:space="preserve"> la suma salariilor şi recompenselor calculate lunar  pentru toţi angajaţii </w:t>
            </w:r>
          </w:p>
          <w:p w14:paraId="385F77AA" w14:textId="77777777" w:rsidR="004A2E50" w:rsidRPr="00D059CD" w:rsidRDefault="004A2E50" w:rsidP="003A3E8C">
            <w:pPr>
              <w:spacing w:before="120"/>
              <w:rPr>
                <w:noProof/>
                <w:sz w:val="28"/>
                <w:szCs w:val="28"/>
                <w:lang w:val="ro-RO"/>
              </w:rPr>
            </w:pPr>
            <w:r w:rsidRPr="00D059CD">
              <w:rPr>
                <w:noProof/>
                <w:sz w:val="28"/>
                <w:szCs w:val="28"/>
                <w:lang w:val="ro-RO"/>
              </w:rPr>
              <w:t>pentru angajatorii autorităților/ instituțiilor bugetare și autorităților/ instituțiilor publice la autogestiune, cu excepția angatorilor sectorului privat</w:t>
            </w:r>
          </w:p>
          <w:p w14:paraId="417E836F" w14:textId="77777777" w:rsidR="004A2E50" w:rsidRPr="00D059CD" w:rsidRDefault="004A2E50" w:rsidP="003A3E8C">
            <w:pPr>
              <w:spacing w:before="120"/>
              <w:rPr>
                <w:noProof/>
                <w:sz w:val="28"/>
                <w:szCs w:val="28"/>
                <w:lang w:val="ro-RO"/>
              </w:rPr>
            </w:pPr>
          </w:p>
          <w:p w14:paraId="2D851F87" w14:textId="77777777" w:rsidR="004A2E50" w:rsidRPr="00D059CD" w:rsidRDefault="004A2E50" w:rsidP="003A3E8C">
            <w:pPr>
              <w:spacing w:before="120"/>
              <w:rPr>
                <w:noProof/>
                <w:sz w:val="28"/>
                <w:szCs w:val="28"/>
                <w:lang w:val="ro-RO"/>
              </w:rPr>
            </w:pPr>
            <w:r w:rsidRPr="00D059CD">
              <w:rPr>
                <w:b/>
                <w:noProof/>
                <w:sz w:val="28"/>
                <w:szCs w:val="28"/>
                <w:lang w:val="ro-RO"/>
              </w:rPr>
              <w:t>32%</w:t>
            </w:r>
            <w:r w:rsidRPr="00D059CD">
              <w:rPr>
                <w:noProof/>
                <w:sz w:val="28"/>
                <w:szCs w:val="28"/>
                <w:lang w:val="ro-RO"/>
              </w:rPr>
              <w:t xml:space="preserve"> la suma salariilor şi recompenselor calculate lunar  pentru toţi angajaţii</w:t>
            </w:r>
            <w:r w:rsidRPr="00D059CD">
              <w:rPr>
                <w:noProof/>
                <w:color w:val="BFBFBF" w:themeColor="background1" w:themeShade="BF"/>
                <w:sz w:val="28"/>
                <w:szCs w:val="28"/>
                <w:lang w:val="ro-RO"/>
              </w:rPr>
              <w:t xml:space="preserve"> </w:t>
            </w:r>
            <w:r w:rsidRPr="00D059CD">
              <w:rPr>
                <w:noProof/>
                <w:sz w:val="28"/>
                <w:szCs w:val="28"/>
                <w:lang w:val="ro-RO"/>
              </w:rPr>
              <w:t>pentru angajatorii sectorului privat</w:t>
            </w:r>
          </w:p>
        </w:tc>
        <w:tc>
          <w:tcPr>
            <w:tcW w:w="1090" w:type="pct"/>
            <w:tcMar>
              <w:top w:w="15" w:type="dxa"/>
              <w:left w:w="15" w:type="dxa"/>
              <w:bottom w:w="15" w:type="dxa"/>
              <w:right w:w="15" w:type="dxa"/>
            </w:tcMar>
            <w:hideMark/>
          </w:tcPr>
          <w:p w14:paraId="67174E97" w14:textId="77777777" w:rsidR="004A2E50" w:rsidRPr="00D059CD" w:rsidRDefault="004A2E50" w:rsidP="003A3E8C">
            <w:pPr>
              <w:spacing w:before="120"/>
              <w:rPr>
                <w:noProof/>
                <w:sz w:val="28"/>
                <w:szCs w:val="28"/>
                <w:lang w:val="ro-RO"/>
              </w:rPr>
            </w:pPr>
            <w:r w:rsidRPr="00D059CD">
              <w:rPr>
                <w:noProof/>
                <w:sz w:val="28"/>
                <w:szCs w:val="28"/>
                <w:lang w:val="ro-RO"/>
              </w:rPr>
              <w:t>Lunar, pînă la data de 25 a lunii următoare lunii de gestiune</w:t>
            </w:r>
          </w:p>
        </w:tc>
        <w:tc>
          <w:tcPr>
            <w:tcW w:w="873" w:type="pct"/>
            <w:tcMar>
              <w:top w:w="15" w:type="dxa"/>
              <w:left w:w="108" w:type="dxa"/>
              <w:bottom w:w="15" w:type="dxa"/>
              <w:right w:w="108" w:type="dxa"/>
            </w:tcMar>
            <w:hideMark/>
          </w:tcPr>
          <w:p w14:paraId="042EDAD0" w14:textId="77777777" w:rsidR="004A2E50" w:rsidRPr="00D059CD" w:rsidRDefault="004A2E50" w:rsidP="003A3E8C">
            <w:pPr>
              <w:spacing w:before="120"/>
              <w:rPr>
                <w:noProof/>
                <w:sz w:val="28"/>
                <w:szCs w:val="28"/>
                <w:lang w:val="ro-RO"/>
              </w:rPr>
            </w:pPr>
            <w:r w:rsidRPr="00D059CD">
              <w:rPr>
                <w:noProof/>
                <w:sz w:val="28"/>
                <w:szCs w:val="28"/>
                <w:lang w:val="ro-RO"/>
              </w:rPr>
              <w:t>Toate tipurile de prestații de asigurări sociale de stat</w:t>
            </w:r>
          </w:p>
        </w:tc>
      </w:tr>
      <w:tr w:rsidR="004A2E50" w:rsidRPr="00AC25B1" w14:paraId="14754A80" w14:textId="77777777" w:rsidTr="00BC703F">
        <w:tc>
          <w:tcPr>
            <w:tcW w:w="1583" w:type="pct"/>
            <w:hideMark/>
          </w:tcPr>
          <w:p w14:paraId="0499A9E0" w14:textId="77777777" w:rsidR="004A2E50" w:rsidRPr="00D059CD" w:rsidRDefault="004A2E50" w:rsidP="003A3E8C">
            <w:pPr>
              <w:spacing w:before="120"/>
              <w:rPr>
                <w:noProof/>
                <w:sz w:val="28"/>
                <w:szCs w:val="28"/>
                <w:lang w:val="ro-RO"/>
              </w:rPr>
            </w:pPr>
            <w:r w:rsidRPr="00D059CD">
              <w:rPr>
                <w:noProof/>
                <w:sz w:val="28"/>
                <w:szCs w:val="28"/>
                <w:lang w:val="ro-RO"/>
              </w:rPr>
              <w:t xml:space="preserve">1.3. Persoanele care exercită independent profesiunea de medic în una dintre formele de organizare a activității profesionale prevăzute de Legea ocrotirii sănătății       </w:t>
            </w:r>
          </w:p>
          <w:p w14:paraId="1616AA74" w14:textId="77777777" w:rsidR="004A2E50" w:rsidRPr="00D059CD" w:rsidRDefault="004A2E50" w:rsidP="003A3E8C">
            <w:pPr>
              <w:spacing w:before="120"/>
              <w:rPr>
                <w:noProof/>
                <w:sz w:val="28"/>
                <w:szCs w:val="28"/>
                <w:lang w:val="ro-RO"/>
              </w:rPr>
            </w:pPr>
            <w:r w:rsidRPr="00D059CD">
              <w:rPr>
                <w:noProof/>
                <w:sz w:val="28"/>
                <w:szCs w:val="28"/>
                <w:lang w:val="ro-RO"/>
              </w:rPr>
              <w:t>nr. 411/1995</w:t>
            </w:r>
          </w:p>
        </w:tc>
        <w:tc>
          <w:tcPr>
            <w:tcW w:w="1454" w:type="pct"/>
            <w:hideMark/>
          </w:tcPr>
          <w:p w14:paraId="7E95E0D4" w14:textId="77777777" w:rsidR="004A2E50" w:rsidRPr="00D059CD" w:rsidRDefault="004A2E50" w:rsidP="003A3E8C">
            <w:pPr>
              <w:spacing w:before="120"/>
              <w:rPr>
                <w:noProof/>
                <w:sz w:val="28"/>
                <w:szCs w:val="28"/>
                <w:lang w:val="ro-RO"/>
              </w:rPr>
            </w:pPr>
            <w:r w:rsidRPr="00D059CD">
              <w:rPr>
                <w:b/>
                <w:noProof/>
                <w:sz w:val="28"/>
                <w:szCs w:val="28"/>
                <w:lang w:val="ro-RO"/>
              </w:rPr>
              <w:t>24%</w:t>
            </w:r>
            <w:r w:rsidRPr="00D059CD">
              <w:rPr>
                <w:noProof/>
                <w:sz w:val="28"/>
                <w:szCs w:val="28"/>
                <w:lang w:val="ro-RO"/>
              </w:rPr>
              <w:t xml:space="preserve"> la venitul medicului de familie titular al practicii medicului de familie, determinat în conformitate cu prevederile legislației</w:t>
            </w:r>
          </w:p>
        </w:tc>
        <w:tc>
          <w:tcPr>
            <w:tcW w:w="1090" w:type="pct"/>
            <w:tcMar>
              <w:top w:w="15" w:type="dxa"/>
              <w:left w:w="15" w:type="dxa"/>
              <w:bottom w:w="15" w:type="dxa"/>
              <w:right w:w="15" w:type="dxa"/>
            </w:tcMar>
            <w:hideMark/>
          </w:tcPr>
          <w:p w14:paraId="56DF2A2A" w14:textId="77777777" w:rsidR="004A2E50" w:rsidRPr="00D059CD" w:rsidRDefault="004A2E50" w:rsidP="003A3E8C">
            <w:pPr>
              <w:spacing w:before="120"/>
              <w:rPr>
                <w:noProof/>
                <w:sz w:val="28"/>
                <w:szCs w:val="28"/>
                <w:lang w:val="ro-RO"/>
              </w:rPr>
            </w:pPr>
            <w:r w:rsidRPr="00D059CD">
              <w:rPr>
                <w:color w:val="000000"/>
                <w:sz w:val="28"/>
                <w:szCs w:val="28"/>
                <w:lang w:val="ro-RO"/>
              </w:rPr>
              <w:t>Lunar, pînă la data de 25 a lunii următoare lunii de gestiune</w:t>
            </w:r>
          </w:p>
        </w:tc>
        <w:tc>
          <w:tcPr>
            <w:tcW w:w="873" w:type="pct"/>
            <w:tcMar>
              <w:top w:w="15" w:type="dxa"/>
              <w:left w:w="108" w:type="dxa"/>
              <w:bottom w:w="15" w:type="dxa"/>
              <w:right w:w="108" w:type="dxa"/>
            </w:tcMar>
            <w:hideMark/>
          </w:tcPr>
          <w:p w14:paraId="4A615E8E" w14:textId="77777777" w:rsidR="004A2E50" w:rsidRPr="00D059CD" w:rsidRDefault="004A2E50" w:rsidP="003A3E8C">
            <w:pPr>
              <w:spacing w:before="120"/>
              <w:rPr>
                <w:noProof/>
                <w:sz w:val="28"/>
                <w:szCs w:val="28"/>
                <w:lang w:val="ro-RO"/>
              </w:rPr>
            </w:pPr>
            <w:r w:rsidRPr="00D059CD">
              <w:rPr>
                <w:color w:val="000000"/>
                <w:sz w:val="28"/>
                <w:szCs w:val="28"/>
                <w:lang w:val="ro-RO"/>
              </w:rPr>
              <w:t>Toate tipurile de prestații de asigurări sociale de stat</w:t>
            </w:r>
          </w:p>
        </w:tc>
      </w:tr>
      <w:tr w:rsidR="004A2E50" w:rsidRPr="00AC25B1" w14:paraId="29DBF8B4" w14:textId="77777777" w:rsidTr="00BC703F">
        <w:tc>
          <w:tcPr>
            <w:tcW w:w="1583" w:type="pct"/>
          </w:tcPr>
          <w:p w14:paraId="72B7CCF7" w14:textId="77777777" w:rsidR="004A2E50" w:rsidRPr="00D059CD" w:rsidRDefault="004A2E50" w:rsidP="003A3E8C">
            <w:pPr>
              <w:spacing w:before="120"/>
              <w:rPr>
                <w:noProof/>
                <w:sz w:val="28"/>
                <w:szCs w:val="28"/>
                <w:lang w:val="ro-RO"/>
              </w:rPr>
            </w:pPr>
            <w:r w:rsidRPr="00D059CD">
              <w:rPr>
                <w:noProof/>
                <w:sz w:val="28"/>
                <w:szCs w:val="28"/>
                <w:lang w:val="ro-RO"/>
              </w:rPr>
              <w:t>1.4. Rezidenții parcurilor pentru tehnologia informației</w:t>
            </w:r>
          </w:p>
          <w:p w14:paraId="103F0FFA" w14:textId="77777777" w:rsidR="004A2E50" w:rsidRPr="00D059CD" w:rsidRDefault="004A2E50" w:rsidP="003A3E8C">
            <w:pPr>
              <w:spacing w:before="120"/>
              <w:rPr>
                <w:noProof/>
                <w:sz w:val="28"/>
                <w:szCs w:val="28"/>
                <w:vertAlign w:val="superscript"/>
                <w:lang w:val="ro-RO"/>
              </w:rPr>
            </w:pPr>
          </w:p>
        </w:tc>
        <w:tc>
          <w:tcPr>
            <w:tcW w:w="1454" w:type="pct"/>
            <w:hideMark/>
          </w:tcPr>
          <w:p w14:paraId="5E54A131" w14:textId="77777777" w:rsidR="004A2E50" w:rsidRPr="00D059CD" w:rsidRDefault="004A2E50" w:rsidP="003A3E8C">
            <w:pPr>
              <w:spacing w:before="120"/>
              <w:rPr>
                <w:noProof/>
                <w:sz w:val="28"/>
                <w:szCs w:val="28"/>
                <w:lang w:val="ro-RO"/>
              </w:rPr>
            </w:pPr>
            <w:r w:rsidRPr="00D059CD">
              <w:rPr>
                <w:noProof/>
                <w:sz w:val="28"/>
                <w:szCs w:val="28"/>
                <w:lang w:val="ro-RO"/>
              </w:rPr>
              <w:t xml:space="preserve">În conformitate cu prevederile Legii nr. 77/2016 cu privire </w:t>
            </w:r>
            <w:r w:rsidRPr="00D059CD">
              <w:rPr>
                <w:noProof/>
                <w:sz w:val="28"/>
                <w:szCs w:val="28"/>
                <w:lang w:val="ro-RO"/>
              </w:rPr>
              <w:lastRenderedPageBreak/>
              <w:t>la parcurile pentru tehnologia informației</w:t>
            </w:r>
          </w:p>
        </w:tc>
        <w:tc>
          <w:tcPr>
            <w:tcW w:w="1090" w:type="pct"/>
            <w:tcMar>
              <w:top w:w="15" w:type="dxa"/>
              <w:left w:w="15" w:type="dxa"/>
              <w:bottom w:w="15" w:type="dxa"/>
              <w:right w:w="15" w:type="dxa"/>
            </w:tcMar>
            <w:hideMark/>
          </w:tcPr>
          <w:p w14:paraId="6FB8B78E" w14:textId="77777777" w:rsidR="004A2E50" w:rsidRPr="00D059CD" w:rsidRDefault="004A2E50" w:rsidP="003A3E8C">
            <w:pPr>
              <w:spacing w:before="120"/>
              <w:rPr>
                <w:noProof/>
                <w:sz w:val="28"/>
                <w:szCs w:val="28"/>
                <w:lang w:val="ro-RO"/>
              </w:rPr>
            </w:pPr>
            <w:r w:rsidRPr="00D059CD">
              <w:rPr>
                <w:noProof/>
                <w:sz w:val="28"/>
                <w:szCs w:val="28"/>
                <w:lang w:val="ro-RO"/>
              </w:rPr>
              <w:lastRenderedPageBreak/>
              <w:t>Lunar, pînă la data de 25 a lunii următoare lunii de gestiune</w:t>
            </w:r>
          </w:p>
        </w:tc>
        <w:tc>
          <w:tcPr>
            <w:tcW w:w="873" w:type="pct"/>
            <w:tcMar>
              <w:top w:w="15" w:type="dxa"/>
              <w:left w:w="108" w:type="dxa"/>
              <w:bottom w:w="15" w:type="dxa"/>
              <w:right w:w="108" w:type="dxa"/>
            </w:tcMar>
            <w:hideMark/>
          </w:tcPr>
          <w:p w14:paraId="1C66ABDD" w14:textId="77777777" w:rsidR="004A2E50" w:rsidRPr="00D059CD" w:rsidRDefault="004A2E50" w:rsidP="003A3E8C">
            <w:pPr>
              <w:spacing w:before="120"/>
              <w:rPr>
                <w:noProof/>
                <w:sz w:val="28"/>
                <w:szCs w:val="28"/>
                <w:lang w:val="ro-RO"/>
              </w:rPr>
            </w:pPr>
            <w:r w:rsidRPr="00D059CD">
              <w:rPr>
                <w:noProof/>
                <w:sz w:val="28"/>
                <w:szCs w:val="28"/>
                <w:lang w:val="ro-RO"/>
              </w:rPr>
              <w:t xml:space="preserve">Toate tipurile de prestații de asigurări </w:t>
            </w:r>
            <w:r w:rsidRPr="00D059CD">
              <w:rPr>
                <w:noProof/>
                <w:sz w:val="28"/>
                <w:szCs w:val="28"/>
                <w:lang w:val="ro-RO"/>
              </w:rPr>
              <w:lastRenderedPageBreak/>
              <w:t>sociale de stat din venitul asigurat prevăzut de Legea nr. 77/2016 cu privire la parcurile pentru tehnologia informației</w:t>
            </w:r>
          </w:p>
        </w:tc>
      </w:tr>
      <w:tr w:rsidR="004A2E50" w:rsidRPr="00AC25B1" w14:paraId="69249B9A" w14:textId="77777777" w:rsidTr="00BC703F">
        <w:trPr>
          <w:trHeight w:val="4945"/>
        </w:trPr>
        <w:tc>
          <w:tcPr>
            <w:tcW w:w="1583" w:type="pct"/>
            <w:hideMark/>
          </w:tcPr>
          <w:p w14:paraId="76E0ECCD" w14:textId="77777777" w:rsidR="004A2E50" w:rsidRPr="00D059CD" w:rsidRDefault="004A2E50" w:rsidP="003A3E8C">
            <w:pPr>
              <w:spacing w:before="120"/>
              <w:rPr>
                <w:noProof/>
                <w:sz w:val="28"/>
                <w:szCs w:val="28"/>
                <w:lang w:val="ro-RO"/>
              </w:rPr>
            </w:pPr>
            <w:r w:rsidRPr="00D059CD">
              <w:rPr>
                <w:noProof/>
                <w:sz w:val="28"/>
                <w:szCs w:val="28"/>
                <w:lang w:val="ro-RO"/>
              </w:rPr>
              <w:lastRenderedPageBreak/>
              <w:t xml:space="preserve">1.5. Angajatorii din agricultură (persoane fizice și juridice) care practică </w:t>
            </w:r>
            <w:r w:rsidR="00D656F8" w:rsidRPr="00D059CD">
              <w:rPr>
                <w:sz w:val="28"/>
                <w:szCs w:val="28"/>
                <w:lang w:val="ro-MD"/>
              </w:rPr>
              <w:t>în decursul perioadei de ge</w:t>
            </w:r>
            <w:r w:rsidR="000C21A0">
              <w:rPr>
                <w:sz w:val="28"/>
                <w:szCs w:val="28"/>
                <w:lang w:val="ro-MD"/>
              </w:rPr>
              <w:t xml:space="preserve">stiune nu mai puțin de 95% din </w:t>
            </w:r>
            <w:r w:rsidRPr="00D059CD">
              <w:rPr>
                <w:noProof/>
                <w:sz w:val="28"/>
                <w:szCs w:val="28"/>
                <w:lang w:val="ro-RO"/>
              </w:rPr>
              <w:t>activitățile stipulate în grupele 01.1–01.6 din Clasificatorul activităților din economia Moldovei</w:t>
            </w:r>
          </w:p>
          <w:p w14:paraId="2DE96564" w14:textId="77777777" w:rsidR="004A2E50" w:rsidRPr="00D059CD" w:rsidRDefault="004A2E50" w:rsidP="003A3E8C">
            <w:pPr>
              <w:spacing w:before="120"/>
              <w:rPr>
                <w:noProof/>
                <w:sz w:val="28"/>
                <w:szCs w:val="28"/>
                <w:lang w:val="ro-RO"/>
              </w:rPr>
            </w:pPr>
            <w:r w:rsidRPr="00D059CD">
              <w:rPr>
                <w:noProof/>
                <w:sz w:val="28"/>
                <w:szCs w:val="28"/>
                <w:lang w:val="ro-RO"/>
              </w:rPr>
              <w:t>– pentru persoanele angajate prin contract individual de muncă ori prin alte contracte în vederea executării de lucrări sau prestării de servicii:</w:t>
            </w:r>
          </w:p>
        </w:tc>
        <w:tc>
          <w:tcPr>
            <w:tcW w:w="1454" w:type="pct"/>
          </w:tcPr>
          <w:p w14:paraId="6DE37CF9" w14:textId="77777777" w:rsidR="004A2E50" w:rsidRPr="00D059CD" w:rsidRDefault="004A2E50" w:rsidP="003A3E8C">
            <w:pPr>
              <w:spacing w:before="120"/>
              <w:rPr>
                <w:noProof/>
                <w:sz w:val="28"/>
                <w:szCs w:val="28"/>
                <w:lang w:val="ro-RO"/>
              </w:rPr>
            </w:pPr>
            <w:r w:rsidRPr="00D059CD">
              <w:rPr>
                <w:b/>
                <w:noProof/>
                <w:sz w:val="28"/>
                <w:szCs w:val="28"/>
                <w:lang w:val="ro-RO"/>
              </w:rPr>
              <w:t>24%</w:t>
            </w:r>
            <w:r w:rsidRPr="00D059CD">
              <w:rPr>
                <w:noProof/>
                <w:sz w:val="28"/>
                <w:szCs w:val="28"/>
                <w:lang w:val="ro-RO"/>
              </w:rPr>
              <w:t xml:space="preserve"> la suma salariilor şi recompenselor calculate lunar  pentru toţi angajaţii</w:t>
            </w:r>
            <w:r w:rsidRPr="00D059CD">
              <w:rPr>
                <w:noProof/>
                <w:color w:val="BFBFBF" w:themeColor="background1" w:themeShade="BF"/>
                <w:sz w:val="28"/>
                <w:szCs w:val="28"/>
                <w:lang w:val="ro-RO"/>
              </w:rPr>
              <w:t xml:space="preserve"> </w:t>
            </w:r>
          </w:p>
        </w:tc>
        <w:tc>
          <w:tcPr>
            <w:tcW w:w="1090" w:type="pct"/>
            <w:tcBorders>
              <w:bottom w:val="nil"/>
            </w:tcBorders>
            <w:tcMar>
              <w:top w:w="15" w:type="dxa"/>
              <w:left w:w="15" w:type="dxa"/>
              <w:bottom w:w="15" w:type="dxa"/>
              <w:right w:w="15" w:type="dxa"/>
            </w:tcMar>
            <w:hideMark/>
          </w:tcPr>
          <w:p w14:paraId="4B3E5FE2" w14:textId="77777777" w:rsidR="004A2E50" w:rsidRPr="00D059CD" w:rsidRDefault="004A2E50" w:rsidP="003A3E8C">
            <w:pPr>
              <w:spacing w:before="120"/>
              <w:rPr>
                <w:noProof/>
                <w:sz w:val="28"/>
                <w:szCs w:val="28"/>
                <w:lang w:val="ro-RO"/>
              </w:rPr>
            </w:pPr>
            <w:r w:rsidRPr="00D059CD">
              <w:rPr>
                <w:noProof/>
                <w:sz w:val="28"/>
                <w:szCs w:val="28"/>
                <w:lang w:val="ro-RO"/>
              </w:rPr>
              <w:t>Lunar, pînă la data de 25 a lunii următoare lunii de gestiune</w:t>
            </w:r>
          </w:p>
        </w:tc>
        <w:tc>
          <w:tcPr>
            <w:tcW w:w="873" w:type="pct"/>
            <w:vMerge w:val="restart"/>
            <w:tcMar>
              <w:top w:w="15" w:type="dxa"/>
              <w:left w:w="108" w:type="dxa"/>
              <w:bottom w:w="15" w:type="dxa"/>
              <w:right w:w="108" w:type="dxa"/>
            </w:tcMar>
            <w:hideMark/>
          </w:tcPr>
          <w:p w14:paraId="32F12BA8" w14:textId="77777777" w:rsidR="004A2E50" w:rsidRPr="00D059CD" w:rsidRDefault="004A2E50" w:rsidP="003A3E8C">
            <w:pPr>
              <w:spacing w:before="120"/>
              <w:rPr>
                <w:noProof/>
                <w:sz w:val="28"/>
                <w:szCs w:val="28"/>
                <w:lang w:val="ro-RO"/>
              </w:rPr>
            </w:pPr>
            <w:r w:rsidRPr="00D059CD">
              <w:rPr>
                <w:noProof/>
                <w:sz w:val="28"/>
                <w:szCs w:val="28"/>
                <w:lang w:val="ro-RO"/>
              </w:rPr>
              <w:t>Toate tipurile de prestații de asigurări sociale de stat</w:t>
            </w:r>
          </w:p>
        </w:tc>
      </w:tr>
      <w:tr w:rsidR="004A2E50" w:rsidRPr="00AC25B1" w14:paraId="3BF17A6C" w14:textId="77777777" w:rsidTr="00BC703F">
        <w:trPr>
          <w:trHeight w:val="333"/>
        </w:trPr>
        <w:tc>
          <w:tcPr>
            <w:tcW w:w="1583" w:type="pct"/>
            <w:tcMar>
              <w:top w:w="15" w:type="dxa"/>
              <w:left w:w="15" w:type="dxa"/>
              <w:bottom w:w="15" w:type="dxa"/>
              <w:right w:w="15" w:type="dxa"/>
            </w:tcMar>
            <w:hideMark/>
          </w:tcPr>
          <w:p w14:paraId="3C725F67" w14:textId="77777777" w:rsidR="004A2E50" w:rsidRPr="00D059CD" w:rsidRDefault="004A2E50" w:rsidP="003A3E8C">
            <w:pPr>
              <w:spacing w:before="120"/>
              <w:rPr>
                <w:noProof/>
                <w:sz w:val="28"/>
                <w:szCs w:val="28"/>
                <w:lang w:val="ro-RO"/>
              </w:rPr>
            </w:pPr>
            <w:r w:rsidRPr="00D059CD">
              <w:rPr>
                <w:noProof/>
                <w:sz w:val="28"/>
                <w:szCs w:val="28"/>
                <w:lang w:val="ro-RO"/>
              </w:rPr>
              <w:t>– din mijloacele angajatorului</w:t>
            </w:r>
          </w:p>
        </w:tc>
        <w:tc>
          <w:tcPr>
            <w:tcW w:w="1454" w:type="pct"/>
            <w:tcMar>
              <w:top w:w="15" w:type="dxa"/>
              <w:left w:w="15" w:type="dxa"/>
              <w:bottom w:w="15" w:type="dxa"/>
              <w:right w:w="15" w:type="dxa"/>
            </w:tcMar>
            <w:hideMark/>
          </w:tcPr>
          <w:p w14:paraId="0AC2C0F2" w14:textId="77777777" w:rsidR="004A2E50" w:rsidRPr="00D059CD" w:rsidRDefault="004A2E50" w:rsidP="003A3E8C">
            <w:pPr>
              <w:spacing w:before="120"/>
              <w:rPr>
                <w:noProof/>
                <w:sz w:val="28"/>
                <w:szCs w:val="28"/>
                <w:lang w:val="ro-RO"/>
              </w:rPr>
            </w:pPr>
            <w:r w:rsidRPr="00D059CD">
              <w:rPr>
                <w:b/>
                <w:noProof/>
                <w:sz w:val="28"/>
                <w:szCs w:val="28"/>
                <w:lang w:val="ro-RO"/>
              </w:rPr>
              <w:t>18%</w:t>
            </w:r>
            <w:r w:rsidRPr="00D059CD">
              <w:rPr>
                <w:noProof/>
                <w:sz w:val="28"/>
                <w:szCs w:val="28"/>
                <w:lang w:val="ro-RO"/>
              </w:rPr>
              <w:t xml:space="preserve"> la suma salariilor şi recompenselor calculate lunar  pentru toţi angajaţii </w:t>
            </w:r>
          </w:p>
        </w:tc>
        <w:tc>
          <w:tcPr>
            <w:tcW w:w="1090" w:type="pct"/>
            <w:vMerge w:val="restart"/>
            <w:tcBorders>
              <w:top w:val="nil"/>
            </w:tcBorders>
            <w:tcMar>
              <w:top w:w="15" w:type="dxa"/>
              <w:left w:w="45" w:type="dxa"/>
              <w:bottom w:w="15" w:type="dxa"/>
              <w:right w:w="45" w:type="dxa"/>
            </w:tcMar>
          </w:tcPr>
          <w:p w14:paraId="6C70C52D" w14:textId="77777777" w:rsidR="004A2E50" w:rsidRPr="00D059CD" w:rsidRDefault="004A2E50" w:rsidP="003A3E8C">
            <w:pPr>
              <w:spacing w:before="120"/>
              <w:rPr>
                <w:noProof/>
                <w:sz w:val="28"/>
                <w:szCs w:val="28"/>
                <w:lang w:val="ro-RO"/>
              </w:rPr>
            </w:pPr>
          </w:p>
        </w:tc>
        <w:tc>
          <w:tcPr>
            <w:tcW w:w="873" w:type="pct"/>
            <w:vMerge/>
            <w:vAlign w:val="center"/>
            <w:hideMark/>
          </w:tcPr>
          <w:p w14:paraId="3D493134" w14:textId="77777777" w:rsidR="004A2E50" w:rsidRPr="00D059CD" w:rsidRDefault="004A2E50" w:rsidP="003A3E8C">
            <w:pPr>
              <w:spacing w:before="120"/>
              <w:rPr>
                <w:noProof/>
                <w:sz w:val="28"/>
                <w:szCs w:val="28"/>
                <w:lang w:val="ro-RO"/>
              </w:rPr>
            </w:pPr>
          </w:p>
        </w:tc>
      </w:tr>
      <w:tr w:rsidR="004A2E50" w:rsidRPr="00AC25B1" w14:paraId="41D7E446" w14:textId="77777777" w:rsidTr="00BC703F">
        <w:trPr>
          <w:trHeight w:val="333"/>
        </w:trPr>
        <w:tc>
          <w:tcPr>
            <w:tcW w:w="1583" w:type="pct"/>
            <w:tcBorders>
              <w:top w:val="nil"/>
            </w:tcBorders>
            <w:tcMar>
              <w:top w:w="15" w:type="dxa"/>
              <w:left w:w="15" w:type="dxa"/>
              <w:bottom w:w="15" w:type="dxa"/>
              <w:right w:w="15" w:type="dxa"/>
            </w:tcMar>
          </w:tcPr>
          <w:p w14:paraId="39F2559B" w14:textId="77777777" w:rsidR="004A2E50" w:rsidRPr="00D059CD" w:rsidRDefault="004A2E50" w:rsidP="003A3E8C">
            <w:pPr>
              <w:spacing w:before="120"/>
              <w:rPr>
                <w:noProof/>
                <w:sz w:val="28"/>
                <w:szCs w:val="28"/>
                <w:lang w:val="ro-RO"/>
              </w:rPr>
            </w:pPr>
            <w:r w:rsidRPr="00D059CD">
              <w:rPr>
                <w:noProof/>
                <w:sz w:val="28"/>
                <w:szCs w:val="28"/>
                <w:lang w:val="ro-RO"/>
              </w:rPr>
              <w:t>– de la bugetul de stat</w:t>
            </w:r>
          </w:p>
        </w:tc>
        <w:tc>
          <w:tcPr>
            <w:tcW w:w="1454" w:type="pct"/>
            <w:tcMar>
              <w:top w:w="15" w:type="dxa"/>
              <w:left w:w="15" w:type="dxa"/>
              <w:bottom w:w="15" w:type="dxa"/>
              <w:right w:w="15" w:type="dxa"/>
            </w:tcMar>
          </w:tcPr>
          <w:p w14:paraId="20CAE304" w14:textId="77777777" w:rsidR="004A2E50" w:rsidRPr="00D059CD" w:rsidRDefault="004A2E50" w:rsidP="003A3E8C">
            <w:pPr>
              <w:spacing w:before="120"/>
              <w:rPr>
                <w:noProof/>
                <w:sz w:val="28"/>
                <w:szCs w:val="28"/>
                <w:lang w:val="ro-RO"/>
              </w:rPr>
            </w:pPr>
            <w:r w:rsidRPr="00D059CD">
              <w:rPr>
                <w:noProof/>
                <w:sz w:val="28"/>
                <w:szCs w:val="28"/>
                <w:lang w:val="ro-RO"/>
              </w:rPr>
              <w:t>6% la suma salariilor şi recompenselor calculate lunar  pentru toţi angajaţii</w:t>
            </w:r>
            <w:r w:rsidRPr="00D059CD">
              <w:rPr>
                <w:noProof/>
                <w:color w:val="BFBFBF" w:themeColor="background1" w:themeShade="BF"/>
                <w:sz w:val="28"/>
                <w:szCs w:val="28"/>
                <w:lang w:val="ro-RO"/>
              </w:rPr>
              <w:t xml:space="preserve"> </w:t>
            </w:r>
          </w:p>
        </w:tc>
        <w:tc>
          <w:tcPr>
            <w:tcW w:w="1090" w:type="pct"/>
            <w:vMerge/>
            <w:tcMar>
              <w:top w:w="15" w:type="dxa"/>
              <w:left w:w="45" w:type="dxa"/>
              <w:bottom w:w="15" w:type="dxa"/>
              <w:right w:w="45" w:type="dxa"/>
            </w:tcMar>
          </w:tcPr>
          <w:p w14:paraId="2273E3C7" w14:textId="77777777" w:rsidR="004A2E50" w:rsidRPr="00D059CD" w:rsidRDefault="004A2E50" w:rsidP="003A3E8C">
            <w:pPr>
              <w:spacing w:before="120"/>
              <w:rPr>
                <w:noProof/>
                <w:sz w:val="28"/>
                <w:szCs w:val="28"/>
                <w:lang w:val="ro-RO"/>
              </w:rPr>
            </w:pPr>
          </w:p>
        </w:tc>
        <w:tc>
          <w:tcPr>
            <w:tcW w:w="873" w:type="pct"/>
            <w:vMerge/>
            <w:vAlign w:val="center"/>
          </w:tcPr>
          <w:p w14:paraId="52F5FC2B" w14:textId="77777777" w:rsidR="004A2E50" w:rsidRPr="00D059CD" w:rsidRDefault="004A2E50" w:rsidP="003A3E8C">
            <w:pPr>
              <w:spacing w:before="120"/>
              <w:rPr>
                <w:noProof/>
                <w:sz w:val="28"/>
                <w:szCs w:val="28"/>
                <w:lang w:val="ro-RO"/>
              </w:rPr>
            </w:pPr>
          </w:p>
        </w:tc>
      </w:tr>
      <w:tr w:rsidR="004A2E50" w:rsidRPr="00AC25B1" w14:paraId="75320677" w14:textId="77777777" w:rsidTr="00BC703F">
        <w:tc>
          <w:tcPr>
            <w:tcW w:w="1583" w:type="pct"/>
            <w:hideMark/>
          </w:tcPr>
          <w:p w14:paraId="125D256D" w14:textId="77777777" w:rsidR="004A2E50" w:rsidRPr="00D059CD" w:rsidRDefault="004A2E50" w:rsidP="003A3E8C">
            <w:pPr>
              <w:spacing w:before="120"/>
              <w:rPr>
                <w:noProof/>
                <w:sz w:val="28"/>
                <w:szCs w:val="28"/>
                <w:lang w:val="ro-RO"/>
              </w:rPr>
            </w:pPr>
            <w:r w:rsidRPr="00D059CD">
              <w:rPr>
                <w:noProof/>
                <w:sz w:val="28"/>
                <w:szCs w:val="28"/>
                <w:lang w:val="ro-RO"/>
              </w:rPr>
              <w:t xml:space="preserve">1.6. Persoanele fizice, cu excepția pensionarilor, persoanelor cu dizabilități, precum și a persoanelor care se </w:t>
            </w:r>
            <w:r w:rsidRPr="00D059CD">
              <w:rPr>
                <w:noProof/>
                <w:sz w:val="28"/>
                <w:szCs w:val="28"/>
                <w:lang w:val="ro-RO"/>
              </w:rPr>
              <w:lastRenderedPageBreak/>
              <w:t xml:space="preserve">încadrează în categoriile de plătitori prevăzute la </w:t>
            </w:r>
          </w:p>
          <w:p w14:paraId="1A7191D4" w14:textId="77777777" w:rsidR="004A2E50" w:rsidRPr="00D059CD" w:rsidRDefault="004A2E50" w:rsidP="003A3E8C">
            <w:pPr>
              <w:spacing w:before="120"/>
              <w:rPr>
                <w:noProof/>
                <w:sz w:val="28"/>
                <w:szCs w:val="28"/>
                <w:lang w:val="ro-RO"/>
              </w:rPr>
            </w:pPr>
            <w:r w:rsidRPr="00D059CD">
              <w:rPr>
                <w:noProof/>
                <w:sz w:val="28"/>
                <w:szCs w:val="28"/>
                <w:lang w:val="ro-RO"/>
              </w:rPr>
              <w:t xml:space="preserve">pct. 1.1–1.5, care se regăsesc în una dintre situațiile: </w:t>
            </w:r>
          </w:p>
          <w:p w14:paraId="11F43395" w14:textId="77777777" w:rsidR="004A2E50" w:rsidRPr="00D059CD" w:rsidRDefault="004A2E50" w:rsidP="003A3E8C">
            <w:pPr>
              <w:spacing w:before="120"/>
              <w:rPr>
                <w:noProof/>
                <w:sz w:val="28"/>
                <w:szCs w:val="28"/>
                <w:lang w:val="ro-RO"/>
              </w:rPr>
            </w:pPr>
            <w:r w:rsidRPr="00D059CD">
              <w:rPr>
                <w:noProof/>
                <w:sz w:val="28"/>
                <w:szCs w:val="28"/>
                <w:lang w:val="ro-RO"/>
              </w:rPr>
              <w:t>– fondatori ai întreprinderilor individuale;</w:t>
            </w:r>
          </w:p>
          <w:p w14:paraId="606B8C21" w14:textId="77777777" w:rsidR="004A2E50" w:rsidRPr="00D059CD" w:rsidRDefault="004A2E50" w:rsidP="003A3E8C">
            <w:pPr>
              <w:spacing w:before="120"/>
              <w:rPr>
                <w:noProof/>
                <w:sz w:val="28"/>
                <w:szCs w:val="28"/>
                <w:lang w:val="ro-RO"/>
              </w:rPr>
            </w:pPr>
            <w:r w:rsidRPr="00D059CD">
              <w:rPr>
                <w:noProof/>
                <w:sz w:val="28"/>
                <w:szCs w:val="28"/>
                <w:lang w:val="ro-RO"/>
              </w:rPr>
              <w:t xml:space="preserve">– notari învestiți în funcție în modul stabilit    de lege; </w:t>
            </w:r>
          </w:p>
          <w:p w14:paraId="18EBC640" w14:textId="77777777" w:rsidR="004A2E50" w:rsidRPr="00D059CD" w:rsidRDefault="004A2E50" w:rsidP="003A3E8C">
            <w:pPr>
              <w:spacing w:before="120"/>
              <w:rPr>
                <w:noProof/>
                <w:sz w:val="28"/>
                <w:szCs w:val="28"/>
                <w:lang w:val="ro-RO"/>
              </w:rPr>
            </w:pPr>
            <w:r w:rsidRPr="00D059CD">
              <w:rPr>
                <w:noProof/>
                <w:sz w:val="28"/>
                <w:szCs w:val="28"/>
                <w:lang w:val="ro-RO"/>
              </w:rPr>
              <w:t xml:space="preserve">– executori judecătorești învestiți în funcție în modul stabilit de lege; </w:t>
            </w:r>
          </w:p>
          <w:p w14:paraId="28214D2F" w14:textId="77777777" w:rsidR="004A2E50" w:rsidRPr="00D059CD" w:rsidRDefault="004A2E50" w:rsidP="003A3E8C">
            <w:pPr>
              <w:spacing w:before="120"/>
              <w:rPr>
                <w:noProof/>
                <w:sz w:val="28"/>
                <w:szCs w:val="28"/>
                <w:lang w:val="ro-RO"/>
              </w:rPr>
            </w:pPr>
            <w:r w:rsidRPr="00D059CD">
              <w:rPr>
                <w:noProof/>
                <w:sz w:val="28"/>
                <w:szCs w:val="28"/>
                <w:lang w:val="ro-RO"/>
              </w:rPr>
              <w:t>– avocați care au înregistrată una dintre formele de organizare a activității de avocat în condițiile legii;</w:t>
            </w:r>
          </w:p>
          <w:p w14:paraId="209AC5F0" w14:textId="77777777" w:rsidR="004A2E50" w:rsidRPr="00D059CD" w:rsidRDefault="004A2E50" w:rsidP="003A3E8C">
            <w:pPr>
              <w:spacing w:before="120"/>
              <w:rPr>
                <w:noProof/>
                <w:sz w:val="28"/>
                <w:szCs w:val="28"/>
                <w:lang w:val="ro-RO"/>
              </w:rPr>
            </w:pPr>
            <w:r w:rsidRPr="00D059CD">
              <w:rPr>
                <w:noProof/>
                <w:sz w:val="28"/>
                <w:szCs w:val="28"/>
                <w:lang w:val="ro-RO"/>
              </w:rPr>
              <w:t>– administratori autorizați care au înregistrată una dintre formele de organizare a activității de administrator în condițiile legii;</w:t>
            </w:r>
          </w:p>
          <w:p w14:paraId="6CA85510" w14:textId="77777777" w:rsidR="004A2E50" w:rsidRPr="00D059CD" w:rsidRDefault="004A2E50" w:rsidP="003A3E8C">
            <w:pPr>
              <w:spacing w:before="120"/>
              <w:rPr>
                <w:noProof/>
                <w:sz w:val="28"/>
                <w:szCs w:val="28"/>
                <w:lang w:val="ro-RO"/>
              </w:rPr>
            </w:pPr>
            <w:r w:rsidRPr="00D059CD">
              <w:rPr>
                <w:noProof/>
                <w:sz w:val="28"/>
                <w:szCs w:val="28"/>
                <w:lang w:val="ro-RO"/>
              </w:rPr>
              <w:t>– persoane fizice care desfășoară activități independente în domeniul comerțului cu amănuntul, cu excepția comerțului cu mărfuri supuse accizelor</w:t>
            </w:r>
          </w:p>
        </w:tc>
        <w:tc>
          <w:tcPr>
            <w:tcW w:w="1454" w:type="pct"/>
          </w:tcPr>
          <w:p w14:paraId="10D42E97" w14:textId="77777777" w:rsidR="004A2E50" w:rsidRPr="00D059CD" w:rsidRDefault="004A2E50" w:rsidP="003A3E8C">
            <w:pPr>
              <w:spacing w:before="120"/>
              <w:rPr>
                <w:noProof/>
                <w:sz w:val="28"/>
                <w:szCs w:val="28"/>
                <w:lang w:val="ro-RO"/>
              </w:rPr>
            </w:pPr>
            <w:r w:rsidRPr="00D059CD">
              <w:rPr>
                <w:noProof/>
                <w:sz w:val="28"/>
                <w:szCs w:val="28"/>
                <w:lang w:val="ro-RO"/>
              </w:rPr>
              <w:lastRenderedPageBreak/>
              <w:t>Taxă fixă în conformitate cu legea bugetului asigurărilor sociale de stat anuală</w:t>
            </w:r>
          </w:p>
        </w:tc>
        <w:tc>
          <w:tcPr>
            <w:tcW w:w="1090" w:type="pct"/>
            <w:tcMar>
              <w:top w:w="15" w:type="dxa"/>
              <w:left w:w="15" w:type="dxa"/>
              <w:bottom w:w="15" w:type="dxa"/>
              <w:right w:w="15" w:type="dxa"/>
            </w:tcMar>
            <w:hideMark/>
          </w:tcPr>
          <w:p w14:paraId="370C205C" w14:textId="77777777" w:rsidR="004A2E50" w:rsidRPr="00D059CD" w:rsidRDefault="004A2E50" w:rsidP="003A3E8C">
            <w:pPr>
              <w:spacing w:before="120"/>
              <w:rPr>
                <w:noProof/>
                <w:sz w:val="28"/>
                <w:szCs w:val="28"/>
                <w:lang w:val="ro-RO"/>
              </w:rPr>
            </w:pPr>
            <w:r w:rsidRPr="00D059CD">
              <w:rPr>
                <w:noProof/>
                <w:sz w:val="28"/>
                <w:szCs w:val="28"/>
                <w:lang w:val="ro-RO"/>
              </w:rPr>
              <w:t>Lunar, cîte 1/12 din suma anuală, pînă la data de 25 a lunii următoare lunii de gestiune</w:t>
            </w:r>
          </w:p>
        </w:tc>
        <w:tc>
          <w:tcPr>
            <w:tcW w:w="873" w:type="pct"/>
            <w:tcMar>
              <w:top w:w="15" w:type="dxa"/>
              <w:left w:w="108" w:type="dxa"/>
              <w:bottom w:w="15" w:type="dxa"/>
              <w:right w:w="108" w:type="dxa"/>
            </w:tcMar>
            <w:hideMark/>
          </w:tcPr>
          <w:p w14:paraId="67424A87" w14:textId="77777777" w:rsidR="004A2E50" w:rsidRPr="00D059CD" w:rsidRDefault="004A2E50" w:rsidP="003A3E8C">
            <w:pPr>
              <w:spacing w:before="120"/>
              <w:rPr>
                <w:noProof/>
                <w:sz w:val="28"/>
                <w:szCs w:val="28"/>
                <w:lang w:val="ro-RO"/>
              </w:rPr>
            </w:pPr>
            <w:r w:rsidRPr="00D059CD">
              <w:rPr>
                <w:noProof/>
                <w:sz w:val="28"/>
                <w:szCs w:val="28"/>
                <w:lang w:val="ro-RO"/>
              </w:rPr>
              <w:t>Pensia pentru limită de vîrstă și ajutorul de deces</w:t>
            </w:r>
          </w:p>
        </w:tc>
      </w:tr>
      <w:tr w:rsidR="004A2E50" w:rsidRPr="00AC25B1" w14:paraId="7C6346D4" w14:textId="77777777" w:rsidTr="00BC703F">
        <w:tc>
          <w:tcPr>
            <w:tcW w:w="1583" w:type="pct"/>
            <w:hideMark/>
          </w:tcPr>
          <w:p w14:paraId="1B2EF2E0" w14:textId="77777777" w:rsidR="004A2E50" w:rsidRPr="00D059CD" w:rsidRDefault="004A2E50" w:rsidP="003A3E8C">
            <w:pPr>
              <w:spacing w:before="120"/>
              <w:rPr>
                <w:noProof/>
                <w:sz w:val="28"/>
                <w:szCs w:val="28"/>
                <w:lang w:val="ro-RO"/>
              </w:rPr>
            </w:pPr>
            <w:r w:rsidRPr="00D059CD">
              <w:rPr>
                <w:noProof/>
                <w:sz w:val="28"/>
                <w:szCs w:val="28"/>
                <w:lang w:val="ro-RO"/>
              </w:rPr>
              <w:lastRenderedPageBreak/>
              <w:t xml:space="preserve">1.7. Titularii patentei de întreprinzător, cu excepția pensionarilor, persoanelor cu dizabilități, precum și a persoanelor care se încadrează în categoriile de plătitori prevăzute la </w:t>
            </w:r>
          </w:p>
          <w:p w14:paraId="732847B9" w14:textId="77777777" w:rsidR="004A2E50" w:rsidRPr="00D059CD" w:rsidRDefault="004A2E50" w:rsidP="003A3E8C">
            <w:pPr>
              <w:spacing w:before="120"/>
              <w:rPr>
                <w:noProof/>
                <w:sz w:val="28"/>
                <w:szCs w:val="28"/>
                <w:lang w:val="ro-RO"/>
              </w:rPr>
            </w:pPr>
            <w:r w:rsidRPr="00D059CD">
              <w:rPr>
                <w:noProof/>
                <w:sz w:val="28"/>
                <w:szCs w:val="28"/>
                <w:lang w:val="ro-RO"/>
              </w:rPr>
              <w:t>pct. 1.1–1.6</w:t>
            </w:r>
          </w:p>
        </w:tc>
        <w:tc>
          <w:tcPr>
            <w:tcW w:w="1454" w:type="pct"/>
          </w:tcPr>
          <w:p w14:paraId="6B5487EE" w14:textId="77777777" w:rsidR="004A2E50" w:rsidRPr="00D059CD" w:rsidRDefault="004A2E50" w:rsidP="003A3E8C">
            <w:pPr>
              <w:spacing w:before="120"/>
              <w:rPr>
                <w:noProof/>
                <w:sz w:val="28"/>
                <w:szCs w:val="28"/>
                <w:lang w:val="ro-RO"/>
              </w:rPr>
            </w:pPr>
            <w:r w:rsidRPr="00D059CD">
              <w:rPr>
                <w:noProof/>
                <w:sz w:val="28"/>
                <w:szCs w:val="28"/>
                <w:lang w:val="ro-RO"/>
              </w:rPr>
              <w:t>Taxă fixă în conformitate cu legea bugetului asigurărilor sociale de stat anuală, dar nu mai puțin de 1/12 din această sumă lunar, în funcție de durata activității desfășurate pe bază de patentă</w:t>
            </w:r>
          </w:p>
        </w:tc>
        <w:tc>
          <w:tcPr>
            <w:tcW w:w="1090" w:type="pct"/>
            <w:tcMar>
              <w:top w:w="15" w:type="dxa"/>
              <w:left w:w="15" w:type="dxa"/>
              <w:bottom w:w="15" w:type="dxa"/>
              <w:right w:w="15" w:type="dxa"/>
            </w:tcMar>
            <w:hideMark/>
          </w:tcPr>
          <w:p w14:paraId="24EF9BE4" w14:textId="77777777" w:rsidR="004A2E50" w:rsidRPr="00D059CD" w:rsidRDefault="004A2E50" w:rsidP="003A3E8C">
            <w:pPr>
              <w:spacing w:before="120"/>
              <w:rPr>
                <w:noProof/>
                <w:sz w:val="28"/>
                <w:szCs w:val="28"/>
                <w:lang w:val="ro-RO"/>
              </w:rPr>
            </w:pPr>
            <w:r w:rsidRPr="00D059CD">
              <w:rPr>
                <w:noProof/>
                <w:sz w:val="28"/>
                <w:szCs w:val="28"/>
                <w:lang w:val="ro-RO"/>
              </w:rPr>
              <w:t>La momentul solicitării sau prelungirii patentei</w:t>
            </w:r>
          </w:p>
        </w:tc>
        <w:tc>
          <w:tcPr>
            <w:tcW w:w="873" w:type="pct"/>
            <w:tcMar>
              <w:top w:w="15" w:type="dxa"/>
              <w:left w:w="108" w:type="dxa"/>
              <w:bottom w:w="15" w:type="dxa"/>
              <w:right w:w="108" w:type="dxa"/>
            </w:tcMar>
            <w:hideMark/>
          </w:tcPr>
          <w:p w14:paraId="173C38FF" w14:textId="77777777" w:rsidR="004A2E50" w:rsidRPr="00D059CD" w:rsidRDefault="004A2E50" w:rsidP="003A3E8C">
            <w:pPr>
              <w:spacing w:before="120"/>
              <w:rPr>
                <w:noProof/>
                <w:sz w:val="28"/>
                <w:szCs w:val="28"/>
                <w:lang w:val="ro-RO"/>
              </w:rPr>
            </w:pPr>
            <w:r w:rsidRPr="00D059CD">
              <w:rPr>
                <w:noProof/>
                <w:sz w:val="28"/>
                <w:szCs w:val="28"/>
                <w:lang w:val="ro-RO"/>
              </w:rPr>
              <w:t>Pensia pentru limită de vîrstă și ajutorul de deces</w:t>
            </w:r>
          </w:p>
        </w:tc>
      </w:tr>
      <w:tr w:rsidR="004A2E50" w:rsidRPr="00AC25B1" w14:paraId="3D0C0E0C" w14:textId="77777777" w:rsidTr="00BC703F">
        <w:tc>
          <w:tcPr>
            <w:tcW w:w="1583" w:type="pct"/>
            <w:hideMark/>
          </w:tcPr>
          <w:p w14:paraId="07A13C10" w14:textId="77777777" w:rsidR="004A2E50" w:rsidRPr="00D059CD" w:rsidRDefault="004A2E50" w:rsidP="003A3E8C">
            <w:pPr>
              <w:spacing w:before="120"/>
              <w:rPr>
                <w:noProof/>
                <w:sz w:val="28"/>
                <w:szCs w:val="28"/>
                <w:lang w:val="ro-RO"/>
              </w:rPr>
            </w:pPr>
            <w:r w:rsidRPr="00D059CD">
              <w:rPr>
                <w:bCs/>
                <w:noProof/>
                <w:sz w:val="28"/>
                <w:szCs w:val="28"/>
                <w:lang w:val="ro-RO"/>
              </w:rPr>
              <w:lastRenderedPageBreak/>
              <w:t xml:space="preserve">1.8. Angajatorul din </w:t>
            </w:r>
            <w:r w:rsidRPr="00D059CD">
              <w:rPr>
                <w:noProof/>
                <w:sz w:val="28"/>
                <w:szCs w:val="28"/>
                <w:lang w:val="ro-RO"/>
              </w:rPr>
              <w:t xml:space="preserve">domeniul transportului rutier de persoane în regim de taxi </w:t>
            </w:r>
          </w:p>
          <w:p w14:paraId="4F89EDD4" w14:textId="77777777" w:rsidR="004A2E50" w:rsidRPr="00D059CD" w:rsidRDefault="004A2E50" w:rsidP="003A3E8C">
            <w:pPr>
              <w:spacing w:before="120"/>
              <w:rPr>
                <w:noProof/>
                <w:sz w:val="28"/>
                <w:szCs w:val="28"/>
                <w:lang w:val="ro-RO"/>
              </w:rPr>
            </w:pPr>
            <w:r w:rsidRPr="00D059CD">
              <w:rPr>
                <w:noProof/>
                <w:sz w:val="28"/>
                <w:szCs w:val="28"/>
                <w:lang w:val="ro-RO"/>
              </w:rPr>
              <w:t>– pentru persoanele angajate prin contract individual de muncă care efectuează transport rutier de persoane în regim de taxi</w:t>
            </w:r>
          </w:p>
        </w:tc>
        <w:tc>
          <w:tcPr>
            <w:tcW w:w="1454" w:type="pct"/>
          </w:tcPr>
          <w:p w14:paraId="7975CACF" w14:textId="77777777" w:rsidR="004A2E50" w:rsidRPr="00D059CD" w:rsidRDefault="004A2E50" w:rsidP="003A3E8C">
            <w:pPr>
              <w:spacing w:before="120"/>
              <w:rPr>
                <w:noProof/>
                <w:sz w:val="28"/>
                <w:szCs w:val="28"/>
                <w:lang w:val="ro-RO"/>
              </w:rPr>
            </w:pPr>
            <w:r w:rsidRPr="00D059CD">
              <w:rPr>
                <w:noProof/>
                <w:sz w:val="28"/>
                <w:szCs w:val="28"/>
                <w:lang w:val="ro-RO"/>
              </w:rPr>
              <w:t>Taxă fixă în conformitate cu legea bugetului asigurărilor sociale de stat anuală</w:t>
            </w:r>
          </w:p>
        </w:tc>
        <w:tc>
          <w:tcPr>
            <w:tcW w:w="1090" w:type="pct"/>
            <w:tcMar>
              <w:top w:w="15" w:type="dxa"/>
              <w:left w:w="15" w:type="dxa"/>
              <w:bottom w:w="15" w:type="dxa"/>
              <w:right w:w="15" w:type="dxa"/>
            </w:tcMar>
            <w:hideMark/>
          </w:tcPr>
          <w:p w14:paraId="36F25D83" w14:textId="77777777" w:rsidR="004A2E50" w:rsidRPr="00D059CD" w:rsidRDefault="004A2E50" w:rsidP="003A3E8C">
            <w:pPr>
              <w:spacing w:before="120"/>
              <w:rPr>
                <w:noProof/>
                <w:sz w:val="28"/>
                <w:szCs w:val="28"/>
                <w:lang w:val="ro-RO"/>
              </w:rPr>
            </w:pPr>
            <w:r w:rsidRPr="00D059CD">
              <w:rPr>
                <w:noProof/>
                <w:sz w:val="28"/>
                <w:szCs w:val="28"/>
                <w:lang w:val="ro-RO"/>
              </w:rPr>
              <w:t>Lunar, cîte 1/12 din suma anuală, pentru fiecare angajat conducător auto ce efectuează transport rutier de persoane în regim de taxi, pînă la data de 25 a lunii premergătoare celei de gestiune. În cazul angajării persoanelor fizice în perioada de după data raportării a lunii premergătoare lunii de gestiune și pînă la sfîrșitul perioadei de gestiune, angajatorii sînt obligați să achite contribuțiile de asigurări sociale de stat obligatorii pînă la finele lunii de gestiune, proporțional pentru perioada de pînă la următoarea raportare și integral pentru luna de gestiune</w:t>
            </w:r>
          </w:p>
        </w:tc>
        <w:tc>
          <w:tcPr>
            <w:tcW w:w="873" w:type="pct"/>
            <w:tcMar>
              <w:top w:w="15" w:type="dxa"/>
              <w:left w:w="108" w:type="dxa"/>
              <w:bottom w:w="15" w:type="dxa"/>
              <w:right w:w="108" w:type="dxa"/>
            </w:tcMar>
            <w:hideMark/>
          </w:tcPr>
          <w:p w14:paraId="0AFA3D3D" w14:textId="77777777" w:rsidR="004A2E50" w:rsidRPr="00D059CD" w:rsidRDefault="004A2E50" w:rsidP="003A3E8C">
            <w:pPr>
              <w:spacing w:before="120"/>
              <w:rPr>
                <w:noProof/>
                <w:sz w:val="28"/>
                <w:szCs w:val="28"/>
                <w:lang w:val="ro-RO"/>
              </w:rPr>
            </w:pPr>
            <w:r w:rsidRPr="00D059CD">
              <w:rPr>
                <w:noProof/>
                <w:sz w:val="28"/>
                <w:szCs w:val="28"/>
                <w:lang w:val="ro-RO"/>
              </w:rPr>
              <w:t>Pensia pentru limită de vîrstă și ajutorul de deces</w:t>
            </w:r>
          </w:p>
        </w:tc>
      </w:tr>
      <w:tr w:rsidR="004A2E50" w:rsidRPr="00AC25B1" w14:paraId="78947102" w14:textId="77777777" w:rsidTr="00BC703F">
        <w:tc>
          <w:tcPr>
            <w:tcW w:w="1583" w:type="pct"/>
          </w:tcPr>
          <w:p w14:paraId="1283C7BE" w14:textId="77777777" w:rsidR="004A2E50" w:rsidRPr="00D059CD" w:rsidRDefault="004A2E50" w:rsidP="003A3E8C">
            <w:pPr>
              <w:spacing w:before="120"/>
              <w:rPr>
                <w:bCs/>
                <w:noProof/>
                <w:color w:val="000000"/>
                <w:sz w:val="28"/>
                <w:szCs w:val="28"/>
                <w:lang w:val="ro-RO"/>
              </w:rPr>
            </w:pPr>
            <w:r w:rsidRPr="00D059CD">
              <w:rPr>
                <w:bCs/>
                <w:noProof/>
                <w:color w:val="000000"/>
                <w:sz w:val="28"/>
                <w:szCs w:val="28"/>
                <w:lang w:val="ro-RO"/>
              </w:rPr>
              <w:t xml:space="preserve">1.9. Persoanele fizice care exercită activități în calitate de zilieri în temeiul Legii </w:t>
            </w:r>
          </w:p>
          <w:p w14:paraId="64926E48" w14:textId="77777777" w:rsidR="004A2E50" w:rsidRPr="00D059CD" w:rsidRDefault="004A2E50" w:rsidP="003A3E8C">
            <w:pPr>
              <w:spacing w:before="120"/>
              <w:rPr>
                <w:noProof/>
                <w:color w:val="000000"/>
                <w:sz w:val="28"/>
                <w:szCs w:val="28"/>
                <w:lang w:val="ro-RO"/>
              </w:rPr>
            </w:pPr>
            <w:r w:rsidRPr="00D059CD">
              <w:rPr>
                <w:bCs/>
                <w:noProof/>
                <w:color w:val="000000"/>
                <w:sz w:val="28"/>
                <w:szCs w:val="28"/>
                <w:lang w:val="ro-RO"/>
              </w:rPr>
              <w:t>nr. 22/2018 privind exercitarea unei activități necalificate cu caracter ocazional desfășurate de zilieri</w:t>
            </w:r>
          </w:p>
        </w:tc>
        <w:tc>
          <w:tcPr>
            <w:tcW w:w="1454" w:type="pct"/>
          </w:tcPr>
          <w:p w14:paraId="609DAB14" w14:textId="77777777" w:rsidR="004A2E50" w:rsidRPr="00D059CD" w:rsidRDefault="004A2E50" w:rsidP="003A3E8C">
            <w:pPr>
              <w:spacing w:before="120"/>
              <w:rPr>
                <w:noProof/>
                <w:color w:val="000000"/>
                <w:sz w:val="28"/>
                <w:szCs w:val="28"/>
                <w:lang w:val="ro-RO"/>
              </w:rPr>
            </w:pPr>
            <w:r w:rsidRPr="00D059CD">
              <w:rPr>
                <w:noProof/>
                <w:color w:val="000000"/>
                <w:sz w:val="28"/>
                <w:szCs w:val="28"/>
                <w:lang w:val="ro-RO"/>
              </w:rPr>
              <w:t>Taxă fixă în conformitate cu legea bugetului asigurărilor sociale de stat anuală</w:t>
            </w:r>
          </w:p>
        </w:tc>
        <w:tc>
          <w:tcPr>
            <w:tcW w:w="1090" w:type="pct"/>
            <w:tcMar>
              <w:top w:w="15" w:type="dxa"/>
              <w:left w:w="15" w:type="dxa"/>
              <w:bottom w:w="15" w:type="dxa"/>
              <w:right w:w="15" w:type="dxa"/>
            </w:tcMar>
          </w:tcPr>
          <w:p w14:paraId="1BB8FFD3" w14:textId="77777777" w:rsidR="004A2E50" w:rsidRPr="00D059CD" w:rsidRDefault="004A2E50" w:rsidP="003A3E8C">
            <w:pPr>
              <w:spacing w:before="120"/>
              <w:rPr>
                <w:noProof/>
                <w:color w:val="000000"/>
                <w:sz w:val="28"/>
                <w:szCs w:val="28"/>
                <w:lang w:val="ro-RO"/>
              </w:rPr>
            </w:pPr>
            <w:r w:rsidRPr="00D059CD">
              <w:rPr>
                <w:noProof/>
                <w:color w:val="000000"/>
                <w:sz w:val="28"/>
                <w:szCs w:val="28"/>
                <w:lang w:val="ro-RO"/>
              </w:rPr>
              <w:t xml:space="preserve">Lunar, cîte 1/12 din suma anuală, pînă la data de 25 a lunii următoare lunii de gestiune, pentru lunile în care a exercitat activitate </w:t>
            </w:r>
            <w:r w:rsidRPr="00D059CD">
              <w:rPr>
                <w:noProof/>
                <w:color w:val="000000"/>
                <w:sz w:val="28"/>
                <w:szCs w:val="28"/>
                <w:lang w:val="ro-RO"/>
              </w:rPr>
              <w:lastRenderedPageBreak/>
              <w:t>necalificată cu caracter ocazional</w:t>
            </w:r>
          </w:p>
          <w:p w14:paraId="233B0829" w14:textId="77777777" w:rsidR="004A2E50" w:rsidRPr="00D059CD" w:rsidRDefault="004A2E50" w:rsidP="003A3E8C">
            <w:pPr>
              <w:spacing w:before="120"/>
              <w:rPr>
                <w:noProof/>
                <w:color w:val="000000"/>
                <w:sz w:val="28"/>
                <w:szCs w:val="28"/>
                <w:lang w:val="ro-RO"/>
              </w:rPr>
            </w:pPr>
          </w:p>
        </w:tc>
        <w:tc>
          <w:tcPr>
            <w:tcW w:w="873" w:type="pct"/>
            <w:tcMar>
              <w:top w:w="15" w:type="dxa"/>
              <w:left w:w="108" w:type="dxa"/>
              <w:bottom w:w="15" w:type="dxa"/>
              <w:right w:w="108" w:type="dxa"/>
            </w:tcMar>
          </w:tcPr>
          <w:p w14:paraId="2AB4E3D0" w14:textId="77777777" w:rsidR="004A2E50" w:rsidRPr="00D059CD" w:rsidRDefault="004A2E50" w:rsidP="003A3E8C">
            <w:pPr>
              <w:spacing w:before="120"/>
              <w:rPr>
                <w:noProof/>
                <w:color w:val="000000"/>
                <w:sz w:val="28"/>
                <w:szCs w:val="28"/>
                <w:lang w:val="ro-RO"/>
              </w:rPr>
            </w:pPr>
            <w:r w:rsidRPr="00D059CD">
              <w:rPr>
                <w:noProof/>
                <w:color w:val="000000"/>
                <w:sz w:val="28"/>
                <w:szCs w:val="28"/>
                <w:lang w:val="ro-RO"/>
              </w:rPr>
              <w:lastRenderedPageBreak/>
              <w:t>Pensia pentru limită de vîrstă și ajutorul de deces</w:t>
            </w:r>
          </w:p>
        </w:tc>
      </w:tr>
    </w:tbl>
    <w:p w14:paraId="71C060BF" w14:textId="77777777" w:rsidR="00855A6F" w:rsidRPr="00D059CD" w:rsidRDefault="004A2E50" w:rsidP="003A3E8C">
      <w:pPr>
        <w:tabs>
          <w:tab w:val="left" w:pos="993"/>
        </w:tabs>
        <w:spacing w:before="120"/>
        <w:jc w:val="both"/>
        <w:rPr>
          <w:sz w:val="28"/>
          <w:szCs w:val="28"/>
          <w:lang w:val="ro-RO" w:eastAsia="ru-RU"/>
        </w:rPr>
      </w:pPr>
      <w:r w:rsidRPr="00D059CD">
        <w:rPr>
          <w:sz w:val="28"/>
          <w:szCs w:val="28"/>
          <w:lang w:val="ro-RO" w:eastAsia="ru-RU"/>
        </w:rPr>
        <w:lastRenderedPageBreak/>
        <w:tab/>
      </w:r>
    </w:p>
    <w:p w14:paraId="7C4C6583" w14:textId="468901D5" w:rsidR="00497F66" w:rsidRPr="00D059CD" w:rsidRDefault="007E717C" w:rsidP="00441985">
      <w:pPr>
        <w:pStyle w:val="a3"/>
        <w:ind w:left="144" w:firstLine="565"/>
        <w:contextualSpacing w:val="0"/>
        <w:jc w:val="both"/>
        <w:rPr>
          <w:sz w:val="28"/>
          <w:szCs w:val="28"/>
          <w:lang w:val="ro-RO"/>
        </w:rPr>
      </w:pPr>
      <w:r w:rsidRPr="00D059CD">
        <w:rPr>
          <w:b/>
          <w:sz w:val="28"/>
          <w:szCs w:val="28"/>
          <w:lang w:val="ro-RO"/>
        </w:rPr>
        <w:t>Art.</w:t>
      </w:r>
      <w:r w:rsidR="00754755">
        <w:rPr>
          <w:b/>
          <w:sz w:val="28"/>
          <w:szCs w:val="28"/>
          <w:lang w:val="ro-RO"/>
        </w:rPr>
        <w:t xml:space="preserve"> </w:t>
      </w:r>
      <w:r w:rsidR="00630DE5">
        <w:rPr>
          <w:b/>
          <w:sz w:val="28"/>
          <w:szCs w:val="28"/>
          <w:lang w:val="ro-RO"/>
        </w:rPr>
        <w:t>XI</w:t>
      </w:r>
      <w:r w:rsidR="00FB0EAA" w:rsidRPr="00D059CD">
        <w:rPr>
          <w:b/>
          <w:sz w:val="28"/>
          <w:szCs w:val="28"/>
          <w:lang w:val="ro-RO"/>
        </w:rPr>
        <w:t>.</w:t>
      </w:r>
      <w:r w:rsidRPr="00D059CD">
        <w:rPr>
          <w:b/>
          <w:sz w:val="28"/>
          <w:szCs w:val="28"/>
          <w:lang w:val="ro-RO"/>
        </w:rPr>
        <w:t xml:space="preserve"> </w:t>
      </w:r>
      <w:r w:rsidR="00497F66" w:rsidRPr="00D059CD">
        <w:rPr>
          <w:b/>
          <w:sz w:val="28"/>
          <w:szCs w:val="28"/>
          <w:lang w:val="ro-RO"/>
        </w:rPr>
        <w:t xml:space="preserve">– </w:t>
      </w:r>
      <w:r w:rsidR="00497F66" w:rsidRPr="00D059CD">
        <w:rPr>
          <w:sz w:val="28"/>
          <w:szCs w:val="28"/>
          <w:lang w:val="ro-RO"/>
        </w:rPr>
        <w:t xml:space="preserve"> Legea asigurării pentru accidente de muncă şi boli</w:t>
      </w:r>
      <w:r w:rsidR="00FB0EAA" w:rsidRPr="00D059CD">
        <w:rPr>
          <w:sz w:val="28"/>
          <w:szCs w:val="28"/>
          <w:lang w:val="ro-RO"/>
        </w:rPr>
        <w:t xml:space="preserve"> profesionale nr. 756/</w:t>
      </w:r>
      <w:r w:rsidR="00497F66" w:rsidRPr="00D059CD">
        <w:rPr>
          <w:sz w:val="28"/>
          <w:szCs w:val="28"/>
          <w:lang w:val="ro-RO"/>
        </w:rPr>
        <w:t>1999 (Monitorul Oficial al Republicii Moldova, 2000, nr. 31–33, art. 192), cu modificările ulterioare, se modifică după cum urmează:</w:t>
      </w:r>
    </w:p>
    <w:p w14:paraId="19DF429C" w14:textId="5492FE90" w:rsidR="00497F66" w:rsidRPr="00D059CD" w:rsidRDefault="00497F66" w:rsidP="009D645B">
      <w:pPr>
        <w:pStyle w:val="a3"/>
        <w:ind w:left="0" w:firstLine="567"/>
        <w:contextualSpacing w:val="0"/>
        <w:jc w:val="both"/>
        <w:rPr>
          <w:sz w:val="28"/>
          <w:szCs w:val="28"/>
          <w:lang w:val="ro-RO"/>
        </w:rPr>
      </w:pPr>
      <w:r w:rsidRPr="00D059CD">
        <w:rPr>
          <w:b/>
          <w:sz w:val="28"/>
          <w:szCs w:val="28"/>
          <w:lang w:val="ro-RO"/>
        </w:rPr>
        <w:t>1.</w:t>
      </w:r>
      <w:r w:rsidR="003C396A" w:rsidRPr="00D059CD">
        <w:rPr>
          <w:sz w:val="28"/>
          <w:szCs w:val="28"/>
          <w:lang w:val="ro-RO"/>
        </w:rPr>
        <w:t xml:space="preserve"> La articolul 14 alineatul </w:t>
      </w:r>
      <w:r w:rsidRPr="00D059CD">
        <w:rPr>
          <w:sz w:val="28"/>
          <w:szCs w:val="28"/>
          <w:lang w:val="ro-RO"/>
        </w:rPr>
        <w:t xml:space="preserve">(3), </w:t>
      </w:r>
      <w:r w:rsidR="00511BF8">
        <w:rPr>
          <w:sz w:val="28"/>
          <w:szCs w:val="28"/>
          <w:lang w:val="ro-RO"/>
        </w:rPr>
        <w:t>cuvintele</w:t>
      </w:r>
      <w:r w:rsidRPr="00D059CD">
        <w:rPr>
          <w:sz w:val="28"/>
          <w:szCs w:val="28"/>
          <w:lang w:val="ro-RO"/>
        </w:rPr>
        <w:t xml:space="preserve"> ,,</w:t>
      </w:r>
      <w:r w:rsidRPr="00D059CD">
        <w:rPr>
          <w:sz w:val="28"/>
          <w:szCs w:val="28"/>
          <w:shd w:val="clear" w:color="auto" w:fill="FFFFFF"/>
          <w:lang w:val="ro-RO"/>
        </w:rPr>
        <w:t>Fondului de asigurare pentru accidente de muncă şi boli profesionale</w:t>
      </w:r>
      <w:r w:rsidRPr="00D059CD">
        <w:rPr>
          <w:sz w:val="28"/>
          <w:szCs w:val="28"/>
          <w:lang w:val="ro-RO"/>
        </w:rPr>
        <w:t xml:space="preserve">” se substituie cu </w:t>
      </w:r>
      <w:r w:rsidR="003C396A" w:rsidRPr="00D059CD">
        <w:rPr>
          <w:sz w:val="28"/>
          <w:szCs w:val="28"/>
          <w:lang w:val="ro-RO"/>
        </w:rPr>
        <w:t>cuvintele</w:t>
      </w:r>
      <w:r w:rsidRPr="00D059CD">
        <w:rPr>
          <w:sz w:val="28"/>
          <w:szCs w:val="28"/>
          <w:lang w:val="ro-RO"/>
        </w:rPr>
        <w:t xml:space="preserve"> ,,bugetulu</w:t>
      </w:r>
      <w:r w:rsidR="009A6DCE">
        <w:rPr>
          <w:sz w:val="28"/>
          <w:szCs w:val="28"/>
          <w:lang w:val="ro-RO"/>
        </w:rPr>
        <w:t>i asigurărilor sociale de stat”.</w:t>
      </w:r>
    </w:p>
    <w:p w14:paraId="250B236E" w14:textId="40171F68" w:rsidR="00497F66" w:rsidRPr="00D059CD" w:rsidRDefault="00497F66" w:rsidP="009D645B">
      <w:pPr>
        <w:ind w:firstLine="567"/>
        <w:jc w:val="both"/>
        <w:rPr>
          <w:sz w:val="28"/>
          <w:szCs w:val="28"/>
          <w:lang w:val="ro-RO"/>
        </w:rPr>
      </w:pPr>
      <w:r w:rsidRPr="00D059CD">
        <w:rPr>
          <w:b/>
          <w:sz w:val="28"/>
          <w:szCs w:val="28"/>
          <w:lang w:val="ro-RO"/>
        </w:rPr>
        <w:t>2.</w:t>
      </w:r>
      <w:r w:rsidR="003C396A" w:rsidRPr="00D059CD">
        <w:rPr>
          <w:sz w:val="28"/>
          <w:szCs w:val="28"/>
          <w:lang w:val="ro-RO"/>
        </w:rPr>
        <w:t xml:space="preserve"> La articolul 20 alineatul</w:t>
      </w:r>
      <w:r w:rsidRPr="00D059CD">
        <w:rPr>
          <w:sz w:val="28"/>
          <w:szCs w:val="28"/>
          <w:lang w:val="ro-RO"/>
        </w:rPr>
        <w:t xml:space="preserve"> (1), </w:t>
      </w:r>
      <w:r w:rsidR="00C35C6A">
        <w:rPr>
          <w:sz w:val="28"/>
          <w:szCs w:val="28"/>
          <w:lang w:val="ro-RO"/>
        </w:rPr>
        <w:t>cuvintele</w:t>
      </w:r>
      <w:r w:rsidRPr="00D059CD">
        <w:rPr>
          <w:sz w:val="28"/>
          <w:szCs w:val="28"/>
          <w:lang w:val="ro-RO"/>
        </w:rPr>
        <w:t xml:space="preserve"> ,,</w:t>
      </w:r>
      <w:r w:rsidRPr="00D059CD">
        <w:rPr>
          <w:sz w:val="28"/>
          <w:szCs w:val="28"/>
          <w:shd w:val="clear" w:color="auto" w:fill="FFFFFF"/>
          <w:lang w:val="ro-RO"/>
        </w:rPr>
        <w:t>Fondului de asigurare pentru accidente de muncă şi boli profesionale</w:t>
      </w:r>
      <w:r w:rsidRPr="00D059CD">
        <w:rPr>
          <w:sz w:val="28"/>
          <w:szCs w:val="28"/>
          <w:lang w:val="ro-RO"/>
        </w:rPr>
        <w:t xml:space="preserve">” se substituie cu </w:t>
      </w:r>
      <w:r w:rsidR="003C396A" w:rsidRPr="00D059CD">
        <w:rPr>
          <w:sz w:val="28"/>
          <w:szCs w:val="28"/>
          <w:lang w:val="ro-RO"/>
        </w:rPr>
        <w:t>cuvintele</w:t>
      </w:r>
      <w:r w:rsidRPr="00D059CD">
        <w:rPr>
          <w:sz w:val="28"/>
          <w:szCs w:val="28"/>
          <w:lang w:val="ro-RO"/>
        </w:rPr>
        <w:t xml:space="preserve"> ,,bugetulu</w:t>
      </w:r>
      <w:r w:rsidR="009A6DCE">
        <w:rPr>
          <w:sz w:val="28"/>
          <w:szCs w:val="28"/>
          <w:lang w:val="ro-RO"/>
        </w:rPr>
        <w:t>i asigurărilor sociale de stat”.</w:t>
      </w:r>
    </w:p>
    <w:p w14:paraId="375AF4C0" w14:textId="77777777" w:rsidR="00497F66" w:rsidRPr="00D059CD" w:rsidRDefault="00497F66" w:rsidP="009D645B">
      <w:pPr>
        <w:ind w:firstLine="567"/>
        <w:jc w:val="both"/>
        <w:rPr>
          <w:sz w:val="28"/>
          <w:szCs w:val="28"/>
          <w:lang w:val="ro-RO"/>
        </w:rPr>
      </w:pPr>
      <w:r w:rsidRPr="00D059CD">
        <w:rPr>
          <w:b/>
          <w:sz w:val="28"/>
          <w:szCs w:val="28"/>
          <w:lang w:val="ro-RO"/>
        </w:rPr>
        <w:t>3.</w:t>
      </w:r>
      <w:r w:rsidR="003C396A" w:rsidRPr="00D059CD">
        <w:rPr>
          <w:sz w:val="28"/>
          <w:szCs w:val="28"/>
          <w:lang w:val="ro-RO"/>
        </w:rPr>
        <w:t xml:space="preserve"> Articolul</w:t>
      </w:r>
      <w:r w:rsidRPr="00D059CD">
        <w:rPr>
          <w:sz w:val="28"/>
          <w:szCs w:val="28"/>
          <w:lang w:val="ro-RO"/>
        </w:rPr>
        <w:t xml:space="preserve"> 22, capitolul IV şi capitolul V </w:t>
      </w:r>
      <w:r w:rsidR="003C396A" w:rsidRPr="00D059CD">
        <w:rPr>
          <w:sz w:val="28"/>
          <w:szCs w:val="28"/>
          <w:lang w:val="ro-RO"/>
        </w:rPr>
        <w:t>se abrogă</w:t>
      </w:r>
      <w:r w:rsidR="004C3BD5">
        <w:rPr>
          <w:sz w:val="28"/>
          <w:szCs w:val="28"/>
          <w:lang w:val="ro-RO"/>
        </w:rPr>
        <w:t>.</w:t>
      </w:r>
    </w:p>
    <w:p w14:paraId="376C2FA9" w14:textId="11181D5A" w:rsidR="00855A6F" w:rsidRPr="00D059CD" w:rsidRDefault="00855A6F" w:rsidP="003A3E8C">
      <w:pPr>
        <w:pStyle w:val="a3"/>
        <w:spacing w:before="120"/>
        <w:ind w:left="144" w:firstLine="565"/>
        <w:contextualSpacing w:val="0"/>
        <w:jc w:val="both"/>
        <w:rPr>
          <w:sz w:val="28"/>
          <w:szCs w:val="28"/>
          <w:lang w:val="ro-RO"/>
        </w:rPr>
      </w:pPr>
      <w:r w:rsidRPr="00D059CD">
        <w:rPr>
          <w:b/>
          <w:sz w:val="28"/>
          <w:szCs w:val="28"/>
          <w:lang w:val="ro-MD" w:eastAsia="ru-RU"/>
        </w:rPr>
        <w:t>Art.</w:t>
      </w:r>
      <w:r w:rsidR="00B02C5B" w:rsidRPr="00D059CD">
        <w:rPr>
          <w:b/>
          <w:sz w:val="28"/>
          <w:szCs w:val="28"/>
          <w:lang w:val="ro-MD" w:eastAsia="ru-RU"/>
        </w:rPr>
        <w:t xml:space="preserve"> </w:t>
      </w:r>
      <w:r w:rsidR="00D5702C">
        <w:rPr>
          <w:b/>
          <w:sz w:val="28"/>
          <w:szCs w:val="28"/>
          <w:lang w:val="ro-MD" w:eastAsia="ru-RU"/>
        </w:rPr>
        <w:t>X</w:t>
      </w:r>
      <w:r w:rsidR="00630DE5">
        <w:rPr>
          <w:b/>
          <w:sz w:val="28"/>
          <w:szCs w:val="28"/>
          <w:lang w:val="ro-MD" w:eastAsia="ru-RU"/>
        </w:rPr>
        <w:t>II</w:t>
      </w:r>
      <w:r w:rsidR="00B02C5B" w:rsidRPr="00D059CD">
        <w:rPr>
          <w:b/>
          <w:sz w:val="28"/>
          <w:szCs w:val="28"/>
          <w:lang w:val="ro-MD" w:eastAsia="ru-RU"/>
        </w:rPr>
        <w:t>.</w:t>
      </w:r>
      <w:r w:rsidRPr="00D059CD">
        <w:rPr>
          <w:sz w:val="28"/>
          <w:szCs w:val="28"/>
          <w:lang w:val="ro-MD" w:eastAsia="ru-RU"/>
        </w:rPr>
        <w:t xml:space="preserve"> –</w:t>
      </w:r>
      <w:r w:rsidR="001672B6" w:rsidRPr="00D059CD">
        <w:rPr>
          <w:sz w:val="28"/>
          <w:szCs w:val="28"/>
          <w:lang w:val="ro-MD" w:eastAsia="ru-RU"/>
        </w:rPr>
        <w:t xml:space="preserve"> </w:t>
      </w:r>
      <w:r w:rsidRPr="00D059CD">
        <w:rPr>
          <w:sz w:val="28"/>
          <w:szCs w:val="28"/>
          <w:lang w:val="ro-MD" w:eastAsia="ru-RU"/>
        </w:rPr>
        <w:t>Legea Fondului de susţinere a populaţiei</w:t>
      </w:r>
      <w:r w:rsidR="00BE20F8" w:rsidRPr="00D059CD">
        <w:rPr>
          <w:sz w:val="28"/>
          <w:szCs w:val="28"/>
          <w:lang w:val="ro-MD" w:eastAsia="ru-RU"/>
        </w:rPr>
        <w:t xml:space="preserve"> nr.827/2000 (Monitorul Oficial al Republicii Moldova nr.65-67 art.460 din 08.06.2000</w:t>
      </w:r>
      <w:r w:rsidR="001F5CA2">
        <w:rPr>
          <w:sz w:val="28"/>
          <w:szCs w:val="28"/>
          <w:lang w:val="ro-MD" w:eastAsia="ru-RU"/>
        </w:rPr>
        <w:t>),</w:t>
      </w:r>
      <w:r w:rsidR="00FB0EAA" w:rsidRPr="00D059CD">
        <w:rPr>
          <w:sz w:val="28"/>
          <w:szCs w:val="28"/>
          <w:lang w:val="ro-RO"/>
        </w:rPr>
        <w:t xml:space="preserve"> cu modificările ulterioare, se modifică după cum urmează:</w:t>
      </w:r>
    </w:p>
    <w:p w14:paraId="4C6D2BED" w14:textId="77777777" w:rsidR="00C7621F" w:rsidRPr="00D059CD" w:rsidRDefault="00FB0EAA" w:rsidP="00441985">
      <w:pPr>
        <w:pStyle w:val="a3"/>
        <w:numPr>
          <w:ilvl w:val="0"/>
          <w:numId w:val="31"/>
        </w:numPr>
        <w:tabs>
          <w:tab w:val="left" w:pos="993"/>
        </w:tabs>
        <w:jc w:val="both"/>
        <w:rPr>
          <w:sz w:val="28"/>
          <w:szCs w:val="28"/>
          <w:lang w:val="ro-MD" w:eastAsia="ru-RU"/>
        </w:rPr>
      </w:pPr>
      <w:r w:rsidRPr="00D059CD">
        <w:rPr>
          <w:sz w:val="28"/>
          <w:szCs w:val="28"/>
          <w:lang w:val="ro-MD" w:eastAsia="ru-RU"/>
        </w:rPr>
        <w:t xml:space="preserve"> A</w:t>
      </w:r>
      <w:r w:rsidR="00C7621F" w:rsidRPr="00D059CD">
        <w:rPr>
          <w:sz w:val="28"/>
          <w:szCs w:val="28"/>
          <w:lang w:val="ro-MD" w:eastAsia="ru-RU"/>
        </w:rPr>
        <w:t>rticolul 4</w:t>
      </w:r>
      <w:r w:rsidR="003343EA" w:rsidRPr="00D059CD">
        <w:rPr>
          <w:sz w:val="28"/>
          <w:szCs w:val="28"/>
          <w:lang w:val="ro-MD" w:eastAsia="ru-RU"/>
        </w:rPr>
        <w:t xml:space="preserve"> va avea următorul cuprins:</w:t>
      </w:r>
    </w:p>
    <w:p w14:paraId="133B1285" w14:textId="77777777" w:rsidR="00672661" w:rsidRPr="00D059CD" w:rsidRDefault="00C35C6A" w:rsidP="00672661">
      <w:pPr>
        <w:tabs>
          <w:tab w:val="left" w:pos="993"/>
        </w:tabs>
        <w:jc w:val="both"/>
        <w:rPr>
          <w:sz w:val="28"/>
          <w:szCs w:val="28"/>
          <w:lang w:val="ro-MD"/>
        </w:rPr>
      </w:pPr>
      <w:r>
        <w:rPr>
          <w:sz w:val="28"/>
          <w:szCs w:val="28"/>
          <w:lang w:val="ro-MD"/>
        </w:rPr>
        <w:tab/>
      </w:r>
      <w:r w:rsidR="00672661" w:rsidRPr="00D059CD">
        <w:rPr>
          <w:sz w:val="28"/>
          <w:szCs w:val="28"/>
          <w:lang w:val="ro-MD"/>
        </w:rPr>
        <w:t>„Art.4. – (1) Sursele de finanțare a Fondul</w:t>
      </w:r>
      <w:r>
        <w:rPr>
          <w:sz w:val="28"/>
          <w:szCs w:val="28"/>
          <w:lang w:val="ro-MD"/>
        </w:rPr>
        <w:t>ui</w:t>
      </w:r>
      <w:r w:rsidR="00672661" w:rsidRPr="00D059CD">
        <w:rPr>
          <w:sz w:val="28"/>
          <w:szCs w:val="28"/>
          <w:lang w:val="ro-MD"/>
        </w:rPr>
        <w:t xml:space="preserve"> de susţinere a populaţiei sunt:</w:t>
      </w:r>
    </w:p>
    <w:p w14:paraId="5C422F9D" w14:textId="15AC0AC9" w:rsidR="00672661" w:rsidRPr="00D059CD"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t>a) taxa d</w:t>
      </w:r>
      <w:r w:rsidR="001A275B">
        <w:rPr>
          <w:sz w:val="28"/>
          <w:szCs w:val="28"/>
          <w:lang w:val="ro-MD" w:eastAsia="ru-RU"/>
        </w:rPr>
        <w:t>e portabilitate – în mărime de 5</w:t>
      </w:r>
      <w:r w:rsidRPr="00D059CD">
        <w:rPr>
          <w:sz w:val="28"/>
          <w:szCs w:val="28"/>
          <w:lang w:val="ro-MD" w:eastAsia="ru-RU"/>
        </w:rPr>
        <w:t>0</w:t>
      </w:r>
      <w:r w:rsidR="009A6DCE">
        <w:rPr>
          <w:sz w:val="28"/>
          <w:szCs w:val="28"/>
          <w:lang w:val="ro-MD" w:eastAsia="ru-RU"/>
        </w:rPr>
        <w:t xml:space="preserve"> la sut</w:t>
      </w:r>
      <w:r w:rsidR="009A6DCE">
        <w:rPr>
          <w:sz w:val="28"/>
          <w:szCs w:val="28"/>
          <w:lang w:val="ro-RO" w:eastAsia="ru-RU"/>
        </w:rPr>
        <w:t>ă</w:t>
      </w:r>
      <w:r w:rsidRPr="00D059CD">
        <w:rPr>
          <w:sz w:val="28"/>
          <w:szCs w:val="28"/>
          <w:lang w:val="ro-MD" w:eastAsia="ru-RU"/>
        </w:rPr>
        <w:t xml:space="preserve"> din plata lunară de operare, administrare și întreținere a bazei de date centralizate pentru implementarea și realizarea portabilității numerelor;</w:t>
      </w:r>
    </w:p>
    <w:p w14:paraId="722975D2" w14:textId="53554DD6" w:rsidR="00672661"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t>b) ta</w:t>
      </w:r>
      <w:r w:rsidR="001A275B">
        <w:rPr>
          <w:sz w:val="28"/>
          <w:szCs w:val="28"/>
          <w:lang w:val="ro-MD" w:eastAsia="ru-RU"/>
        </w:rPr>
        <w:t>xa aeroportuară - în mărime de 5</w:t>
      </w:r>
      <w:r w:rsidRPr="00D059CD">
        <w:rPr>
          <w:sz w:val="28"/>
          <w:szCs w:val="28"/>
          <w:lang w:val="ro-MD" w:eastAsia="ru-RU"/>
        </w:rPr>
        <w:t>0</w:t>
      </w:r>
      <w:r w:rsidR="009A6DCE">
        <w:rPr>
          <w:sz w:val="28"/>
          <w:szCs w:val="28"/>
          <w:lang w:val="ro-MD" w:eastAsia="ru-RU"/>
        </w:rPr>
        <w:t xml:space="preserve"> la sută</w:t>
      </w:r>
      <w:r w:rsidRPr="00D059CD">
        <w:rPr>
          <w:sz w:val="28"/>
          <w:szCs w:val="28"/>
          <w:lang w:val="ro-MD" w:eastAsia="ru-RU"/>
        </w:rPr>
        <w:t xml:space="preserve"> din</w:t>
      </w:r>
      <w:r w:rsidR="0041658E">
        <w:rPr>
          <w:sz w:val="28"/>
          <w:szCs w:val="28"/>
          <w:lang w:val="ro-MD" w:eastAsia="ru-RU"/>
        </w:rPr>
        <w:t xml:space="preserve"> suma</w:t>
      </w:r>
      <w:r w:rsidRPr="00D059CD">
        <w:rPr>
          <w:sz w:val="28"/>
          <w:szCs w:val="28"/>
          <w:lang w:val="ro-MD" w:eastAsia="ru-RU"/>
        </w:rPr>
        <w:t xml:space="preserve"> </w:t>
      </w:r>
      <w:r w:rsidR="0041658E">
        <w:rPr>
          <w:sz w:val="28"/>
          <w:szCs w:val="28"/>
          <w:lang w:val="ro-MD" w:eastAsia="ru-RU"/>
        </w:rPr>
        <w:t xml:space="preserve">tarifului </w:t>
      </w:r>
      <w:r w:rsidRPr="00D059CD">
        <w:rPr>
          <w:sz w:val="28"/>
          <w:szCs w:val="28"/>
          <w:lang w:val="ro-MD" w:eastAsia="ru-RU"/>
        </w:rPr>
        <w:t>pentru modernizarea aeroportului</w:t>
      </w:r>
      <w:r w:rsidR="0041658E" w:rsidRPr="0041658E">
        <w:rPr>
          <w:sz w:val="28"/>
          <w:szCs w:val="28"/>
          <w:lang w:val="ro-MD" w:eastAsia="ru-RU"/>
        </w:rPr>
        <w:t xml:space="preserve"> </w:t>
      </w:r>
      <w:r w:rsidR="0041658E">
        <w:rPr>
          <w:sz w:val="28"/>
          <w:szCs w:val="28"/>
          <w:lang w:val="ro-MD" w:eastAsia="ru-RU"/>
        </w:rPr>
        <w:t>acumulat lunar</w:t>
      </w:r>
      <w:r w:rsidRPr="00D059CD">
        <w:rPr>
          <w:sz w:val="28"/>
          <w:szCs w:val="28"/>
          <w:lang w:val="ro-MD" w:eastAsia="ru-RU"/>
        </w:rPr>
        <w:t>;</w:t>
      </w:r>
    </w:p>
    <w:p w14:paraId="3B99E6AF" w14:textId="77777777" w:rsidR="001A275B" w:rsidRPr="00455E1F" w:rsidRDefault="001A275B" w:rsidP="00672661">
      <w:pPr>
        <w:pStyle w:val="a3"/>
        <w:tabs>
          <w:tab w:val="left" w:pos="993"/>
        </w:tabs>
        <w:ind w:left="0" w:firstLine="709"/>
        <w:jc w:val="both"/>
        <w:rPr>
          <w:rFonts w:ascii="Arial" w:hAnsi="Arial" w:cs="Arial"/>
          <w:lang w:val="ro-MD"/>
        </w:rPr>
      </w:pPr>
      <w:r>
        <w:rPr>
          <w:sz w:val="28"/>
          <w:szCs w:val="28"/>
          <w:lang w:val="ro-MD" w:eastAsia="ru-RU"/>
        </w:rPr>
        <w:t>c)</w:t>
      </w:r>
      <w:r w:rsidRPr="00455E1F">
        <w:rPr>
          <w:lang w:val="ro-MD"/>
        </w:rPr>
        <w:t xml:space="preserve"> </w:t>
      </w:r>
      <w:r>
        <w:rPr>
          <w:sz w:val="28"/>
          <w:szCs w:val="28"/>
          <w:lang w:val="ro-MD" w:eastAsia="ru-RU"/>
        </w:rPr>
        <w:t>taxa pentru</w:t>
      </w:r>
      <w:r w:rsidRPr="001A275B">
        <w:rPr>
          <w:sz w:val="28"/>
          <w:szCs w:val="28"/>
          <w:lang w:val="ro-MD" w:eastAsia="ru-RU"/>
        </w:rPr>
        <w:t xml:space="preserve"> prestarea serviciilor de telefonie mobila</w:t>
      </w:r>
      <w:r>
        <w:rPr>
          <w:sz w:val="28"/>
          <w:szCs w:val="28"/>
          <w:lang w:val="ro-MD" w:eastAsia="ru-RU"/>
        </w:rPr>
        <w:t xml:space="preserve"> - </w:t>
      </w:r>
      <w:r w:rsidRPr="001A275B">
        <w:rPr>
          <w:sz w:val="28"/>
          <w:szCs w:val="28"/>
          <w:lang w:val="ro-MD" w:eastAsia="ru-RU"/>
        </w:rPr>
        <w:t>în mărime de 2,5 la sută din venitul obţinut din vînzările aferente acestor servicii</w:t>
      </w:r>
      <w:r w:rsidR="005E0C62">
        <w:rPr>
          <w:sz w:val="28"/>
          <w:szCs w:val="28"/>
          <w:lang w:val="ro-MD" w:eastAsia="ru-RU"/>
        </w:rPr>
        <w:t>;</w:t>
      </w:r>
    </w:p>
    <w:p w14:paraId="1A33A8E9" w14:textId="77777777" w:rsidR="00672661" w:rsidRPr="00D059CD" w:rsidRDefault="001A275B" w:rsidP="00672661">
      <w:pPr>
        <w:ind w:firstLine="709"/>
        <w:jc w:val="both"/>
        <w:rPr>
          <w:sz w:val="28"/>
          <w:szCs w:val="28"/>
          <w:lang w:val="ro-MD"/>
        </w:rPr>
      </w:pPr>
      <w:r>
        <w:rPr>
          <w:sz w:val="28"/>
          <w:szCs w:val="28"/>
          <w:lang w:val="ro-MD"/>
        </w:rPr>
        <w:t>d</w:t>
      </w:r>
      <w:r w:rsidR="00672661" w:rsidRPr="00D059CD">
        <w:rPr>
          <w:sz w:val="28"/>
          <w:szCs w:val="28"/>
          <w:lang w:val="ro-MD"/>
        </w:rPr>
        <w:t xml:space="preserve">) </w:t>
      </w:r>
      <w:r w:rsidR="00672661" w:rsidRPr="00D059CD">
        <w:rPr>
          <w:sz w:val="28"/>
          <w:szCs w:val="28"/>
          <w:shd w:val="clear" w:color="auto" w:fill="FFFFFF"/>
          <w:lang w:val="ro-MD"/>
        </w:rPr>
        <w:t>transferurile obţinute din plata suplimentară obligatorie în cuantum de 0,1 la sută din suma achitată la cumpărarea de către persoanele fizice a valutei străine în numerar şi a cecurilor de călătorie în valută străină contra mijloace băneşti în numerar la casele de schimb valutar și la băncile licențiate care desfășoară activitate de schimb valutar în numerar cu persoane fizice, inclusiv prin intermediul aparatelor de schimb valutar;</w:t>
      </w:r>
    </w:p>
    <w:p w14:paraId="4AE3A43F" w14:textId="77777777" w:rsidR="00672661" w:rsidRPr="00D059CD" w:rsidRDefault="001A275B" w:rsidP="00672661">
      <w:pPr>
        <w:pStyle w:val="a3"/>
        <w:tabs>
          <w:tab w:val="left" w:pos="993"/>
        </w:tabs>
        <w:ind w:left="0" w:firstLine="709"/>
        <w:jc w:val="both"/>
        <w:rPr>
          <w:sz w:val="28"/>
          <w:szCs w:val="28"/>
          <w:lang w:val="ro-MD" w:eastAsia="ru-RU"/>
        </w:rPr>
      </w:pPr>
      <w:r>
        <w:rPr>
          <w:sz w:val="28"/>
          <w:szCs w:val="28"/>
          <w:lang w:val="ro-MD" w:eastAsia="ru-RU"/>
        </w:rPr>
        <w:t>e</w:t>
      </w:r>
      <w:r w:rsidR="00672661" w:rsidRPr="00D059CD">
        <w:rPr>
          <w:sz w:val="28"/>
          <w:szCs w:val="28"/>
          <w:lang w:val="ro-MD" w:eastAsia="ru-RU"/>
        </w:rPr>
        <w:t>) sponsorizări şi alte încasări care nu contravin legislaţiei.</w:t>
      </w:r>
    </w:p>
    <w:p w14:paraId="1A20E82B" w14:textId="77777777" w:rsidR="00672661" w:rsidRPr="00D059CD"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t>(2) - Subiecții taxei:</w:t>
      </w:r>
    </w:p>
    <w:p w14:paraId="7B7786F2" w14:textId="77777777" w:rsidR="00672661" w:rsidRPr="00D059CD"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t>a) Subiectul taxei de portabilitate este</w:t>
      </w:r>
      <w:r w:rsidRPr="00D059CD">
        <w:rPr>
          <w:sz w:val="28"/>
          <w:szCs w:val="28"/>
          <w:lang w:val="ro-MD"/>
        </w:rPr>
        <w:t xml:space="preserve"> </w:t>
      </w:r>
      <w:r w:rsidRPr="00D059CD">
        <w:rPr>
          <w:sz w:val="28"/>
          <w:szCs w:val="28"/>
          <w:lang w:val="ro-MD" w:eastAsia="ru-RU"/>
        </w:rPr>
        <w:t>persoana juridică care administrează procesul de portare a numerelor;</w:t>
      </w:r>
    </w:p>
    <w:p w14:paraId="3380DD23" w14:textId="77777777" w:rsidR="00672661"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t>b) Subiectul taxei aeroportuare este persoana juridică care administrează activele aflate în gestiunea economică a Î.S. „Ae</w:t>
      </w:r>
      <w:r w:rsidR="001A275B">
        <w:rPr>
          <w:sz w:val="28"/>
          <w:szCs w:val="28"/>
          <w:lang w:val="ro-MD" w:eastAsia="ru-RU"/>
        </w:rPr>
        <w:t>roportul Internaţional Chişinău</w:t>
      </w:r>
      <w:r w:rsidRPr="00D059CD">
        <w:rPr>
          <w:sz w:val="28"/>
          <w:szCs w:val="28"/>
          <w:lang w:val="ro-MD" w:eastAsia="ru-RU"/>
        </w:rPr>
        <w:t>;</w:t>
      </w:r>
    </w:p>
    <w:p w14:paraId="71B05EDB" w14:textId="77777777" w:rsidR="001A275B" w:rsidRPr="00455E1F" w:rsidRDefault="001A275B" w:rsidP="00672661">
      <w:pPr>
        <w:pStyle w:val="a3"/>
        <w:tabs>
          <w:tab w:val="left" w:pos="993"/>
        </w:tabs>
        <w:ind w:left="0" w:firstLine="709"/>
        <w:jc w:val="both"/>
        <w:rPr>
          <w:rFonts w:ascii="Arial" w:hAnsi="Arial" w:cs="Arial"/>
          <w:lang w:val="fr-FR"/>
        </w:rPr>
      </w:pPr>
      <w:r>
        <w:rPr>
          <w:sz w:val="28"/>
          <w:szCs w:val="28"/>
          <w:lang w:val="ro-MD" w:eastAsia="ru-RU"/>
        </w:rPr>
        <w:t>c) Subiectul taxei pentru</w:t>
      </w:r>
      <w:r w:rsidRPr="001A275B">
        <w:rPr>
          <w:sz w:val="28"/>
          <w:szCs w:val="28"/>
          <w:lang w:val="ro-MD" w:eastAsia="ru-RU"/>
        </w:rPr>
        <w:t xml:space="preserve"> prestarea serviciilor de telefonie mobila</w:t>
      </w:r>
      <w:r>
        <w:rPr>
          <w:sz w:val="28"/>
          <w:szCs w:val="28"/>
          <w:lang w:val="ro-MD" w:eastAsia="ru-RU"/>
        </w:rPr>
        <w:t xml:space="preserve"> este </w:t>
      </w:r>
      <w:r w:rsidRPr="001A275B">
        <w:rPr>
          <w:sz w:val="28"/>
          <w:szCs w:val="28"/>
          <w:lang w:val="ro-MD" w:eastAsia="ru-RU"/>
        </w:rPr>
        <w:t>persoana juridică care prestează servicii de telefonie mobile;</w:t>
      </w:r>
    </w:p>
    <w:p w14:paraId="1633DAEB" w14:textId="77777777" w:rsidR="00672661" w:rsidRPr="00D059CD" w:rsidRDefault="001A275B" w:rsidP="00672661">
      <w:pPr>
        <w:pStyle w:val="a3"/>
        <w:tabs>
          <w:tab w:val="left" w:pos="993"/>
        </w:tabs>
        <w:ind w:left="0" w:firstLine="709"/>
        <w:jc w:val="both"/>
        <w:rPr>
          <w:sz w:val="28"/>
          <w:szCs w:val="28"/>
          <w:lang w:val="ro-MD" w:eastAsia="ru-RU"/>
        </w:rPr>
      </w:pPr>
      <w:r>
        <w:rPr>
          <w:sz w:val="28"/>
          <w:szCs w:val="28"/>
          <w:lang w:val="ro-MD" w:eastAsia="ru-RU"/>
        </w:rPr>
        <w:t>d</w:t>
      </w:r>
      <w:r w:rsidR="00672661" w:rsidRPr="00D059CD">
        <w:rPr>
          <w:sz w:val="28"/>
          <w:szCs w:val="28"/>
          <w:lang w:val="ro-MD" w:eastAsia="ru-RU"/>
        </w:rPr>
        <w:t>)</w:t>
      </w:r>
      <w:r w:rsidR="00672661" w:rsidRPr="00D059CD">
        <w:rPr>
          <w:sz w:val="28"/>
          <w:szCs w:val="28"/>
          <w:lang w:val="ro-MD"/>
        </w:rPr>
        <w:t xml:space="preserve"> Subiectul taxei de schimb valutar este persoana juridică care </w:t>
      </w:r>
      <w:r w:rsidR="00672661" w:rsidRPr="00D059CD">
        <w:rPr>
          <w:sz w:val="28"/>
          <w:szCs w:val="28"/>
          <w:lang w:val="ro-MD" w:eastAsia="ru-RU"/>
        </w:rPr>
        <w:t xml:space="preserve">desfășoară activitate de schimb valutar </w:t>
      </w:r>
      <w:r w:rsidR="00672661" w:rsidRPr="00D059CD">
        <w:rPr>
          <w:sz w:val="28"/>
          <w:szCs w:val="28"/>
          <w:shd w:val="clear" w:color="auto" w:fill="FFFFFF"/>
          <w:lang w:val="ro-MD"/>
        </w:rPr>
        <w:t>şi a cecurilor de călătorie în valută străină contra mijloace băneşti în numerar.</w:t>
      </w:r>
    </w:p>
    <w:p w14:paraId="5E621773" w14:textId="41190D96" w:rsidR="00672661" w:rsidRPr="00D059CD"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lastRenderedPageBreak/>
        <w:t>(3)</w:t>
      </w:r>
      <w:r w:rsidRPr="00D059CD">
        <w:rPr>
          <w:sz w:val="28"/>
          <w:szCs w:val="28"/>
          <w:lang w:val="ro-MD"/>
        </w:rPr>
        <w:t xml:space="preserve"> </w:t>
      </w:r>
      <w:r w:rsidRPr="00D059CD">
        <w:rPr>
          <w:sz w:val="28"/>
          <w:szCs w:val="28"/>
          <w:lang w:val="ro-MD" w:eastAsia="ru-RU"/>
        </w:rPr>
        <w:t>Agenţii economici menționați la alin. (2) lit. a)</w:t>
      </w:r>
      <w:r w:rsidR="001A275B">
        <w:rPr>
          <w:sz w:val="28"/>
          <w:szCs w:val="28"/>
          <w:lang w:val="ro-MD" w:eastAsia="ru-RU"/>
        </w:rPr>
        <w:t>,</w:t>
      </w:r>
      <w:r w:rsidRPr="00D059CD">
        <w:rPr>
          <w:sz w:val="28"/>
          <w:szCs w:val="28"/>
          <w:lang w:val="ro-MD" w:eastAsia="ru-RU"/>
        </w:rPr>
        <w:t xml:space="preserve"> lit. b)</w:t>
      </w:r>
      <w:r w:rsidR="001A275B">
        <w:rPr>
          <w:sz w:val="28"/>
          <w:szCs w:val="28"/>
          <w:lang w:val="ro-MD" w:eastAsia="ru-RU"/>
        </w:rPr>
        <w:t xml:space="preserve"> </w:t>
      </w:r>
      <w:r w:rsidR="001A275B">
        <w:rPr>
          <w:sz w:val="28"/>
          <w:szCs w:val="28"/>
          <w:lang w:val="ro-RO" w:eastAsia="ru-RU"/>
        </w:rPr>
        <w:t xml:space="preserve">și lit.c) </w:t>
      </w:r>
      <w:r w:rsidRPr="00D059CD">
        <w:rPr>
          <w:sz w:val="28"/>
          <w:szCs w:val="28"/>
          <w:lang w:val="ro-MD" w:eastAsia="ru-RU"/>
        </w:rPr>
        <w:t xml:space="preserve"> sînt obligaţi să transfere lunar, pînă la data de 25 a lunii imediat următoare lunii de gestiune, sumele acumulate</w:t>
      </w:r>
      <w:r w:rsidR="0041658E">
        <w:rPr>
          <w:sz w:val="28"/>
          <w:szCs w:val="28"/>
          <w:lang w:val="ro-MD" w:eastAsia="ru-RU"/>
        </w:rPr>
        <w:t>,</w:t>
      </w:r>
      <w:r w:rsidRPr="00D059CD">
        <w:rPr>
          <w:sz w:val="28"/>
          <w:szCs w:val="28"/>
          <w:lang w:val="ro-MD" w:eastAsia="ru-RU"/>
        </w:rPr>
        <w:t xml:space="preserve"> la contul Agenţiei Naţionale Asistenţă Socială.</w:t>
      </w:r>
    </w:p>
    <w:p w14:paraId="742A8BD0" w14:textId="521F28E3" w:rsidR="00672661" w:rsidRDefault="00672661" w:rsidP="00672661">
      <w:pPr>
        <w:pStyle w:val="a3"/>
        <w:tabs>
          <w:tab w:val="left" w:pos="993"/>
        </w:tabs>
        <w:ind w:left="0" w:firstLine="709"/>
        <w:jc w:val="both"/>
        <w:rPr>
          <w:sz w:val="28"/>
          <w:szCs w:val="28"/>
          <w:lang w:val="ro-MD" w:eastAsia="ru-RU"/>
        </w:rPr>
      </w:pPr>
      <w:r w:rsidRPr="00D059CD">
        <w:rPr>
          <w:sz w:val="28"/>
          <w:szCs w:val="28"/>
          <w:lang w:val="ro-MD" w:eastAsia="ru-RU"/>
        </w:rPr>
        <w:t>(4) Agenţii economici menționați l</w:t>
      </w:r>
      <w:r w:rsidR="001A275B">
        <w:rPr>
          <w:sz w:val="28"/>
          <w:szCs w:val="28"/>
          <w:lang w:val="ro-MD" w:eastAsia="ru-RU"/>
        </w:rPr>
        <w:t xml:space="preserve">a alin. (2) lit. a), </w:t>
      </w:r>
      <w:r w:rsidRPr="00D059CD">
        <w:rPr>
          <w:sz w:val="28"/>
          <w:szCs w:val="28"/>
          <w:lang w:val="ro-MD" w:eastAsia="ru-RU"/>
        </w:rPr>
        <w:t>lit. b)</w:t>
      </w:r>
      <w:r w:rsidR="001A275B">
        <w:rPr>
          <w:sz w:val="28"/>
          <w:szCs w:val="28"/>
          <w:lang w:val="ro-MD" w:eastAsia="ru-RU"/>
        </w:rPr>
        <w:t xml:space="preserve"> și lit.c)</w:t>
      </w:r>
      <w:r w:rsidRPr="00D059CD">
        <w:rPr>
          <w:sz w:val="28"/>
          <w:szCs w:val="28"/>
          <w:lang w:val="ro-MD" w:eastAsia="ru-RU"/>
        </w:rPr>
        <w:t xml:space="preserve"> sînt obligaţi să prezinte Serviciului Fiscal de Stat, lunar, pînă la data de 25 a lunii imediat următoare lunii de gestiune, darea de seamă privind plăţile către fondul corespunzător, în forma stabilită de Serviciul Fiscal de Stat. Darea de seamă privind plăţile către fondul corespunzător se prezintă utilizînd, în mod obligatoriu, metode automatizate de raportare electronică, în condiţiile stipulate la art. 187 alin. (2</w:t>
      </w:r>
      <w:r w:rsidRPr="00D059CD">
        <w:rPr>
          <w:sz w:val="28"/>
          <w:szCs w:val="28"/>
          <w:vertAlign w:val="superscript"/>
          <w:lang w:val="ro-MD" w:eastAsia="ru-RU"/>
        </w:rPr>
        <w:t>1</w:t>
      </w:r>
      <w:r w:rsidRPr="00D059CD">
        <w:rPr>
          <w:sz w:val="28"/>
          <w:szCs w:val="28"/>
          <w:lang w:val="ro-MD" w:eastAsia="ru-RU"/>
        </w:rPr>
        <w:t>) din Codul fiscal.</w:t>
      </w:r>
    </w:p>
    <w:p w14:paraId="107068DB" w14:textId="4FB826B9" w:rsidR="006F5079" w:rsidRPr="00D059CD" w:rsidRDefault="006F5079" w:rsidP="00523651">
      <w:pPr>
        <w:pStyle w:val="a3"/>
        <w:tabs>
          <w:tab w:val="left" w:pos="567"/>
        </w:tabs>
        <w:ind w:left="0"/>
        <w:jc w:val="both"/>
        <w:rPr>
          <w:sz w:val="28"/>
          <w:szCs w:val="28"/>
          <w:lang w:val="ro-MD" w:eastAsia="ru-RU"/>
        </w:rPr>
      </w:pPr>
      <w:r>
        <w:rPr>
          <w:sz w:val="28"/>
          <w:szCs w:val="28"/>
          <w:lang w:val="ro-MD" w:eastAsia="ru-RU"/>
        </w:rPr>
        <w:tab/>
        <w:t xml:space="preserve">(5) </w:t>
      </w:r>
      <w:r w:rsidRPr="00523651">
        <w:rPr>
          <w:sz w:val="28"/>
          <w:szCs w:val="28"/>
          <w:lang w:val="ro-MD" w:eastAsia="ru-RU"/>
        </w:rPr>
        <w:t>Subiecții ce încasează plăţile suplimentare menţionate la alin.(1) lit.d) sînt obligați să transfere lunar, pînă la data de 25 a lunii imediat următoare, sumele acumulate la conturile trezoreriale ale bugetelor locale de nivelul al doilea, în funcţie de amplasarea localităţii, conform modului de achitare a plăţilor prin sistemul trezorerial al Ministerului Finanţelor</w:t>
      </w:r>
    </w:p>
    <w:p w14:paraId="1F42A021" w14:textId="4FF82352" w:rsidR="00672661" w:rsidRPr="00D059CD" w:rsidRDefault="00672661" w:rsidP="00672661">
      <w:pPr>
        <w:ind w:firstLine="567"/>
        <w:jc w:val="both"/>
        <w:rPr>
          <w:sz w:val="28"/>
          <w:szCs w:val="28"/>
          <w:lang w:val="ro-MD"/>
        </w:rPr>
      </w:pPr>
      <w:r w:rsidRPr="00D059CD">
        <w:rPr>
          <w:sz w:val="28"/>
          <w:szCs w:val="28"/>
          <w:lang w:val="ro-MD"/>
        </w:rPr>
        <w:t>(</w:t>
      </w:r>
      <w:r w:rsidR="006F5079">
        <w:rPr>
          <w:sz w:val="28"/>
          <w:szCs w:val="28"/>
          <w:lang w:val="ro-MD"/>
        </w:rPr>
        <w:t>6</w:t>
      </w:r>
      <w:r w:rsidRPr="00D059CD">
        <w:rPr>
          <w:sz w:val="28"/>
          <w:szCs w:val="28"/>
          <w:lang w:val="ro-MD"/>
        </w:rPr>
        <w:t>) Plăţile prevăzute la alin. (1) lit. a), b)</w:t>
      </w:r>
      <w:r w:rsidR="001A275B">
        <w:rPr>
          <w:sz w:val="28"/>
          <w:szCs w:val="28"/>
          <w:lang w:val="ro-MD"/>
        </w:rPr>
        <w:t xml:space="preserve">, </w:t>
      </w:r>
      <w:r w:rsidRPr="00D059CD">
        <w:rPr>
          <w:sz w:val="28"/>
          <w:szCs w:val="28"/>
          <w:lang w:val="ro-MD"/>
        </w:rPr>
        <w:t xml:space="preserve"> c)</w:t>
      </w:r>
      <w:r w:rsidR="001A275B">
        <w:rPr>
          <w:sz w:val="28"/>
          <w:szCs w:val="28"/>
          <w:lang w:val="ro-MD"/>
        </w:rPr>
        <w:t xml:space="preserve"> și d)</w:t>
      </w:r>
      <w:r w:rsidRPr="00D059CD">
        <w:rPr>
          <w:sz w:val="28"/>
          <w:szCs w:val="28"/>
          <w:lang w:val="ro-MD"/>
        </w:rPr>
        <w:t xml:space="preserve"> se administrează de către Serviciul Fiscal de Stat într-un mod similar celui stabilit pentru administrarea impozitelor şi taxelor, conform legislaţiei fiscale.</w:t>
      </w:r>
    </w:p>
    <w:p w14:paraId="5A05C550" w14:textId="7D6FD0E2" w:rsidR="00672661" w:rsidRPr="00D059CD" w:rsidRDefault="00672661" w:rsidP="00441985">
      <w:pPr>
        <w:ind w:firstLine="567"/>
        <w:jc w:val="both"/>
        <w:rPr>
          <w:sz w:val="28"/>
          <w:szCs w:val="28"/>
          <w:lang w:val="ro-MD"/>
        </w:rPr>
      </w:pPr>
      <w:r w:rsidRPr="00D059CD">
        <w:rPr>
          <w:sz w:val="28"/>
          <w:szCs w:val="28"/>
          <w:lang w:val="ro-MD"/>
        </w:rPr>
        <w:t>(</w:t>
      </w:r>
      <w:r w:rsidR="006F5079">
        <w:rPr>
          <w:sz w:val="28"/>
          <w:szCs w:val="28"/>
          <w:lang w:val="ro-MD"/>
        </w:rPr>
        <w:t>7</w:t>
      </w:r>
      <w:r w:rsidRPr="00D059CD">
        <w:rPr>
          <w:sz w:val="28"/>
          <w:szCs w:val="28"/>
          <w:lang w:val="ro-MD"/>
        </w:rPr>
        <w:t>) Pentru diminuarea şi/sau neefectuarea în termen a plăţilor, Serviciul Fiscal de Stat va aplica măsurile prevăzute în titlul V al Codului fiscal.</w:t>
      </w:r>
    </w:p>
    <w:p w14:paraId="2A6F782A" w14:textId="77777777" w:rsidR="00672661" w:rsidRPr="00D059CD" w:rsidRDefault="00441985" w:rsidP="00441985">
      <w:pPr>
        <w:ind w:firstLine="567"/>
        <w:jc w:val="both"/>
        <w:rPr>
          <w:sz w:val="28"/>
          <w:szCs w:val="28"/>
          <w:lang w:val="ro-MD"/>
        </w:rPr>
      </w:pPr>
      <w:r w:rsidRPr="00441985">
        <w:rPr>
          <w:b/>
          <w:sz w:val="28"/>
          <w:szCs w:val="28"/>
          <w:lang w:val="ro-MD"/>
        </w:rPr>
        <w:t>2.</w:t>
      </w:r>
      <w:r>
        <w:rPr>
          <w:sz w:val="28"/>
          <w:szCs w:val="28"/>
          <w:lang w:val="ro-MD"/>
        </w:rPr>
        <w:t xml:space="preserve"> </w:t>
      </w:r>
      <w:r w:rsidR="00672661" w:rsidRPr="00D059CD">
        <w:rPr>
          <w:sz w:val="28"/>
          <w:szCs w:val="28"/>
          <w:lang w:val="ro-MD"/>
        </w:rPr>
        <w:t>Articolul 5</w:t>
      </w:r>
      <w:r w:rsidR="00672661" w:rsidRPr="00D059CD">
        <w:rPr>
          <w:sz w:val="28"/>
          <w:szCs w:val="28"/>
          <w:vertAlign w:val="superscript"/>
          <w:lang w:val="ro-MD"/>
        </w:rPr>
        <w:t>1</w:t>
      </w:r>
      <w:r w:rsidR="00672661" w:rsidRPr="00D059CD">
        <w:rPr>
          <w:sz w:val="28"/>
          <w:szCs w:val="28"/>
          <w:lang w:val="ro-MD"/>
        </w:rPr>
        <w:t xml:space="preserve"> va avea următorul cuprins:</w:t>
      </w:r>
    </w:p>
    <w:p w14:paraId="11619E87" w14:textId="77777777" w:rsidR="00672661" w:rsidRPr="00DE2F4D" w:rsidRDefault="00391B60" w:rsidP="00441985">
      <w:pPr>
        <w:ind w:firstLine="283"/>
        <w:jc w:val="both"/>
        <w:rPr>
          <w:sz w:val="28"/>
          <w:szCs w:val="28"/>
          <w:shd w:val="clear" w:color="auto" w:fill="FFFFFF"/>
          <w:lang w:val="ro-MD"/>
        </w:rPr>
      </w:pPr>
      <w:r>
        <w:rPr>
          <w:sz w:val="28"/>
          <w:szCs w:val="28"/>
          <w:lang w:val="ro-MD"/>
        </w:rPr>
        <w:t>„</w:t>
      </w:r>
      <w:r w:rsidR="00672661" w:rsidRPr="00D059CD">
        <w:rPr>
          <w:sz w:val="28"/>
          <w:szCs w:val="28"/>
          <w:shd w:val="clear" w:color="auto" w:fill="FFFFFF"/>
          <w:lang w:val="ro-MD"/>
        </w:rPr>
        <w:t>Art. 5</w:t>
      </w:r>
      <w:r w:rsidR="00672661" w:rsidRPr="00D059CD">
        <w:rPr>
          <w:sz w:val="28"/>
          <w:szCs w:val="28"/>
          <w:shd w:val="clear" w:color="auto" w:fill="FFFFFF"/>
          <w:vertAlign w:val="superscript"/>
          <w:lang w:val="ro-MD"/>
        </w:rPr>
        <w:t>1</w:t>
      </w:r>
      <w:r w:rsidR="00672661" w:rsidRPr="00D059CD">
        <w:rPr>
          <w:sz w:val="28"/>
          <w:szCs w:val="28"/>
          <w:shd w:val="clear" w:color="auto" w:fill="FFFFFF"/>
          <w:lang w:val="ro-MD"/>
        </w:rPr>
        <w:t xml:space="preserve">. – (1) Mijloacele financiare indicate la art. 4 alin. </w:t>
      </w:r>
      <w:r w:rsidR="00672661" w:rsidRPr="00DE2F4D">
        <w:rPr>
          <w:sz w:val="28"/>
          <w:szCs w:val="28"/>
          <w:shd w:val="clear" w:color="auto" w:fill="FFFFFF"/>
          <w:lang w:val="ro-MD"/>
        </w:rPr>
        <w:t xml:space="preserve">(1) lit. </w:t>
      </w:r>
      <w:r w:rsidR="00672661" w:rsidRPr="00D059CD">
        <w:rPr>
          <w:sz w:val="28"/>
          <w:szCs w:val="28"/>
          <w:shd w:val="clear" w:color="auto" w:fill="FFFFFF"/>
          <w:lang w:val="ro-MD"/>
        </w:rPr>
        <w:t>a</w:t>
      </w:r>
      <w:r w:rsidR="00672661" w:rsidRPr="00DE2F4D">
        <w:rPr>
          <w:sz w:val="28"/>
          <w:szCs w:val="28"/>
          <w:shd w:val="clear" w:color="auto" w:fill="FFFFFF"/>
          <w:lang w:val="ro-MD"/>
        </w:rPr>
        <w:t>)</w:t>
      </w:r>
      <w:r w:rsidR="001A275B">
        <w:rPr>
          <w:sz w:val="28"/>
          <w:szCs w:val="28"/>
          <w:shd w:val="clear" w:color="auto" w:fill="FFFFFF"/>
          <w:lang w:val="ro-MD"/>
        </w:rPr>
        <w:t xml:space="preserve">, </w:t>
      </w:r>
      <w:r w:rsidR="00672661" w:rsidRPr="00D059CD">
        <w:rPr>
          <w:sz w:val="28"/>
          <w:szCs w:val="28"/>
          <w:shd w:val="clear" w:color="auto" w:fill="FFFFFF"/>
          <w:lang w:val="ro-MD"/>
        </w:rPr>
        <w:t>b</w:t>
      </w:r>
      <w:r w:rsidR="00672661" w:rsidRPr="00DE2F4D">
        <w:rPr>
          <w:sz w:val="28"/>
          <w:szCs w:val="28"/>
          <w:shd w:val="clear" w:color="auto" w:fill="FFFFFF"/>
          <w:lang w:val="ro-MD"/>
        </w:rPr>
        <w:t>)</w:t>
      </w:r>
      <w:r w:rsidR="001A275B">
        <w:rPr>
          <w:sz w:val="28"/>
          <w:szCs w:val="28"/>
          <w:shd w:val="clear" w:color="auto" w:fill="FFFFFF"/>
          <w:lang w:val="ro-MD"/>
        </w:rPr>
        <w:t xml:space="preserve"> și c)</w:t>
      </w:r>
      <w:r w:rsidR="00672661" w:rsidRPr="00DE2F4D">
        <w:rPr>
          <w:sz w:val="28"/>
          <w:szCs w:val="28"/>
          <w:shd w:val="clear" w:color="auto" w:fill="FFFFFF"/>
          <w:lang w:val="ro-MD"/>
        </w:rPr>
        <w:t xml:space="preserve"> se utilizează pentru finanțarea programelor cu destinație specială în domeniul asistenţei sociale, specificate la art. 5 pct. 1) și a pachetului minim de servicii sociale, specificat la art. 5 pct. 2). </w:t>
      </w:r>
    </w:p>
    <w:p w14:paraId="690B6E84" w14:textId="77777777" w:rsidR="00672661" w:rsidRPr="00DE2F4D" w:rsidRDefault="00672661" w:rsidP="00441985">
      <w:pPr>
        <w:jc w:val="both"/>
        <w:rPr>
          <w:sz w:val="28"/>
          <w:szCs w:val="28"/>
          <w:shd w:val="clear" w:color="auto" w:fill="FFFFFF"/>
          <w:lang w:val="ro-MD"/>
        </w:rPr>
      </w:pPr>
      <w:r w:rsidRPr="00DE2F4D">
        <w:rPr>
          <w:sz w:val="28"/>
          <w:szCs w:val="28"/>
          <w:shd w:val="clear" w:color="auto" w:fill="FFFFFF"/>
          <w:lang w:val="ro-MD"/>
        </w:rPr>
        <w:t xml:space="preserve">(2) Mijloacele financiare indicate la art. 4 alin. (1) lit. </w:t>
      </w:r>
      <w:r w:rsidR="001A275B">
        <w:rPr>
          <w:sz w:val="28"/>
          <w:szCs w:val="28"/>
          <w:shd w:val="clear" w:color="auto" w:fill="FFFFFF"/>
          <w:lang w:val="ro-MD"/>
        </w:rPr>
        <w:t>d</w:t>
      </w:r>
      <w:r w:rsidRPr="00DE2F4D">
        <w:rPr>
          <w:sz w:val="28"/>
          <w:szCs w:val="28"/>
          <w:shd w:val="clear" w:color="auto" w:fill="FFFFFF"/>
          <w:lang w:val="ro-MD"/>
        </w:rPr>
        <w:t>) se utilizează pentru finanțarea cantinelor de ajutor social, specificate la art. 5 pct. 3).</w:t>
      </w:r>
      <w:r w:rsidR="00391B60">
        <w:rPr>
          <w:sz w:val="28"/>
          <w:szCs w:val="28"/>
          <w:shd w:val="clear" w:color="auto" w:fill="FFFFFF"/>
          <w:lang w:val="ro-MD"/>
        </w:rPr>
        <w:t>”.</w:t>
      </w:r>
    </w:p>
    <w:p w14:paraId="769BB71C" w14:textId="77777777" w:rsidR="00672661" w:rsidRPr="00D059CD" w:rsidRDefault="00441985" w:rsidP="00441985">
      <w:pPr>
        <w:ind w:firstLine="567"/>
        <w:jc w:val="both"/>
        <w:rPr>
          <w:sz w:val="28"/>
          <w:szCs w:val="28"/>
          <w:lang w:val="ro-MD"/>
        </w:rPr>
      </w:pPr>
      <w:r w:rsidRPr="00441985">
        <w:rPr>
          <w:b/>
          <w:sz w:val="28"/>
          <w:szCs w:val="28"/>
          <w:lang w:val="ro-MD"/>
        </w:rPr>
        <w:t>3.</w:t>
      </w:r>
      <w:r w:rsidR="00672661" w:rsidRPr="00D059CD">
        <w:rPr>
          <w:sz w:val="28"/>
          <w:szCs w:val="28"/>
          <w:lang w:val="ro-MD"/>
        </w:rPr>
        <w:t xml:space="preserve"> Articolul 6 va avea următorul cuprins:</w:t>
      </w:r>
    </w:p>
    <w:p w14:paraId="4ECCA25C" w14:textId="77777777" w:rsidR="00672661" w:rsidRPr="00D059CD" w:rsidRDefault="00672661" w:rsidP="00441985">
      <w:pPr>
        <w:ind w:firstLine="567"/>
        <w:jc w:val="both"/>
        <w:rPr>
          <w:sz w:val="28"/>
          <w:szCs w:val="28"/>
          <w:lang w:val="ro-MD"/>
        </w:rPr>
      </w:pPr>
      <w:r w:rsidRPr="00D059CD">
        <w:rPr>
          <w:sz w:val="28"/>
          <w:szCs w:val="28"/>
          <w:lang w:val="ro-MD"/>
        </w:rPr>
        <w:t xml:space="preserve"> „Art. 6. – (1) </w:t>
      </w:r>
      <w:r w:rsidR="00196415" w:rsidRPr="00D059CD">
        <w:rPr>
          <w:sz w:val="28"/>
          <w:szCs w:val="28"/>
          <w:lang w:val="ro-MD"/>
        </w:rPr>
        <w:t xml:space="preserve">Agenția Națională Asistență Socială prezintă trimestrial </w:t>
      </w:r>
      <w:r w:rsidR="00196415">
        <w:rPr>
          <w:sz w:val="28"/>
          <w:szCs w:val="28"/>
          <w:lang w:val="ro-MD"/>
        </w:rPr>
        <w:t>r</w:t>
      </w:r>
      <w:r w:rsidRPr="00D059CD">
        <w:rPr>
          <w:sz w:val="28"/>
          <w:szCs w:val="28"/>
          <w:lang w:val="ro-MD"/>
        </w:rPr>
        <w:t xml:space="preserve">apoartele cu privire la transferarea mijloacelor financiare din Fondul de susținere a populației Ministerului Sănătății, Muncii și Protecției Sociale și Ministerului Finanțelor. </w:t>
      </w:r>
    </w:p>
    <w:p w14:paraId="1B7D808F" w14:textId="77777777" w:rsidR="00672661" w:rsidRPr="00D059CD" w:rsidRDefault="00672661" w:rsidP="00441985">
      <w:pPr>
        <w:ind w:firstLine="567"/>
        <w:jc w:val="both"/>
        <w:rPr>
          <w:sz w:val="28"/>
          <w:szCs w:val="28"/>
          <w:lang w:val="ro-MD"/>
        </w:rPr>
      </w:pPr>
      <w:r w:rsidRPr="00D059CD">
        <w:rPr>
          <w:sz w:val="28"/>
          <w:szCs w:val="28"/>
          <w:lang w:val="ro-MD"/>
        </w:rPr>
        <w:t>(2) Autoritățile administrației publice locale de nivelul al doilea</w:t>
      </w:r>
      <w:r w:rsidR="00196415">
        <w:rPr>
          <w:sz w:val="28"/>
          <w:szCs w:val="28"/>
          <w:lang w:val="ro-MD"/>
        </w:rPr>
        <w:t xml:space="preserve"> </w:t>
      </w:r>
      <w:r w:rsidR="00196415" w:rsidRPr="00D059CD">
        <w:rPr>
          <w:sz w:val="28"/>
          <w:szCs w:val="28"/>
          <w:lang w:val="ro-MD"/>
        </w:rPr>
        <w:t>prezintă</w:t>
      </w:r>
      <w:r w:rsidR="00196415">
        <w:rPr>
          <w:sz w:val="28"/>
          <w:szCs w:val="28"/>
          <w:lang w:val="ro-MD"/>
        </w:rPr>
        <w:t xml:space="preserve"> trimestrial</w:t>
      </w:r>
      <w:r w:rsidRPr="00D059CD">
        <w:rPr>
          <w:sz w:val="28"/>
          <w:szCs w:val="28"/>
          <w:lang w:val="ro-MD"/>
        </w:rPr>
        <w:t xml:space="preserve"> </w:t>
      </w:r>
      <w:r w:rsidR="00196415">
        <w:rPr>
          <w:sz w:val="28"/>
          <w:szCs w:val="28"/>
          <w:lang w:val="ro-MD"/>
        </w:rPr>
        <w:t>r</w:t>
      </w:r>
      <w:r w:rsidRPr="00D059CD">
        <w:rPr>
          <w:sz w:val="28"/>
          <w:szCs w:val="28"/>
          <w:lang w:val="ro-MD"/>
        </w:rPr>
        <w:t>apoartele cu privire la utilizarea mijloacelor financiare din Fondul de susținer</w:t>
      </w:r>
      <w:r w:rsidR="00196415">
        <w:rPr>
          <w:sz w:val="28"/>
          <w:szCs w:val="28"/>
          <w:lang w:val="ro-MD"/>
        </w:rPr>
        <w:t>e a populației Agenției</w:t>
      </w:r>
      <w:r w:rsidRPr="00D059CD">
        <w:rPr>
          <w:sz w:val="28"/>
          <w:szCs w:val="28"/>
          <w:lang w:val="ro-MD"/>
        </w:rPr>
        <w:t xml:space="preserve"> Națională</w:t>
      </w:r>
      <w:r w:rsidR="00196415">
        <w:rPr>
          <w:sz w:val="28"/>
          <w:szCs w:val="28"/>
          <w:lang w:val="ro-MD"/>
        </w:rPr>
        <w:t xml:space="preserve"> Asistență Socială</w:t>
      </w:r>
      <w:r w:rsidRPr="00D059CD">
        <w:rPr>
          <w:sz w:val="28"/>
          <w:szCs w:val="28"/>
          <w:lang w:val="ro-MD"/>
        </w:rPr>
        <w:t>.</w:t>
      </w:r>
      <w:r w:rsidR="00391B60">
        <w:rPr>
          <w:sz w:val="28"/>
          <w:szCs w:val="28"/>
          <w:lang w:val="ro-MD"/>
        </w:rPr>
        <w:t>”.</w:t>
      </w:r>
    </w:p>
    <w:p w14:paraId="38B9BF52" w14:textId="77777777" w:rsidR="00672661" w:rsidRPr="00D059CD" w:rsidRDefault="00672661" w:rsidP="00672661">
      <w:pPr>
        <w:spacing w:before="120"/>
        <w:jc w:val="both"/>
        <w:rPr>
          <w:sz w:val="28"/>
          <w:szCs w:val="28"/>
          <w:lang w:val="ro-MD"/>
        </w:rPr>
      </w:pPr>
    </w:p>
    <w:p w14:paraId="48ED90AB" w14:textId="652AB86B" w:rsidR="00DF2471" w:rsidRPr="00D059CD" w:rsidRDefault="00D26B22" w:rsidP="003A3E8C">
      <w:pPr>
        <w:pStyle w:val="a3"/>
        <w:shd w:val="clear" w:color="auto" w:fill="FFFFFF"/>
        <w:ind w:left="0" w:right="-1" w:firstLine="567"/>
        <w:jc w:val="both"/>
        <w:rPr>
          <w:bCs/>
          <w:sz w:val="28"/>
          <w:szCs w:val="28"/>
          <w:lang w:val="ro-RO"/>
        </w:rPr>
      </w:pPr>
      <w:r w:rsidRPr="00D059CD">
        <w:rPr>
          <w:b/>
          <w:sz w:val="28"/>
          <w:szCs w:val="28"/>
          <w:lang w:val="ro-RO"/>
        </w:rPr>
        <w:t xml:space="preserve">Art. </w:t>
      </w:r>
      <w:r w:rsidR="00CD69B8">
        <w:rPr>
          <w:b/>
          <w:sz w:val="28"/>
          <w:szCs w:val="28"/>
          <w:lang w:val="ro-RO"/>
        </w:rPr>
        <w:t>X</w:t>
      </w:r>
      <w:r w:rsidR="00630DE5">
        <w:rPr>
          <w:b/>
          <w:sz w:val="28"/>
          <w:szCs w:val="28"/>
          <w:lang w:val="ro-RO"/>
        </w:rPr>
        <w:t>I</w:t>
      </w:r>
      <w:r w:rsidR="00CC74A9">
        <w:rPr>
          <w:b/>
          <w:sz w:val="28"/>
          <w:szCs w:val="28"/>
          <w:lang w:val="ro-RO"/>
        </w:rPr>
        <w:t>II</w:t>
      </w:r>
      <w:r w:rsidR="00DE01D7" w:rsidRPr="00D059CD">
        <w:rPr>
          <w:b/>
          <w:sz w:val="28"/>
          <w:szCs w:val="28"/>
          <w:lang w:val="ro-RO"/>
        </w:rPr>
        <w:t>.</w:t>
      </w:r>
      <w:r w:rsidR="00DE01D7" w:rsidRPr="00D059CD">
        <w:rPr>
          <w:sz w:val="28"/>
          <w:szCs w:val="28"/>
          <w:lang w:val="ro-RO"/>
        </w:rPr>
        <w:t xml:space="preserve"> </w:t>
      </w:r>
      <w:r w:rsidR="001F4523" w:rsidRPr="00D059CD">
        <w:rPr>
          <w:sz w:val="28"/>
          <w:szCs w:val="28"/>
          <w:lang w:val="ro-RO"/>
        </w:rPr>
        <w:t>– Codul vamal nr.</w:t>
      </w:r>
      <w:r w:rsidR="00DF2471" w:rsidRPr="00D059CD">
        <w:rPr>
          <w:sz w:val="28"/>
          <w:szCs w:val="28"/>
          <w:lang w:val="ro-RO"/>
        </w:rPr>
        <w:t>1149/2000 (republicat în Monitorul Oficial al Republicii Moldova, ediţie specială din 8 februarie 2007</w:t>
      </w:r>
      <w:r w:rsidR="00DF2471" w:rsidRPr="00D059CD">
        <w:rPr>
          <w:bCs/>
          <w:sz w:val="28"/>
          <w:szCs w:val="28"/>
          <w:lang w:val="ro-RO"/>
        </w:rPr>
        <w:t>), cu modificările ulterioare, se modifică după cum urmează:</w:t>
      </w:r>
    </w:p>
    <w:p w14:paraId="5CD3CED4" w14:textId="77777777" w:rsidR="008865D8" w:rsidRPr="00D059CD" w:rsidRDefault="008865D8" w:rsidP="009D645B">
      <w:pPr>
        <w:pStyle w:val="a3"/>
        <w:numPr>
          <w:ilvl w:val="0"/>
          <w:numId w:val="6"/>
        </w:numPr>
        <w:shd w:val="clear" w:color="auto" w:fill="FFFFFF"/>
        <w:tabs>
          <w:tab w:val="left" w:pos="993"/>
        </w:tabs>
        <w:ind w:left="0" w:right="-1" w:firstLine="567"/>
        <w:jc w:val="both"/>
        <w:rPr>
          <w:bCs/>
          <w:sz w:val="28"/>
          <w:szCs w:val="28"/>
          <w:lang w:val="ro-RO"/>
        </w:rPr>
      </w:pPr>
      <w:r w:rsidRPr="00D059CD">
        <w:rPr>
          <w:bCs/>
          <w:sz w:val="28"/>
          <w:szCs w:val="28"/>
          <w:lang w:val="ro-RO"/>
        </w:rPr>
        <w:t>La articolul 1 punctul 43) textul „şi (14)”</w:t>
      </w:r>
      <w:r w:rsidR="00D12035" w:rsidRPr="00D059CD">
        <w:rPr>
          <w:bCs/>
          <w:sz w:val="28"/>
          <w:szCs w:val="28"/>
          <w:lang w:val="ro-RO"/>
        </w:rPr>
        <w:t xml:space="preserve"> se exclude.</w:t>
      </w:r>
    </w:p>
    <w:p w14:paraId="44B28BA2" w14:textId="77777777" w:rsidR="00583F98" w:rsidRPr="00D059CD" w:rsidRDefault="00583F98" w:rsidP="009D645B">
      <w:pPr>
        <w:pStyle w:val="a3"/>
        <w:numPr>
          <w:ilvl w:val="0"/>
          <w:numId w:val="6"/>
        </w:numPr>
        <w:shd w:val="clear" w:color="auto" w:fill="FFFFFF"/>
        <w:tabs>
          <w:tab w:val="left" w:pos="993"/>
        </w:tabs>
        <w:ind w:left="0" w:right="-1" w:firstLine="567"/>
        <w:jc w:val="both"/>
        <w:rPr>
          <w:bCs/>
          <w:sz w:val="28"/>
          <w:szCs w:val="28"/>
          <w:lang w:val="ro-RO"/>
        </w:rPr>
      </w:pPr>
      <w:r w:rsidRPr="00D059CD">
        <w:rPr>
          <w:bCs/>
          <w:sz w:val="28"/>
          <w:szCs w:val="28"/>
          <w:lang w:val="ro-RO"/>
        </w:rPr>
        <w:t>Articolul 90</w:t>
      </w:r>
      <w:r w:rsidR="007346EA" w:rsidRPr="00D059CD">
        <w:rPr>
          <w:bCs/>
          <w:sz w:val="28"/>
          <w:szCs w:val="28"/>
          <w:lang w:val="ro-RO"/>
        </w:rPr>
        <w:t xml:space="preserve"> alineatul unic</w:t>
      </w:r>
      <w:r w:rsidRPr="00D059CD">
        <w:rPr>
          <w:bCs/>
          <w:sz w:val="28"/>
          <w:szCs w:val="28"/>
          <w:lang w:val="ro-RO"/>
        </w:rPr>
        <w:t xml:space="preserve"> va avea următorul cuprins:</w:t>
      </w:r>
    </w:p>
    <w:p w14:paraId="10A39FEB" w14:textId="77777777" w:rsidR="00F61DDF" w:rsidRPr="00D059CD" w:rsidRDefault="00583F98" w:rsidP="009D645B">
      <w:pPr>
        <w:pStyle w:val="a3"/>
        <w:shd w:val="clear" w:color="auto" w:fill="FFFFFF"/>
        <w:tabs>
          <w:tab w:val="left" w:pos="993"/>
        </w:tabs>
        <w:ind w:left="0" w:right="-1" w:firstLine="567"/>
        <w:jc w:val="both"/>
        <w:rPr>
          <w:bCs/>
          <w:sz w:val="28"/>
          <w:szCs w:val="28"/>
          <w:lang w:val="ro-RO"/>
        </w:rPr>
      </w:pPr>
      <w:r w:rsidRPr="00D059CD">
        <w:rPr>
          <w:bCs/>
          <w:sz w:val="28"/>
          <w:szCs w:val="28"/>
          <w:lang w:val="ro-RO"/>
        </w:rPr>
        <w:t>„Persoana care efectuează operaţiuni cu mărfurile plasate în zona liberă este obligată să ţină evidenţa operativă a mărfurilor şi să o pună la dispoziţia organelor vamale pentru control. Mărfurile se înregistrează în evidenţe în momentul în care sînt introduse în locurile sau în încăperile deţinute de persoana în cauză.</w:t>
      </w:r>
      <w:r w:rsidR="00C562DB" w:rsidRPr="00D059CD">
        <w:rPr>
          <w:bCs/>
          <w:sz w:val="28"/>
          <w:szCs w:val="28"/>
          <w:lang w:val="ro-RO"/>
        </w:rPr>
        <w:t>”.</w:t>
      </w:r>
    </w:p>
    <w:p w14:paraId="703ABA95" w14:textId="77777777" w:rsidR="002F11B3" w:rsidRPr="00D059CD" w:rsidRDefault="002F11B3" w:rsidP="009D645B">
      <w:pPr>
        <w:pStyle w:val="a3"/>
        <w:numPr>
          <w:ilvl w:val="0"/>
          <w:numId w:val="6"/>
        </w:numPr>
        <w:shd w:val="clear" w:color="auto" w:fill="FFFFFF"/>
        <w:tabs>
          <w:tab w:val="left" w:pos="993"/>
          <w:tab w:val="left" w:pos="1134"/>
        </w:tabs>
        <w:ind w:left="0" w:right="-1" w:firstLine="567"/>
        <w:jc w:val="both"/>
        <w:rPr>
          <w:bCs/>
          <w:sz w:val="28"/>
          <w:szCs w:val="28"/>
          <w:lang w:val="ro-RO"/>
        </w:rPr>
      </w:pPr>
      <w:r w:rsidRPr="00D059CD">
        <w:rPr>
          <w:bCs/>
          <w:sz w:val="28"/>
          <w:szCs w:val="28"/>
          <w:lang w:val="ro-RO"/>
        </w:rPr>
        <w:t>La articolul 94 alineatul (3) cuvîntul „pentru” se substituie cu cuvîntul „după”.</w:t>
      </w:r>
    </w:p>
    <w:p w14:paraId="1814D985" w14:textId="77777777" w:rsidR="00DF2471" w:rsidRPr="00D059CD" w:rsidRDefault="00DF2471" w:rsidP="009D645B">
      <w:pPr>
        <w:pStyle w:val="a3"/>
        <w:numPr>
          <w:ilvl w:val="0"/>
          <w:numId w:val="6"/>
        </w:numPr>
        <w:shd w:val="clear" w:color="auto" w:fill="FFFFFF"/>
        <w:tabs>
          <w:tab w:val="left" w:pos="993"/>
        </w:tabs>
        <w:ind w:left="0" w:right="-1" w:firstLine="567"/>
        <w:jc w:val="both"/>
        <w:rPr>
          <w:bCs/>
          <w:sz w:val="28"/>
          <w:szCs w:val="28"/>
          <w:lang w:val="ro-RO"/>
        </w:rPr>
      </w:pPr>
      <w:r w:rsidRPr="00D059CD">
        <w:rPr>
          <w:bCs/>
          <w:sz w:val="28"/>
          <w:szCs w:val="28"/>
          <w:lang w:val="ro-RO"/>
        </w:rPr>
        <w:t>Articolul 128 alineatul (7) se completează cu textul  „și în cazul prevăzut de art.129 alin.(8).”</w:t>
      </w:r>
      <w:r w:rsidR="002F11B3" w:rsidRPr="00D059CD">
        <w:rPr>
          <w:bCs/>
          <w:sz w:val="28"/>
          <w:szCs w:val="28"/>
          <w:lang w:val="ro-RO"/>
        </w:rPr>
        <w:t>.</w:t>
      </w:r>
    </w:p>
    <w:p w14:paraId="72E992AA" w14:textId="77777777" w:rsidR="002F11B3" w:rsidRPr="00D059CD" w:rsidRDefault="002F11B3" w:rsidP="009D645B">
      <w:pPr>
        <w:pStyle w:val="a3"/>
        <w:numPr>
          <w:ilvl w:val="0"/>
          <w:numId w:val="6"/>
        </w:numPr>
        <w:shd w:val="clear" w:color="auto" w:fill="FFFFFF"/>
        <w:tabs>
          <w:tab w:val="left" w:pos="993"/>
        </w:tabs>
        <w:ind w:left="0" w:right="-1" w:firstLine="567"/>
        <w:jc w:val="both"/>
        <w:rPr>
          <w:bCs/>
          <w:sz w:val="28"/>
          <w:szCs w:val="28"/>
          <w:lang w:val="ro-RO"/>
        </w:rPr>
      </w:pPr>
      <w:r w:rsidRPr="00D059CD">
        <w:rPr>
          <w:sz w:val="28"/>
          <w:szCs w:val="28"/>
          <w:lang w:val="ro-RO"/>
        </w:rPr>
        <w:lastRenderedPageBreak/>
        <w:t>Articolul 129 se completează cu alineatele (8) și (9) cu următorul cuprins:</w:t>
      </w:r>
    </w:p>
    <w:p w14:paraId="05AC6B50" w14:textId="77777777" w:rsidR="002F11B3" w:rsidRPr="00D059CD" w:rsidRDefault="002F11B3" w:rsidP="009D645B">
      <w:pPr>
        <w:pStyle w:val="a9"/>
        <w:shd w:val="clear" w:color="auto" w:fill="FFFFFF"/>
        <w:tabs>
          <w:tab w:val="left" w:pos="993"/>
        </w:tabs>
        <w:spacing w:before="0" w:beforeAutospacing="0" w:after="0" w:afterAutospacing="0"/>
        <w:ind w:right="-1" w:firstLine="567"/>
        <w:jc w:val="both"/>
        <w:rPr>
          <w:color w:val="000000"/>
          <w:sz w:val="28"/>
          <w:szCs w:val="28"/>
        </w:rPr>
      </w:pPr>
      <w:r w:rsidRPr="00D059CD">
        <w:rPr>
          <w:sz w:val="28"/>
          <w:szCs w:val="28"/>
          <w:lang w:eastAsia="en-GB"/>
        </w:rPr>
        <w:t xml:space="preserve">„(8) </w:t>
      </w:r>
      <w:r w:rsidRPr="00D059CD">
        <w:rPr>
          <w:color w:val="000000"/>
          <w:sz w:val="28"/>
          <w:szCs w:val="28"/>
        </w:rPr>
        <w:t>În cazul importului de mărfuri (precum și a mărfurilor anterior importate) în care valoarea în vamă a acestora include sau trebuia să includă redevențele sau taxele pentru licenţe referitoare la mărfurile de evaluat, iar obligația vamală în partea ce ține de taxa pe valoarea adăugată </w:t>
      </w:r>
      <w:r w:rsidRPr="00D059CD">
        <w:rPr>
          <w:color w:val="000000"/>
          <w:sz w:val="28"/>
          <w:szCs w:val="28"/>
          <w:lang w:val="ro-MD"/>
        </w:rPr>
        <w:t>aferentă acestor redevențe și taxe</w:t>
      </w:r>
      <w:r w:rsidRPr="00D059CD">
        <w:rPr>
          <w:color w:val="000000"/>
          <w:sz w:val="28"/>
          <w:szCs w:val="28"/>
        </w:rPr>
        <w:t xml:space="preserve"> a fost declarată și achitată la Serviciul Fiscal de Stat, la cererea plătitorului vamal, Serviciul Vamal stinge prin scădere obligația vamală constatată, în partea ce ține de suma TVA, în limita sumei declarate și achitate, în baza informației Serviciului Fiscal de Stat care certifică achitarea sumelor respective. </w:t>
      </w:r>
    </w:p>
    <w:p w14:paraId="429D90BD" w14:textId="77777777" w:rsidR="002F11B3" w:rsidRPr="00D059CD" w:rsidRDefault="002F11B3" w:rsidP="009D645B">
      <w:pPr>
        <w:pStyle w:val="a9"/>
        <w:shd w:val="clear" w:color="auto" w:fill="FFFFFF"/>
        <w:tabs>
          <w:tab w:val="left" w:pos="993"/>
        </w:tabs>
        <w:spacing w:before="0" w:beforeAutospacing="0" w:after="0" w:afterAutospacing="0"/>
        <w:ind w:right="-1" w:firstLine="567"/>
        <w:jc w:val="both"/>
        <w:rPr>
          <w:color w:val="000000"/>
          <w:sz w:val="28"/>
          <w:szCs w:val="28"/>
        </w:rPr>
      </w:pPr>
      <w:r w:rsidRPr="00D059CD">
        <w:rPr>
          <w:color w:val="000000"/>
          <w:sz w:val="28"/>
          <w:szCs w:val="28"/>
        </w:rPr>
        <w:t>(9) În cazul circumstanțelor prevăzute la alineatul (8), Serviciul Vamal întreprinde măsuri de asigurare a stingerii obligației vamale în mărimea părţii nestinse aferentă sumei TVA, dacă acestea există. În acest caz, amenda și majorarea de întârziere se aplică aferent dr</w:t>
      </w:r>
      <w:r w:rsidR="00395F4D" w:rsidRPr="00D059CD">
        <w:rPr>
          <w:color w:val="000000"/>
          <w:sz w:val="28"/>
          <w:szCs w:val="28"/>
        </w:rPr>
        <w:t>epturilor de import nestinse.”.</w:t>
      </w:r>
    </w:p>
    <w:p w14:paraId="31C670BD" w14:textId="09849559" w:rsidR="00003AB2" w:rsidRPr="00D059CD" w:rsidRDefault="002F11B3" w:rsidP="009D645B">
      <w:pPr>
        <w:pStyle w:val="a3"/>
        <w:numPr>
          <w:ilvl w:val="0"/>
          <w:numId w:val="6"/>
        </w:numPr>
        <w:shd w:val="clear" w:color="auto" w:fill="FFFFFF"/>
        <w:tabs>
          <w:tab w:val="left" w:pos="993"/>
        </w:tabs>
        <w:ind w:left="0" w:right="-1" w:firstLine="567"/>
        <w:jc w:val="both"/>
        <w:rPr>
          <w:color w:val="000000"/>
          <w:sz w:val="28"/>
          <w:szCs w:val="28"/>
          <w:lang w:val="ro-RO" w:eastAsia="ro-RO"/>
        </w:rPr>
      </w:pPr>
      <w:r w:rsidRPr="00D059CD">
        <w:rPr>
          <w:color w:val="000000"/>
          <w:sz w:val="28"/>
          <w:szCs w:val="28"/>
          <w:lang w:val="ro-RO" w:eastAsia="ro-RO"/>
        </w:rPr>
        <w:t>La articolul 184</w:t>
      </w:r>
      <w:r w:rsidRPr="00D059CD">
        <w:rPr>
          <w:color w:val="000000"/>
          <w:sz w:val="28"/>
          <w:szCs w:val="28"/>
          <w:vertAlign w:val="superscript"/>
          <w:lang w:val="ro-RO" w:eastAsia="ro-RO"/>
        </w:rPr>
        <w:t>1</w:t>
      </w:r>
      <w:r w:rsidR="006D3478" w:rsidRPr="00D059CD">
        <w:rPr>
          <w:color w:val="000000"/>
          <w:sz w:val="28"/>
          <w:szCs w:val="28"/>
          <w:vertAlign w:val="superscript"/>
          <w:lang w:val="ro-RO" w:eastAsia="ro-RO"/>
        </w:rPr>
        <w:t xml:space="preserve"> </w:t>
      </w:r>
      <w:r w:rsidR="00251B8F" w:rsidRPr="00D059CD">
        <w:rPr>
          <w:color w:val="000000"/>
          <w:sz w:val="28"/>
          <w:szCs w:val="28"/>
          <w:lang w:val="fr-FR"/>
        </w:rPr>
        <w:t xml:space="preserve">alineatul </w:t>
      </w:r>
      <w:r w:rsidR="00956F8E" w:rsidRPr="00D059CD">
        <w:rPr>
          <w:color w:val="000000"/>
          <w:sz w:val="28"/>
          <w:szCs w:val="28"/>
          <w:lang w:val="fr-FR"/>
        </w:rPr>
        <w:t>(1)</w:t>
      </w:r>
      <w:r w:rsidR="006D3478" w:rsidRPr="00D059CD">
        <w:rPr>
          <w:color w:val="000000"/>
          <w:sz w:val="28"/>
          <w:szCs w:val="28"/>
          <w:lang w:val="fr-FR"/>
        </w:rPr>
        <w:t>,</w:t>
      </w:r>
      <w:r w:rsidR="00956F8E" w:rsidRPr="00D059CD">
        <w:rPr>
          <w:color w:val="000000"/>
          <w:sz w:val="28"/>
          <w:szCs w:val="28"/>
          <w:lang w:val="fr-FR"/>
        </w:rPr>
        <w:t xml:space="preserve"> după textul „8703,” se </w:t>
      </w:r>
      <w:r w:rsidR="007B6713" w:rsidRPr="00D059CD">
        <w:rPr>
          <w:color w:val="000000"/>
          <w:sz w:val="28"/>
          <w:szCs w:val="28"/>
          <w:lang w:val="fr-FR"/>
        </w:rPr>
        <w:t>introduce</w:t>
      </w:r>
      <w:r w:rsidR="00956F8E" w:rsidRPr="00D059CD">
        <w:rPr>
          <w:color w:val="000000"/>
          <w:sz w:val="28"/>
          <w:szCs w:val="28"/>
          <w:lang w:val="fr-FR"/>
        </w:rPr>
        <w:t xml:space="preserve"> textul „</w:t>
      </w:r>
      <w:r w:rsidR="003E3390" w:rsidRPr="00D059CD">
        <w:rPr>
          <w:color w:val="000000"/>
          <w:sz w:val="28"/>
          <w:szCs w:val="28"/>
          <w:lang w:val="fr-FR"/>
        </w:rPr>
        <w:t>8704 (cu o greutate în sarcină maximă de maximum 5 t.)</w:t>
      </w:r>
      <w:r w:rsidR="00E21E46">
        <w:rPr>
          <w:color w:val="000000"/>
          <w:sz w:val="28"/>
          <w:szCs w:val="28"/>
          <w:lang w:val="fr-FR"/>
        </w:rPr>
        <w:t>,”.</w:t>
      </w:r>
    </w:p>
    <w:p w14:paraId="24DFC07A" w14:textId="3A90B3D5" w:rsidR="00B14704" w:rsidRPr="00D059CD" w:rsidRDefault="00B76D0D" w:rsidP="006D3478">
      <w:pPr>
        <w:pStyle w:val="a9"/>
        <w:shd w:val="clear" w:color="auto" w:fill="FFFFFF"/>
        <w:spacing w:after="0"/>
        <w:ind w:right="-1" w:firstLine="709"/>
        <w:jc w:val="both"/>
        <w:rPr>
          <w:bCs/>
          <w:color w:val="000000"/>
          <w:sz w:val="28"/>
          <w:szCs w:val="28"/>
          <w:lang w:val="ro-MD"/>
        </w:rPr>
      </w:pPr>
      <w:r w:rsidRPr="00D059CD">
        <w:rPr>
          <w:b/>
          <w:color w:val="000000"/>
          <w:sz w:val="28"/>
          <w:szCs w:val="28"/>
        </w:rPr>
        <w:t>Art. X</w:t>
      </w:r>
      <w:r w:rsidR="00CC74A9">
        <w:rPr>
          <w:b/>
          <w:color w:val="000000"/>
          <w:sz w:val="28"/>
          <w:szCs w:val="28"/>
        </w:rPr>
        <w:t>I</w:t>
      </w:r>
      <w:r w:rsidR="00630DE5">
        <w:rPr>
          <w:b/>
          <w:color w:val="000000"/>
          <w:sz w:val="28"/>
          <w:szCs w:val="28"/>
        </w:rPr>
        <w:t>V</w:t>
      </w:r>
      <w:r w:rsidR="005B46F0" w:rsidRPr="00D059CD">
        <w:rPr>
          <w:b/>
          <w:color w:val="000000"/>
          <w:sz w:val="28"/>
          <w:szCs w:val="28"/>
        </w:rPr>
        <w:t>.</w:t>
      </w:r>
      <w:r w:rsidR="002D08CA" w:rsidRPr="00D059CD">
        <w:rPr>
          <w:color w:val="000000"/>
          <w:sz w:val="28"/>
          <w:szCs w:val="28"/>
        </w:rPr>
        <w:t xml:space="preserve"> </w:t>
      </w:r>
      <w:r w:rsidR="00391B60">
        <w:rPr>
          <w:bCs/>
          <w:color w:val="000000"/>
          <w:sz w:val="28"/>
          <w:szCs w:val="28"/>
          <w:lang w:val="ro-MD"/>
        </w:rPr>
        <w:t>-</w:t>
      </w:r>
      <w:r w:rsidR="002D08CA" w:rsidRPr="00D059CD">
        <w:rPr>
          <w:bCs/>
          <w:color w:val="000000"/>
          <w:sz w:val="28"/>
          <w:szCs w:val="28"/>
          <w:lang w:val="ro-MD"/>
        </w:rPr>
        <w:t xml:space="preserve"> </w:t>
      </w:r>
      <w:r w:rsidR="00003AB2" w:rsidRPr="00D059CD">
        <w:rPr>
          <w:bCs/>
          <w:color w:val="000000"/>
          <w:sz w:val="28"/>
          <w:szCs w:val="28"/>
          <w:lang w:val="ro-MD"/>
        </w:rPr>
        <w:t xml:space="preserve"> </w:t>
      </w:r>
      <w:r w:rsidR="006D3478" w:rsidRPr="00D059CD">
        <w:rPr>
          <w:bCs/>
          <w:color w:val="000000"/>
          <w:sz w:val="28"/>
          <w:szCs w:val="28"/>
          <w:lang w:val="ro-MD"/>
        </w:rPr>
        <w:t>La a</w:t>
      </w:r>
      <w:r w:rsidR="002D08CA" w:rsidRPr="00D059CD">
        <w:rPr>
          <w:bCs/>
          <w:color w:val="000000"/>
          <w:sz w:val="28"/>
          <w:szCs w:val="28"/>
          <w:lang w:val="ro-MD"/>
        </w:rPr>
        <w:t xml:space="preserve">rticolul 10 </w:t>
      </w:r>
      <w:r w:rsidR="006D3478" w:rsidRPr="00D059CD">
        <w:rPr>
          <w:bCs/>
          <w:color w:val="000000"/>
          <w:sz w:val="28"/>
          <w:szCs w:val="28"/>
          <w:lang w:val="ro-MD"/>
        </w:rPr>
        <w:t xml:space="preserve">alineatul (3) </w:t>
      </w:r>
      <w:r w:rsidR="002D08CA" w:rsidRPr="00D059CD">
        <w:rPr>
          <w:bCs/>
          <w:color w:val="000000"/>
          <w:sz w:val="28"/>
          <w:szCs w:val="28"/>
          <w:lang w:val="ro-MD"/>
        </w:rPr>
        <w:t>din Leg</w:t>
      </w:r>
      <w:r w:rsidR="00391B60">
        <w:rPr>
          <w:bCs/>
          <w:color w:val="000000"/>
          <w:sz w:val="28"/>
          <w:szCs w:val="28"/>
          <w:lang w:val="ro-MD"/>
        </w:rPr>
        <w:t>ea nr.</w:t>
      </w:r>
      <w:r w:rsidR="002D08CA" w:rsidRPr="00D059CD">
        <w:rPr>
          <w:bCs/>
          <w:color w:val="000000"/>
          <w:sz w:val="28"/>
          <w:szCs w:val="28"/>
          <w:lang w:val="ro-MD"/>
        </w:rPr>
        <w:t>1569/2002 cu privire la modul de introducere şi scoatere a bunurilor de pe teritoriul Republicii M</w:t>
      </w:r>
      <w:r w:rsidR="00F04565" w:rsidRPr="00D059CD">
        <w:rPr>
          <w:bCs/>
          <w:color w:val="000000"/>
          <w:sz w:val="28"/>
          <w:szCs w:val="28"/>
          <w:lang w:val="ro-MD"/>
        </w:rPr>
        <w:t>o</w:t>
      </w:r>
      <w:r w:rsidR="006D3478" w:rsidRPr="00D059CD">
        <w:rPr>
          <w:bCs/>
          <w:color w:val="000000"/>
          <w:sz w:val="28"/>
          <w:szCs w:val="28"/>
          <w:lang w:val="ro-MD"/>
        </w:rPr>
        <w:t>ldova de către persoane</w:t>
      </w:r>
      <w:r w:rsidR="0010235C" w:rsidRPr="00D059CD">
        <w:rPr>
          <w:bCs/>
          <w:color w:val="000000"/>
          <w:sz w:val="28"/>
          <w:szCs w:val="28"/>
          <w:lang w:val="ro-MD"/>
        </w:rPr>
        <w:t xml:space="preserve"> fizice (Monitorul Oficial al Republicii </w:t>
      </w:r>
      <w:r w:rsidR="006D3478" w:rsidRPr="00D059CD">
        <w:rPr>
          <w:bCs/>
          <w:color w:val="000000"/>
          <w:sz w:val="28"/>
          <w:szCs w:val="28"/>
          <w:lang w:val="ro-MD"/>
        </w:rPr>
        <w:t>Moldova, 2002 nr.185-189),</w:t>
      </w:r>
      <w:r w:rsidR="00003AB2" w:rsidRPr="00D059CD">
        <w:rPr>
          <w:bCs/>
          <w:color w:val="000000"/>
          <w:sz w:val="28"/>
          <w:szCs w:val="28"/>
          <w:lang w:val="ro-MD"/>
        </w:rPr>
        <w:t xml:space="preserve"> </w:t>
      </w:r>
      <w:r w:rsidR="00F04565" w:rsidRPr="00D059CD">
        <w:rPr>
          <w:bCs/>
          <w:color w:val="000000"/>
          <w:sz w:val="28"/>
          <w:szCs w:val="28"/>
          <w:lang w:val="ro-MD"/>
        </w:rPr>
        <w:t>după textul „mijloace de transport auto,” se introduce textul „clasificate la poziţiile tarifare 8702, 8703, 8704 (cu o greutate în sarcină maximă de maximum 5 t.), 8711 şi remorcile ataşate la acestea (poziţia tarifară 8716),”</w:t>
      </w:r>
      <w:r w:rsidR="00E21E46">
        <w:rPr>
          <w:bCs/>
          <w:color w:val="000000"/>
          <w:sz w:val="28"/>
          <w:szCs w:val="28"/>
          <w:lang w:val="ro-MD"/>
        </w:rPr>
        <w:t>.</w:t>
      </w:r>
    </w:p>
    <w:p w14:paraId="36E7DC8A" w14:textId="32F1DFF3" w:rsidR="00DC1910" w:rsidRPr="00D059CD" w:rsidRDefault="00BA2644" w:rsidP="003A3E8C">
      <w:pPr>
        <w:pStyle w:val="a3"/>
        <w:tabs>
          <w:tab w:val="left" w:pos="709"/>
        </w:tabs>
        <w:ind w:left="0" w:firstLine="567"/>
        <w:jc w:val="both"/>
        <w:rPr>
          <w:sz w:val="28"/>
          <w:szCs w:val="28"/>
          <w:lang w:val="ro-MD"/>
        </w:rPr>
      </w:pPr>
      <w:r w:rsidRPr="00D059CD">
        <w:rPr>
          <w:b/>
          <w:sz w:val="28"/>
          <w:szCs w:val="28"/>
          <w:lang w:val="ro-MD"/>
        </w:rPr>
        <w:t xml:space="preserve">Art. </w:t>
      </w:r>
      <w:r w:rsidR="00FB0EAA" w:rsidRPr="00D059CD">
        <w:rPr>
          <w:b/>
          <w:sz w:val="28"/>
          <w:szCs w:val="28"/>
          <w:lang w:val="ro-MD"/>
        </w:rPr>
        <w:t>X</w:t>
      </w:r>
      <w:r w:rsidR="00630DE5">
        <w:rPr>
          <w:b/>
          <w:sz w:val="28"/>
          <w:szCs w:val="28"/>
          <w:lang w:val="ro-MD"/>
        </w:rPr>
        <w:t>V</w:t>
      </w:r>
      <w:r w:rsidR="00DE01D7" w:rsidRPr="00D059CD">
        <w:rPr>
          <w:b/>
          <w:sz w:val="28"/>
          <w:szCs w:val="28"/>
          <w:lang w:val="ro-MD"/>
        </w:rPr>
        <w:t>.</w:t>
      </w:r>
      <w:r w:rsidR="00DE01D7" w:rsidRPr="00D059CD">
        <w:rPr>
          <w:sz w:val="28"/>
          <w:szCs w:val="28"/>
          <w:lang w:val="ro-MD"/>
        </w:rPr>
        <w:t xml:space="preserve"> - </w:t>
      </w:r>
      <w:r w:rsidR="00463DA7" w:rsidRPr="00D059CD">
        <w:rPr>
          <w:sz w:val="28"/>
          <w:szCs w:val="28"/>
          <w:lang w:val="ro-MD"/>
        </w:rPr>
        <w:t>Legea nr.</w:t>
      </w:r>
      <w:r w:rsidR="00DC1910" w:rsidRPr="00D059CD">
        <w:rPr>
          <w:sz w:val="28"/>
          <w:szCs w:val="28"/>
          <w:lang w:val="ro-MD"/>
        </w:rPr>
        <w:t>1593/2002 cu privire la mărimea, modul şi termenele de achitare a primelor de asigurare obligatorie de asistenţă medicală (Monitorul Oficial al Republicii Moldova, 2003, nr.18-19, art. 57), cu modificările ulterioare, se modifică după cum urmează:</w:t>
      </w:r>
    </w:p>
    <w:p w14:paraId="78047A43" w14:textId="77777777" w:rsidR="00DC1910" w:rsidRPr="00D059CD" w:rsidRDefault="0057269D" w:rsidP="00441985">
      <w:pPr>
        <w:pStyle w:val="a3"/>
        <w:numPr>
          <w:ilvl w:val="0"/>
          <w:numId w:val="11"/>
        </w:numPr>
        <w:tabs>
          <w:tab w:val="left" w:pos="993"/>
        </w:tabs>
        <w:ind w:left="0" w:firstLine="567"/>
        <w:jc w:val="both"/>
        <w:rPr>
          <w:sz w:val="28"/>
          <w:szCs w:val="28"/>
          <w:lang w:val="ro-MD" w:eastAsia="ru-RU"/>
        </w:rPr>
      </w:pPr>
      <w:r w:rsidRPr="00D059CD">
        <w:rPr>
          <w:bCs/>
          <w:sz w:val="28"/>
          <w:szCs w:val="28"/>
          <w:lang w:val="ro-MD" w:eastAsia="ru-RU"/>
        </w:rPr>
        <w:t xml:space="preserve">La articolul 3, </w:t>
      </w:r>
      <w:r w:rsidR="00196415" w:rsidRPr="00D059CD">
        <w:rPr>
          <w:sz w:val="28"/>
          <w:szCs w:val="28"/>
          <w:lang w:val="ro-RO" w:eastAsia="ru-RU"/>
        </w:rPr>
        <w:t>în noţiunea de „</w:t>
      </w:r>
      <w:r w:rsidR="00196415" w:rsidRPr="00196415">
        <w:rPr>
          <w:bCs/>
          <w:sz w:val="28"/>
          <w:szCs w:val="28"/>
          <w:lang w:val="ro-MD" w:eastAsia="ru-RU"/>
        </w:rPr>
        <w:t>plătitor al primelor de asigurare obligatorie de asistenţă medicală”</w:t>
      </w:r>
      <w:r w:rsidR="003B66AB" w:rsidRPr="00D059CD">
        <w:rPr>
          <w:sz w:val="28"/>
          <w:szCs w:val="28"/>
          <w:lang w:val="ro-MD" w:eastAsia="ru-RU"/>
        </w:rPr>
        <w:t>, textul „persoană fizică sau juridică, inclusiv autoritate a administrației publice centrale sau locale” se substituie cu cuvântul „asiguratul”;</w:t>
      </w:r>
    </w:p>
    <w:p w14:paraId="5ED35E44" w14:textId="77777777" w:rsidR="00DC1910" w:rsidRPr="00D059CD" w:rsidRDefault="00B04060" w:rsidP="003A3E8C">
      <w:pPr>
        <w:pStyle w:val="a3"/>
        <w:numPr>
          <w:ilvl w:val="0"/>
          <w:numId w:val="11"/>
        </w:numPr>
        <w:jc w:val="both"/>
        <w:rPr>
          <w:sz w:val="28"/>
          <w:szCs w:val="28"/>
          <w:lang w:val="ro-MD" w:eastAsia="ru-RU"/>
        </w:rPr>
      </w:pPr>
      <w:r w:rsidRPr="00D059CD">
        <w:rPr>
          <w:sz w:val="28"/>
          <w:szCs w:val="28"/>
          <w:lang w:val="ro-MD" w:eastAsia="ru-RU"/>
        </w:rPr>
        <w:t>A</w:t>
      </w:r>
      <w:r w:rsidR="00DC1910" w:rsidRPr="00D059CD">
        <w:rPr>
          <w:sz w:val="28"/>
          <w:szCs w:val="28"/>
          <w:lang w:val="ro-MD" w:eastAsia="ru-RU"/>
        </w:rPr>
        <w:t xml:space="preserve">rticolul 8 </w:t>
      </w:r>
      <w:r w:rsidR="00C22EA5" w:rsidRPr="00D059CD">
        <w:rPr>
          <w:sz w:val="28"/>
          <w:szCs w:val="28"/>
          <w:lang w:val="ro-MD" w:eastAsia="ru-RU"/>
        </w:rPr>
        <w:t>se abrogă</w:t>
      </w:r>
      <w:r w:rsidR="00DC1910" w:rsidRPr="00D059CD">
        <w:rPr>
          <w:sz w:val="28"/>
          <w:szCs w:val="28"/>
          <w:lang w:val="ro-MD" w:eastAsia="ru-RU"/>
        </w:rPr>
        <w:t>.</w:t>
      </w:r>
    </w:p>
    <w:p w14:paraId="6DD42F57" w14:textId="77777777" w:rsidR="00DC1910" w:rsidRPr="00D059CD" w:rsidRDefault="00DC1910" w:rsidP="003A3E8C">
      <w:pPr>
        <w:pStyle w:val="a3"/>
        <w:numPr>
          <w:ilvl w:val="0"/>
          <w:numId w:val="11"/>
        </w:numPr>
        <w:tabs>
          <w:tab w:val="left" w:pos="851"/>
        </w:tabs>
        <w:ind w:left="0" w:firstLine="567"/>
        <w:jc w:val="both"/>
        <w:rPr>
          <w:sz w:val="28"/>
          <w:szCs w:val="28"/>
          <w:lang w:val="ro-MD" w:eastAsia="ru-RU"/>
        </w:rPr>
      </w:pPr>
      <w:r w:rsidRPr="00D059CD">
        <w:rPr>
          <w:sz w:val="28"/>
          <w:szCs w:val="28"/>
          <w:lang w:val="ro-MD" w:eastAsia="ru-RU"/>
        </w:rPr>
        <w:t xml:space="preserve">La articolul 12 </w:t>
      </w:r>
      <w:r w:rsidR="00B04060" w:rsidRPr="00D059CD">
        <w:rPr>
          <w:sz w:val="28"/>
          <w:szCs w:val="28"/>
          <w:lang w:val="ro-MD" w:eastAsia="ru-RU"/>
        </w:rPr>
        <w:t>textul</w:t>
      </w:r>
      <w:r w:rsidRPr="00D059CD">
        <w:rPr>
          <w:sz w:val="28"/>
          <w:szCs w:val="28"/>
          <w:lang w:val="ro-MD" w:eastAsia="ru-RU"/>
        </w:rPr>
        <w:t xml:space="preserve"> „Categoriile de plătitori prevăzute la pct.1 şi 3 din anexa nr.1” se substituie cu cuv</w:t>
      </w:r>
      <w:r w:rsidR="00C22EA5" w:rsidRPr="00D059CD">
        <w:rPr>
          <w:sz w:val="28"/>
          <w:szCs w:val="28"/>
          <w:lang w:val="ro-MD" w:eastAsia="ru-RU"/>
        </w:rPr>
        <w:t>întul</w:t>
      </w:r>
      <w:r w:rsidRPr="00D059CD">
        <w:rPr>
          <w:sz w:val="28"/>
          <w:szCs w:val="28"/>
          <w:lang w:val="ro-MD" w:eastAsia="ru-RU"/>
        </w:rPr>
        <w:t xml:space="preserve"> „Entitățile”.</w:t>
      </w:r>
    </w:p>
    <w:p w14:paraId="0029183E" w14:textId="77777777" w:rsidR="00DC1910" w:rsidRPr="00D059CD" w:rsidRDefault="00082B75" w:rsidP="003A3E8C">
      <w:pPr>
        <w:pStyle w:val="a3"/>
        <w:numPr>
          <w:ilvl w:val="0"/>
          <w:numId w:val="11"/>
        </w:numPr>
        <w:jc w:val="both"/>
        <w:rPr>
          <w:sz w:val="28"/>
          <w:szCs w:val="28"/>
          <w:lang w:val="ro-MD" w:eastAsia="ru-RU"/>
        </w:rPr>
      </w:pPr>
      <w:r w:rsidRPr="00D059CD">
        <w:rPr>
          <w:sz w:val="28"/>
          <w:szCs w:val="28"/>
          <w:lang w:val="ro-MD" w:eastAsia="ru-RU"/>
        </w:rPr>
        <w:t>A</w:t>
      </w:r>
      <w:r w:rsidR="00DC1910" w:rsidRPr="00D059CD">
        <w:rPr>
          <w:sz w:val="28"/>
          <w:szCs w:val="28"/>
          <w:lang w:val="ro-MD" w:eastAsia="ru-RU"/>
        </w:rPr>
        <w:t xml:space="preserve">rticolul 13 se </w:t>
      </w:r>
      <w:r w:rsidR="00C22EA5" w:rsidRPr="00D059CD">
        <w:rPr>
          <w:sz w:val="28"/>
          <w:szCs w:val="28"/>
          <w:lang w:val="ro-MD" w:eastAsia="ru-RU"/>
        </w:rPr>
        <w:t>abrogă</w:t>
      </w:r>
      <w:r w:rsidR="00DC1910" w:rsidRPr="00D059CD">
        <w:rPr>
          <w:sz w:val="28"/>
          <w:szCs w:val="28"/>
          <w:lang w:val="ro-MD" w:eastAsia="ru-RU"/>
        </w:rPr>
        <w:t>.</w:t>
      </w:r>
    </w:p>
    <w:p w14:paraId="4393AAE9" w14:textId="77777777" w:rsidR="00DC1910" w:rsidRPr="00D059CD" w:rsidRDefault="00DC1910" w:rsidP="003A3E8C">
      <w:pPr>
        <w:pStyle w:val="a3"/>
        <w:numPr>
          <w:ilvl w:val="0"/>
          <w:numId w:val="11"/>
        </w:numPr>
        <w:jc w:val="both"/>
        <w:rPr>
          <w:sz w:val="28"/>
          <w:szCs w:val="28"/>
          <w:lang w:val="ro-MD" w:eastAsia="ru-RU"/>
        </w:rPr>
      </w:pPr>
      <w:r w:rsidRPr="00D059CD">
        <w:rPr>
          <w:sz w:val="28"/>
          <w:szCs w:val="28"/>
          <w:lang w:val="ro-MD" w:eastAsia="ru-RU"/>
        </w:rPr>
        <w:t>La articolul 23 ultima propoziție de la alineatul (2) se exclude.</w:t>
      </w:r>
    </w:p>
    <w:p w14:paraId="131082D1" w14:textId="77777777" w:rsidR="00DC1910" w:rsidRPr="00D059CD" w:rsidRDefault="00DC1910" w:rsidP="003A3E8C">
      <w:pPr>
        <w:pStyle w:val="a3"/>
        <w:numPr>
          <w:ilvl w:val="0"/>
          <w:numId w:val="11"/>
        </w:numPr>
        <w:tabs>
          <w:tab w:val="left" w:pos="993"/>
        </w:tabs>
        <w:ind w:left="0" w:firstLine="567"/>
        <w:jc w:val="both"/>
        <w:rPr>
          <w:sz w:val="28"/>
          <w:szCs w:val="28"/>
          <w:lang w:val="ro-MD" w:eastAsia="ru-RU"/>
        </w:rPr>
      </w:pPr>
      <w:r w:rsidRPr="00D059CD">
        <w:rPr>
          <w:sz w:val="28"/>
          <w:szCs w:val="28"/>
          <w:lang w:val="ro-MD" w:eastAsia="ru-RU"/>
        </w:rPr>
        <w:t>La articolul 25</w:t>
      </w:r>
      <w:r w:rsidR="004C3BD5">
        <w:rPr>
          <w:sz w:val="28"/>
          <w:szCs w:val="28"/>
          <w:lang w:val="ro-MD" w:eastAsia="ru-RU"/>
        </w:rPr>
        <w:t>,</w:t>
      </w:r>
      <w:r w:rsidRPr="00D059CD">
        <w:rPr>
          <w:sz w:val="28"/>
          <w:szCs w:val="28"/>
          <w:lang w:val="ro-MD" w:eastAsia="ru-RU"/>
        </w:rPr>
        <w:t xml:space="preserve"> </w:t>
      </w:r>
      <w:r w:rsidR="00391B60">
        <w:rPr>
          <w:sz w:val="28"/>
          <w:szCs w:val="28"/>
          <w:lang w:val="ro-MD" w:eastAsia="ru-RU"/>
        </w:rPr>
        <w:t>cuvintele</w:t>
      </w:r>
      <w:r w:rsidRPr="00D059CD">
        <w:rPr>
          <w:sz w:val="28"/>
          <w:szCs w:val="28"/>
          <w:lang w:val="ro-MD" w:eastAsia="ru-RU"/>
        </w:rPr>
        <w:t xml:space="preserve"> „împreună cu contribuţia calculată asupra fondului de retribuire a muncii” se exclude</w:t>
      </w:r>
      <w:r w:rsidR="00082B75" w:rsidRPr="00D059CD">
        <w:rPr>
          <w:sz w:val="28"/>
          <w:szCs w:val="28"/>
          <w:lang w:val="ro-MD" w:eastAsia="ru-RU"/>
        </w:rPr>
        <w:t>.</w:t>
      </w:r>
    </w:p>
    <w:p w14:paraId="7B774970" w14:textId="77777777" w:rsidR="00DC1910" w:rsidRPr="00D059CD" w:rsidRDefault="00151A0B" w:rsidP="003A3E8C">
      <w:pPr>
        <w:pStyle w:val="a3"/>
        <w:numPr>
          <w:ilvl w:val="0"/>
          <w:numId w:val="11"/>
        </w:numPr>
        <w:jc w:val="both"/>
        <w:rPr>
          <w:sz w:val="28"/>
          <w:szCs w:val="28"/>
          <w:lang w:val="ro-MD" w:eastAsia="ru-RU"/>
        </w:rPr>
      </w:pPr>
      <w:r w:rsidRPr="00D059CD">
        <w:rPr>
          <w:sz w:val="28"/>
          <w:szCs w:val="28"/>
          <w:lang w:val="ro-MD" w:eastAsia="ru-RU"/>
        </w:rPr>
        <w:t>La a</w:t>
      </w:r>
      <w:r w:rsidR="00DC1910" w:rsidRPr="00D059CD">
        <w:rPr>
          <w:sz w:val="28"/>
          <w:szCs w:val="28"/>
          <w:lang w:val="ro-MD" w:eastAsia="ru-RU"/>
        </w:rPr>
        <w:t>rticolul 26:</w:t>
      </w:r>
    </w:p>
    <w:p w14:paraId="2A4952C3" w14:textId="77777777" w:rsidR="00DC1910" w:rsidRPr="00D059CD" w:rsidRDefault="00DC1910" w:rsidP="003A3E8C">
      <w:pPr>
        <w:pStyle w:val="a3"/>
        <w:ind w:left="0" w:firstLine="927"/>
        <w:jc w:val="both"/>
        <w:rPr>
          <w:sz w:val="28"/>
          <w:szCs w:val="28"/>
          <w:lang w:val="ro-MD" w:eastAsia="ru-RU"/>
        </w:rPr>
      </w:pPr>
      <w:r w:rsidRPr="00D059CD">
        <w:rPr>
          <w:sz w:val="28"/>
          <w:szCs w:val="28"/>
          <w:lang w:val="ro-MD" w:eastAsia="ru-RU"/>
        </w:rPr>
        <w:t xml:space="preserve">alineatul (1) </w:t>
      </w:r>
      <w:r w:rsidR="00151A0B" w:rsidRPr="00D059CD">
        <w:rPr>
          <w:sz w:val="28"/>
          <w:szCs w:val="28"/>
          <w:lang w:val="ro-MD" w:eastAsia="ru-RU"/>
        </w:rPr>
        <w:t>textul</w:t>
      </w:r>
      <w:r w:rsidRPr="00D059CD">
        <w:rPr>
          <w:sz w:val="28"/>
          <w:szCs w:val="28"/>
          <w:lang w:val="ro-MD" w:eastAsia="ru-RU"/>
        </w:rPr>
        <w:t xml:space="preserve"> „Categoriile de plătitori prevăzute la pct.1 şi 3 din anexa nr.1, care au obligaţii privind achitarea primelor în perioada de gestiune,” se substituie </w:t>
      </w:r>
      <w:r w:rsidR="00AC6F36">
        <w:rPr>
          <w:sz w:val="28"/>
          <w:szCs w:val="28"/>
          <w:lang w:val="ro-MD" w:eastAsia="ru-RU"/>
        </w:rPr>
        <w:t xml:space="preserve">cu </w:t>
      </w:r>
      <w:r w:rsidR="006926AD" w:rsidRPr="00D059CD">
        <w:rPr>
          <w:sz w:val="28"/>
          <w:szCs w:val="28"/>
          <w:lang w:val="ro-RO" w:eastAsia="ru-RU"/>
        </w:rPr>
        <w:t>cuvî</w:t>
      </w:r>
      <w:r w:rsidR="00C5045C" w:rsidRPr="00D059CD">
        <w:rPr>
          <w:sz w:val="28"/>
          <w:szCs w:val="28"/>
          <w:lang w:val="ro-RO" w:eastAsia="ru-RU"/>
        </w:rPr>
        <w:t>ntul „angajatori</w:t>
      </w:r>
      <w:r w:rsidR="00DE2F4D">
        <w:rPr>
          <w:sz w:val="28"/>
          <w:szCs w:val="28"/>
          <w:lang w:val="ro-RO" w:eastAsia="ru-RU"/>
        </w:rPr>
        <w:t>i</w:t>
      </w:r>
      <w:r w:rsidR="00C5045C" w:rsidRPr="00D059CD">
        <w:rPr>
          <w:sz w:val="28"/>
          <w:szCs w:val="28"/>
          <w:lang w:val="ro-RO" w:eastAsia="ru-RU"/>
        </w:rPr>
        <w:t>”;</w:t>
      </w:r>
    </w:p>
    <w:p w14:paraId="59F8CD18" w14:textId="77777777" w:rsidR="00DC1910" w:rsidRPr="00D059CD" w:rsidRDefault="00391B60" w:rsidP="003A3E8C">
      <w:pPr>
        <w:pStyle w:val="a3"/>
        <w:ind w:left="0" w:firstLine="927"/>
        <w:jc w:val="both"/>
        <w:rPr>
          <w:sz w:val="28"/>
          <w:szCs w:val="28"/>
          <w:lang w:val="ro-MD" w:eastAsia="ru-RU"/>
        </w:rPr>
      </w:pPr>
      <w:r>
        <w:rPr>
          <w:sz w:val="28"/>
          <w:szCs w:val="28"/>
          <w:lang w:val="ro-MD" w:eastAsia="ru-RU"/>
        </w:rPr>
        <w:t>alineatul (3) cuvî</w:t>
      </w:r>
      <w:r w:rsidR="00DC1910" w:rsidRPr="00D059CD">
        <w:rPr>
          <w:sz w:val="28"/>
          <w:szCs w:val="28"/>
          <w:lang w:val="ro-MD" w:eastAsia="ru-RU"/>
        </w:rPr>
        <w:t xml:space="preserve">ntul „Plătitorii” se substituie cu </w:t>
      </w:r>
      <w:r w:rsidR="006926AD" w:rsidRPr="00D059CD">
        <w:rPr>
          <w:sz w:val="28"/>
          <w:szCs w:val="28"/>
          <w:lang w:val="ro-RO" w:eastAsia="ru-RU"/>
        </w:rPr>
        <w:t>cuvî</w:t>
      </w:r>
      <w:r w:rsidR="00C5045C" w:rsidRPr="00D059CD">
        <w:rPr>
          <w:sz w:val="28"/>
          <w:szCs w:val="28"/>
          <w:lang w:val="ro-RO" w:eastAsia="ru-RU"/>
        </w:rPr>
        <w:t>ntul „angajatori</w:t>
      </w:r>
      <w:r w:rsidR="003677FE">
        <w:rPr>
          <w:sz w:val="28"/>
          <w:szCs w:val="28"/>
          <w:lang w:val="ro-RO" w:eastAsia="ru-RU"/>
        </w:rPr>
        <w:t>i</w:t>
      </w:r>
      <w:r w:rsidR="00C5045C" w:rsidRPr="00D059CD">
        <w:rPr>
          <w:sz w:val="28"/>
          <w:szCs w:val="28"/>
          <w:lang w:val="ro-RO" w:eastAsia="ru-RU"/>
        </w:rPr>
        <w:t>”;</w:t>
      </w:r>
    </w:p>
    <w:p w14:paraId="38E0EBC9" w14:textId="2F1A3F7F" w:rsidR="00DC1910" w:rsidRPr="00D059CD" w:rsidRDefault="00DC1910" w:rsidP="003A3E8C">
      <w:pPr>
        <w:pStyle w:val="a3"/>
        <w:numPr>
          <w:ilvl w:val="0"/>
          <w:numId w:val="11"/>
        </w:numPr>
        <w:tabs>
          <w:tab w:val="left" w:pos="851"/>
          <w:tab w:val="left" w:pos="1276"/>
        </w:tabs>
        <w:ind w:left="0" w:firstLine="567"/>
        <w:jc w:val="both"/>
        <w:rPr>
          <w:sz w:val="28"/>
          <w:szCs w:val="28"/>
          <w:lang w:val="ro-MD" w:eastAsia="ru-RU"/>
        </w:rPr>
      </w:pPr>
      <w:r w:rsidRPr="00D059CD">
        <w:rPr>
          <w:sz w:val="28"/>
          <w:szCs w:val="28"/>
          <w:lang w:val="ro-MD" w:eastAsia="ru-RU"/>
        </w:rPr>
        <w:t xml:space="preserve"> La</w:t>
      </w:r>
      <w:r w:rsidR="00391B60">
        <w:rPr>
          <w:sz w:val="28"/>
          <w:szCs w:val="28"/>
          <w:lang w:val="ro-MD" w:eastAsia="ru-RU"/>
        </w:rPr>
        <w:t xml:space="preserve"> articolul 29 alineatul (3) cuvî</w:t>
      </w:r>
      <w:r w:rsidRPr="00D059CD">
        <w:rPr>
          <w:sz w:val="28"/>
          <w:szCs w:val="28"/>
          <w:lang w:val="ro-MD" w:eastAsia="ru-RU"/>
        </w:rPr>
        <w:t xml:space="preserve">ntul „plătitori” se substituie cu </w:t>
      </w:r>
      <w:r w:rsidR="006926AD" w:rsidRPr="00D059CD">
        <w:rPr>
          <w:sz w:val="28"/>
          <w:szCs w:val="28"/>
          <w:lang w:val="ro-RO" w:eastAsia="ru-RU"/>
        </w:rPr>
        <w:t>cuvî</w:t>
      </w:r>
      <w:r w:rsidR="00C5045C" w:rsidRPr="00D059CD">
        <w:rPr>
          <w:sz w:val="28"/>
          <w:szCs w:val="28"/>
          <w:lang w:val="ro-RO" w:eastAsia="ru-RU"/>
        </w:rPr>
        <w:t>ntul „angajatori</w:t>
      </w:r>
      <w:r w:rsidR="003677FE">
        <w:rPr>
          <w:sz w:val="28"/>
          <w:szCs w:val="28"/>
          <w:lang w:val="ro-RO" w:eastAsia="ru-RU"/>
        </w:rPr>
        <w:t>i</w:t>
      </w:r>
      <w:r w:rsidR="0041658E">
        <w:rPr>
          <w:sz w:val="28"/>
          <w:szCs w:val="28"/>
          <w:lang w:val="ro-RO" w:eastAsia="ru-RU"/>
        </w:rPr>
        <w:t>”</w:t>
      </w:r>
      <w:r w:rsidRPr="00D059CD">
        <w:rPr>
          <w:sz w:val="28"/>
          <w:szCs w:val="28"/>
          <w:lang w:val="ro-MD" w:eastAsia="ru-RU"/>
        </w:rPr>
        <w:t>.</w:t>
      </w:r>
    </w:p>
    <w:p w14:paraId="27C23E3C" w14:textId="77777777" w:rsidR="00DC1910" w:rsidRPr="00D059CD" w:rsidRDefault="00DC1910" w:rsidP="003A3E8C">
      <w:pPr>
        <w:pStyle w:val="a3"/>
        <w:numPr>
          <w:ilvl w:val="0"/>
          <w:numId w:val="11"/>
        </w:numPr>
        <w:jc w:val="both"/>
        <w:rPr>
          <w:sz w:val="28"/>
          <w:szCs w:val="28"/>
          <w:lang w:val="ro-MD" w:eastAsia="ru-RU"/>
        </w:rPr>
      </w:pPr>
      <w:r w:rsidRPr="00D059CD">
        <w:rPr>
          <w:sz w:val="28"/>
          <w:szCs w:val="28"/>
          <w:lang w:val="ro-MD" w:eastAsia="ru-RU"/>
        </w:rPr>
        <w:t>În Anexa nr.1</w:t>
      </w:r>
      <w:r w:rsidR="004C3BD5">
        <w:rPr>
          <w:sz w:val="28"/>
          <w:szCs w:val="28"/>
          <w:lang w:val="ro-MD" w:eastAsia="ru-RU"/>
        </w:rPr>
        <w:t>,</w:t>
      </w:r>
      <w:r w:rsidRPr="00D059CD">
        <w:rPr>
          <w:sz w:val="28"/>
          <w:szCs w:val="28"/>
          <w:lang w:val="ro-MD" w:eastAsia="ru-RU"/>
        </w:rPr>
        <w:t xml:space="preserve"> pct.1 și pct.3 se </w:t>
      </w:r>
      <w:r w:rsidR="00C5045C" w:rsidRPr="00D059CD">
        <w:rPr>
          <w:sz w:val="28"/>
          <w:szCs w:val="28"/>
          <w:lang w:val="ro-MD" w:eastAsia="ru-RU"/>
        </w:rPr>
        <w:t>abrogă</w:t>
      </w:r>
      <w:r w:rsidRPr="00D059CD">
        <w:rPr>
          <w:sz w:val="28"/>
          <w:szCs w:val="28"/>
          <w:lang w:val="ro-MD" w:eastAsia="ru-RU"/>
        </w:rPr>
        <w:t>.</w:t>
      </w:r>
    </w:p>
    <w:p w14:paraId="61DA50D2" w14:textId="77777777" w:rsidR="00790D0A" w:rsidRPr="00D059CD" w:rsidRDefault="00790D0A" w:rsidP="003A3E8C">
      <w:pPr>
        <w:jc w:val="both"/>
        <w:rPr>
          <w:sz w:val="28"/>
          <w:szCs w:val="28"/>
          <w:lang w:val="ro-MD" w:eastAsia="ru-RU"/>
        </w:rPr>
      </w:pPr>
    </w:p>
    <w:p w14:paraId="0F5B7E01" w14:textId="04294985" w:rsidR="00CC6622" w:rsidRPr="00D059CD" w:rsidRDefault="00CC6622" w:rsidP="00CC6622">
      <w:pPr>
        <w:ind w:firstLine="567"/>
        <w:jc w:val="both"/>
        <w:rPr>
          <w:sz w:val="28"/>
          <w:szCs w:val="28"/>
          <w:lang w:val="ro-MD"/>
        </w:rPr>
      </w:pPr>
      <w:r w:rsidRPr="00D059CD">
        <w:rPr>
          <w:b/>
          <w:sz w:val="28"/>
          <w:szCs w:val="28"/>
          <w:lang w:val="ro-MD"/>
        </w:rPr>
        <w:lastRenderedPageBreak/>
        <w:t>Art. X</w:t>
      </w:r>
      <w:r w:rsidR="00630DE5">
        <w:rPr>
          <w:b/>
          <w:sz w:val="28"/>
          <w:szCs w:val="28"/>
          <w:lang w:val="ro-MD"/>
        </w:rPr>
        <w:t>VI</w:t>
      </w:r>
      <w:r w:rsidRPr="00D059CD">
        <w:rPr>
          <w:b/>
          <w:sz w:val="28"/>
          <w:szCs w:val="28"/>
          <w:lang w:val="ro-MD"/>
        </w:rPr>
        <w:t>.</w:t>
      </w:r>
      <w:r w:rsidRPr="00D059CD">
        <w:rPr>
          <w:sz w:val="28"/>
          <w:szCs w:val="28"/>
          <w:lang w:val="ro-MD"/>
        </w:rPr>
        <w:t xml:space="preserve"> </w:t>
      </w:r>
      <w:r w:rsidR="00391B60">
        <w:rPr>
          <w:sz w:val="28"/>
          <w:szCs w:val="28"/>
          <w:lang w:val="ro-MD"/>
        </w:rPr>
        <w:t>-</w:t>
      </w:r>
      <w:r w:rsidRPr="00D059CD">
        <w:rPr>
          <w:sz w:val="28"/>
          <w:szCs w:val="28"/>
          <w:lang w:val="ro-MD"/>
        </w:rPr>
        <w:t xml:space="preserve"> La articolul 15 din Legea nr.397/2003 privind finanțele publice locale (republicată în Monitorul Oficial al Republicii Moldova, 2018, nr.384–395, art.612), </w:t>
      </w:r>
    </w:p>
    <w:p w14:paraId="43FDAD8D" w14:textId="2AE7F447" w:rsidR="00CC6622" w:rsidRPr="00D059CD" w:rsidRDefault="00CC6622" w:rsidP="00CC6622">
      <w:pPr>
        <w:ind w:firstLine="567"/>
        <w:jc w:val="both"/>
        <w:rPr>
          <w:sz w:val="28"/>
          <w:szCs w:val="28"/>
          <w:lang w:val="ro-MD"/>
        </w:rPr>
      </w:pPr>
      <w:r>
        <w:rPr>
          <w:sz w:val="28"/>
          <w:szCs w:val="28"/>
          <w:lang w:val="ro-MD"/>
        </w:rPr>
        <w:t xml:space="preserve">la </w:t>
      </w:r>
      <w:r w:rsidRPr="00D059CD">
        <w:rPr>
          <w:sz w:val="28"/>
          <w:szCs w:val="28"/>
          <w:lang w:val="ro-MD"/>
        </w:rPr>
        <w:t xml:space="preserve">alineatul (1) </w:t>
      </w:r>
      <w:r>
        <w:rPr>
          <w:sz w:val="28"/>
          <w:szCs w:val="28"/>
          <w:lang w:val="ro-MD"/>
        </w:rPr>
        <w:t xml:space="preserve">litera </w:t>
      </w:r>
      <w:r w:rsidRPr="00D059CD">
        <w:rPr>
          <w:sz w:val="28"/>
          <w:szCs w:val="28"/>
          <w:lang w:val="ro-MD"/>
        </w:rPr>
        <w:t xml:space="preserve">a) cuvintele </w:t>
      </w:r>
      <w:r>
        <w:rPr>
          <w:sz w:val="28"/>
          <w:szCs w:val="28"/>
          <w:lang w:val="ro-MD"/>
        </w:rPr>
        <w:t>„</w:t>
      </w:r>
      <w:r w:rsidRPr="00D059CD">
        <w:rPr>
          <w:sz w:val="28"/>
          <w:szCs w:val="28"/>
          <w:lang w:val="ro-MD"/>
        </w:rPr>
        <w:t xml:space="preserve">pe termen scurt și” </w:t>
      </w:r>
      <w:r>
        <w:rPr>
          <w:sz w:val="28"/>
          <w:szCs w:val="28"/>
          <w:lang w:val="ro-MD"/>
        </w:rPr>
        <w:t>s</w:t>
      </w:r>
      <w:r w:rsidRPr="00D059CD">
        <w:rPr>
          <w:sz w:val="28"/>
          <w:szCs w:val="28"/>
          <w:lang w:val="ro-MD"/>
        </w:rPr>
        <w:t>e exclu</w:t>
      </w:r>
      <w:r>
        <w:rPr>
          <w:sz w:val="28"/>
          <w:szCs w:val="28"/>
          <w:lang w:val="ro-MD"/>
        </w:rPr>
        <w:t>d</w:t>
      </w:r>
      <w:r w:rsidR="0041658E">
        <w:rPr>
          <w:sz w:val="28"/>
          <w:szCs w:val="28"/>
          <w:lang w:val="ro-MD"/>
        </w:rPr>
        <w:t>;</w:t>
      </w:r>
    </w:p>
    <w:p w14:paraId="75F7D51C" w14:textId="4F8CA40A" w:rsidR="00CC6622" w:rsidRPr="00D059CD" w:rsidRDefault="00CC6622" w:rsidP="00CC6622">
      <w:pPr>
        <w:ind w:firstLine="567"/>
        <w:jc w:val="both"/>
        <w:rPr>
          <w:sz w:val="28"/>
          <w:szCs w:val="28"/>
          <w:lang w:val="ro-MD"/>
        </w:rPr>
      </w:pPr>
      <w:r>
        <w:rPr>
          <w:sz w:val="28"/>
          <w:szCs w:val="28"/>
          <w:lang w:val="ro-MD"/>
        </w:rPr>
        <w:t xml:space="preserve">la </w:t>
      </w:r>
      <w:r w:rsidRPr="00D059CD">
        <w:rPr>
          <w:sz w:val="28"/>
          <w:szCs w:val="28"/>
          <w:lang w:val="ro-MD"/>
        </w:rPr>
        <w:t xml:space="preserve">alineatul (2) cuvintele </w:t>
      </w:r>
      <w:r>
        <w:rPr>
          <w:sz w:val="28"/>
          <w:szCs w:val="28"/>
          <w:lang w:val="ro-MD"/>
        </w:rPr>
        <w:t>„</w:t>
      </w:r>
      <w:r w:rsidRPr="00D059CD">
        <w:rPr>
          <w:sz w:val="28"/>
          <w:szCs w:val="28"/>
          <w:lang w:val="ro-MD"/>
        </w:rPr>
        <w:t xml:space="preserve">pe termen scurt sau” </w:t>
      </w:r>
      <w:r>
        <w:rPr>
          <w:sz w:val="28"/>
          <w:szCs w:val="28"/>
          <w:lang w:val="ro-MD"/>
        </w:rPr>
        <w:t>se</w:t>
      </w:r>
      <w:r w:rsidRPr="00D059CD">
        <w:rPr>
          <w:sz w:val="28"/>
          <w:szCs w:val="28"/>
          <w:lang w:val="ro-MD"/>
        </w:rPr>
        <w:t xml:space="preserve"> exclu</w:t>
      </w:r>
      <w:r>
        <w:rPr>
          <w:sz w:val="28"/>
          <w:szCs w:val="28"/>
          <w:lang w:val="ro-MD"/>
        </w:rPr>
        <w:t>d</w:t>
      </w:r>
      <w:r w:rsidR="0041658E">
        <w:rPr>
          <w:sz w:val="28"/>
          <w:szCs w:val="28"/>
          <w:lang w:val="ro-MD"/>
        </w:rPr>
        <w:t>;</w:t>
      </w:r>
    </w:p>
    <w:p w14:paraId="3FB779AD" w14:textId="0156B9D1" w:rsidR="00CC6622" w:rsidRPr="00D059CD" w:rsidRDefault="00CC6622" w:rsidP="00CC6622">
      <w:pPr>
        <w:ind w:firstLine="567"/>
        <w:jc w:val="both"/>
        <w:rPr>
          <w:sz w:val="28"/>
          <w:szCs w:val="28"/>
          <w:lang w:val="ro-MD"/>
        </w:rPr>
      </w:pPr>
      <w:r w:rsidRPr="00D059CD">
        <w:rPr>
          <w:sz w:val="28"/>
          <w:szCs w:val="28"/>
          <w:lang w:val="ro-MD"/>
        </w:rPr>
        <w:t xml:space="preserve">la alineatul (3) cuvintele </w:t>
      </w:r>
      <w:r>
        <w:rPr>
          <w:sz w:val="28"/>
          <w:szCs w:val="28"/>
          <w:lang w:val="ro-MD"/>
        </w:rPr>
        <w:t>„</w:t>
      </w:r>
      <w:r w:rsidRPr="00D059CD">
        <w:rPr>
          <w:sz w:val="28"/>
          <w:szCs w:val="28"/>
          <w:lang w:val="ro-MD"/>
        </w:rPr>
        <w:t xml:space="preserve">pe termen scurt și” </w:t>
      </w:r>
      <w:r>
        <w:rPr>
          <w:sz w:val="28"/>
          <w:szCs w:val="28"/>
          <w:lang w:val="ro-MD"/>
        </w:rPr>
        <w:t>s</w:t>
      </w:r>
      <w:r w:rsidRPr="00D059CD">
        <w:rPr>
          <w:sz w:val="28"/>
          <w:szCs w:val="28"/>
          <w:lang w:val="ro-MD"/>
        </w:rPr>
        <w:t>e exclu</w:t>
      </w:r>
      <w:r>
        <w:rPr>
          <w:sz w:val="28"/>
          <w:szCs w:val="28"/>
          <w:lang w:val="ro-MD"/>
        </w:rPr>
        <w:t>d</w:t>
      </w:r>
      <w:r w:rsidR="0041658E">
        <w:rPr>
          <w:sz w:val="28"/>
          <w:szCs w:val="28"/>
          <w:lang w:val="ro-MD"/>
        </w:rPr>
        <w:t>;</w:t>
      </w:r>
    </w:p>
    <w:p w14:paraId="7CC3A7E7" w14:textId="77777777" w:rsidR="00CC6622" w:rsidRPr="00D059CD" w:rsidRDefault="00CC6622" w:rsidP="00CC6622">
      <w:pPr>
        <w:ind w:firstLine="567"/>
        <w:jc w:val="both"/>
        <w:rPr>
          <w:sz w:val="28"/>
          <w:szCs w:val="28"/>
          <w:lang w:val="ro-MD"/>
        </w:rPr>
      </w:pPr>
      <w:r w:rsidRPr="00D059CD">
        <w:rPr>
          <w:sz w:val="28"/>
          <w:szCs w:val="28"/>
          <w:lang w:val="ro-MD"/>
        </w:rPr>
        <w:t>se completează cu</w:t>
      </w:r>
      <w:r>
        <w:rPr>
          <w:sz w:val="28"/>
          <w:szCs w:val="28"/>
          <w:lang w:val="ro-MD"/>
        </w:rPr>
        <w:t xml:space="preserve"> </w:t>
      </w:r>
      <w:r w:rsidRPr="00D059CD">
        <w:rPr>
          <w:sz w:val="28"/>
          <w:szCs w:val="28"/>
          <w:lang w:val="ro-MD"/>
        </w:rPr>
        <w:t xml:space="preserve"> alineat</w:t>
      </w:r>
      <w:r>
        <w:rPr>
          <w:sz w:val="28"/>
          <w:szCs w:val="28"/>
          <w:lang w:val="ro-MD"/>
        </w:rPr>
        <w:t>ul (5)</w:t>
      </w:r>
      <w:r w:rsidRPr="00D059CD">
        <w:rPr>
          <w:sz w:val="28"/>
          <w:szCs w:val="28"/>
          <w:lang w:val="ro-MD"/>
        </w:rPr>
        <w:t xml:space="preserve"> cu următorul cuprins:</w:t>
      </w:r>
    </w:p>
    <w:p w14:paraId="790D42C0" w14:textId="23AF3A1C" w:rsidR="00CC6622" w:rsidRPr="00D059CD" w:rsidRDefault="00391B60" w:rsidP="00CC6622">
      <w:pPr>
        <w:ind w:firstLine="567"/>
        <w:jc w:val="both"/>
        <w:rPr>
          <w:sz w:val="28"/>
          <w:szCs w:val="28"/>
          <w:lang w:val="ro-MD"/>
        </w:rPr>
      </w:pPr>
      <w:r>
        <w:rPr>
          <w:sz w:val="28"/>
          <w:szCs w:val="28"/>
          <w:lang w:val="ro-MD"/>
        </w:rPr>
        <w:t>„</w:t>
      </w:r>
      <w:r w:rsidR="00CC6622" w:rsidRPr="00D059CD">
        <w:rPr>
          <w:sz w:val="28"/>
          <w:szCs w:val="28"/>
          <w:lang w:val="ro-MD"/>
        </w:rPr>
        <w:t>(5) Prin derogare de la alin.(4), pentru bugetele municipale Bălți și Chișinău plafonul plăților anuale legate de deservirea datoriilor acestor bugete la împrumuturile contractate sau garantate și/sau care urmează a fi contracta</w:t>
      </w:r>
      <w:r w:rsidR="0041658E">
        <w:rPr>
          <w:sz w:val="28"/>
          <w:szCs w:val="28"/>
          <w:lang w:val="ro-MD"/>
        </w:rPr>
        <w:t>te sau garantate nu va depăși 30</w:t>
      </w:r>
      <w:r w:rsidR="00CC6622" w:rsidRPr="00D059CD">
        <w:rPr>
          <w:sz w:val="28"/>
          <w:szCs w:val="28"/>
          <w:lang w:val="ro-MD"/>
        </w:rPr>
        <w:t>% din totalul veniturilor anuale ale acestor bugete, cu excepția transferurilor cu destinație specială.”.</w:t>
      </w:r>
    </w:p>
    <w:p w14:paraId="0CC6A714" w14:textId="77777777" w:rsidR="004B1E10" w:rsidRPr="00CC6622" w:rsidRDefault="004B1E10" w:rsidP="00790D0A">
      <w:pPr>
        <w:jc w:val="both"/>
        <w:rPr>
          <w:sz w:val="28"/>
          <w:szCs w:val="28"/>
          <w:lang w:val="ro-MD"/>
        </w:rPr>
      </w:pPr>
    </w:p>
    <w:p w14:paraId="3C047053" w14:textId="3EF6176F" w:rsidR="004B1E10" w:rsidRPr="00D059CD" w:rsidRDefault="00754755" w:rsidP="008C7246">
      <w:pPr>
        <w:ind w:firstLine="567"/>
        <w:jc w:val="both"/>
        <w:rPr>
          <w:sz w:val="28"/>
          <w:szCs w:val="28"/>
          <w:lang w:val="ro-RO"/>
        </w:rPr>
      </w:pPr>
      <w:r>
        <w:rPr>
          <w:b/>
          <w:color w:val="000000"/>
          <w:sz w:val="28"/>
          <w:szCs w:val="28"/>
          <w:lang w:val="ro-RO"/>
        </w:rPr>
        <w:t>Art. X</w:t>
      </w:r>
      <w:r w:rsidR="00CD69B8">
        <w:rPr>
          <w:b/>
          <w:color w:val="000000"/>
          <w:sz w:val="28"/>
          <w:szCs w:val="28"/>
          <w:lang w:val="ro-RO"/>
        </w:rPr>
        <w:t>V</w:t>
      </w:r>
      <w:r w:rsidR="00630DE5">
        <w:rPr>
          <w:b/>
          <w:color w:val="000000"/>
          <w:sz w:val="28"/>
          <w:szCs w:val="28"/>
          <w:lang w:val="ro-RO"/>
        </w:rPr>
        <w:t>II</w:t>
      </w:r>
      <w:r w:rsidR="001F4523" w:rsidRPr="00D059CD">
        <w:rPr>
          <w:b/>
          <w:color w:val="000000"/>
          <w:sz w:val="28"/>
          <w:szCs w:val="28"/>
          <w:lang w:val="ro-RO"/>
        </w:rPr>
        <w:t>.</w:t>
      </w:r>
      <w:r w:rsidR="001F4523" w:rsidRPr="00D059CD">
        <w:rPr>
          <w:color w:val="000000"/>
          <w:sz w:val="28"/>
          <w:szCs w:val="28"/>
          <w:lang w:val="ro-RO"/>
        </w:rPr>
        <w:t xml:space="preserve"> </w:t>
      </w:r>
      <w:r w:rsidR="000426B9">
        <w:rPr>
          <w:b/>
          <w:sz w:val="28"/>
          <w:szCs w:val="28"/>
          <w:lang w:val="ro-RO"/>
        </w:rPr>
        <w:t>-</w:t>
      </w:r>
      <w:r w:rsidR="004B1E10" w:rsidRPr="00D059CD">
        <w:rPr>
          <w:b/>
          <w:sz w:val="28"/>
          <w:szCs w:val="28"/>
          <w:lang w:val="ro-RO"/>
        </w:rPr>
        <w:t xml:space="preserve"> </w:t>
      </w:r>
      <w:r w:rsidR="008C7246" w:rsidRPr="00D059CD">
        <w:rPr>
          <w:sz w:val="28"/>
          <w:szCs w:val="28"/>
          <w:lang w:val="ro-RO"/>
        </w:rPr>
        <w:t>La</w:t>
      </w:r>
      <w:r w:rsidR="008C7246" w:rsidRPr="00D059CD">
        <w:rPr>
          <w:b/>
          <w:sz w:val="28"/>
          <w:szCs w:val="28"/>
          <w:lang w:val="ro-RO"/>
        </w:rPr>
        <w:t xml:space="preserve"> </w:t>
      </w:r>
      <w:r w:rsidR="008C7246" w:rsidRPr="00D059CD">
        <w:rPr>
          <w:sz w:val="28"/>
          <w:szCs w:val="28"/>
          <w:lang w:val="ro-RO"/>
        </w:rPr>
        <w:t>articolul</w:t>
      </w:r>
      <w:r w:rsidR="004B1E10" w:rsidRPr="00D059CD">
        <w:rPr>
          <w:sz w:val="28"/>
          <w:szCs w:val="28"/>
          <w:lang w:val="ro-RO"/>
        </w:rPr>
        <w:t xml:space="preserve"> 7 </w:t>
      </w:r>
      <w:r w:rsidR="008C7246" w:rsidRPr="00D059CD">
        <w:rPr>
          <w:sz w:val="28"/>
          <w:szCs w:val="28"/>
          <w:lang w:val="ro-RO"/>
        </w:rPr>
        <w:t xml:space="preserve">alineatul (1) și (2) </w:t>
      </w:r>
      <w:r w:rsidR="004B1E10" w:rsidRPr="00D059CD">
        <w:rPr>
          <w:sz w:val="28"/>
          <w:szCs w:val="28"/>
          <w:lang w:val="ro-RO"/>
        </w:rPr>
        <w:t>din</w:t>
      </w:r>
      <w:r w:rsidR="004B1E10" w:rsidRPr="00D059CD">
        <w:rPr>
          <w:b/>
          <w:sz w:val="28"/>
          <w:szCs w:val="28"/>
          <w:lang w:val="ro-RO"/>
        </w:rPr>
        <w:t xml:space="preserve"> </w:t>
      </w:r>
      <w:r w:rsidR="001F4523" w:rsidRPr="00D059CD">
        <w:rPr>
          <w:sz w:val="28"/>
          <w:szCs w:val="28"/>
          <w:lang w:val="ro-RO"/>
        </w:rPr>
        <w:t>Legea nr.</w:t>
      </w:r>
      <w:r w:rsidR="004B1E10" w:rsidRPr="00D059CD">
        <w:rPr>
          <w:sz w:val="28"/>
          <w:szCs w:val="28"/>
          <w:lang w:val="ro-RO"/>
        </w:rPr>
        <w:t xml:space="preserve">289/2004 privind indemnizaţiile pentru incapacitate temporară de muncă şi alte prestaţii de asigurări sociale (Monitorul Oficial al Republicii Moldova, 2004, nr. 168–170, art. </w:t>
      </w:r>
      <w:r w:rsidR="008C7246" w:rsidRPr="00D059CD">
        <w:rPr>
          <w:sz w:val="28"/>
          <w:szCs w:val="28"/>
          <w:lang w:val="ro-RO"/>
        </w:rPr>
        <w:t xml:space="preserve">773), </w:t>
      </w:r>
      <w:r w:rsidR="004B1E10" w:rsidRPr="00D059CD">
        <w:rPr>
          <w:sz w:val="28"/>
          <w:szCs w:val="28"/>
          <w:lang w:val="ro-RO"/>
        </w:rPr>
        <w:t xml:space="preserve">după </w:t>
      </w:r>
      <w:r w:rsidR="008C7246" w:rsidRPr="00D059CD">
        <w:rPr>
          <w:sz w:val="28"/>
          <w:szCs w:val="28"/>
          <w:lang w:val="ro-RO"/>
        </w:rPr>
        <w:t>cuvintele</w:t>
      </w:r>
      <w:r w:rsidR="004B1E10" w:rsidRPr="00D059CD">
        <w:rPr>
          <w:sz w:val="28"/>
          <w:szCs w:val="28"/>
          <w:lang w:val="ro-RO"/>
        </w:rPr>
        <w:t xml:space="preserve"> „venit din care” </w:t>
      </w:r>
      <w:r w:rsidR="008C7246" w:rsidRPr="00D059CD">
        <w:rPr>
          <w:sz w:val="28"/>
          <w:szCs w:val="28"/>
          <w:lang w:val="ro-RO"/>
        </w:rPr>
        <w:t>se introduc</w:t>
      </w:r>
      <w:r w:rsidR="004B1E10" w:rsidRPr="00D059CD">
        <w:rPr>
          <w:sz w:val="28"/>
          <w:szCs w:val="28"/>
          <w:lang w:val="ro-RO"/>
        </w:rPr>
        <w:t xml:space="preserve"> </w:t>
      </w:r>
      <w:r w:rsidR="008C7246" w:rsidRPr="00D059CD">
        <w:rPr>
          <w:sz w:val="28"/>
          <w:szCs w:val="28"/>
          <w:lang w:val="ro-RO"/>
        </w:rPr>
        <w:t>cuvintele</w:t>
      </w:r>
      <w:r w:rsidR="004B1E10" w:rsidRPr="00D059CD">
        <w:rPr>
          <w:sz w:val="28"/>
          <w:szCs w:val="28"/>
          <w:lang w:val="ro-RO"/>
        </w:rPr>
        <w:t xml:space="preserve"> „la data stabilirii </w:t>
      </w:r>
      <w:r w:rsidR="00E21E46" w:rsidRPr="00D059CD">
        <w:rPr>
          <w:sz w:val="28"/>
          <w:szCs w:val="28"/>
          <w:lang w:val="ro-RO"/>
        </w:rPr>
        <w:t>indemnizației</w:t>
      </w:r>
      <w:r w:rsidR="004B1E10" w:rsidRPr="00D059CD">
        <w:rPr>
          <w:sz w:val="28"/>
          <w:szCs w:val="28"/>
          <w:lang w:val="ro-RO"/>
        </w:rPr>
        <w:t>”, cuvîntul ,,achitate” se substituie cu cuvîntul ,,plătite”, iar cuv</w:t>
      </w:r>
      <w:r w:rsidR="008C7246" w:rsidRPr="00D059CD">
        <w:rPr>
          <w:sz w:val="28"/>
          <w:szCs w:val="28"/>
          <w:lang w:val="ro-RO"/>
        </w:rPr>
        <w:t>întul ,,individuale” se exclude.</w:t>
      </w:r>
    </w:p>
    <w:p w14:paraId="1155F3A0" w14:textId="77777777" w:rsidR="00463DA7" w:rsidRPr="00D059CD" w:rsidRDefault="00463DA7" w:rsidP="003A3E8C">
      <w:pPr>
        <w:ind w:firstLine="567"/>
        <w:jc w:val="both"/>
        <w:rPr>
          <w:sz w:val="28"/>
          <w:szCs w:val="28"/>
          <w:lang w:val="ro-RO"/>
        </w:rPr>
      </w:pPr>
    </w:p>
    <w:p w14:paraId="297001F1" w14:textId="01EDC5EF" w:rsidR="005668AA" w:rsidRPr="00D059CD" w:rsidRDefault="00490343" w:rsidP="009D645B">
      <w:pPr>
        <w:pStyle w:val="a6"/>
        <w:ind w:firstLine="567"/>
        <w:jc w:val="both"/>
        <w:rPr>
          <w:rFonts w:ascii="Times New Roman" w:eastAsia="Times New Roman" w:hAnsi="Times New Roman"/>
          <w:sz w:val="28"/>
          <w:szCs w:val="28"/>
          <w:lang w:val="ro-RO"/>
        </w:rPr>
      </w:pPr>
      <w:r w:rsidRPr="00D059CD">
        <w:rPr>
          <w:rFonts w:ascii="Times New Roman" w:eastAsia="Times New Roman" w:hAnsi="Times New Roman"/>
          <w:sz w:val="28"/>
          <w:szCs w:val="28"/>
          <w:lang w:val="ro-RO"/>
        </w:rPr>
        <w:t xml:space="preserve"> </w:t>
      </w:r>
      <w:r w:rsidR="00B02C5B" w:rsidRPr="00D059CD">
        <w:rPr>
          <w:rFonts w:ascii="Times New Roman" w:eastAsia="Times New Roman" w:hAnsi="Times New Roman"/>
          <w:b/>
          <w:sz w:val="28"/>
          <w:szCs w:val="28"/>
          <w:lang w:val="ro-RO"/>
        </w:rPr>
        <w:t xml:space="preserve">Art. </w:t>
      </w:r>
      <w:r w:rsidRPr="00D059CD">
        <w:rPr>
          <w:rFonts w:ascii="Times New Roman" w:eastAsia="Times New Roman" w:hAnsi="Times New Roman"/>
          <w:b/>
          <w:sz w:val="28"/>
          <w:szCs w:val="28"/>
          <w:lang w:val="ro-RO"/>
        </w:rPr>
        <w:t>X</w:t>
      </w:r>
      <w:r w:rsidR="006730F3">
        <w:rPr>
          <w:rFonts w:ascii="Times New Roman" w:eastAsia="Times New Roman" w:hAnsi="Times New Roman"/>
          <w:b/>
          <w:sz w:val="28"/>
          <w:szCs w:val="28"/>
          <w:lang w:val="ro-RO"/>
        </w:rPr>
        <w:t>VIII</w:t>
      </w:r>
      <w:r w:rsidR="00630DE5">
        <w:rPr>
          <w:rFonts w:ascii="Times New Roman" w:eastAsia="Times New Roman" w:hAnsi="Times New Roman"/>
          <w:b/>
          <w:sz w:val="28"/>
          <w:szCs w:val="28"/>
          <w:lang w:val="ro-RO"/>
        </w:rPr>
        <w:t>X</w:t>
      </w:r>
      <w:r w:rsidR="001F4523" w:rsidRPr="00D059CD">
        <w:rPr>
          <w:rFonts w:ascii="Times New Roman" w:eastAsia="Times New Roman" w:hAnsi="Times New Roman"/>
          <w:b/>
          <w:sz w:val="28"/>
          <w:szCs w:val="28"/>
          <w:lang w:val="ro-RO"/>
        </w:rPr>
        <w:t>.</w:t>
      </w:r>
      <w:r w:rsidRPr="00D059CD">
        <w:rPr>
          <w:rFonts w:ascii="Times New Roman" w:eastAsia="Times New Roman" w:hAnsi="Times New Roman"/>
          <w:sz w:val="28"/>
          <w:szCs w:val="28"/>
          <w:lang w:val="ro-RO"/>
        </w:rPr>
        <w:t xml:space="preserve"> </w:t>
      </w:r>
      <w:r w:rsidR="00391B60">
        <w:rPr>
          <w:rFonts w:ascii="Times New Roman" w:eastAsia="Times New Roman" w:hAnsi="Times New Roman"/>
          <w:sz w:val="28"/>
          <w:szCs w:val="28"/>
          <w:lang w:val="ro-RO"/>
        </w:rPr>
        <w:t>-</w:t>
      </w:r>
      <w:r w:rsidR="005668AA" w:rsidRPr="00D059CD">
        <w:rPr>
          <w:rFonts w:ascii="Times New Roman" w:eastAsia="Times New Roman" w:hAnsi="Times New Roman"/>
          <w:sz w:val="28"/>
          <w:szCs w:val="28"/>
          <w:lang w:val="ro-RO"/>
        </w:rPr>
        <w:t xml:space="preserve"> Legea </w:t>
      </w:r>
      <w:r w:rsidR="00391B60">
        <w:rPr>
          <w:rFonts w:ascii="Times New Roman" w:eastAsia="Times New Roman" w:hAnsi="Times New Roman"/>
          <w:sz w:val="28"/>
          <w:szCs w:val="28"/>
          <w:lang w:val="ro-RO"/>
        </w:rPr>
        <w:t>nr.</w:t>
      </w:r>
      <w:r w:rsidR="00B94E51" w:rsidRPr="00D059CD">
        <w:rPr>
          <w:rFonts w:ascii="Times New Roman" w:eastAsia="Times New Roman" w:hAnsi="Times New Roman"/>
          <w:sz w:val="28"/>
          <w:szCs w:val="28"/>
          <w:lang w:val="ro-RO"/>
        </w:rPr>
        <w:t xml:space="preserve">131/2012 </w:t>
      </w:r>
      <w:r w:rsidR="005668AA" w:rsidRPr="00D059CD">
        <w:rPr>
          <w:rFonts w:ascii="Times New Roman" w:eastAsia="Times New Roman" w:hAnsi="Times New Roman"/>
          <w:sz w:val="28"/>
          <w:szCs w:val="28"/>
          <w:lang w:val="ro-RO"/>
        </w:rPr>
        <w:t>privind controlul de stat asupra activităţii de întreprinzător (Monitorul Oficial al Republicii Moldova, 2012, nr.181-184</w:t>
      </w:r>
      <w:r w:rsidR="00391B60">
        <w:rPr>
          <w:rFonts w:ascii="Times New Roman" w:eastAsia="Times New Roman" w:hAnsi="Times New Roman"/>
          <w:sz w:val="28"/>
          <w:szCs w:val="28"/>
          <w:lang w:val="ro-RO"/>
        </w:rPr>
        <w:t>, art.595), cu modificările</w:t>
      </w:r>
      <w:r w:rsidR="005668AA" w:rsidRPr="00D059CD">
        <w:rPr>
          <w:rFonts w:ascii="Times New Roman" w:eastAsia="Times New Roman" w:hAnsi="Times New Roman"/>
          <w:sz w:val="28"/>
          <w:szCs w:val="28"/>
          <w:lang w:val="ro-RO"/>
        </w:rPr>
        <w:t xml:space="preserve"> ulterioare, se modifică după cum urmează: </w:t>
      </w:r>
    </w:p>
    <w:p w14:paraId="49073299" w14:textId="77777777" w:rsidR="005668AA" w:rsidRPr="00D059CD" w:rsidRDefault="00B94E51" w:rsidP="009D645B">
      <w:pPr>
        <w:pStyle w:val="a6"/>
        <w:numPr>
          <w:ilvl w:val="0"/>
          <w:numId w:val="19"/>
        </w:numPr>
        <w:tabs>
          <w:tab w:val="left" w:pos="993"/>
        </w:tabs>
        <w:ind w:left="0" w:firstLine="567"/>
        <w:jc w:val="both"/>
        <w:rPr>
          <w:rFonts w:ascii="Times New Roman" w:eastAsia="Times New Roman" w:hAnsi="Times New Roman"/>
          <w:sz w:val="28"/>
          <w:szCs w:val="28"/>
          <w:lang w:val="ro-RO"/>
        </w:rPr>
      </w:pPr>
      <w:r w:rsidRPr="00D059CD">
        <w:rPr>
          <w:rFonts w:ascii="Times New Roman" w:eastAsia="Times New Roman" w:hAnsi="Times New Roman"/>
          <w:sz w:val="28"/>
          <w:szCs w:val="28"/>
          <w:lang w:val="ro-RO"/>
        </w:rPr>
        <w:t xml:space="preserve">Articolul 8 se completează cu alineatul </w:t>
      </w:r>
      <w:r w:rsidR="005668AA" w:rsidRPr="00D059CD">
        <w:rPr>
          <w:rFonts w:ascii="Times New Roman" w:eastAsia="Times New Roman" w:hAnsi="Times New Roman"/>
          <w:sz w:val="28"/>
          <w:szCs w:val="28"/>
          <w:lang w:val="ro-RO"/>
        </w:rPr>
        <w:t>(2</w:t>
      </w:r>
      <w:r w:rsidR="005668AA" w:rsidRPr="00D059CD">
        <w:rPr>
          <w:rFonts w:ascii="Times New Roman" w:eastAsia="Times New Roman" w:hAnsi="Times New Roman"/>
          <w:sz w:val="28"/>
          <w:szCs w:val="28"/>
          <w:vertAlign w:val="superscript"/>
          <w:lang w:val="ro-RO"/>
        </w:rPr>
        <w:t>1</w:t>
      </w:r>
      <w:r w:rsidR="005668AA" w:rsidRPr="00D059CD">
        <w:rPr>
          <w:rFonts w:ascii="Times New Roman" w:eastAsia="Times New Roman" w:hAnsi="Times New Roman"/>
          <w:sz w:val="28"/>
          <w:szCs w:val="28"/>
          <w:lang w:val="ro-RO"/>
        </w:rPr>
        <w:t xml:space="preserve">) cu următorul </w:t>
      </w:r>
      <w:r w:rsidRPr="00D059CD">
        <w:rPr>
          <w:rFonts w:ascii="Times New Roman" w:eastAsia="Times New Roman" w:hAnsi="Times New Roman"/>
          <w:sz w:val="28"/>
          <w:szCs w:val="28"/>
          <w:lang w:val="ro-RO"/>
        </w:rPr>
        <w:t>cuprins</w:t>
      </w:r>
      <w:r w:rsidR="005668AA" w:rsidRPr="00D059CD">
        <w:rPr>
          <w:rFonts w:ascii="Times New Roman" w:eastAsia="Times New Roman" w:hAnsi="Times New Roman"/>
          <w:sz w:val="28"/>
          <w:szCs w:val="28"/>
          <w:lang w:val="ro-RO"/>
        </w:rPr>
        <w:t>:</w:t>
      </w:r>
    </w:p>
    <w:p w14:paraId="342CEC54" w14:textId="77777777" w:rsidR="005668AA" w:rsidRPr="00D059CD" w:rsidRDefault="00B94E51" w:rsidP="009D645B">
      <w:pPr>
        <w:pStyle w:val="a6"/>
        <w:tabs>
          <w:tab w:val="left" w:pos="993"/>
        </w:tabs>
        <w:ind w:firstLine="567"/>
        <w:jc w:val="both"/>
        <w:rPr>
          <w:rFonts w:ascii="Times New Roman" w:eastAsia="Times New Roman" w:hAnsi="Times New Roman"/>
          <w:sz w:val="28"/>
          <w:szCs w:val="28"/>
          <w:lang w:val="ro-RO"/>
        </w:rPr>
      </w:pPr>
      <w:r w:rsidRPr="00D059CD">
        <w:rPr>
          <w:rFonts w:ascii="Times New Roman" w:eastAsia="Times New Roman" w:hAnsi="Times New Roman"/>
          <w:sz w:val="28"/>
          <w:szCs w:val="28"/>
          <w:lang w:val="ro-RO"/>
        </w:rPr>
        <w:t>„</w:t>
      </w:r>
      <w:r w:rsidR="005668AA" w:rsidRPr="00D059CD">
        <w:rPr>
          <w:rFonts w:ascii="Times New Roman" w:eastAsia="Times New Roman" w:hAnsi="Times New Roman"/>
          <w:sz w:val="28"/>
          <w:szCs w:val="28"/>
          <w:lang w:val="ro-RO"/>
        </w:rPr>
        <w:t>(2</w:t>
      </w:r>
      <w:r w:rsidR="005668AA" w:rsidRPr="00D059CD">
        <w:rPr>
          <w:rFonts w:ascii="Times New Roman" w:eastAsia="Times New Roman" w:hAnsi="Times New Roman"/>
          <w:sz w:val="28"/>
          <w:szCs w:val="28"/>
          <w:vertAlign w:val="superscript"/>
          <w:lang w:val="ro-RO"/>
        </w:rPr>
        <w:t>1</w:t>
      </w:r>
      <w:r w:rsidR="008E739F">
        <w:rPr>
          <w:rFonts w:ascii="Times New Roman" w:eastAsia="Times New Roman" w:hAnsi="Times New Roman"/>
          <w:sz w:val="28"/>
          <w:szCs w:val="28"/>
          <w:lang w:val="ro-RO"/>
        </w:rPr>
        <w:t>) Prin derogare</w:t>
      </w:r>
      <w:r w:rsidR="005668AA" w:rsidRPr="00D059CD">
        <w:rPr>
          <w:rFonts w:ascii="Times New Roman" w:eastAsia="Times New Roman" w:hAnsi="Times New Roman"/>
          <w:sz w:val="28"/>
          <w:szCs w:val="28"/>
          <w:lang w:val="ro-RO"/>
        </w:rPr>
        <w:t xml:space="preserve"> de la alin.(1) lit.a), în cazul în care controlul este efectuat pentru verificarea activității de transport sau cu scopul depistării activității desfășurate ilegal, în Registrul de stat al controalelor nu se vor înregistra datele despre persoana supusă controlului, dar se va înregistra doar localitatea, după caz adresa și/sau genul de activitate supus verificării.”.</w:t>
      </w:r>
    </w:p>
    <w:p w14:paraId="3A7316B3" w14:textId="77777777" w:rsidR="005668AA" w:rsidRPr="00D059CD" w:rsidRDefault="00B94E51" w:rsidP="009D645B">
      <w:pPr>
        <w:pStyle w:val="a6"/>
        <w:numPr>
          <w:ilvl w:val="0"/>
          <w:numId w:val="19"/>
        </w:numPr>
        <w:tabs>
          <w:tab w:val="left" w:pos="993"/>
        </w:tabs>
        <w:ind w:left="0" w:firstLine="567"/>
        <w:jc w:val="both"/>
        <w:rPr>
          <w:rFonts w:ascii="Times New Roman" w:eastAsia="Times New Roman" w:hAnsi="Times New Roman"/>
          <w:sz w:val="28"/>
          <w:szCs w:val="28"/>
          <w:lang w:val="ro-RO"/>
        </w:rPr>
      </w:pPr>
      <w:r w:rsidRPr="00D059CD">
        <w:rPr>
          <w:rFonts w:ascii="Times New Roman" w:eastAsia="Times New Roman" w:hAnsi="Times New Roman"/>
          <w:sz w:val="28"/>
          <w:szCs w:val="28"/>
          <w:lang w:val="ro-RO"/>
        </w:rPr>
        <w:t xml:space="preserve">Articolul </w:t>
      </w:r>
      <w:r w:rsidR="008257F9">
        <w:rPr>
          <w:rFonts w:ascii="Times New Roman" w:eastAsia="Times New Roman" w:hAnsi="Times New Roman"/>
          <w:sz w:val="28"/>
          <w:szCs w:val="28"/>
          <w:lang w:val="ro-RO"/>
        </w:rPr>
        <w:t xml:space="preserve">20 se completează cu alineatul </w:t>
      </w:r>
      <w:r w:rsidR="005668AA" w:rsidRPr="00D059CD">
        <w:rPr>
          <w:rFonts w:ascii="Times New Roman" w:eastAsia="Times New Roman" w:hAnsi="Times New Roman"/>
          <w:sz w:val="28"/>
          <w:szCs w:val="28"/>
          <w:lang w:val="ro-RO"/>
        </w:rPr>
        <w:t>(2</w:t>
      </w:r>
      <w:r w:rsidR="005668AA" w:rsidRPr="00D059CD">
        <w:rPr>
          <w:rFonts w:ascii="Times New Roman" w:eastAsia="Times New Roman" w:hAnsi="Times New Roman"/>
          <w:sz w:val="28"/>
          <w:szCs w:val="28"/>
          <w:vertAlign w:val="superscript"/>
          <w:lang w:val="ro-RO"/>
        </w:rPr>
        <w:t>1</w:t>
      </w:r>
      <w:r w:rsidR="005668AA" w:rsidRPr="00D059CD">
        <w:rPr>
          <w:rFonts w:ascii="Times New Roman" w:eastAsia="Times New Roman" w:hAnsi="Times New Roman"/>
          <w:sz w:val="28"/>
          <w:szCs w:val="28"/>
          <w:lang w:val="ro-RO"/>
        </w:rPr>
        <w:t xml:space="preserve">) </w:t>
      </w:r>
      <w:r w:rsidR="008032F2" w:rsidRPr="00D059CD">
        <w:rPr>
          <w:rFonts w:ascii="Times New Roman" w:eastAsia="Times New Roman" w:hAnsi="Times New Roman"/>
          <w:sz w:val="28"/>
          <w:szCs w:val="28"/>
          <w:lang w:val="ro-RO"/>
        </w:rPr>
        <w:t>cu următorul cuprins</w:t>
      </w:r>
      <w:r w:rsidR="005668AA" w:rsidRPr="00D059CD">
        <w:rPr>
          <w:rFonts w:ascii="Times New Roman" w:eastAsia="Times New Roman" w:hAnsi="Times New Roman"/>
          <w:sz w:val="28"/>
          <w:szCs w:val="28"/>
          <w:lang w:val="ro-RO"/>
        </w:rPr>
        <w:t>:</w:t>
      </w:r>
    </w:p>
    <w:p w14:paraId="6C3AB61A" w14:textId="77777777" w:rsidR="00463DA7" w:rsidRPr="00D059CD" w:rsidRDefault="005668AA" w:rsidP="009D645B">
      <w:pPr>
        <w:pStyle w:val="a6"/>
        <w:tabs>
          <w:tab w:val="left" w:pos="993"/>
        </w:tabs>
        <w:ind w:firstLine="567"/>
        <w:jc w:val="both"/>
        <w:rPr>
          <w:rFonts w:ascii="Times New Roman" w:eastAsia="Times New Roman" w:hAnsi="Times New Roman"/>
          <w:sz w:val="28"/>
          <w:szCs w:val="28"/>
          <w:lang w:val="ro-RO"/>
        </w:rPr>
      </w:pPr>
      <w:r w:rsidRPr="00D059CD">
        <w:rPr>
          <w:rFonts w:ascii="Times New Roman" w:eastAsia="Times New Roman" w:hAnsi="Times New Roman"/>
          <w:sz w:val="28"/>
          <w:szCs w:val="28"/>
          <w:lang w:val="ro-RO"/>
        </w:rPr>
        <w:t xml:space="preserve"> „(2</w:t>
      </w:r>
      <w:r w:rsidRPr="00D059CD">
        <w:rPr>
          <w:rFonts w:ascii="Times New Roman" w:eastAsia="Times New Roman" w:hAnsi="Times New Roman"/>
          <w:sz w:val="28"/>
          <w:szCs w:val="28"/>
          <w:vertAlign w:val="superscript"/>
          <w:lang w:val="ro-RO"/>
        </w:rPr>
        <w:t>1</w:t>
      </w:r>
      <w:r w:rsidR="00B94E51" w:rsidRPr="00D059CD">
        <w:rPr>
          <w:rFonts w:ascii="Times New Roman" w:eastAsia="Times New Roman" w:hAnsi="Times New Roman"/>
          <w:sz w:val="28"/>
          <w:szCs w:val="28"/>
          <w:lang w:val="ro-RO"/>
        </w:rPr>
        <w:t>) Prin derogare</w:t>
      </w:r>
      <w:r w:rsidRPr="00D059CD">
        <w:rPr>
          <w:rFonts w:ascii="Times New Roman" w:eastAsia="Times New Roman" w:hAnsi="Times New Roman"/>
          <w:sz w:val="28"/>
          <w:szCs w:val="28"/>
          <w:lang w:val="ro-RO"/>
        </w:rPr>
        <w:t xml:space="preserve"> de la alin.(2) lit.f), în cazul în care controlul este efectuat pentru verificarea activității de transport sau cu scopul depistării activității desfășurate ilegal, delegația de control nu va conține date despre persoana supusă controlului, dar se va indica doar localitatea, după caz adresa și/sau genul de activitate supus verificării.”.</w:t>
      </w:r>
    </w:p>
    <w:p w14:paraId="236904EC" w14:textId="77777777" w:rsidR="00B02C5B" w:rsidRPr="00D059CD" w:rsidRDefault="00B02C5B" w:rsidP="003A3E8C">
      <w:pPr>
        <w:pStyle w:val="a6"/>
        <w:ind w:firstLine="708"/>
        <w:jc w:val="both"/>
        <w:rPr>
          <w:rFonts w:ascii="Times New Roman" w:eastAsia="Times New Roman" w:hAnsi="Times New Roman"/>
          <w:sz w:val="28"/>
          <w:szCs w:val="28"/>
          <w:lang w:val="ro-RO"/>
        </w:rPr>
      </w:pPr>
    </w:p>
    <w:p w14:paraId="0EEEA6C8" w14:textId="21812541" w:rsidR="0046120E" w:rsidRDefault="005B46F0" w:rsidP="009D645B">
      <w:pPr>
        <w:tabs>
          <w:tab w:val="left" w:pos="993"/>
        </w:tabs>
        <w:ind w:right="-1" w:firstLine="567"/>
        <w:jc w:val="both"/>
        <w:rPr>
          <w:color w:val="000000"/>
          <w:sz w:val="28"/>
          <w:szCs w:val="28"/>
          <w:lang w:val="ro-RO" w:eastAsia="ro-RO"/>
        </w:rPr>
      </w:pPr>
      <w:r w:rsidRPr="00D059CD">
        <w:rPr>
          <w:b/>
          <w:color w:val="000000"/>
          <w:sz w:val="28"/>
          <w:szCs w:val="28"/>
          <w:lang w:val="ro-RO" w:eastAsia="ro-RO"/>
        </w:rPr>
        <w:t xml:space="preserve">Art. </w:t>
      </w:r>
      <w:r w:rsidR="001938ED" w:rsidRPr="00D059CD">
        <w:rPr>
          <w:b/>
          <w:color w:val="000000"/>
          <w:sz w:val="28"/>
          <w:szCs w:val="28"/>
          <w:lang w:val="ro-RO" w:eastAsia="ro-RO"/>
        </w:rPr>
        <w:t>X</w:t>
      </w:r>
      <w:r w:rsidR="00CC74A9">
        <w:rPr>
          <w:b/>
          <w:color w:val="000000"/>
          <w:sz w:val="28"/>
          <w:szCs w:val="28"/>
          <w:lang w:val="ro-RO" w:eastAsia="ro-RO"/>
        </w:rPr>
        <w:t>I</w:t>
      </w:r>
      <w:r w:rsidR="00630DE5">
        <w:rPr>
          <w:b/>
          <w:color w:val="000000"/>
          <w:sz w:val="28"/>
          <w:szCs w:val="28"/>
          <w:lang w:val="ro-RO" w:eastAsia="ro-RO"/>
        </w:rPr>
        <w:t>X</w:t>
      </w:r>
      <w:r w:rsidR="00E01C67" w:rsidRPr="00D059CD">
        <w:rPr>
          <w:b/>
          <w:color w:val="000000"/>
          <w:sz w:val="28"/>
          <w:szCs w:val="28"/>
          <w:lang w:val="ro-RO" w:eastAsia="ro-RO"/>
        </w:rPr>
        <w:t>.</w:t>
      </w:r>
      <w:r w:rsidR="00E01C67" w:rsidRPr="00D059CD">
        <w:rPr>
          <w:color w:val="000000"/>
          <w:sz w:val="28"/>
          <w:szCs w:val="28"/>
          <w:lang w:val="ro-RO" w:eastAsia="ro-RO"/>
        </w:rPr>
        <w:t xml:space="preserve"> </w:t>
      </w:r>
      <w:r w:rsidR="0046120E" w:rsidRPr="00D059CD">
        <w:rPr>
          <w:color w:val="000000"/>
          <w:sz w:val="28"/>
          <w:szCs w:val="28"/>
          <w:lang w:val="ro-RO" w:eastAsia="ro-RO"/>
        </w:rPr>
        <w:t xml:space="preserve">-  La articolul 25 alineatul (5) din Legea nr.278/2007 privind </w:t>
      </w:r>
      <w:r w:rsidR="008257F9">
        <w:rPr>
          <w:color w:val="000000"/>
          <w:sz w:val="28"/>
          <w:szCs w:val="28"/>
          <w:lang w:val="ro-RO" w:eastAsia="ro-RO"/>
        </w:rPr>
        <w:t>controlul tutunului (Republicată în</w:t>
      </w:r>
      <w:r w:rsidR="0046120E" w:rsidRPr="00D059CD">
        <w:rPr>
          <w:color w:val="000000"/>
          <w:sz w:val="28"/>
          <w:szCs w:val="28"/>
          <w:lang w:val="ro-RO" w:eastAsia="ro-RO"/>
        </w:rPr>
        <w:t xml:space="preserve"> Monitorul Oficial</w:t>
      </w:r>
      <w:r w:rsidR="008257F9">
        <w:rPr>
          <w:color w:val="000000"/>
          <w:sz w:val="28"/>
          <w:szCs w:val="28"/>
          <w:lang w:val="ro-RO" w:eastAsia="ro-RO"/>
        </w:rPr>
        <w:t xml:space="preserve"> 2015,</w:t>
      </w:r>
      <w:r w:rsidR="0046120E" w:rsidRPr="00D059CD">
        <w:rPr>
          <w:color w:val="000000"/>
          <w:sz w:val="28"/>
          <w:szCs w:val="28"/>
          <w:lang w:val="ro-RO" w:eastAsia="ro-RO"/>
        </w:rPr>
        <w:t xml:space="preserve"> nr.258-261 art.489), cifra „2020” se substituie cu cifra „2021”.</w:t>
      </w:r>
    </w:p>
    <w:p w14:paraId="52F36C15" w14:textId="47733058" w:rsidR="00630DE5" w:rsidRDefault="00630DE5" w:rsidP="009D645B">
      <w:pPr>
        <w:tabs>
          <w:tab w:val="left" w:pos="993"/>
        </w:tabs>
        <w:ind w:right="-1" w:firstLine="567"/>
        <w:jc w:val="both"/>
        <w:rPr>
          <w:color w:val="000000"/>
          <w:sz w:val="28"/>
          <w:szCs w:val="28"/>
          <w:lang w:val="ro-RO" w:eastAsia="ro-RO"/>
        </w:rPr>
      </w:pPr>
    </w:p>
    <w:p w14:paraId="291287F9" w14:textId="19CF15AD" w:rsidR="00630DE5" w:rsidRPr="00D059CD" w:rsidRDefault="00630DE5" w:rsidP="009D645B">
      <w:pPr>
        <w:tabs>
          <w:tab w:val="left" w:pos="993"/>
        </w:tabs>
        <w:ind w:right="-1" w:firstLine="567"/>
        <w:jc w:val="both"/>
        <w:rPr>
          <w:color w:val="000000"/>
          <w:sz w:val="28"/>
          <w:szCs w:val="28"/>
          <w:lang w:val="ro-RO" w:eastAsia="ro-RO"/>
        </w:rPr>
      </w:pPr>
      <w:r>
        <w:rPr>
          <w:b/>
          <w:sz w:val="28"/>
          <w:szCs w:val="28"/>
          <w:lang w:val="ro-MD"/>
        </w:rPr>
        <w:t>Art. XX</w:t>
      </w:r>
      <w:r w:rsidRPr="00576B26">
        <w:rPr>
          <w:sz w:val="28"/>
          <w:szCs w:val="28"/>
          <w:lang w:val="ro-MD"/>
        </w:rPr>
        <w:t xml:space="preserve"> – La articolul 7 alineatul (1) litera b) din Legea nr. 133/2008 cu privire la ajutorul social (Monitorul Oficial al Republicii Moldova, 2008, nr. 179, art. 625) cu modificările ulterioare, cifra ,,50” se substituie cu cifra ,,75”.</w:t>
      </w:r>
    </w:p>
    <w:p w14:paraId="74810059" w14:textId="77777777" w:rsidR="0046120E" w:rsidRPr="00D059CD" w:rsidRDefault="0046120E" w:rsidP="009D645B">
      <w:pPr>
        <w:tabs>
          <w:tab w:val="left" w:pos="993"/>
        </w:tabs>
        <w:ind w:right="-1" w:firstLine="567"/>
        <w:jc w:val="both"/>
        <w:rPr>
          <w:color w:val="000000"/>
          <w:sz w:val="28"/>
          <w:szCs w:val="28"/>
          <w:lang w:val="ro-RO" w:eastAsia="ro-RO"/>
        </w:rPr>
      </w:pPr>
    </w:p>
    <w:p w14:paraId="13F7514B" w14:textId="387F5C00" w:rsidR="003604B6" w:rsidRPr="00D059CD" w:rsidRDefault="00B9676C" w:rsidP="009D645B">
      <w:pPr>
        <w:tabs>
          <w:tab w:val="left" w:pos="993"/>
        </w:tabs>
        <w:ind w:right="-1" w:firstLine="567"/>
        <w:jc w:val="both"/>
        <w:rPr>
          <w:color w:val="000000"/>
          <w:sz w:val="28"/>
          <w:szCs w:val="28"/>
          <w:lang w:val="ro-RO" w:eastAsia="ro-RO"/>
        </w:rPr>
      </w:pPr>
      <w:r w:rsidRPr="00D059CD">
        <w:rPr>
          <w:b/>
          <w:color w:val="000000"/>
          <w:sz w:val="28"/>
          <w:szCs w:val="28"/>
          <w:lang w:val="ro-RO" w:eastAsia="ro-RO"/>
        </w:rPr>
        <w:t xml:space="preserve">Art. </w:t>
      </w:r>
      <w:r w:rsidR="00630DE5">
        <w:rPr>
          <w:b/>
          <w:color w:val="000000"/>
          <w:sz w:val="28"/>
          <w:szCs w:val="28"/>
          <w:lang w:val="ro-RO" w:eastAsia="ro-RO"/>
        </w:rPr>
        <w:t>XXI</w:t>
      </w:r>
      <w:r w:rsidRPr="00D059CD">
        <w:rPr>
          <w:b/>
          <w:color w:val="000000"/>
          <w:sz w:val="28"/>
          <w:szCs w:val="28"/>
          <w:lang w:val="ro-RO" w:eastAsia="ro-RO"/>
        </w:rPr>
        <w:t>.</w:t>
      </w:r>
      <w:r w:rsidRPr="00D059CD">
        <w:rPr>
          <w:color w:val="000000"/>
          <w:sz w:val="28"/>
          <w:szCs w:val="28"/>
          <w:lang w:val="ro-RO" w:eastAsia="ro-RO"/>
        </w:rPr>
        <w:t xml:space="preserve"> </w:t>
      </w:r>
      <w:r w:rsidR="00E01C67" w:rsidRPr="00D059CD">
        <w:rPr>
          <w:color w:val="000000"/>
          <w:sz w:val="28"/>
          <w:szCs w:val="28"/>
          <w:lang w:val="ro-RO" w:eastAsia="ro-RO"/>
        </w:rPr>
        <w:t xml:space="preserve">- Legea </w:t>
      </w:r>
      <w:r w:rsidR="000224AF" w:rsidRPr="00D059CD">
        <w:rPr>
          <w:color w:val="000000"/>
          <w:sz w:val="28"/>
          <w:szCs w:val="28"/>
          <w:lang w:val="ro-RO" w:eastAsia="ro-RO"/>
        </w:rPr>
        <w:t>nr.</w:t>
      </w:r>
      <w:r w:rsidR="002D08CA" w:rsidRPr="00D059CD">
        <w:rPr>
          <w:color w:val="000000"/>
          <w:sz w:val="28"/>
          <w:szCs w:val="28"/>
          <w:lang w:val="ro-RO" w:eastAsia="ro-RO"/>
        </w:rPr>
        <w:t xml:space="preserve">302/2017 </w:t>
      </w:r>
      <w:r w:rsidR="00E01C67" w:rsidRPr="00D059CD">
        <w:rPr>
          <w:color w:val="000000"/>
          <w:sz w:val="28"/>
          <w:szCs w:val="28"/>
          <w:lang w:val="ro-RO" w:eastAsia="ro-RO"/>
        </w:rPr>
        <w:t xml:space="preserve">cu privire la Serviciul Vamal (Monitorul Oficial, 2018, nr.68-76, art.143), </w:t>
      </w:r>
      <w:r w:rsidR="008F5BB2" w:rsidRPr="00D059CD">
        <w:rPr>
          <w:color w:val="000000"/>
          <w:sz w:val="28"/>
          <w:szCs w:val="28"/>
          <w:lang w:val="ro-RO" w:eastAsia="ro-RO"/>
        </w:rPr>
        <w:t>cu modificările ulterioare, se modifică după cum urmează:</w:t>
      </w:r>
    </w:p>
    <w:p w14:paraId="11F66092" w14:textId="77777777" w:rsidR="00A02925" w:rsidRPr="00D059CD" w:rsidRDefault="00A02925" w:rsidP="009D645B">
      <w:pPr>
        <w:pStyle w:val="a3"/>
        <w:numPr>
          <w:ilvl w:val="0"/>
          <w:numId w:val="8"/>
        </w:numPr>
        <w:tabs>
          <w:tab w:val="left" w:pos="993"/>
        </w:tabs>
        <w:ind w:left="0" w:right="-1" w:firstLine="567"/>
        <w:jc w:val="both"/>
        <w:rPr>
          <w:color w:val="000000"/>
          <w:sz w:val="28"/>
          <w:szCs w:val="28"/>
          <w:lang w:val="ro-RO" w:eastAsia="ro-RO"/>
        </w:rPr>
      </w:pPr>
      <w:r w:rsidRPr="00D059CD">
        <w:rPr>
          <w:color w:val="000000"/>
          <w:sz w:val="28"/>
          <w:szCs w:val="28"/>
          <w:lang w:val="ro-RO" w:eastAsia="ro-RO"/>
        </w:rPr>
        <w:lastRenderedPageBreak/>
        <w:t xml:space="preserve">La articolul 42 alineatul (2) după </w:t>
      </w:r>
      <w:r w:rsidR="00674950">
        <w:rPr>
          <w:color w:val="000000"/>
          <w:sz w:val="28"/>
          <w:szCs w:val="28"/>
          <w:lang w:val="ro-RO" w:eastAsia="ro-RO"/>
        </w:rPr>
        <w:t>textul</w:t>
      </w:r>
      <w:r w:rsidRPr="00D059CD">
        <w:rPr>
          <w:color w:val="000000"/>
          <w:sz w:val="28"/>
          <w:szCs w:val="28"/>
          <w:lang w:val="ro-RO" w:eastAsia="ro-RO"/>
        </w:rPr>
        <w:t xml:space="preserve"> „muncă suplimentară,” se completează cu textul „muncă în schimburi, muncă în tură continuă,”, și se completează cu </w:t>
      </w:r>
      <w:r w:rsidR="00B93B3C" w:rsidRPr="00D059CD">
        <w:rPr>
          <w:color w:val="000000"/>
          <w:sz w:val="28"/>
          <w:szCs w:val="28"/>
          <w:lang w:val="ro-RO" w:eastAsia="ro-RO"/>
        </w:rPr>
        <w:t xml:space="preserve">propoziția </w:t>
      </w:r>
      <w:r w:rsidRPr="00D059CD">
        <w:rPr>
          <w:color w:val="000000"/>
          <w:sz w:val="28"/>
          <w:szCs w:val="28"/>
          <w:lang w:val="ro-RO" w:eastAsia="ro-RO"/>
        </w:rPr>
        <w:t xml:space="preserve">„Modul de organizare a muncii în schimburi și în tură continuă se stabilește printr-un regulament aprobat de Serviciul Vamal, în funcție de necesitățile birourilor vamale și în limitele duratei normale a timpului de muncă de 40 ore pe </w:t>
      </w:r>
      <w:r w:rsidR="009D645B" w:rsidRPr="00D059CD">
        <w:rPr>
          <w:color w:val="000000"/>
          <w:sz w:val="28"/>
          <w:szCs w:val="28"/>
          <w:lang w:val="ro-RO" w:eastAsia="ro-RO"/>
        </w:rPr>
        <w:t>săptămână</w:t>
      </w:r>
      <w:r w:rsidRPr="00D059CD">
        <w:rPr>
          <w:color w:val="000000"/>
          <w:sz w:val="28"/>
          <w:szCs w:val="28"/>
          <w:lang w:val="ro-RO" w:eastAsia="ro-RO"/>
        </w:rPr>
        <w:t>.”.</w:t>
      </w:r>
    </w:p>
    <w:p w14:paraId="33E38EF7" w14:textId="77777777" w:rsidR="00A02925" w:rsidRPr="00D059CD" w:rsidRDefault="00A02925" w:rsidP="009D645B">
      <w:pPr>
        <w:pStyle w:val="a3"/>
        <w:numPr>
          <w:ilvl w:val="0"/>
          <w:numId w:val="8"/>
        </w:numPr>
        <w:tabs>
          <w:tab w:val="left" w:pos="993"/>
        </w:tabs>
        <w:ind w:left="0" w:right="-1" w:firstLine="567"/>
        <w:jc w:val="both"/>
        <w:rPr>
          <w:color w:val="000000"/>
          <w:sz w:val="28"/>
          <w:szCs w:val="28"/>
          <w:lang w:val="ro-RO" w:eastAsia="ro-RO"/>
        </w:rPr>
      </w:pPr>
      <w:r w:rsidRPr="00D059CD">
        <w:rPr>
          <w:color w:val="000000"/>
          <w:sz w:val="28"/>
          <w:szCs w:val="28"/>
          <w:lang w:val="ro-RO" w:eastAsia="ro-RO"/>
        </w:rPr>
        <w:t>Arti</w:t>
      </w:r>
      <w:r w:rsidR="00674950">
        <w:rPr>
          <w:color w:val="000000"/>
          <w:sz w:val="28"/>
          <w:szCs w:val="28"/>
          <w:lang w:val="ro-RO" w:eastAsia="ro-RO"/>
        </w:rPr>
        <w:t>colul 48 se completează cu aline</w:t>
      </w:r>
      <w:r w:rsidRPr="00D059CD">
        <w:rPr>
          <w:color w:val="000000"/>
          <w:sz w:val="28"/>
          <w:szCs w:val="28"/>
          <w:lang w:val="ro-RO" w:eastAsia="ro-RO"/>
        </w:rPr>
        <w:t xml:space="preserve">atul (12) cu următorul </w:t>
      </w:r>
      <w:r w:rsidR="00674950">
        <w:rPr>
          <w:color w:val="000000"/>
          <w:sz w:val="28"/>
          <w:szCs w:val="28"/>
          <w:lang w:val="ro-RO" w:eastAsia="ro-RO"/>
        </w:rPr>
        <w:t>cuprins</w:t>
      </w:r>
      <w:r w:rsidRPr="00D059CD">
        <w:rPr>
          <w:color w:val="000000"/>
          <w:sz w:val="28"/>
          <w:szCs w:val="28"/>
          <w:lang w:val="ro-RO" w:eastAsia="ro-RO"/>
        </w:rPr>
        <w:t>:</w:t>
      </w:r>
    </w:p>
    <w:p w14:paraId="3BF06FF9" w14:textId="77777777" w:rsidR="003F1D50" w:rsidRPr="00D059CD" w:rsidRDefault="00A02925" w:rsidP="009D645B">
      <w:pPr>
        <w:tabs>
          <w:tab w:val="left" w:pos="993"/>
        </w:tabs>
        <w:ind w:right="-1" w:firstLine="567"/>
        <w:jc w:val="both"/>
        <w:rPr>
          <w:color w:val="000000"/>
          <w:sz w:val="28"/>
          <w:szCs w:val="28"/>
          <w:lang w:val="ro-RO" w:eastAsia="ro-RO"/>
        </w:rPr>
      </w:pPr>
      <w:r w:rsidRPr="00D059CD">
        <w:rPr>
          <w:color w:val="000000"/>
          <w:sz w:val="28"/>
          <w:szCs w:val="28"/>
          <w:lang w:val="ro-RO" w:eastAsia="ro-RO"/>
        </w:rPr>
        <w:t xml:space="preserve">„(12) Modalitatea de achitare a indemnizației unice în cazurile prevăzute de alin. (2) - (5) al prezentului articol se stabilește </w:t>
      </w:r>
      <w:r w:rsidR="00674950">
        <w:rPr>
          <w:color w:val="000000"/>
          <w:sz w:val="28"/>
          <w:szCs w:val="28"/>
          <w:lang w:val="ro-RO" w:eastAsia="ro-RO"/>
        </w:rPr>
        <w:t>de</w:t>
      </w:r>
      <w:r w:rsidRPr="00D059CD">
        <w:rPr>
          <w:color w:val="000000"/>
          <w:sz w:val="28"/>
          <w:szCs w:val="28"/>
          <w:lang w:val="ro-RO" w:eastAsia="ro-RO"/>
        </w:rPr>
        <w:t xml:space="preserve"> </w:t>
      </w:r>
      <w:r w:rsidR="00BF2D0B">
        <w:rPr>
          <w:color w:val="000000"/>
          <w:sz w:val="28"/>
          <w:szCs w:val="28"/>
          <w:lang w:val="ro-RO" w:eastAsia="ro-RO"/>
        </w:rPr>
        <w:t>Ministerulu</w:t>
      </w:r>
      <w:r w:rsidR="009D645B">
        <w:rPr>
          <w:color w:val="000000"/>
          <w:sz w:val="28"/>
          <w:szCs w:val="28"/>
          <w:lang w:val="ro-RO" w:eastAsia="ro-RO"/>
        </w:rPr>
        <w:t xml:space="preserve">i </w:t>
      </w:r>
      <w:r w:rsidRPr="00D059CD">
        <w:rPr>
          <w:color w:val="000000"/>
          <w:sz w:val="28"/>
          <w:szCs w:val="28"/>
          <w:lang w:val="ro-RO" w:eastAsia="ro-RO"/>
        </w:rPr>
        <w:t>Finanțe</w:t>
      </w:r>
      <w:r w:rsidR="009D645B">
        <w:rPr>
          <w:color w:val="000000"/>
          <w:sz w:val="28"/>
          <w:szCs w:val="28"/>
          <w:lang w:val="ro-RO" w:eastAsia="ro-RO"/>
        </w:rPr>
        <w:t>lor</w:t>
      </w:r>
      <w:r w:rsidRPr="00D059CD">
        <w:rPr>
          <w:color w:val="000000"/>
          <w:sz w:val="28"/>
          <w:szCs w:val="28"/>
          <w:lang w:val="ro-RO" w:eastAsia="ro-RO"/>
        </w:rPr>
        <w:t>.”</w:t>
      </w:r>
      <w:r w:rsidR="003F70EA" w:rsidRPr="00D059CD">
        <w:rPr>
          <w:color w:val="000000"/>
          <w:sz w:val="28"/>
          <w:szCs w:val="28"/>
          <w:lang w:val="ro-RO" w:eastAsia="ro-RO"/>
        </w:rPr>
        <w:t>.</w:t>
      </w:r>
      <w:r w:rsidR="00DD3E83" w:rsidRPr="00D059CD">
        <w:rPr>
          <w:color w:val="000000"/>
          <w:sz w:val="28"/>
          <w:szCs w:val="28"/>
          <w:lang w:val="ro-RO" w:eastAsia="ro-RO"/>
        </w:rPr>
        <w:t xml:space="preserve"> </w:t>
      </w:r>
    </w:p>
    <w:p w14:paraId="12047FEC" w14:textId="77777777" w:rsidR="000741AE" w:rsidRPr="00D059CD" w:rsidRDefault="000741AE" w:rsidP="003A3E8C">
      <w:pPr>
        <w:ind w:right="-1" w:firstLine="851"/>
        <w:jc w:val="both"/>
        <w:rPr>
          <w:color w:val="000000"/>
          <w:sz w:val="28"/>
          <w:szCs w:val="28"/>
          <w:lang w:val="ro-RO" w:eastAsia="ro-RO"/>
        </w:rPr>
      </w:pPr>
    </w:p>
    <w:p w14:paraId="51AC39C1" w14:textId="08F947CA" w:rsidR="00DF4496" w:rsidRPr="00D059CD" w:rsidRDefault="00754755" w:rsidP="00852FFE">
      <w:pPr>
        <w:ind w:firstLine="567"/>
        <w:jc w:val="both"/>
        <w:rPr>
          <w:sz w:val="28"/>
          <w:szCs w:val="28"/>
          <w:lang w:val="ro-RO"/>
        </w:rPr>
      </w:pPr>
      <w:r>
        <w:rPr>
          <w:b/>
          <w:color w:val="000000"/>
          <w:sz w:val="28"/>
          <w:szCs w:val="28"/>
          <w:lang w:val="ro-RO" w:eastAsia="ro-RO"/>
        </w:rPr>
        <w:t>Art. X</w:t>
      </w:r>
      <w:r w:rsidR="00630DE5">
        <w:rPr>
          <w:b/>
          <w:color w:val="000000"/>
          <w:sz w:val="28"/>
          <w:szCs w:val="28"/>
          <w:lang w:val="ro-RO" w:eastAsia="ro-RO"/>
        </w:rPr>
        <w:t>XII</w:t>
      </w:r>
      <w:r w:rsidR="001F4523" w:rsidRPr="00D059CD">
        <w:rPr>
          <w:b/>
          <w:color w:val="000000"/>
          <w:sz w:val="28"/>
          <w:szCs w:val="28"/>
          <w:lang w:val="ro-RO" w:eastAsia="ro-RO"/>
        </w:rPr>
        <w:t>.</w:t>
      </w:r>
      <w:r w:rsidR="001F4523" w:rsidRPr="00D059CD">
        <w:rPr>
          <w:color w:val="000000"/>
          <w:sz w:val="28"/>
          <w:szCs w:val="28"/>
          <w:lang w:val="ro-RO" w:eastAsia="ro-RO"/>
        </w:rPr>
        <w:t xml:space="preserve"> </w:t>
      </w:r>
      <w:r w:rsidR="00581CE9">
        <w:rPr>
          <w:sz w:val="28"/>
          <w:szCs w:val="28"/>
          <w:lang w:val="ro-RO"/>
        </w:rPr>
        <w:t>-</w:t>
      </w:r>
      <w:r w:rsidR="00DF4496" w:rsidRPr="00D059CD">
        <w:rPr>
          <w:sz w:val="28"/>
          <w:szCs w:val="28"/>
          <w:lang w:val="ro-RO"/>
        </w:rPr>
        <w:t xml:space="preserve"> </w:t>
      </w:r>
      <w:r w:rsidR="00581CE9">
        <w:rPr>
          <w:sz w:val="28"/>
          <w:szCs w:val="28"/>
          <w:lang w:val="ro-RO"/>
        </w:rPr>
        <w:t>Legea nr.</w:t>
      </w:r>
      <w:r w:rsidR="00321434" w:rsidRPr="00D059CD">
        <w:rPr>
          <w:sz w:val="28"/>
          <w:szCs w:val="28"/>
          <w:lang w:val="ro-RO"/>
        </w:rPr>
        <w:t>171/2019</w:t>
      </w:r>
      <w:r w:rsidR="00321434" w:rsidRPr="00D059CD">
        <w:rPr>
          <w:rFonts w:eastAsia="SimSun"/>
          <w:sz w:val="28"/>
          <w:szCs w:val="28"/>
          <w:lang w:val="ro-RO"/>
        </w:rPr>
        <w:t xml:space="preserve"> </w:t>
      </w:r>
      <w:r w:rsidR="00321434" w:rsidRPr="00D059CD">
        <w:rPr>
          <w:sz w:val="28"/>
          <w:szCs w:val="28"/>
          <w:lang w:val="ro-RO"/>
        </w:rPr>
        <w:t>cu privire la mo</w:t>
      </w:r>
      <w:r w:rsidR="00DF4496" w:rsidRPr="00D059CD">
        <w:rPr>
          <w:sz w:val="28"/>
          <w:szCs w:val="28"/>
          <w:lang w:val="ro-RO"/>
        </w:rPr>
        <w:t>dificarea unor acte legislative (Monitorul Oficial al Republicii Moldova, 2019, nr. 393-399)</w:t>
      </w:r>
      <w:r w:rsidR="00321434" w:rsidRPr="00D059CD">
        <w:rPr>
          <w:sz w:val="28"/>
          <w:szCs w:val="28"/>
          <w:lang w:val="ro-RO"/>
        </w:rPr>
        <w:t xml:space="preserve"> </w:t>
      </w:r>
      <w:r w:rsidR="00DF4496" w:rsidRPr="00D059CD">
        <w:rPr>
          <w:color w:val="000000"/>
          <w:sz w:val="28"/>
          <w:szCs w:val="28"/>
          <w:lang w:val="ro-RO" w:eastAsia="ro-RO"/>
        </w:rPr>
        <w:t>se modifică după cum urmează:</w:t>
      </w:r>
    </w:p>
    <w:p w14:paraId="573083B8" w14:textId="77777777" w:rsidR="00DF4496" w:rsidRPr="00D059CD" w:rsidRDefault="00DF4496" w:rsidP="00DF4496">
      <w:pPr>
        <w:pStyle w:val="a3"/>
        <w:ind w:left="0" w:right="-1" w:firstLine="709"/>
        <w:jc w:val="both"/>
        <w:rPr>
          <w:color w:val="000000"/>
          <w:sz w:val="28"/>
          <w:szCs w:val="28"/>
          <w:lang w:val="ro-RO" w:eastAsia="ro-RO"/>
        </w:rPr>
      </w:pPr>
      <w:r w:rsidRPr="00441985">
        <w:rPr>
          <w:b/>
          <w:color w:val="000000"/>
          <w:sz w:val="28"/>
          <w:szCs w:val="28"/>
          <w:lang w:val="ro-RO" w:eastAsia="ro-RO"/>
        </w:rPr>
        <w:t>1.</w:t>
      </w:r>
      <w:r w:rsidRPr="00D059CD">
        <w:rPr>
          <w:color w:val="000000"/>
          <w:sz w:val="28"/>
          <w:szCs w:val="28"/>
          <w:lang w:val="ro-RO" w:eastAsia="ro-RO"/>
        </w:rPr>
        <w:t xml:space="preserve"> La punctul 30 după cuvîntul „întreprinzător” se introduce textul  „ , inclusiv persoanelor care desfăşoară activitate profesională conform legislaț</w:t>
      </w:r>
      <w:r w:rsidR="00CD69B8">
        <w:rPr>
          <w:color w:val="000000"/>
          <w:sz w:val="28"/>
          <w:szCs w:val="28"/>
          <w:lang w:val="ro-RO" w:eastAsia="ro-RO"/>
        </w:rPr>
        <w:t>i</w:t>
      </w:r>
      <w:r w:rsidRPr="00D059CD">
        <w:rPr>
          <w:color w:val="000000"/>
          <w:sz w:val="28"/>
          <w:szCs w:val="28"/>
          <w:lang w:val="ro-RO" w:eastAsia="ro-RO"/>
        </w:rPr>
        <w:t>ei”.</w:t>
      </w:r>
    </w:p>
    <w:p w14:paraId="7B3A052E" w14:textId="4DA5848C" w:rsidR="000811C8" w:rsidRPr="00D059CD" w:rsidRDefault="00DF4496" w:rsidP="00DF4496">
      <w:pPr>
        <w:pStyle w:val="a3"/>
        <w:ind w:left="0" w:right="-1" w:firstLine="709"/>
        <w:jc w:val="both"/>
        <w:rPr>
          <w:sz w:val="28"/>
          <w:szCs w:val="28"/>
          <w:lang w:val="ro-MD"/>
        </w:rPr>
      </w:pPr>
      <w:r w:rsidRPr="00441985">
        <w:rPr>
          <w:b/>
          <w:color w:val="000000"/>
          <w:sz w:val="28"/>
          <w:szCs w:val="28"/>
          <w:lang w:val="ro-MD" w:eastAsia="ro-RO"/>
        </w:rPr>
        <w:t>2.</w:t>
      </w:r>
      <w:r w:rsidRPr="00D059CD">
        <w:rPr>
          <w:color w:val="000000"/>
          <w:sz w:val="28"/>
          <w:szCs w:val="28"/>
          <w:lang w:val="ro-MD" w:eastAsia="ro-RO"/>
        </w:rPr>
        <w:t xml:space="preserve">  La </w:t>
      </w:r>
      <w:r w:rsidRPr="00D059CD">
        <w:rPr>
          <w:sz w:val="28"/>
          <w:szCs w:val="28"/>
          <w:lang w:val="ro-MD"/>
        </w:rPr>
        <w:t>punctul 34</w:t>
      </w:r>
      <w:r w:rsidRPr="00D059CD">
        <w:rPr>
          <w:color w:val="000000"/>
          <w:sz w:val="28"/>
          <w:szCs w:val="28"/>
          <w:lang w:val="ro-MD" w:eastAsia="ro-RO"/>
        </w:rPr>
        <w:t xml:space="preserve"> </w:t>
      </w:r>
      <w:r w:rsidR="00321434" w:rsidRPr="00D059CD">
        <w:rPr>
          <w:sz w:val="28"/>
          <w:szCs w:val="28"/>
          <w:lang w:val="ro-MD"/>
        </w:rPr>
        <w:t xml:space="preserve">după cuvîntul „livrarea” se </w:t>
      </w:r>
      <w:r w:rsidR="00606742" w:rsidRPr="00D059CD">
        <w:rPr>
          <w:sz w:val="28"/>
          <w:szCs w:val="28"/>
          <w:lang w:val="ro-MD"/>
        </w:rPr>
        <w:t>introduc</w:t>
      </w:r>
      <w:r w:rsidR="00CC6622">
        <w:rPr>
          <w:sz w:val="28"/>
          <w:szCs w:val="28"/>
          <w:lang w:val="ro-MD"/>
        </w:rPr>
        <w:t>e</w:t>
      </w:r>
      <w:r w:rsidR="00321434" w:rsidRPr="00D059CD">
        <w:rPr>
          <w:sz w:val="28"/>
          <w:szCs w:val="28"/>
          <w:lang w:val="ro-MD"/>
        </w:rPr>
        <w:t xml:space="preserve"> </w:t>
      </w:r>
      <w:r w:rsidR="00CC6622">
        <w:rPr>
          <w:sz w:val="28"/>
          <w:szCs w:val="28"/>
          <w:lang w:val="ro-MD"/>
        </w:rPr>
        <w:t>textul</w:t>
      </w:r>
      <w:r w:rsidR="00321434" w:rsidRPr="00D059CD">
        <w:rPr>
          <w:sz w:val="28"/>
          <w:szCs w:val="28"/>
          <w:lang w:val="ro-MD"/>
        </w:rPr>
        <w:t xml:space="preserve"> „către persoanele juridice şi fizice care desfăşoară activitate de întreprinzător</w:t>
      </w:r>
      <w:r w:rsidR="00EA0DBC" w:rsidRPr="00D059CD">
        <w:rPr>
          <w:sz w:val="28"/>
          <w:szCs w:val="28"/>
          <w:lang w:val="ro-MD"/>
        </w:rPr>
        <w:t>,</w:t>
      </w:r>
      <w:r w:rsidR="00321434" w:rsidRPr="00D059CD">
        <w:rPr>
          <w:sz w:val="28"/>
          <w:szCs w:val="28"/>
          <w:lang w:val="ro-MD"/>
        </w:rPr>
        <w:t xml:space="preserve"> </w:t>
      </w:r>
      <w:r w:rsidR="00EA0DBC" w:rsidRPr="00D059CD">
        <w:rPr>
          <w:sz w:val="28"/>
          <w:szCs w:val="28"/>
          <w:lang w:val="ro-MD"/>
        </w:rPr>
        <w:t>inclusiv persoanelor care desfăşoară activitate profesională conform legislaț</w:t>
      </w:r>
      <w:r w:rsidR="00CD69B8">
        <w:rPr>
          <w:sz w:val="28"/>
          <w:szCs w:val="28"/>
          <w:lang w:val="ro-MD"/>
        </w:rPr>
        <w:t>i</w:t>
      </w:r>
      <w:r w:rsidR="00EA0DBC" w:rsidRPr="00D059CD">
        <w:rPr>
          <w:sz w:val="28"/>
          <w:szCs w:val="28"/>
          <w:lang w:val="ro-MD"/>
        </w:rPr>
        <w:t xml:space="preserve">ei </w:t>
      </w:r>
      <w:r w:rsidR="00E21E46">
        <w:rPr>
          <w:sz w:val="28"/>
          <w:szCs w:val="28"/>
          <w:lang w:val="ro-MD"/>
        </w:rPr>
        <w:t>a”.</w:t>
      </w:r>
    </w:p>
    <w:p w14:paraId="7BE59FA8" w14:textId="77777777" w:rsidR="00071F0E" w:rsidRPr="00071F0E" w:rsidRDefault="00071F0E" w:rsidP="00071F0E">
      <w:pPr>
        <w:ind w:right="-1"/>
        <w:jc w:val="both"/>
        <w:rPr>
          <w:sz w:val="28"/>
          <w:szCs w:val="28"/>
          <w:lang w:val="ro-RO"/>
        </w:rPr>
      </w:pPr>
    </w:p>
    <w:p w14:paraId="106909E5" w14:textId="5E43D76A" w:rsidR="00071F0E" w:rsidRPr="00A12020" w:rsidRDefault="00754755" w:rsidP="00A12020">
      <w:pPr>
        <w:pStyle w:val="cb"/>
        <w:spacing w:before="0" w:beforeAutospacing="0" w:after="0" w:afterAutospacing="0"/>
        <w:ind w:firstLine="567"/>
        <w:jc w:val="both"/>
        <w:rPr>
          <w:sz w:val="28"/>
          <w:szCs w:val="28"/>
          <w:lang w:val="ro-RO"/>
        </w:rPr>
      </w:pPr>
      <w:r>
        <w:rPr>
          <w:b/>
          <w:sz w:val="28"/>
          <w:szCs w:val="28"/>
          <w:lang w:val="ro-RO"/>
        </w:rPr>
        <w:t>Art. X</w:t>
      </w:r>
      <w:r w:rsidR="00071F0E" w:rsidRPr="001B7059">
        <w:rPr>
          <w:b/>
          <w:sz w:val="28"/>
          <w:szCs w:val="28"/>
          <w:lang w:val="ro-RO"/>
        </w:rPr>
        <w:t>X</w:t>
      </w:r>
      <w:r w:rsidR="00630DE5">
        <w:rPr>
          <w:b/>
          <w:sz w:val="28"/>
          <w:szCs w:val="28"/>
          <w:lang w:val="ro-RO"/>
        </w:rPr>
        <w:t>I</w:t>
      </w:r>
      <w:r w:rsidR="00CC74A9">
        <w:rPr>
          <w:b/>
          <w:sz w:val="28"/>
          <w:szCs w:val="28"/>
          <w:lang w:val="ro-RO"/>
        </w:rPr>
        <w:t>II</w:t>
      </w:r>
      <w:r w:rsidR="00071F0E" w:rsidRPr="001B7059">
        <w:rPr>
          <w:b/>
          <w:sz w:val="28"/>
          <w:szCs w:val="28"/>
          <w:lang w:val="ro-RO"/>
        </w:rPr>
        <w:t xml:space="preserve">. – </w:t>
      </w:r>
      <w:r w:rsidR="00071F0E" w:rsidRPr="001B7059">
        <w:rPr>
          <w:sz w:val="28"/>
          <w:szCs w:val="28"/>
          <w:lang w:val="ro-RO"/>
        </w:rPr>
        <w:t>Prin derogare de la preveder</w:t>
      </w:r>
      <w:r w:rsidR="00071F0E">
        <w:rPr>
          <w:sz w:val="28"/>
          <w:szCs w:val="28"/>
          <w:lang w:val="ro-RO"/>
        </w:rPr>
        <w:t>i</w:t>
      </w:r>
      <w:r w:rsidR="00A12020">
        <w:rPr>
          <w:sz w:val="28"/>
          <w:szCs w:val="28"/>
          <w:lang w:val="ro-RO"/>
        </w:rPr>
        <w:t>le Codului fiscal nr.1163/1997, a</w:t>
      </w:r>
      <w:r w:rsidR="00071F0E" w:rsidRPr="001B7059">
        <w:rPr>
          <w:color w:val="000000"/>
          <w:sz w:val="28"/>
          <w:szCs w:val="28"/>
          <w:shd w:val="clear" w:color="auto" w:fill="FFFFFF"/>
          <w:lang w:val="ro-RO"/>
        </w:rPr>
        <w:t>genții economici rezidenți au dreptul la deducerea oricăror donaţii efectuate</w:t>
      </w:r>
      <w:r w:rsidR="004A0BA1">
        <w:rPr>
          <w:color w:val="000000"/>
          <w:sz w:val="28"/>
          <w:szCs w:val="28"/>
          <w:shd w:val="clear" w:color="auto" w:fill="FFFFFF"/>
          <w:lang w:val="ro-RO"/>
        </w:rPr>
        <w:t xml:space="preserve"> pe parcursul anului 2020</w:t>
      </w:r>
      <w:r w:rsidR="00071F0E" w:rsidRPr="001B7059">
        <w:rPr>
          <w:color w:val="000000"/>
          <w:sz w:val="28"/>
          <w:szCs w:val="28"/>
          <w:shd w:val="clear" w:color="auto" w:fill="FFFFFF"/>
          <w:lang w:val="ro-RO"/>
        </w:rPr>
        <w:t> </w:t>
      </w:r>
      <w:r w:rsidR="00071F0E" w:rsidRPr="001B7059">
        <w:rPr>
          <w:color w:val="000000"/>
          <w:spacing w:val="8"/>
          <w:sz w:val="28"/>
          <w:szCs w:val="28"/>
          <w:shd w:val="clear" w:color="auto" w:fill="FFFFFF"/>
          <w:lang w:val="ro-RO"/>
        </w:rPr>
        <w:t>pentru combaterea coronavirusului (COVID-19) la conturile bancare deschise de Ministerul Finanțelor în acest sens, sau instituțiilor medico-sanitare publice.</w:t>
      </w:r>
    </w:p>
    <w:p w14:paraId="4DD6B979" w14:textId="77777777" w:rsidR="00630DE5" w:rsidRDefault="00630DE5" w:rsidP="00C0393A">
      <w:pPr>
        <w:pStyle w:val="cb"/>
        <w:spacing w:before="0" w:beforeAutospacing="0" w:after="0" w:afterAutospacing="0"/>
        <w:ind w:firstLine="567"/>
        <w:jc w:val="both"/>
        <w:rPr>
          <w:b/>
          <w:sz w:val="28"/>
          <w:szCs w:val="28"/>
          <w:lang w:val="ro-MD"/>
        </w:rPr>
      </w:pPr>
    </w:p>
    <w:p w14:paraId="6393965D" w14:textId="546F3786" w:rsidR="00645E30" w:rsidRPr="00C0393A" w:rsidRDefault="001A275B" w:rsidP="00C0393A">
      <w:pPr>
        <w:pStyle w:val="cb"/>
        <w:spacing w:before="0" w:beforeAutospacing="0" w:after="0" w:afterAutospacing="0"/>
        <w:ind w:firstLine="567"/>
        <w:jc w:val="both"/>
        <w:rPr>
          <w:sz w:val="28"/>
          <w:szCs w:val="28"/>
          <w:lang w:val="ro-RO"/>
        </w:rPr>
      </w:pPr>
      <w:r w:rsidRPr="00514D8D">
        <w:rPr>
          <w:b/>
          <w:sz w:val="28"/>
          <w:szCs w:val="28"/>
          <w:lang w:val="ro-MD"/>
        </w:rPr>
        <w:t>Art. XX</w:t>
      </w:r>
      <w:r w:rsidR="00CC74A9">
        <w:rPr>
          <w:b/>
          <w:sz w:val="28"/>
          <w:szCs w:val="28"/>
          <w:lang w:val="ro-MD"/>
        </w:rPr>
        <w:t>I</w:t>
      </w:r>
      <w:r w:rsidR="00630DE5">
        <w:rPr>
          <w:b/>
          <w:sz w:val="28"/>
          <w:szCs w:val="28"/>
          <w:lang w:val="ro-MD"/>
        </w:rPr>
        <w:t>V</w:t>
      </w:r>
      <w:r w:rsidRPr="00514D8D">
        <w:rPr>
          <w:b/>
          <w:sz w:val="28"/>
          <w:szCs w:val="28"/>
          <w:lang w:val="ro-MD"/>
        </w:rPr>
        <w:t xml:space="preserve">. </w:t>
      </w:r>
      <w:r w:rsidR="00A54AB0" w:rsidRPr="00D059CD">
        <w:rPr>
          <w:sz w:val="28"/>
          <w:szCs w:val="28"/>
          <w:lang w:val="ro-RO"/>
        </w:rPr>
        <w:t>- (1)</w:t>
      </w:r>
      <w:r w:rsidR="00A86134" w:rsidRPr="00D059CD">
        <w:rPr>
          <w:sz w:val="28"/>
          <w:szCs w:val="28"/>
          <w:lang w:val="ro-RO" w:eastAsia="ro-RO"/>
        </w:rPr>
        <w:t xml:space="preserve"> </w:t>
      </w:r>
      <w:r w:rsidR="00645E30" w:rsidRPr="00D059CD">
        <w:rPr>
          <w:rFonts w:eastAsia="SimSun"/>
          <w:sz w:val="28"/>
          <w:szCs w:val="28"/>
          <w:lang w:val="ro-RO"/>
        </w:rPr>
        <w:t xml:space="preserve">Prin derogare de la prevederile articolului 56 alineatul (2) din Legea </w:t>
      </w:r>
      <w:r w:rsidR="0028006C">
        <w:rPr>
          <w:rFonts w:eastAsia="SimSun"/>
          <w:sz w:val="28"/>
          <w:szCs w:val="28"/>
          <w:lang w:val="ro-RO"/>
        </w:rPr>
        <w:t>nr.</w:t>
      </w:r>
      <w:r w:rsidR="00645E30" w:rsidRPr="00D059CD">
        <w:rPr>
          <w:rFonts w:eastAsia="SimSun"/>
          <w:sz w:val="28"/>
          <w:szCs w:val="28"/>
          <w:lang w:val="ro-RO"/>
        </w:rPr>
        <w:t>100/2017 cu privire la actele normative,</w:t>
      </w:r>
      <w:r w:rsidR="00A6469F" w:rsidRPr="00D059CD">
        <w:rPr>
          <w:rFonts w:eastAsia="SimSun"/>
          <w:sz w:val="28"/>
          <w:szCs w:val="28"/>
          <w:lang w:val="ro-RO"/>
        </w:rPr>
        <w:t xml:space="preserve"> </w:t>
      </w:r>
      <w:r w:rsidR="004B042C" w:rsidRPr="00D059CD">
        <w:rPr>
          <w:rFonts w:eastAsia="SimSun"/>
          <w:sz w:val="28"/>
          <w:szCs w:val="28"/>
          <w:lang w:val="ro-RO"/>
        </w:rPr>
        <w:t>prevederile</w:t>
      </w:r>
      <w:r w:rsidR="00645E30" w:rsidRPr="00D059CD">
        <w:rPr>
          <w:rFonts w:eastAsia="SimSun"/>
          <w:sz w:val="28"/>
          <w:szCs w:val="28"/>
          <w:lang w:val="ro-RO"/>
        </w:rPr>
        <w:t xml:space="preserve"> </w:t>
      </w:r>
      <w:r w:rsidR="004B042C" w:rsidRPr="00D059CD">
        <w:rPr>
          <w:rFonts w:eastAsia="SimSun"/>
          <w:sz w:val="28"/>
          <w:szCs w:val="28"/>
          <w:lang w:val="ro-RO"/>
        </w:rPr>
        <w:t>prezentei</w:t>
      </w:r>
      <w:r w:rsidR="002F3324" w:rsidRPr="00D059CD">
        <w:rPr>
          <w:rFonts w:eastAsia="SimSun"/>
          <w:sz w:val="28"/>
          <w:szCs w:val="28"/>
          <w:lang w:val="ro-RO"/>
        </w:rPr>
        <w:t xml:space="preserve"> legi</w:t>
      </w:r>
      <w:r w:rsidR="00645E30" w:rsidRPr="00D059CD">
        <w:rPr>
          <w:rFonts w:eastAsia="SimSun"/>
          <w:sz w:val="28"/>
          <w:szCs w:val="28"/>
          <w:lang w:val="ro-RO"/>
        </w:rPr>
        <w:t xml:space="preserve"> intră în vigoare </w:t>
      </w:r>
      <w:r w:rsidR="004B042C" w:rsidRPr="00D059CD">
        <w:rPr>
          <w:rFonts w:eastAsia="SimSun"/>
          <w:sz w:val="28"/>
          <w:szCs w:val="28"/>
          <w:lang w:val="ro-RO"/>
        </w:rPr>
        <w:t>după cum urmează:</w:t>
      </w:r>
    </w:p>
    <w:p w14:paraId="2FFC5B68" w14:textId="3D2D1E1F" w:rsidR="00891610" w:rsidRPr="0041658E" w:rsidRDefault="00FA41FC" w:rsidP="00167751">
      <w:pPr>
        <w:pStyle w:val="a3"/>
        <w:numPr>
          <w:ilvl w:val="0"/>
          <w:numId w:val="39"/>
        </w:numPr>
        <w:tabs>
          <w:tab w:val="left" w:pos="993"/>
        </w:tabs>
        <w:ind w:left="0" w:right="-1" w:firstLine="709"/>
        <w:jc w:val="both"/>
        <w:rPr>
          <w:rFonts w:eastAsia="SimSun"/>
          <w:sz w:val="28"/>
          <w:szCs w:val="28"/>
          <w:lang w:val="ro-RO"/>
        </w:rPr>
      </w:pPr>
      <w:r w:rsidRPr="0041658E">
        <w:rPr>
          <w:rFonts w:eastAsia="SimSun"/>
          <w:sz w:val="28"/>
          <w:szCs w:val="28"/>
          <w:lang w:val="ro-RO"/>
        </w:rPr>
        <w:t xml:space="preserve">La data publicării: </w:t>
      </w:r>
      <w:r w:rsidR="00C0393A" w:rsidRPr="0041658E">
        <w:rPr>
          <w:rFonts w:eastAsia="SimSun"/>
          <w:sz w:val="28"/>
          <w:szCs w:val="28"/>
          <w:lang w:val="ro-RO"/>
        </w:rPr>
        <w:t xml:space="preserve">Art. I, Art. II, </w:t>
      </w:r>
      <w:r w:rsidR="00E21E46" w:rsidRPr="0041658E">
        <w:rPr>
          <w:rFonts w:eastAsia="SimSun"/>
          <w:sz w:val="28"/>
          <w:szCs w:val="28"/>
          <w:lang w:val="ro-RO"/>
        </w:rPr>
        <w:t>Art</w:t>
      </w:r>
      <w:r w:rsidR="00780659" w:rsidRPr="0041658E">
        <w:rPr>
          <w:rFonts w:eastAsia="SimSun"/>
          <w:sz w:val="28"/>
          <w:szCs w:val="28"/>
          <w:lang w:val="ro-RO"/>
        </w:rPr>
        <w:t>.</w:t>
      </w:r>
      <w:r w:rsidR="00E21E46" w:rsidRPr="0041658E">
        <w:rPr>
          <w:rFonts w:eastAsia="SimSun"/>
          <w:sz w:val="28"/>
          <w:szCs w:val="28"/>
          <w:lang w:val="ro-RO"/>
        </w:rPr>
        <w:t xml:space="preserve"> </w:t>
      </w:r>
      <w:r w:rsidR="00780659" w:rsidRPr="0041658E">
        <w:rPr>
          <w:rFonts w:eastAsia="SimSun"/>
          <w:sz w:val="28"/>
          <w:szCs w:val="28"/>
          <w:lang w:val="ro-RO"/>
        </w:rPr>
        <w:t>III,</w:t>
      </w:r>
      <w:r w:rsidR="00C0393A" w:rsidRPr="0041658E">
        <w:rPr>
          <w:rFonts w:eastAsia="SimSun"/>
          <w:sz w:val="28"/>
          <w:szCs w:val="28"/>
          <w:lang w:val="ro-RO"/>
        </w:rPr>
        <w:t xml:space="preserve"> </w:t>
      </w:r>
      <w:r w:rsidR="0041658E" w:rsidRPr="0041658E">
        <w:rPr>
          <w:rFonts w:eastAsia="SimSun"/>
          <w:sz w:val="28"/>
          <w:szCs w:val="28"/>
          <w:lang w:val="ro-RO"/>
        </w:rPr>
        <w:t xml:space="preserve">Art. IV, Art. V, Art. </w:t>
      </w:r>
      <w:r w:rsidR="00780659" w:rsidRPr="0041658E">
        <w:rPr>
          <w:rFonts w:eastAsia="SimSun"/>
          <w:sz w:val="28"/>
          <w:szCs w:val="28"/>
          <w:lang w:val="ro-RO"/>
        </w:rPr>
        <w:t>V</w:t>
      </w:r>
      <w:r w:rsidR="0041658E">
        <w:rPr>
          <w:rFonts w:eastAsia="SimSun"/>
          <w:sz w:val="28"/>
          <w:szCs w:val="28"/>
          <w:lang w:val="ro-RO"/>
        </w:rPr>
        <w:t>I</w:t>
      </w:r>
      <w:r w:rsidR="00C0393A" w:rsidRPr="0041658E">
        <w:rPr>
          <w:rFonts w:eastAsia="SimSun"/>
          <w:sz w:val="28"/>
          <w:szCs w:val="28"/>
          <w:lang w:val="ro-RO"/>
        </w:rPr>
        <w:t xml:space="preserve">: </w:t>
      </w:r>
      <w:r w:rsidR="004B042C" w:rsidRPr="0041658E">
        <w:rPr>
          <w:rFonts w:eastAsia="SimSun"/>
          <w:sz w:val="28"/>
          <w:szCs w:val="28"/>
          <w:lang w:val="ro-RO"/>
        </w:rPr>
        <w:t>pct.1</w:t>
      </w:r>
      <w:r w:rsidR="0041658E">
        <w:rPr>
          <w:rFonts w:eastAsia="SimSun"/>
          <w:sz w:val="28"/>
          <w:szCs w:val="28"/>
          <w:lang w:val="ro-RO"/>
        </w:rPr>
        <w:t xml:space="preserve">-3, </w:t>
      </w:r>
      <w:r w:rsidR="00FC42E9" w:rsidRPr="0041658E">
        <w:rPr>
          <w:rFonts w:eastAsia="SimSun"/>
          <w:sz w:val="28"/>
          <w:szCs w:val="28"/>
          <w:lang w:val="ro-RO"/>
        </w:rPr>
        <w:t>pct.</w:t>
      </w:r>
      <w:r w:rsidR="0041658E">
        <w:rPr>
          <w:rFonts w:eastAsia="SimSun"/>
          <w:sz w:val="28"/>
          <w:szCs w:val="28"/>
          <w:lang w:val="ro-RO"/>
        </w:rPr>
        <w:t>5-</w:t>
      </w:r>
      <w:r w:rsidR="000722E6" w:rsidRPr="0041658E">
        <w:rPr>
          <w:rFonts w:eastAsia="SimSun"/>
          <w:sz w:val="28"/>
          <w:szCs w:val="28"/>
          <w:lang w:val="ro-RO"/>
        </w:rPr>
        <w:t>8</w:t>
      </w:r>
      <w:r w:rsidR="00FC42E9" w:rsidRPr="0041658E">
        <w:rPr>
          <w:rFonts w:eastAsia="SimSun"/>
          <w:sz w:val="28"/>
          <w:szCs w:val="28"/>
          <w:lang w:val="ro-RO"/>
        </w:rPr>
        <w:t>,</w:t>
      </w:r>
      <w:r w:rsidR="00B36A10" w:rsidRPr="0041658E">
        <w:rPr>
          <w:rFonts w:eastAsia="SimSun"/>
          <w:sz w:val="28"/>
          <w:szCs w:val="28"/>
          <w:lang w:val="ro-RO"/>
        </w:rPr>
        <w:t xml:space="preserve"> pct.</w:t>
      </w:r>
      <w:r w:rsidR="000722E6" w:rsidRPr="0041658E">
        <w:rPr>
          <w:rFonts w:eastAsia="SimSun"/>
          <w:sz w:val="28"/>
          <w:szCs w:val="28"/>
          <w:lang w:val="ro-RO"/>
        </w:rPr>
        <w:t>10</w:t>
      </w:r>
      <w:r w:rsidR="004B042C" w:rsidRPr="0041658E">
        <w:rPr>
          <w:rFonts w:eastAsia="SimSun"/>
          <w:sz w:val="28"/>
          <w:szCs w:val="28"/>
          <w:lang w:val="ro-RO"/>
        </w:rPr>
        <w:t>,</w:t>
      </w:r>
      <w:r w:rsidR="00B36A10" w:rsidRPr="0041658E">
        <w:rPr>
          <w:rFonts w:eastAsia="SimSun"/>
          <w:sz w:val="28"/>
          <w:szCs w:val="28"/>
          <w:lang w:val="ro-RO"/>
        </w:rPr>
        <w:t xml:space="preserve"> pct.</w:t>
      </w:r>
      <w:r w:rsidR="000722E6" w:rsidRPr="0041658E">
        <w:rPr>
          <w:rFonts w:eastAsia="SimSun"/>
          <w:sz w:val="28"/>
          <w:szCs w:val="28"/>
          <w:lang w:val="ro-RO"/>
        </w:rPr>
        <w:t>11</w:t>
      </w:r>
      <w:r w:rsidR="00B36A10" w:rsidRPr="0041658E">
        <w:rPr>
          <w:rFonts w:eastAsia="SimSun"/>
          <w:sz w:val="28"/>
          <w:szCs w:val="28"/>
          <w:lang w:val="ro-RO"/>
        </w:rPr>
        <w:t>, pct.</w:t>
      </w:r>
      <w:r w:rsidR="0041658E">
        <w:rPr>
          <w:rFonts w:eastAsia="SimSun"/>
          <w:sz w:val="28"/>
          <w:szCs w:val="28"/>
          <w:lang w:val="ro-RO"/>
        </w:rPr>
        <w:t>14</w:t>
      </w:r>
      <w:r w:rsidR="00073497">
        <w:rPr>
          <w:rFonts w:eastAsia="SimSun"/>
          <w:sz w:val="28"/>
          <w:szCs w:val="28"/>
          <w:lang w:val="ro-RO"/>
        </w:rPr>
        <w:t xml:space="preserve">, </w:t>
      </w:r>
      <w:r w:rsidR="00B20350" w:rsidRPr="0041658E">
        <w:rPr>
          <w:rFonts w:eastAsia="SimSun"/>
          <w:sz w:val="28"/>
          <w:szCs w:val="28"/>
          <w:lang w:val="ro-RO"/>
        </w:rPr>
        <w:t>pct.</w:t>
      </w:r>
      <w:r w:rsidR="00073497">
        <w:rPr>
          <w:rFonts w:eastAsia="SimSun"/>
          <w:sz w:val="28"/>
          <w:szCs w:val="28"/>
          <w:lang w:val="ro-RO"/>
        </w:rPr>
        <w:t>15</w:t>
      </w:r>
      <w:r w:rsidR="00F754CD" w:rsidRPr="0041658E">
        <w:rPr>
          <w:rFonts w:eastAsia="SimSun"/>
          <w:sz w:val="28"/>
          <w:szCs w:val="28"/>
          <w:lang w:val="ro-RO"/>
        </w:rPr>
        <w:t xml:space="preserve">, </w:t>
      </w:r>
      <w:r w:rsidR="00073497">
        <w:rPr>
          <w:rFonts w:eastAsia="SimSun"/>
          <w:sz w:val="28"/>
          <w:szCs w:val="28"/>
          <w:lang w:val="ro-RO"/>
        </w:rPr>
        <w:t>pct.17-20</w:t>
      </w:r>
      <w:r w:rsidR="00EC0661">
        <w:rPr>
          <w:rFonts w:eastAsia="SimSun"/>
          <w:sz w:val="28"/>
          <w:szCs w:val="28"/>
          <w:lang w:val="ro-RO"/>
        </w:rPr>
        <w:t>,</w:t>
      </w:r>
      <w:r w:rsidR="005E7FBF">
        <w:rPr>
          <w:rFonts w:eastAsia="SimSun"/>
          <w:sz w:val="28"/>
          <w:szCs w:val="28"/>
          <w:lang w:val="ro-RO"/>
        </w:rPr>
        <w:t xml:space="preserve"> pct.27,</w:t>
      </w:r>
      <w:r w:rsidR="00B36A10" w:rsidRPr="0041658E">
        <w:rPr>
          <w:rFonts w:eastAsia="SimSun"/>
          <w:sz w:val="28"/>
          <w:szCs w:val="28"/>
          <w:lang w:val="ro-RO"/>
        </w:rPr>
        <w:t xml:space="preserve"> </w:t>
      </w:r>
      <w:r w:rsidR="00780659" w:rsidRPr="0041658E">
        <w:rPr>
          <w:rFonts w:eastAsia="SimSun"/>
          <w:sz w:val="28"/>
          <w:szCs w:val="28"/>
          <w:lang w:val="ro-RO"/>
        </w:rPr>
        <w:t xml:space="preserve">Art. </w:t>
      </w:r>
      <w:r w:rsidR="000722E6" w:rsidRPr="0041658E">
        <w:rPr>
          <w:rFonts w:eastAsia="SimSun"/>
          <w:sz w:val="28"/>
          <w:szCs w:val="28"/>
          <w:lang w:val="ro-RO"/>
        </w:rPr>
        <w:t>V</w:t>
      </w:r>
      <w:r w:rsidR="00073497">
        <w:rPr>
          <w:rFonts w:eastAsia="SimSun"/>
          <w:sz w:val="28"/>
          <w:szCs w:val="28"/>
          <w:lang w:val="ro-RO"/>
        </w:rPr>
        <w:t xml:space="preserve">II, </w:t>
      </w:r>
      <w:r w:rsidR="00AD2847">
        <w:rPr>
          <w:rFonts w:eastAsia="SimSun"/>
          <w:sz w:val="28"/>
          <w:szCs w:val="28"/>
          <w:lang w:val="ro-RO"/>
        </w:rPr>
        <w:t>Art.</w:t>
      </w:r>
      <w:r w:rsidR="006730F3">
        <w:rPr>
          <w:rFonts w:eastAsia="SimSun"/>
          <w:sz w:val="28"/>
          <w:szCs w:val="28"/>
          <w:lang w:val="ro-RO"/>
        </w:rPr>
        <w:t xml:space="preserve"> </w:t>
      </w:r>
      <w:r w:rsidR="00AD2847">
        <w:rPr>
          <w:rFonts w:eastAsia="SimSun"/>
          <w:sz w:val="28"/>
          <w:szCs w:val="28"/>
          <w:lang w:val="ro-RO"/>
        </w:rPr>
        <w:t>IX pct.4, Art.</w:t>
      </w:r>
      <w:r w:rsidR="006730F3">
        <w:rPr>
          <w:rFonts w:eastAsia="SimSun"/>
          <w:sz w:val="28"/>
          <w:szCs w:val="28"/>
          <w:lang w:val="ro-RO"/>
        </w:rPr>
        <w:t xml:space="preserve"> </w:t>
      </w:r>
      <w:r w:rsidR="00AD2847">
        <w:rPr>
          <w:rFonts w:eastAsia="SimSun"/>
          <w:sz w:val="28"/>
          <w:szCs w:val="28"/>
          <w:lang w:val="ro-RO"/>
        </w:rPr>
        <w:t xml:space="preserve">XIII, </w:t>
      </w:r>
      <w:r w:rsidR="00CA6FD4">
        <w:rPr>
          <w:rFonts w:eastAsia="SimSun"/>
          <w:sz w:val="28"/>
          <w:szCs w:val="28"/>
          <w:lang w:val="ro-RO"/>
        </w:rPr>
        <w:t>Art. XIV</w:t>
      </w:r>
      <w:r w:rsidR="00AD2847">
        <w:rPr>
          <w:rFonts w:eastAsia="SimSun"/>
          <w:sz w:val="28"/>
          <w:szCs w:val="28"/>
          <w:lang w:val="ro-RO"/>
        </w:rPr>
        <w:t>, Art.</w:t>
      </w:r>
      <w:r w:rsidR="006730F3">
        <w:rPr>
          <w:rFonts w:eastAsia="SimSun"/>
          <w:sz w:val="28"/>
          <w:szCs w:val="28"/>
          <w:lang w:val="ro-RO"/>
        </w:rPr>
        <w:t xml:space="preserve"> </w:t>
      </w:r>
      <w:r w:rsidR="00AD2847">
        <w:rPr>
          <w:rFonts w:eastAsia="SimSun"/>
          <w:sz w:val="28"/>
          <w:szCs w:val="28"/>
          <w:lang w:val="ro-RO"/>
        </w:rPr>
        <w:t>XVI,</w:t>
      </w:r>
      <w:r w:rsidR="006730F3">
        <w:rPr>
          <w:rFonts w:eastAsia="SimSun"/>
          <w:sz w:val="28"/>
          <w:szCs w:val="28"/>
          <w:lang w:val="ro-RO"/>
        </w:rPr>
        <w:t xml:space="preserve"> </w:t>
      </w:r>
      <w:r w:rsidR="00CA6FD4">
        <w:rPr>
          <w:rFonts w:eastAsia="SimSun"/>
          <w:sz w:val="28"/>
          <w:szCs w:val="28"/>
          <w:lang w:val="ro-RO"/>
        </w:rPr>
        <w:t>Art. XVII</w:t>
      </w:r>
      <w:r w:rsidR="00AD2847">
        <w:rPr>
          <w:rFonts w:eastAsia="SimSun"/>
          <w:sz w:val="28"/>
          <w:szCs w:val="28"/>
          <w:lang w:val="ro-RO"/>
        </w:rPr>
        <w:t>I</w:t>
      </w:r>
      <w:r w:rsidR="00CA6FD4">
        <w:rPr>
          <w:rFonts w:eastAsia="SimSun"/>
          <w:sz w:val="28"/>
          <w:szCs w:val="28"/>
          <w:lang w:val="ro-RO"/>
        </w:rPr>
        <w:t xml:space="preserve">, Art. XIX, </w:t>
      </w:r>
      <w:r w:rsidR="004A0BA1">
        <w:rPr>
          <w:rFonts w:eastAsia="SimSun"/>
          <w:sz w:val="28"/>
          <w:szCs w:val="28"/>
          <w:lang w:val="ro-RO"/>
        </w:rPr>
        <w:t>Art. XX, Art. XXI, Art. XXII, Art. XXIII</w:t>
      </w:r>
      <w:r w:rsidR="00AD2847">
        <w:rPr>
          <w:rFonts w:eastAsia="SimSun"/>
          <w:sz w:val="28"/>
          <w:szCs w:val="28"/>
          <w:lang w:val="ro-RO"/>
        </w:rPr>
        <w:t>.</w:t>
      </w:r>
      <w:r w:rsidR="00EC0661">
        <w:rPr>
          <w:rFonts w:eastAsia="SimSun"/>
          <w:sz w:val="28"/>
          <w:szCs w:val="28"/>
          <w:lang w:val="ro-RO"/>
        </w:rPr>
        <w:t>.</w:t>
      </w:r>
    </w:p>
    <w:p w14:paraId="7F4B74A7" w14:textId="4E5A1DA1" w:rsidR="005918E6" w:rsidRPr="00D059CD" w:rsidRDefault="00B93B3C" w:rsidP="0033102E">
      <w:pPr>
        <w:ind w:right="-1" w:firstLine="709"/>
        <w:jc w:val="both"/>
        <w:rPr>
          <w:rFonts w:eastAsia="SimSun"/>
          <w:sz w:val="28"/>
          <w:szCs w:val="28"/>
          <w:lang w:val="ro-RO"/>
        </w:rPr>
      </w:pPr>
      <w:r w:rsidRPr="00D059CD">
        <w:rPr>
          <w:rFonts w:eastAsia="SimSun"/>
          <w:sz w:val="28"/>
          <w:szCs w:val="28"/>
          <w:lang w:val="ro-RO"/>
        </w:rPr>
        <w:t>b)</w:t>
      </w:r>
      <w:r w:rsidR="005918E6" w:rsidRPr="00D059CD">
        <w:rPr>
          <w:rFonts w:eastAsia="SimSun"/>
          <w:sz w:val="28"/>
          <w:szCs w:val="28"/>
          <w:lang w:val="ro-RO"/>
        </w:rPr>
        <w:t xml:space="preserve"> </w:t>
      </w:r>
      <w:r w:rsidR="008122D8" w:rsidRPr="00D059CD">
        <w:rPr>
          <w:rFonts w:eastAsia="SimSun"/>
          <w:sz w:val="28"/>
          <w:szCs w:val="28"/>
          <w:lang w:val="ro-RO"/>
        </w:rPr>
        <w:t>La 1 mai 2020</w:t>
      </w:r>
      <w:r w:rsidR="00FA41FC">
        <w:rPr>
          <w:rFonts w:eastAsia="SimSun"/>
          <w:sz w:val="28"/>
          <w:szCs w:val="28"/>
          <w:lang w:val="ro-RO"/>
        </w:rPr>
        <w:t xml:space="preserve">: </w:t>
      </w:r>
      <w:r w:rsidR="005918E6" w:rsidRPr="00D059CD">
        <w:rPr>
          <w:rFonts w:eastAsia="SimSun"/>
          <w:sz w:val="28"/>
          <w:szCs w:val="28"/>
          <w:lang w:val="ro-RO"/>
        </w:rPr>
        <w:t>Art.</w:t>
      </w:r>
      <w:r w:rsidR="00F754CD">
        <w:rPr>
          <w:rFonts w:eastAsia="SimSun"/>
          <w:sz w:val="28"/>
          <w:szCs w:val="28"/>
          <w:lang w:val="ro-RO"/>
        </w:rPr>
        <w:t xml:space="preserve"> </w:t>
      </w:r>
      <w:r w:rsidR="00780659">
        <w:rPr>
          <w:rFonts w:eastAsia="SimSun"/>
          <w:sz w:val="28"/>
          <w:szCs w:val="28"/>
          <w:lang w:val="ro-RO"/>
        </w:rPr>
        <w:t>V</w:t>
      </w:r>
      <w:r w:rsidR="0041658E">
        <w:rPr>
          <w:rFonts w:eastAsia="SimSun"/>
          <w:sz w:val="28"/>
          <w:szCs w:val="28"/>
          <w:lang w:val="ro-RO"/>
        </w:rPr>
        <w:t>I</w:t>
      </w:r>
      <w:r w:rsidR="00C0393A">
        <w:rPr>
          <w:rFonts w:eastAsia="SimSun"/>
          <w:sz w:val="28"/>
          <w:szCs w:val="28"/>
          <w:lang w:val="ro-RO"/>
        </w:rPr>
        <w:t>:</w:t>
      </w:r>
      <w:r w:rsidR="005918E6" w:rsidRPr="00D059CD">
        <w:rPr>
          <w:rFonts w:eastAsia="SimSun"/>
          <w:sz w:val="28"/>
          <w:szCs w:val="28"/>
          <w:lang w:val="ro-RO"/>
        </w:rPr>
        <w:t xml:space="preserve"> pct.</w:t>
      </w:r>
      <w:r w:rsidR="00BF7F04">
        <w:rPr>
          <w:rFonts w:eastAsia="SimSun"/>
          <w:sz w:val="28"/>
          <w:szCs w:val="28"/>
          <w:lang w:val="ro-RO"/>
        </w:rPr>
        <w:t>9</w:t>
      </w:r>
      <w:r w:rsidR="00B36A10">
        <w:rPr>
          <w:rFonts w:eastAsia="SimSun"/>
          <w:sz w:val="28"/>
          <w:szCs w:val="28"/>
          <w:lang w:val="ro-RO"/>
        </w:rPr>
        <w:t>, pct.</w:t>
      </w:r>
      <w:r w:rsidR="00BF7F04">
        <w:rPr>
          <w:rFonts w:eastAsia="SimSun"/>
          <w:sz w:val="28"/>
          <w:szCs w:val="28"/>
          <w:lang w:val="ro-RO"/>
        </w:rPr>
        <w:t>12</w:t>
      </w:r>
      <w:r w:rsidR="00581CE9">
        <w:rPr>
          <w:rFonts w:eastAsia="SimSun"/>
          <w:sz w:val="28"/>
          <w:szCs w:val="28"/>
          <w:lang w:val="ro-RO"/>
        </w:rPr>
        <w:t>;</w:t>
      </w:r>
    </w:p>
    <w:p w14:paraId="0CC71CA3" w14:textId="06E960D5" w:rsidR="004B042C" w:rsidRPr="00D059CD" w:rsidRDefault="00B93B3C" w:rsidP="0033102E">
      <w:pPr>
        <w:ind w:right="-1" w:firstLine="709"/>
        <w:jc w:val="both"/>
        <w:rPr>
          <w:rFonts w:eastAsia="SimSun"/>
          <w:sz w:val="28"/>
          <w:szCs w:val="28"/>
          <w:lang w:val="ro-RO"/>
        </w:rPr>
      </w:pPr>
      <w:r w:rsidRPr="00D059CD">
        <w:rPr>
          <w:rFonts w:eastAsia="SimSun"/>
          <w:sz w:val="28"/>
          <w:szCs w:val="28"/>
          <w:lang w:val="ro-RO"/>
        </w:rPr>
        <w:t>c)</w:t>
      </w:r>
      <w:r w:rsidR="004B042C" w:rsidRPr="00D059CD">
        <w:rPr>
          <w:rFonts w:eastAsia="SimSun"/>
          <w:sz w:val="28"/>
          <w:szCs w:val="28"/>
          <w:lang w:val="ro-RO"/>
        </w:rPr>
        <w:t xml:space="preserve"> La 1 iulie 2020: </w:t>
      </w:r>
      <w:r w:rsidR="00B36A10">
        <w:rPr>
          <w:rFonts w:eastAsia="SimSun"/>
          <w:sz w:val="28"/>
          <w:szCs w:val="28"/>
          <w:lang w:val="ro-RO"/>
        </w:rPr>
        <w:t>Art.</w:t>
      </w:r>
      <w:r w:rsidR="00F754CD">
        <w:rPr>
          <w:rFonts w:eastAsia="SimSun"/>
          <w:sz w:val="28"/>
          <w:szCs w:val="28"/>
          <w:lang w:val="ro-RO"/>
        </w:rPr>
        <w:t xml:space="preserve"> </w:t>
      </w:r>
      <w:r w:rsidR="00780659">
        <w:rPr>
          <w:rFonts w:eastAsia="SimSun"/>
          <w:sz w:val="28"/>
          <w:szCs w:val="28"/>
          <w:lang w:val="ro-RO"/>
        </w:rPr>
        <w:t>V</w:t>
      </w:r>
      <w:r w:rsidR="0041658E">
        <w:rPr>
          <w:rFonts w:eastAsia="SimSun"/>
          <w:sz w:val="28"/>
          <w:szCs w:val="28"/>
          <w:lang w:val="ro-RO"/>
        </w:rPr>
        <w:t>I</w:t>
      </w:r>
      <w:r w:rsidR="00C0393A">
        <w:rPr>
          <w:rFonts w:eastAsia="SimSun"/>
          <w:sz w:val="28"/>
          <w:szCs w:val="28"/>
          <w:lang w:val="ro-RO"/>
        </w:rPr>
        <w:t>:</w:t>
      </w:r>
      <w:r w:rsidR="0041658E">
        <w:rPr>
          <w:rFonts w:eastAsia="SimSun"/>
          <w:sz w:val="28"/>
          <w:szCs w:val="28"/>
          <w:lang w:val="ro-RO"/>
        </w:rPr>
        <w:t xml:space="preserve"> pct.13</w:t>
      </w:r>
      <w:r w:rsidR="00073497">
        <w:rPr>
          <w:rFonts w:eastAsia="SimSun"/>
          <w:sz w:val="28"/>
          <w:szCs w:val="28"/>
          <w:lang w:val="ro-RO"/>
        </w:rPr>
        <w:t>, pct.16</w:t>
      </w:r>
      <w:r w:rsidR="00BF7F04">
        <w:rPr>
          <w:rFonts w:eastAsia="SimSun"/>
          <w:sz w:val="28"/>
          <w:szCs w:val="28"/>
          <w:lang w:val="ro-RO"/>
        </w:rPr>
        <w:t>,</w:t>
      </w:r>
      <w:r w:rsidR="00514D8D">
        <w:rPr>
          <w:rFonts w:eastAsia="SimSun"/>
          <w:sz w:val="28"/>
          <w:szCs w:val="28"/>
          <w:lang w:val="ro-RO"/>
        </w:rPr>
        <w:t xml:space="preserve"> </w:t>
      </w:r>
      <w:r w:rsidR="00CA6FD4">
        <w:rPr>
          <w:rFonts w:eastAsia="SimSun"/>
          <w:sz w:val="28"/>
          <w:szCs w:val="28"/>
          <w:lang w:val="ro-RO"/>
        </w:rPr>
        <w:t xml:space="preserve">Art. </w:t>
      </w:r>
      <w:r w:rsidR="004A0BA1">
        <w:rPr>
          <w:rFonts w:eastAsia="SimSun"/>
          <w:sz w:val="28"/>
          <w:szCs w:val="28"/>
          <w:lang w:val="ro-RO"/>
        </w:rPr>
        <w:t>XII;</w:t>
      </w:r>
      <w:r w:rsidR="00CA6FD4">
        <w:rPr>
          <w:rFonts w:eastAsia="SimSun"/>
          <w:sz w:val="28"/>
          <w:szCs w:val="28"/>
          <w:lang w:val="ro-RO"/>
        </w:rPr>
        <w:t xml:space="preserve"> </w:t>
      </w:r>
    </w:p>
    <w:p w14:paraId="4DA25754" w14:textId="42348F7D" w:rsidR="004B042C" w:rsidRDefault="00B93B3C" w:rsidP="009B74C8">
      <w:pPr>
        <w:ind w:right="-1" w:firstLine="709"/>
        <w:jc w:val="both"/>
        <w:rPr>
          <w:rFonts w:eastAsia="SimSun"/>
          <w:sz w:val="28"/>
          <w:szCs w:val="28"/>
          <w:lang w:val="ro-RO"/>
        </w:rPr>
      </w:pPr>
      <w:r w:rsidRPr="00D059CD">
        <w:rPr>
          <w:rFonts w:eastAsia="SimSun"/>
          <w:sz w:val="28"/>
          <w:szCs w:val="28"/>
          <w:lang w:val="ro-RO"/>
        </w:rPr>
        <w:t>d)</w:t>
      </w:r>
      <w:r w:rsidR="004B042C" w:rsidRPr="00D059CD">
        <w:rPr>
          <w:rFonts w:eastAsia="SimSun"/>
          <w:sz w:val="28"/>
          <w:szCs w:val="28"/>
          <w:lang w:val="ro-RO"/>
        </w:rPr>
        <w:t xml:space="preserve"> </w:t>
      </w:r>
      <w:r w:rsidR="00C13A50">
        <w:rPr>
          <w:rFonts w:eastAsia="SimSun"/>
          <w:sz w:val="28"/>
          <w:szCs w:val="28"/>
          <w:lang w:val="ro-RO"/>
        </w:rPr>
        <w:t xml:space="preserve">La 1 ianuarie 2020: </w:t>
      </w:r>
      <w:r w:rsidR="0041658E">
        <w:rPr>
          <w:rFonts w:eastAsia="SimSun"/>
          <w:sz w:val="28"/>
          <w:szCs w:val="28"/>
          <w:lang w:val="ro-RO"/>
        </w:rPr>
        <w:t>A</w:t>
      </w:r>
      <w:r w:rsidR="00CA6FD4">
        <w:rPr>
          <w:rFonts w:eastAsia="SimSun"/>
          <w:sz w:val="28"/>
          <w:szCs w:val="28"/>
          <w:lang w:val="ro-RO"/>
        </w:rPr>
        <w:t>rt.</w:t>
      </w:r>
      <w:r w:rsidR="004A0BA1">
        <w:rPr>
          <w:rFonts w:eastAsia="SimSun"/>
          <w:sz w:val="28"/>
          <w:szCs w:val="28"/>
          <w:lang w:val="ro-RO"/>
        </w:rPr>
        <w:t xml:space="preserve"> </w:t>
      </w:r>
      <w:r w:rsidR="00CA6FD4">
        <w:rPr>
          <w:rFonts w:eastAsia="SimSun"/>
          <w:sz w:val="28"/>
          <w:szCs w:val="28"/>
          <w:lang w:val="ro-RO"/>
        </w:rPr>
        <w:t>X: pct.8, pct.19</w:t>
      </w:r>
      <w:r w:rsidR="004A0BA1">
        <w:rPr>
          <w:rFonts w:eastAsia="SimSun"/>
          <w:sz w:val="28"/>
          <w:szCs w:val="28"/>
          <w:lang w:val="ro-RO"/>
        </w:rPr>
        <w:t>.</w:t>
      </w:r>
    </w:p>
    <w:p w14:paraId="67FD219B" w14:textId="6C4F5F9A" w:rsidR="00E27D34" w:rsidRDefault="00E27D34" w:rsidP="009B74C8">
      <w:pPr>
        <w:ind w:right="-1" w:firstLine="709"/>
        <w:jc w:val="both"/>
        <w:rPr>
          <w:rFonts w:eastAsia="SimSun"/>
          <w:sz w:val="28"/>
          <w:szCs w:val="28"/>
          <w:lang w:val="ro-RO"/>
        </w:rPr>
      </w:pPr>
      <w:r>
        <w:rPr>
          <w:rFonts w:eastAsia="SimSun"/>
          <w:sz w:val="28"/>
          <w:szCs w:val="28"/>
          <w:lang w:val="ro-RO"/>
        </w:rPr>
        <w:t>e)</w:t>
      </w:r>
      <w:r w:rsidR="005A6196">
        <w:rPr>
          <w:rFonts w:eastAsia="SimSun"/>
          <w:sz w:val="28"/>
          <w:szCs w:val="28"/>
          <w:lang w:val="ro-RO"/>
        </w:rPr>
        <w:t xml:space="preserve"> </w:t>
      </w:r>
      <w:r w:rsidR="00441985" w:rsidRPr="00D059CD">
        <w:rPr>
          <w:rFonts w:eastAsia="SimSun"/>
          <w:sz w:val="28"/>
          <w:szCs w:val="28"/>
          <w:lang w:val="ro-RO"/>
        </w:rPr>
        <w:t xml:space="preserve">Referințele prevederilor care nu sunt prevăzute la </w:t>
      </w:r>
      <w:r w:rsidR="008B34A6">
        <w:rPr>
          <w:rFonts w:eastAsia="SimSun"/>
          <w:sz w:val="28"/>
          <w:szCs w:val="28"/>
          <w:lang w:val="ro-RO"/>
        </w:rPr>
        <w:t>lit.a) - lit.d</w:t>
      </w:r>
      <w:r w:rsidR="00441985" w:rsidRPr="00D059CD">
        <w:rPr>
          <w:rFonts w:eastAsia="SimSun"/>
          <w:sz w:val="28"/>
          <w:szCs w:val="28"/>
          <w:lang w:val="ro-RO"/>
        </w:rPr>
        <w:t>) intră în vigoare la 1 ianuarie 2021.</w:t>
      </w:r>
      <w:r w:rsidR="001B2175">
        <w:rPr>
          <w:rFonts w:eastAsia="SimSun"/>
          <w:sz w:val="28"/>
          <w:szCs w:val="28"/>
          <w:lang w:val="ro-RO"/>
        </w:rPr>
        <w:t xml:space="preserve"> </w:t>
      </w:r>
    </w:p>
    <w:p w14:paraId="25D93ACB" w14:textId="77777777" w:rsidR="00630DE5" w:rsidRDefault="00630DE5" w:rsidP="009B74C8">
      <w:pPr>
        <w:pStyle w:val="a3"/>
        <w:ind w:left="0" w:firstLine="720"/>
        <w:contextualSpacing w:val="0"/>
        <w:jc w:val="both"/>
        <w:rPr>
          <w:bCs/>
          <w:sz w:val="28"/>
          <w:szCs w:val="28"/>
          <w:lang w:val="ro-RO"/>
        </w:rPr>
      </w:pPr>
      <w:r>
        <w:rPr>
          <w:rFonts w:eastAsia="SimSun"/>
          <w:sz w:val="28"/>
          <w:szCs w:val="28"/>
          <w:lang w:val="ro-RO"/>
        </w:rPr>
        <w:t xml:space="preserve">(2) </w:t>
      </w:r>
      <w:r w:rsidRPr="00AD3B83">
        <w:rPr>
          <w:sz w:val="28"/>
          <w:szCs w:val="28"/>
          <w:lang w:val="ro-RO"/>
        </w:rPr>
        <w:t>După ridicarea stării de urgență, ajutorul de șomaj pentru toți șomerii se va acorda în condițiile Legii nr.</w:t>
      </w:r>
      <w:r>
        <w:rPr>
          <w:sz w:val="28"/>
          <w:szCs w:val="28"/>
          <w:lang w:val="ro-RO"/>
        </w:rPr>
        <w:t xml:space="preserve"> </w:t>
      </w:r>
      <w:r w:rsidRPr="00AD3B83">
        <w:rPr>
          <w:sz w:val="28"/>
          <w:szCs w:val="28"/>
          <w:lang w:val="ro-RO"/>
        </w:rPr>
        <w:t xml:space="preserve">105/2018 cu privire la </w:t>
      </w:r>
      <w:r w:rsidRPr="00AD3B83">
        <w:rPr>
          <w:bCs/>
          <w:sz w:val="28"/>
          <w:szCs w:val="28"/>
          <w:lang w:val="ro-RO"/>
        </w:rPr>
        <w:t>promovarea ocupării forței de muncă și asigurare de șomaj.</w:t>
      </w:r>
    </w:p>
    <w:p w14:paraId="19B14767" w14:textId="77777777" w:rsidR="00630DE5" w:rsidRPr="00EA6CC6" w:rsidRDefault="00630DE5" w:rsidP="009B74C8">
      <w:pPr>
        <w:pStyle w:val="a3"/>
        <w:ind w:left="0" w:firstLine="720"/>
        <w:contextualSpacing w:val="0"/>
        <w:jc w:val="both"/>
        <w:rPr>
          <w:bCs/>
          <w:sz w:val="28"/>
          <w:szCs w:val="28"/>
          <w:lang w:val="ro-RO"/>
        </w:rPr>
      </w:pPr>
      <w:r w:rsidRPr="00EA6CC6">
        <w:rPr>
          <w:bCs/>
          <w:sz w:val="28"/>
          <w:szCs w:val="28"/>
          <w:lang w:val="ro-RO"/>
        </w:rPr>
        <w:t xml:space="preserve">(3) După ridicarea stării de urgență, ajutorul social se va acorda în condițiile </w:t>
      </w:r>
      <w:r w:rsidRPr="00EA6CC6">
        <w:rPr>
          <w:sz w:val="28"/>
          <w:szCs w:val="28"/>
          <w:lang w:val="ro-MD"/>
        </w:rPr>
        <w:t>Legii nr. 133/2008 cu privire la ajutorul social</w:t>
      </w:r>
      <w:r w:rsidRPr="00EA6CC6">
        <w:rPr>
          <w:bCs/>
          <w:sz w:val="28"/>
          <w:szCs w:val="28"/>
          <w:lang w:val="ro-RO"/>
        </w:rPr>
        <w:t>.</w:t>
      </w:r>
    </w:p>
    <w:p w14:paraId="74FF2D51" w14:textId="5281BDED" w:rsidR="00A54AB0" w:rsidRPr="00D059CD" w:rsidRDefault="00A6469F" w:rsidP="0033102E">
      <w:pPr>
        <w:ind w:right="-1" w:firstLine="709"/>
        <w:jc w:val="both"/>
        <w:rPr>
          <w:rFonts w:eastAsia="SimSun"/>
          <w:sz w:val="28"/>
          <w:szCs w:val="28"/>
          <w:lang w:val="ro-RO"/>
        </w:rPr>
      </w:pPr>
      <w:r w:rsidRPr="00D059CD">
        <w:rPr>
          <w:rFonts w:eastAsia="SimSun"/>
          <w:sz w:val="28"/>
          <w:szCs w:val="28"/>
          <w:lang w:val="ro-RO"/>
        </w:rPr>
        <w:t xml:space="preserve"> (</w:t>
      </w:r>
      <w:r w:rsidR="00630DE5">
        <w:rPr>
          <w:rFonts w:eastAsia="SimSun"/>
          <w:sz w:val="28"/>
          <w:szCs w:val="28"/>
          <w:lang w:val="ro-RO"/>
        </w:rPr>
        <w:t>4</w:t>
      </w:r>
      <w:r w:rsidR="00A54AB0" w:rsidRPr="00D059CD">
        <w:rPr>
          <w:rFonts w:eastAsia="SimSun"/>
          <w:sz w:val="28"/>
          <w:szCs w:val="28"/>
          <w:lang w:val="ro-RO"/>
        </w:rPr>
        <w:t xml:space="preserve">) Guvernul, în termen de 3 luni de la data publicării prezentei legi, va aduce actele sale normative în </w:t>
      </w:r>
      <w:r w:rsidR="00E21E46" w:rsidRPr="00D059CD">
        <w:rPr>
          <w:rFonts w:eastAsia="SimSun"/>
          <w:sz w:val="28"/>
          <w:szCs w:val="28"/>
          <w:lang w:val="ro-RO"/>
        </w:rPr>
        <w:t>concordanță</w:t>
      </w:r>
      <w:r w:rsidR="00A54AB0" w:rsidRPr="00D059CD">
        <w:rPr>
          <w:rFonts w:eastAsia="SimSun"/>
          <w:sz w:val="28"/>
          <w:szCs w:val="28"/>
          <w:lang w:val="ro-RO"/>
        </w:rPr>
        <w:t xml:space="preserve"> cu aceasta.</w:t>
      </w:r>
    </w:p>
    <w:p w14:paraId="7C7A7FD9" w14:textId="77777777" w:rsidR="004D6457" w:rsidRPr="00D059CD" w:rsidRDefault="004D6457" w:rsidP="003A3E8C">
      <w:pPr>
        <w:ind w:right="-1"/>
        <w:jc w:val="right"/>
        <w:rPr>
          <w:sz w:val="28"/>
          <w:szCs w:val="28"/>
          <w:lang w:val="it-IT"/>
        </w:rPr>
      </w:pPr>
    </w:p>
    <w:p w14:paraId="1CE22537" w14:textId="60178E5F" w:rsidR="00AE4A51" w:rsidRDefault="00AE4A51" w:rsidP="003A3E8C">
      <w:pPr>
        <w:ind w:right="-1"/>
        <w:jc w:val="right"/>
        <w:rPr>
          <w:sz w:val="28"/>
          <w:szCs w:val="28"/>
          <w:lang w:val="it-IT"/>
        </w:rPr>
      </w:pPr>
    </w:p>
    <w:p w14:paraId="02BDB8CB" w14:textId="77777777" w:rsidR="00AE4A51" w:rsidRPr="00D059CD" w:rsidRDefault="00AE4A51" w:rsidP="003A3E8C">
      <w:pPr>
        <w:ind w:right="-1"/>
        <w:jc w:val="right"/>
        <w:rPr>
          <w:sz w:val="28"/>
          <w:szCs w:val="28"/>
          <w:lang w:val="it-IT"/>
        </w:rPr>
      </w:pPr>
    </w:p>
    <w:p w14:paraId="26FBCD67" w14:textId="77777777" w:rsidR="006E4F13" w:rsidRPr="00D059CD" w:rsidRDefault="006E4F13" w:rsidP="003A3E8C">
      <w:pPr>
        <w:ind w:right="-1"/>
        <w:jc w:val="right"/>
        <w:rPr>
          <w:bCs/>
          <w:sz w:val="28"/>
          <w:szCs w:val="28"/>
          <w:lang w:val="ro-RO"/>
        </w:rPr>
      </w:pPr>
      <w:r w:rsidRPr="00D059CD">
        <w:rPr>
          <w:sz w:val="28"/>
          <w:szCs w:val="28"/>
          <w:lang w:val="it-IT"/>
        </w:rPr>
        <w:t xml:space="preserve">Preşedintele </w:t>
      </w:r>
      <w:r w:rsidR="00DD01EC" w:rsidRPr="00D059CD">
        <w:rPr>
          <w:sz w:val="28"/>
          <w:szCs w:val="28"/>
          <w:lang w:val="ro-RO"/>
        </w:rPr>
        <w:t>Parlamentului</w:t>
      </w:r>
    </w:p>
    <w:sectPr w:rsidR="006E4F13" w:rsidRPr="00D059CD" w:rsidSect="001B2CA6">
      <w:footerReference w:type="default" r:id="rId8"/>
      <w:pgSz w:w="11906" w:h="16838"/>
      <w:pgMar w:top="568" w:right="707"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E1C3" w14:textId="77777777" w:rsidR="003E25A1" w:rsidRDefault="003E25A1" w:rsidP="00791D7B">
      <w:r>
        <w:separator/>
      </w:r>
    </w:p>
  </w:endnote>
  <w:endnote w:type="continuationSeparator" w:id="0">
    <w:p w14:paraId="27300D98" w14:textId="77777777" w:rsidR="003E25A1" w:rsidRDefault="003E25A1" w:rsidP="0079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649740"/>
      <w:docPartObj>
        <w:docPartGallery w:val="Page Numbers (Bottom of Page)"/>
        <w:docPartUnique/>
      </w:docPartObj>
    </w:sdtPr>
    <w:sdtEndPr>
      <w:rPr>
        <w:noProof/>
      </w:rPr>
    </w:sdtEndPr>
    <w:sdtContent>
      <w:p w14:paraId="3E6E69DB" w14:textId="21D24D9B" w:rsidR="00D33DBE" w:rsidRDefault="00D33DBE">
        <w:pPr>
          <w:pStyle w:val="a7"/>
          <w:jc w:val="right"/>
        </w:pPr>
        <w:r>
          <w:fldChar w:fldCharType="begin"/>
        </w:r>
        <w:r>
          <w:instrText xml:space="preserve"> PAGE   \* MERGEFORMAT </w:instrText>
        </w:r>
        <w:r>
          <w:fldChar w:fldCharType="separate"/>
        </w:r>
        <w:r w:rsidR="002325B8">
          <w:rPr>
            <w:noProof/>
          </w:rPr>
          <w:t>1</w:t>
        </w:r>
        <w:r>
          <w:rPr>
            <w:noProof/>
          </w:rPr>
          <w:fldChar w:fldCharType="end"/>
        </w:r>
      </w:p>
    </w:sdtContent>
  </w:sdt>
  <w:p w14:paraId="2CDFC948" w14:textId="77777777" w:rsidR="00D33DBE" w:rsidRDefault="00D33DB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8741" w14:textId="77777777" w:rsidR="003E25A1" w:rsidRDefault="003E25A1" w:rsidP="00791D7B">
      <w:r>
        <w:separator/>
      </w:r>
    </w:p>
  </w:footnote>
  <w:footnote w:type="continuationSeparator" w:id="0">
    <w:p w14:paraId="4A5EBBE9" w14:textId="77777777" w:rsidR="003E25A1" w:rsidRDefault="003E25A1" w:rsidP="00791D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BB5"/>
    <w:multiLevelType w:val="hybridMultilevel"/>
    <w:tmpl w:val="7DEC3D30"/>
    <w:lvl w:ilvl="0" w:tplc="E666631A">
      <w:start w:val="1"/>
      <w:numFmt w:val="decimal"/>
      <w:lvlText w:val="%1."/>
      <w:lvlJc w:val="left"/>
      <w:pPr>
        <w:ind w:left="1353"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5B5AA5"/>
    <w:multiLevelType w:val="hybridMultilevel"/>
    <w:tmpl w:val="BCB4E5B0"/>
    <w:lvl w:ilvl="0" w:tplc="4114FAE6">
      <w:start w:val="1"/>
      <w:numFmt w:val="decimal"/>
      <w:lvlText w:val="%1."/>
      <w:lvlJc w:val="left"/>
      <w:pPr>
        <w:ind w:left="1353" w:hanging="360"/>
      </w:pPr>
      <w:rPr>
        <w:rFonts w:ascii="Times New Roman" w:hAnsi="Times New Roman" w:cs="Times New Roman"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557A77"/>
    <w:multiLevelType w:val="hybridMultilevel"/>
    <w:tmpl w:val="8D0C686A"/>
    <w:lvl w:ilvl="0" w:tplc="13726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469B5"/>
    <w:multiLevelType w:val="hybridMultilevel"/>
    <w:tmpl w:val="679E8346"/>
    <w:lvl w:ilvl="0" w:tplc="B2AAA09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127D15"/>
    <w:multiLevelType w:val="hybridMultilevel"/>
    <w:tmpl w:val="B2F03678"/>
    <w:lvl w:ilvl="0" w:tplc="8E1A25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19CB"/>
    <w:multiLevelType w:val="hybridMultilevel"/>
    <w:tmpl w:val="4EE87100"/>
    <w:lvl w:ilvl="0" w:tplc="A788A98E">
      <w:start w:val="1"/>
      <w:numFmt w:val="decimal"/>
      <w:lvlText w:val="%1."/>
      <w:lvlJc w:val="left"/>
      <w:pPr>
        <w:ind w:left="786"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144595"/>
    <w:multiLevelType w:val="hybridMultilevel"/>
    <w:tmpl w:val="6D1C4B40"/>
    <w:lvl w:ilvl="0" w:tplc="FF5C1A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A597851"/>
    <w:multiLevelType w:val="hybridMultilevel"/>
    <w:tmpl w:val="F7F05E84"/>
    <w:lvl w:ilvl="0" w:tplc="4062521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E113E0"/>
    <w:multiLevelType w:val="hybridMultilevel"/>
    <w:tmpl w:val="284C574E"/>
    <w:lvl w:ilvl="0" w:tplc="A4D4DAF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EB4B39"/>
    <w:multiLevelType w:val="hybridMultilevel"/>
    <w:tmpl w:val="17EE61F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67936C3"/>
    <w:multiLevelType w:val="hybridMultilevel"/>
    <w:tmpl w:val="9086E528"/>
    <w:lvl w:ilvl="0" w:tplc="594C3E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26DC10B3"/>
    <w:multiLevelType w:val="hybridMultilevel"/>
    <w:tmpl w:val="0B74E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716A7"/>
    <w:multiLevelType w:val="hybridMultilevel"/>
    <w:tmpl w:val="165E8F9C"/>
    <w:lvl w:ilvl="0" w:tplc="717E82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1D07B5"/>
    <w:multiLevelType w:val="hybridMultilevel"/>
    <w:tmpl w:val="A89E5B26"/>
    <w:lvl w:ilvl="0" w:tplc="14AECFF8">
      <w:start w:val="1"/>
      <w:numFmt w:val="decimal"/>
      <w:lvlText w:val="%1."/>
      <w:lvlJc w:val="left"/>
      <w:pPr>
        <w:ind w:left="1211" w:hanging="360"/>
      </w:pPr>
      <w:rPr>
        <w:rFonts w:ascii="Times New Roman" w:hAnsi="Times New Roman" w:cs="Times New Roman" w:hint="default"/>
        <w:b/>
        <w:sz w:val="28"/>
        <w:szCs w:val="28"/>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A06721A"/>
    <w:multiLevelType w:val="hybridMultilevel"/>
    <w:tmpl w:val="FF04EFD2"/>
    <w:lvl w:ilvl="0" w:tplc="D26050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F635D3"/>
    <w:multiLevelType w:val="hybridMultilevel"/>
    <w:tmpl w:val="4EE87100"/>
    <w:lvl w:ilvl="0" w:tplc="A788A98E">
      <w:start w:val="1"/>
      <w:numFmt w:val="decimal"/>
      <w:lvlText w:val="%1."/>
      <w:lvlJc w:val="left"/>
      <w:pPr>
        <w:ind w:left="786"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2CEA4908"/>
    <w:multiLevelType w:val="hybridMultilevel"/>
    <w:tmpl w:val="4EE87100"/>
    <w:lvl w:ilvl="0" w:tplc="A788A98E">
      <w:start w:val="1"/>
      <w:numFmt w:val="decimal"/>
      <w:lvlText w:val="%1."/>
      <w:lvlJc w:val="left"/>
      <w:pPr>
        <w:ind w:left="786"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2E4D6B41"/>
    <w:multiLevelType w:val="hybridMultilevel"/>
    <w:tmpl w:val="48100A52"/>
    <w:lvl w:ilvl="0" w:tplc="0990378C">
      <w:start w:val="3"/>
      <w:numFmt w:val="bullet"/>
      <w:lvlText w:val="-"/>
      <w:lvlJc w:val="left"/>
      <w:pPr>
        <w:ind w:left="4188" w:hanging="360"/>
      </w:pPr>
      <w:rPr>
        <w:rFonts w:ascii="Times New Roman" w:eastAsia="Times New Roman" w:hAnsi="Times New Roman" w:cs="Times New Roman" w:hint="default"/>
      </w:rPr>
    </w:lvl>
    <w:lvl w:ilvl="1" w:tplc="08090003" w:tentative="1">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abstractNum w:abstractNumId="18" w15:restartNumberingAfterBreak="0">
    <w:nsid w:val="31566193"/>
    <w:multiLevelType w:val="hybridMultilevel"/>
    <w:tmpl w:val="6CA0D6D2"/>
    <w:lvl w:ilvl="0" w:tplc="DBC6B4C4">
      <w:start w:val="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45D75"/>
    <w:multiLevelType w:val="hybridMultilevel"/>
    <w:tmpl w:val="2BC0C2D8"/>
    <w:lvl w:ilvl="0" w:tplc="D3BEA30A">
      <w:start w:val="1"/>
      <w:numFmt w:val="decimal"/>
      <w:lvlText w:val="%1)"/>
      <w:lvlJc w:val="left"/>
      <w:pPr>
        <w:ind w:left="928" w:hanging="360"/>
      </w:pPr>
      <w:rPr>
        <w:rFonts w:eastAsia="Calibr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0" w15:restartNumberingAfterBreak="0">
    <w:nsid w:val="32773E89"/>
    <w:multiLevelType w:val="hybridMultilevel"/>
    <w:tmpl w:val="AFCCB2BE"/>
    <w:lvl w:ilvl="0" w:tplc="550044B2">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E1BAE"/>
    <w:multiLevelType w:val="hybridMultilevel"/>
    <w:tmpl w:val="94CCBEA8"/>
    <w:lvl w:ilvl="0" w:tplc="4678FB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3737D1C"/>
    <w:multiLevelType w:val="hybridMultilevel"/>
    <w:tmpl w:val="83861118"/>
    <w:lvl w:ilvl="0" w:tplc="2B50068C">
      <w:start w:val="1"/>
      <w:numFmt w:val="decimal"/>
      <w:lvlText w:val="(%1)"/>
      <w:lvlJc w:val="left"/>
      <w:pPr>
        <w:ind w:left="936" w:hanging="51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F850960"/>
    <w:multiLevelType w:val="hybridMultilevel"/>
    <w:tmpl w:val="B86E0B18"/>
    <w:lvl w:ilvl="0" w:tplc="D5B4D54A">
      <w:start w:val="1"/>
      <w:numFmt w:val="lowerLetter"/>
      <w:lvlText w:val="%1)"/>
      <w:lvlJc w:val="left"/>
      <w:pPr>
        <w:ind w:left="1080" w:hanging="360"/>
      </w:pPr>
      <w:rPr>
        <w:rFonts w:ascii="Times New Roman" w:eastAsia="SimSun" w:hAnsi="Times New Roman" w:cs="Times New Roman"/>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4982CED"/>
    <w:multiLevelType w:val="hybridMultilevel"/>
    <w:tmpl w:val="29225B04"/>
    <w:lvl w:ilvl="0" w:tplc="A81E017C">
      <w:start w:val="1"/>
      <w:numFmt w:val="decimal"/>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82A2F40"/>
    <w:multiLevelType w:val="hybridMultilevel"/>
    <w:tmpl w:val="5B449B60"/>
    <w:lvl w:ilvl="0" w:tplc="4476D9D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DFE4FF2"/>
    <w:multiLevelType w:val="hybridMultilevel"/>
    <w:tmpl w:val="6FA6B8A8"/>
    <w:lvl w:ilvl="0" w:tplc="5E64A42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31BF5"/>
    <w:multiLevelType w:val="hybridMultilevel"/>
    <w:tmpl w:val="A82E8A14"/>
    <w:lvl w:ilvl="0" w:tplc="8174B9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12F4941"/>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lang w:val="en-US"/>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15:restartNumberingAfterBreak="0">
    <w:nsid w:val="560E1FB7"/>
    <w:multiLevelType w:val="hybridMultilevel"/>
    <w:tmpl w:val="E990C18E"/>
    <w:lvl w:ilvl="0" w:tplc="470AD8A0">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6926EC6"/>
    <w:multiLevelType w:val="hybridMultilevel"/>
    <w:tmpl w:val="9BE87976"/>
    <w:lvl w:ilvl="0" w:tplc="2FEE38E8">
      <w:start w:val="1"/>
      <w:numFmt w:val="decimal"/>
      <w:lvlText w:val="%1."/>
      <w:lvlJc w:val="left"/>
      <w:pPr>
        <w:ind w:left="786" w:hanging="360"/>
      </w:pPr>
      <w:rPr>
        <w:rFonts w:hint="default"/>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57657BAE"/>
    <w:multiLevelType w:val="hybridMultilevel"/>
    <w:tmpl w:val="1B7266D4"/>
    <w:lvl w:ilvl="0" w:tplc="6338CFD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38953F5"/>
    <w:multiLevelType w:val="hybridMultilevel"/>
    <w:tmpl w:val="B700151E"/>
    <w:lvl w:ilvl="0" w:tplc="CA92DE1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50B3321"/>
    <w:multiLevelType w:val="hybridMultilevel"/>
    <w:tmpl w:val="93689C8A"/>
    <w:lvl w:ilvl="0" w:tplc="CEA62D78">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66C7CCF"/>
    <w:multiLevelType w:val="hybridMultilevel"/>
    <w:tmpl w:val="CEEA8E36"/>
    <w:lvl w:ilvl="0" w:tplc="4114FAE6">
      <w:start w:val="1"/>
      <w:numFmt w:val="decimal"/>
      <w:lvlText w:val="%1."/>
      <w:lvlJc w:val="left"/>
      <w:pPr>
        <w:ind w:left="1353" w:hanging="360"/>
      </w:pPr>
      <w:rPr>
        <w:rFonts w:ascii="Times New Roman" w:hAnsi="Times New Roman" w:cs="Times New Roman"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9F238CA"/>
    <w:multiLevelType w:val="hybridMultilevel"/>
    <w:tmpl w:val="BA947486"/>
    <w:lvl w:ilvl="0" w:tplc="5A26B63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BA4424B"/>
    <w:multiLevelType w:val="hybridMultilevel"/>
    <w:tmpl w:val="CCDCB456"/>
    <w:lvl w:ilvl="0" w:tplc="CC240396">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53C5036"/>
    <w:multiLevelType w:val="hybridMultilevel"/>
    <w:tmpl w:val="21400C56"/>
    <w:lvl w:ilvl="0" w:tplc="B52CCA30">
      <w:start w:val="11"/>
      <w:numFmt w:val="bullet"/>
      <w:lvlText w:val="-"/>
      <w:lvlJc w:val="left"/>
      <w:pPr>
        <w:ind w:left="4330" w:hanging="360"/>
      </w:pPr>
      <w:rPr>
        <w:rFonts w:ascii="Times New Roman" w:eastAsia="Calibri"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344D03"/>
    <w:multiLevelType w:val="hybridMultilevel"/>
    <w:tmpl w:val="4EE87100"/>
    <w:lvl w:ilvl="0" w:tplc="A788A98E">
      <w:start w:val="1"/>
      <w:numFmt w:val="decimal"/>
      <w:lvlText w:val="%1."/>
      <w:lvlJc w:val="left"/>
      <w:pPr>
        <w:ind w:left="786"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3"/>
  </w:num>
  <w:num w:numId="2">
    <w:abstractNumId w:val="1"/>
  </w:num>
  <w:num w:numId="3">
    <w:abstractNumId w:val="19"/>
  </w:num>
  <w:num w:numId="4">
    <w:abstractNumId w:val="3"/>
  </w:num>
  <w:num w:numId="5">
    <w:abstractNumId w:val="9"/>
  </w:num>
  <w:num w:numId="6">
    <w:abstractNumId w:val="36"/>
  </w:num>
  <w:num w:numId="7">
    <w:abstractNumId w:val="35"/>
  </w:num>
  <w:num w:numId="8">
    <w:abstractNumId w:val="13"/>
  </w:num>
  <w:num w:numId="9">
    <w:abstractNumId w:val="14"/>
  </w:num>
  <w:num w:numId="10">
    <w:abstractNumId w:val="30"/>
  </w:num>
  <w:num w:numId="11">
    <w:abstractNumId w:val="7"/>
  </w:num>
  <w:num w:numId="12">
    <w:abstractNumId w:val="17"/>
  </w:num>
  <w:num w:numId="13">
    <w:abstractNumId w:val="12"/>
  </w:num>
  <w:num w:numId="14">
    <w:abstractNumId w:val="4"/>
  </w:num>
  <w:num w:numId="15">
    <w:abstractNumId w:val="28"/>
  </w:num>
  <w:num w:numId="16">
    <w:abstractNumId w:val="20"/>
  </w:num>
  <w:num w:numId="17">
    <w:abstractNumId w:val="21"/>
  </w:num>
  <w:num w:numId="18">
    <w:abstractNumId w:val="27"/>
  </w:num>
  <w:num w:numId="19">
    <w:abstractNumId w:val="25"/>
  </w:num>
  <w:num w:numId="20">
    <w:abstractNumId w:val="29"/>
  </w:num>
  <w:num w:numId="21">
    <w:abstractNumId w:val="16"/>
  </w:num>
  <w:num w:numId="22">
    <w:abstractNumId w:val="15"/>
  </w:num>
  <w:num w:numId="23">
    <w:abstractNumId w:val="38"/>
  </w:num>
  <w:num w:numId="24">
    <w:abstractNumId w:val="5"/>
  </w:num>
  <w:num w:numId="25">
    <w:abstractNumId w:val="2"/>
  </w:num>
  <w:num w:numId="26">
    <w:abstractNumId w:val="10"/>
  </w:num>
  <w:num w:numId="27">
    <w:abstractNumId w:val="0"/>
  </w:num>
  <w:num w:numId="28">
    <w:abstractNumId w:val="34"/>
  </w:num>
  <w:num w:numId="29">
    <w:abstractNumId w:val="3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1"/>
  </w:num>
  <w:num w:numId="33">
    <w:abstractNumId w:val="24"/>
  </w:num>
  <w:num w:numId="34">
    <w:abstractNumId w:val="26"/>
  </w:num>
  <w:num w:numId="35">
    <w:abstractNumId w:val="33"/>
  </w:num>
  <w:num w:numId="36">
    <w:abstractNumId w:val="18"/>
  </w:num>
  <w:num w:numId="37">
    <w:abstractNumId w:val="22"/>
  </w:num>
  <w:num w:numId="38">
    <w:abstractNumId w:val="3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5E"/>
    <w:rsid w:val="00001A6A"/>
    <w:rsid w:val="00001F58"/>
    <w:rsid w:val="00003AB2"/>
    <w:rsid w:val="00010F90"/>
    <w:rsid w:val="00013FB8"/>
    <w:rsid w:val="000143B5"/>
    <w:rsid w:val="00016449"/>
    <w:rsid w:val="00016671"/>
    <w:rsid w:val="00020268"/>
    <w:rsid w:val="00020464"/>
    <w:rsid w:val="00020EB6"/>
    <w:rsid w:val="00021917"/>
    <w:rsid w:val="000224AF"/>
    <w:rsid w:val="00024AC4"/>
    <w:rsid w:val="00025AA9"/>
    <w:rsid w:val="0002787E"/>
    <w:rsid w:val="00030C58"/>
    <w:rsid w:val="00033E3E"/>
    <w:rsid w:val="00035DAA"/>
    <w:rsid w:val="0003600A"/>
    <w:rsid w:val="000400A5"/>
    <w:rsid w:val="00040602"/>
    <w:rsid w:val="000414F8"/>
    <w:rsid w:val="000426B9"/>
    <w:rsid w:val="0004292B"/>
    <w:rsid w:val="00043CBA"/>
    <w:rsid w:val="0004457A"/>
    <w:rsid w:val="00045B91"/>
    <w:rsid w:val="00046FFF"/>
    <w:rsid w:val="00050195"/>
    <w:rsid w:val="0005202D"/>
    <w:rsid w:val="00055AD2"/>
    <w:rsid w:val="00062256"/>
    <w:rsid w:val="0006289C"/>
    <w:rsid w:val="00067146"/>
    <w:rsid w:val="0006719B"/>
    <w:rsid w:val="00067213"/>
    <w:rsid w:val="00071F0E"/>
    <w:rsid w:val="000722E6"/>
    <w:rsid w:val="0007298E"/>
    <w:rsid w:val="00073497"/>
    <w:rsid w:val="00073FBA"/>
    <w:rsid w:val="000741AE"/>
    <w:rsid w:val="000747A2"/>
    <w:rsid w:val="00077265"/>
    <w:rsid w:val="00080620"/>
    <w:rsid w:val="000811C8"/>
    <w:rsid w:val="00081731"/>
    <w:rsid w:val="00082B75"/>
    <w:rsid w:val="00087D9C"/>
    <w:rsid w:val="000901E2"/>
    <w:rsid w:val="00093057"/>
    <w:rsid w:val="0009372C"/>
    <w:rsid w:val="0009757D"/>
    <w:rsid w:val="000A14DD"/>
    <w:rsid w:val="000A1B13"/>
    <w:rsid w:val="000A1EE1"/>
    <w:rsid w:val="000A2F3D"/>
    <w:rsid w:val="000A4F04"/>
    <w:rsid w:val="000A677E"/>
    <w:rsid w:val="000B0066"/>
    <w:rsid w:val="000B05E0"/>
    <w:rsid w:val="000B3232"/>
    <w:rsid w:val="000B448B"/>
    <w:rsid w:val="000C0EE5"/>
    <w:rsid w:val="000C16A3"/>
    <w:rsid w:val="000C1C0C"/>
    <w:rsid w:val="000C20CD"/>
    <w:rsid w:val="000C21A0"/>
    <w:rsid w:val="000C2C27"/>
    <w:rsid w:val="000C478A"/>
    <w:rsid w:val="000C739C"/>
    <w:rsid w:val="000D2C5F"/>
    <w:rsid w:val="000D6CC7"/>
    <w:rsid w:val="000E0B3B"/>
    <w:rsid w:val="000E1C91"/>
    <w:rsid w:val="000E53D1"/>
    <w:rsid w:val="000E734C"/>
    <w:rsid w:val="000E7488"/>
    <w:rsid w:val="000F17D5"/>
    <w:rsid w:val="000F1CB8"/>
    <w:rsid w:val="000F7F9B"/>
    <w:rsid w:val="0010058D"/>
    <w:rsid w:val="0010235C"/>
    <w:rsid w:val="00102452"/>
    <w:rsid w:val="00102EAC"/>
    <w:rsid w:val="00104D4C"/>
    <w:rsid w:val="00106694"/>
    <w:rsid w:val="001131FB"/>
    <w:rsid w:val="00113753"/>
    <w:rsid w:val="00114003"/>
    <w:rsid w:val="00116A9C"/>
    <w:rsid w:val="00132600"/>
    <w:rsid w:val="001336E8"/>
    <w:rsid w:val="00135093"/>
    <w:rsid w:val="00135195"/>
    <w:rsid w:val="001366CC"/>
    <w:rsid w:val="00140BB7"/>
    <w:rsid w:val="00142560"/>
    <w:rsid w:val="00144243"/>
    <w:rsid w:val="001450FB"/>
    <w:rsid w:val="00146C6E"/>
    <w:rsid w:val="00150172"/>
    <w:rsid w:val="00151A0B"/>
    <w:rsid w:val="001529F7"/>
    <w:rsid w:val="00152DD4"/>
    <w:rsid w:val="00154395"/>
    <w:rsid w:val="001617D1"/>
    <w:rsid w:val="001618A5"/>
    <w:rsid w:val="001624E1"/>
    <w:rsid w:val="00162816"/>
    <w:rsid w:val="00165934"/>
    <w:rsid w:val="001672B6"/>
    <w:rsid w:val="00167751"/>
    <w:rsid w:val="00183502"/>
    <w:rsid w:val="001861BC"/>
    <w:rsid w:val="001872B2"/>
    <w:rsid w:val="00187829"/>
    <w:rsid w:val="001878D2"/>
    <w:rsid w:val="00190C6E"/>
    <w:rsid w:val="00192551"/>
    <w:rsid w:val="001938ED"/>
    <w:rsid w:val="001956AF"/>
    <w:rsid w:val="00195BB9"/>
    <w:rsid w:val="00196415"/>
    <w:rsid w:val="001A275B"/>
    <w:rsid w:val="001A4608"/>
    <w:rsid w:val="001A6B23"/>
    <w:rsid w:val="001A7D10"/>
    <w:rsid w:val="001B10CC"/>
    <w:rsid w:val="001B2175"/>
    <w:rsid w:val="001B2BE6"/>
    <w:rsid w:val="001B2CA6"/>
    <w:rsid w:val="001B68A8"/>
    <w:rsid w:val="001C479B"/>
    <w:rsid w:val="001C6FAA"/>
    <w:rsid w:val="001D0046"/>
    <w:rsid w:val="001D14C0"/>
    <w:rsid w:val="001D199C"/>
    <w:rsid w:val="001D65B5"/>
    <w:rsid w:val="001E2A48"/>
    <w:rsid w:val="001E3528"/>
    <w:rsid w:val="001E3DB7"/>
    <w:rsid w:val="001F38C2"/>
    <w:rsid w:val="001F4523"/>
    <w:rsid w:val="001F488C"/>
    <w:rsid w:val="001F48A9"/>
    <w:rsid w:val="001F5CA2"/>
    <w:rsid w:val="001F5D26"/>
    <w:rsid w:val="001F6C7B"/>
    <w:rsid w:val="001F77A8"/>
    <w:rsid w:val="00206726"/>
    <w:rsid w:val="00213EC5"/>
    <w:rsid w:val="00214245"/>
    <w:rsid w:val="00215BFB"/>
    <w:rsid w:val="00217E80"/>
    <w:rsid w:val="002238BD"/>
    <w:rsid w:val="00223BA4"/>
    <w:rsid w:val="00224D27"/>
    <w:rsid w:val="002255ED"/>
    <w:rsid w:val="0022578F"/>
    <w:rsid w:val="00225A8D"/>
    <w:rsid w:val="0023153A"/>
    <w:rsid w:val="00232097"/>
    <w:rsid w:val="002325B8"/>
    <w:rsid w:val="00233729"/>
    <w:rsid w:val="00235394"/>
    <w:rsid w:val="002362E3"/>
    <w:rsid w:val="00245139"/>
    <w:rsid w:val="00251B8F"/>
    <w:rsid w:val="00253B43"/>
    <w:rsid w:val="00255D07"/>
    <w:rsid w:val="00262935"/>
    <w:rsid w:val="00265224"/>
    <w:rsid w:val="00267BE8"/>
    <w:rsid w:val="002712E8"/>
    <w:rsid w:val="00273E8B"/>
    <w:rsid w:val="002763C4"/>
    <w:rsid w:val="002774B7"/>
    <w:rsid w:val="0028006C"/>
    <w:rsid w:val="00281341"/>
    <w:rsid w:val="002819F2"/>
    <w:rsid w:val="00281E91"/>
    <w:rsid w:val="00284043"/>
    <w:rsid w:val="00284942"/>
    <w:rsid w:val="0028594C"/>
    <w:rsid w:val="00285D6C"/>
    <w:rsid w:val="00287A76"/>
    <w:rsid w:val="00290777"/>
    <w:rsid w:val="00290D08"/>
    <w:rsid w:val="002922D5"/>
    <w:rsid w:val="00292715"/>
    <w:rsid w:val="00296864"/>
    <w:rsid w:val="002A5B37"/>
    <w:rsid w:val="002A5BAA"/>
    <w:rsid w:val="002B243A"/>
    <w:rsid w:val="002C0730"/>
    <w:rsid w:val="002C2E1F"/>
    <w:rsid w:val="002C7C60"/>
    <w:rsid w:val="002D0254"/>
    <w:rsid w:val="002D08CA"/>
    <w:rsid w:val="002E460C"/>
    <w:rsid w:val="002F11B3"/>
    <w:rsid w:val="002F1416"/>
    <w:rsid w:val="002F3324"/>
    <w:rsid w:val="002F46AD"/>
    <w:rsid w:val="002F4885"/>
    <w:rsid w:val="002F615A"/>
    <w:rsid w:val="002F6243"/>
    <w:rsid w:val="002F6706"/>
    <w:rsid w:val="0030031C"/>
    <w:rsid w:val="003006E3"/>
    <w:rsid w:val="003039EE"/>
    <w:rsid w:val="00305651"/>
    <w:rsid w:val="003074E3"/>
    <w:rsid w:val="00315BD6"/>
    <w:rsid w:val="00315FEC"/>
    <w:rsid w:val="00321434"/>
    <w:rsid w:val="00324716"/>
    <w:rsid w:val="00326260"/>
    <w:rsid w:val="0033102E"/>
    <w:rsid w:val="0033168C"/>
    <w:rsid w:val="003343EA"/>
    <w:rsid w:val="003352AF"/>
    <w:rsid w:val="00340C0E"/>
    <w:rsid w:val="0034348F"/>
    <w:rsid w:val="003471B3"/>
    <w:rsid w:val="0034745D"/>
    <w:rsid w:val="00350E4C"/>
    <w:rsid w:val="0035310B"/>
    <w:rsid w:val="0035347F"/>
    <w:rsid w:val="00353BA3"/>
    <w:rsid w:val="00353E0B"/>
    <w:rsid w:val="00354E1C"/>
    <w:rsid w:val="003604B6"/>
    <w:rsid w:val="00363451"/>
    <w:rsid w:val="00365479"/>
    <w:rsid w:val="00366218"/>
    <w:rsid w:val="003677FE"/>
    <w:rsid w:val="003702AD"/>
    <w:rsid w:val="0038154B"/>
    <w:rsid w:val="003821BF"/>
    <w:rsid w:val="00383118"/>
    <w:rsid w:val="00384E75"/>
    <w:rsid w:val="00386796"/>
    <w:rsid w:val="003874F1"/>
    <w:rsid w:val="00387D40"/>
    <w:rsid w:val="00391B60"/>
    <w:rsid w:val="00392546"/>
    <w:rsid w:val="003930B2"/>
    <w:rsid w:val="00395F4D"/>
    <w:rsid w:val="003964CC"/>
    <w:rsid w:val="003A197C"/>
    <w:rsid w:val="003A3E8C"/>
    <w:rsid w:val="003A45BB"/>
    <w:rsid w:val="003A5AD0"/>
    <w:rsid w:val="003A62DB"/>
    <w:rsid w:val="003B13B8"/>
    <w:rsid w:val="003B186D"/>
    <w:rsid w:val="003B450F"/>
    <w:rsid w:val="003B66AB"/>
    <w:rsid w:val="003B6E22"/>
    <w:rsid w:val="003B75BC"/>
    <w:rsid w:val="003C06AD"/>
    <w:rsid w:val="003C208E"/>
    <w:rsid w:val="003C3488"/>
    <w:rsid w:val="003C396A"/>
    <w:rsid w:val="003C5454"/>
    <w:rsid w:val="003C575F"/>
    <w:rsid w:val="003C7C04"/>
    <w:rsid w:val="003D251D"/>
    <w:rsid w:val="003D2F20"/>
    <w:rsid w:val="003D4534"/>
    <w:rsid w:val="003D5BB7"/>
    <w:rsid w:val="003D66F6"/>
    <w:rsid w:val="003E1C50"/>
    <w:rsid w:val="003E25A1"/>
    <w:rsid w:val="003E3390"/>
    <w:rsid w:val="003E4358"/>
    <w:rsid w:val="003E5B7E"/>
    <w:rsid w:val="003E75F2"/>
    <w:rsid w:val="003F007F"/>
    <w:rsid w:val="003F1D50"/>
    <w:rsid w:val="003F1FE9"/>
    <w:rsid w:val="003F5420"/>
    <w:rsid w:val="003F70EA"/>
    <w:rsid w:val="00401410"/>
    <w:rsid w:val="00414233"/>
    <w:rsid w:val="00414AA5"/>
    <w:rsid w:val="0041658E"/>
    <w:rsid w:val="00420979"/>
    <w:rsid w:val="0042480C"/>
    <w:rsid w:val="00424BED"/>
    <w:rsid w:val="004251F9"/>
    <w:rsid w:val="00425A50"/>
    <w:rsid w:val="0042675F"/>
    <w:rsid w:val="004326F5"/>
    <w:rsid w:val="0043298D"/>
    <w:rsid w:val="00433AFB"/>
    <w:rsid w:val="004344B0"/>
    <w:rsid w:val="00435320"/>
    <w:rsid w:val="004355E4"/>
    <w:rsid w:val="004370C6"/>
    <w:rsid w:val="004402A0"/>
    <w:rsid w:val="00440C80"/>
    <w:rsid w:val="00441985"/>
    <w:rsid w:val="004428C2"/>
    <w:rsid w:val="004441C8"/>
    <w:rsid w:val="004458F7"/>
    <w:rsid w:val="00445E9A"/>
    <w:rsid w:val="004552CA"/>
    <w:rsid w:val="004558EF"/>
    <w:rsid w:val="00455C59"/>
    <w:rsid w:val="00455E1F"/>
    <w:rsid w:val="0046120E"/>
    <w:rsid w:val="004632ED"/>
    <w:rsid w:val="00463DA7"/>
    <w:rsid w:val="0046519B"/>
    <w:rsid w:val="00466C72"/>
    <w:rsid w:val="00477FAC"/>
    <w:rsid w:val="00482493"/>
    <w:rsid w:val="00483B43"/>
    <w:rsid w:val="0048671B"/>
    <w:rsid w:val="00490343"/>
    <w:rsid w:val="00492914"/>
    <w:rsid w:val="00494ADF"/>
    <w:rsid w:val="004952F4"/>
    <w:rsid w:val="0049699B"/>
    <w:rsid w:val="00497F66"/>
    <w:rsid w:val="004A0B5D"/>
    <w:rsid w:val="004A0BA1"/>
    <w:rsid w:val="004A2CAD"/>
    <w:rsid w:val="004A2E50"/>
    <w:rsid w:val="004B042C"/>
    <w:rsid w:val="004B07A2"/>
    <w:rsid w:val="004B1E10"/>
    <w:rsid w:val="004B1EA3"/>
    <w:rsid w:val="004B2CD0"/>
    <w:rsid w:val="004B3994"/>
    <w:rsid w:val="004B5FEA"/>
    <w:rsid w:val="004C3BD5"/>
    <w:rsid w:val="004C624D"/>
    <w:rsid w:val="004C6601"/>
    <w:rsid w:val="004D0307"/>
    <w:rsid w:val="004D08ED"/>
    <w:rsid w:val="004D0ED4"/>
    <w:rsid w:val="004D2DFB"/>
    <w:rsid w:val="004D3179"/>
    <w:rsid w:val="004D3861"/>
    <w:rsid w:val="004D6457"/>
    <w:rsid w:val="004E0B2B"/>
    <w:rsid w:val="004E1E06"/>
    <w:rsid w:val="004E2E60"/>
    <w:rsid w:val="004E4C5B"/>
    <w:rsid w:val="004E5885"/>
    <w:rsid w:val="004E5E95"/>
    <w:rsid w:val="004F6FB1"/>
    <w:rsid w:val="005008FC"/>
    <w:rsid w:val="00501B76"/>
    <w:rsid w:val="00501CA5"/>
    <w:rsid w:val="00503308"/>
    <w:rsid w:val="00503A3A"/>
    <w:rsid w:val="005044DB"/>
    <w:rsid w:val="00504A3E"/>
    <w:rsid w:val="0050636C"/>
    <w:rsid w:val="00507E56"/>
    <w:rsid w:val="005110D2"/>
    <w:rsid w:val="00511444"/>
    <w:rsid w:val="00511BF8"/>
    <w:rsid w:val="00514D8D"/>
    <w:rsid w:val="00516BD1"/>
    <w:rsid w:val="005171CC"/>
    <w:rsid w:val="0052034F"/>
    <w:rsid w:val="00520366"/>
    <w:rsid w:val="00521F5C"/>
    <w:rsid w:val="00522A22"/>
    <w:rsid w:val="00523651"/>
    <w:rsid w:val="00523E78"/>
    <w:rsid w:val="00525A1F"/>
    <w:rsid w:val="00526628"/>
    <w:rsid w:val="00526C55"/>
    <w:rsid w:val="00531ADC"/>
    <w:rsid w:val="00531B16"/>
    <w:rsid w:val="00541D6A"/>
    <w:rsid w:val="005447EF"/>
    <w:rsid w:val="00550AF7"/>
    <w:rsid w:val="00555A4E"/>
    <w:rsid w:val="00556892"/>
    <w:rsid w:val="00560ABC"/>
    <w:rsid w:val="005611C9"/>
    <w:rsid w:val="00562633"/>
    <w:rsid w:val="00562E55"/>
    <w:rsid w:val="005648BD"/>
    <w:rsid w:val="005668AA"/>
    <w:rsid w:val="00566ABA"/>
    <w:rsid w:val="00566BDF"/>
    <w:rsid w:val="00567429"/>
    <w:rsid w:val="0057269D"/>
    <w:rsid w:val="005755FC"/>
    <w:rsid w:val="0057616F"/>
    <w:rsid w:val="00581612"/>
    <w:rsid w:val="00581CE9"/>
    <w:rsid w:val="005834CB"/>
    <w:rsid w:val="00583F98"/>
    <w:rsid w:val="005878DB"/>
    <w:rsid w:val="00591121"/>
    <w:rsid w:val="0059135A"/>
    <w:rsid w:val="005918E6"/>
    <w:rsid w:val="005918E8"/>
    <w:rsid w:val="005A07F2"/>
    <w:rsid w:val="005A1546"/>
    <w:rsid w:val="005A1F33"/>
    <w:rsid w:val="005A29AE"/>
    <w:rsid w:val="005A53FB"/>
    <w:rsid w:val="005A5CF1"/>
    <w:rsid w:val="005A6196"/>
    <w:rsid w:val="005B0B4C"/>
    <w:rsid w:val="005B1C74"/>
    <w:rsid w:val="005B2B95"/>
    <w:rsid w:val="005B308F"/>
    <w:rsid w:val="005B46F0"/>
    <w:rsid w:val="005C6261"/>
    <w:rsid w:val="005D030B"/>
    <w:rsid w:val="005D17F8"/>
    <w:rsid w:val="005D3279"/>
    <w:rsid w:val="005D3B27"/>
    <w:rsid w:val="005D64BA"/>
    <w:rsid w:val="005D7D63"/>
    <w:rsid w:val="005E0C62"/>
    <w:rsid w:val="005E3CA8"/>
    <w:rsid w:val="005E3DEC"/>
    <w:rsid w:val="005E5597"/>
    <w:rsid w:val="005E7FBF"/>
    <w:rsid w:val="005F0AD8"/>
    <w:rsid w:val="005F212B"/>
    <w:rsid w:val="005F2249"/>
    <w:rsid w:val="005F3756"/>
    <w:rsid w:val="005F7079"/>
    <w:rsid w:val="005F7EAE"/>
    <w:rsid w:val="005F7F54"/>
    <w:rsid w:val="00600F03"/>
    <w:rsid w:val="006011F1"/>
    <w:rsid w:val="00603852"/>
    <w:rsid w:val="006045CB"/>
    <w:rsid w:val="00605066"/>
    <w:rsid w:val="00606742"/>
    <w:rsid w:val="00606F07"/>
    <w:rsid w:val="00607F97"/>
    <w:rsid w:val="00613D75"/>
    <w:rsid w:val="00615F81"/>
    <w:rsid w:val="00620002"/>
    <w:rsid w:val="00622939"/>
    <w:rsid w:val="006239AF"/>
    <w:rsid w:val="0062787F"/>
    <w:rsid w:val="00630DE5"/>
    <w:rsid w:val="006313D1"/>
    <w:rsid w:val="00632725"/>
    <w:rsid w:val="00632EDD"/>
    <w:rsid w:val="00633B7B"/>
    <w:rsid w:val="00633B9C"/>
    <w:rsid w:val="00635EC9"/>
    <w:rsid w:val="006360F5"/>
    <w:rsid w:val="00640905"/>
    <w:rsid w:val="0064205A"/>
    <w:rsid w:val="00643E40"/>
    <w:rsid w:val="00645E30"/>
    <w:rsid w:val="00653FE5"/>
    <w:rsid w:val="0065461E"/>
    <w:rsid w:val="006549C2"/>
    <w:rsid w:val="00656E91"/>
    <w:rsid w:val="00657DA9"/>
    <w:rsid w:val="00661373"/>
    <w:rsid w:val="00663271"/>
    <w:rsid w:val="00665B88"/>
    <w:rsid w:val="0066798F"/>
    <w:rsid w:val="00670EE8"/>
    <w:rsid w:val="00671585"/>
    <w:rsid w:val="006716DC"/>
    <w:rsid w:val="00672661"/>
    <w:rsid w:val="006730F3"/>
    <w:rsid w:val="00673210"/>
    <w:rsid w:val="006737F8"/>
    <w:rsid w:val="00673D52"/>
    <w:rsid w:val="00674950"/>
    <w:rsid w:val="00674FE7"/>
    <w:rsid w:val="00684E1C"/>
    <w:rsid w:val="00687D2F"/>
    <w:rsid w:val="006926AD"/>
    <w:rsid w:val="006945A0"/>
    <w:rsid w:val="006967FE"/>
    <w:rsid w:val="00696852"/>
    <w:rsid w:val="00697208"/>
    <w:rsid w:val="00697BFD"/>
    <w:rsid w:val="006A2037"/>
    <w:rsid w:val="006A2564"/>
    <w:rsid w:val="006A481F"/>
    <w:rsid w:val="006A5499"/>
    <w:rsid w:val="006A60B2"/>
    <w:rsid w:val="006B0EA8"/>
    <w:rsid w:val="006B1E26"/>
    <w:rsid w:val="006B706C"/>
    <w:rsid w:val="006C11A8"/>
    <w:rsid w:val="006C2E5A"/>
    <w:rsid w:val="006C31B0"/>
    <w:rsid w:val="006D0448"/>
    <w:rsid w:val="006D3478"/>
    <w:rsid w:val="006D3F31"/>
    <w:rsid w:val="006D55A3"/>
    <w:rsid w:val="006D6509"/>
    <w:rsid w:val="006E2A9C"/>
    <w:rsid w:val="006E4924"/>
    <w:rsid w:val="006E4F13"/>
    <w:rsid w:val="006E67BE"/>
    <w:rsid w:val="006E7991"/>
    <w:rsid w:val="006F5079"/>
    <w:rsid w:val="006F5DB7"/>
    <w:rsid w:val="006F63D3"/>
    <w:rsid w:val="00710470"/>
    <w:rsid w:val="0071111F"/>
    <w:rsid w:val="00711AD2"/>
    <w:rsid w:val="00713C52"/>
    <w:rsid w:val="007176E8"/>
    <w:rsid w:val="00720465"/>
    <w:rsid w:val="007211C6"/>
    <w:rsid w:val="00721A76"/>
    <w:rsid w:val="0072435C"/>
    <w:rsid w:val="007249E7"/>
    <w:rsid w:val="00725308"/>
    <w:rsid w:val="0072565B"/>
    <w:rsid w:val="00725E6C"/>
    <w:rsid w:val="00727111"/>
    <w:rsid w:val="007277EE"/>
    <w:rsid w:val="00730703"/>
    <w:rsid w:val="007330C9"/>
    <w:rsid w:val="007346EA"/>
    <w:rsid w:val="007366E2"/>
    <w:rsid w:val="0074041B"/>
    <w:rsid w:val="00742463"/>
    <w:rsid w:val="0074251E"/>
    <w:rsid w:val="00745545"/>
    <w:rsid w:val="00746654"/>
    <w:rsid w:val="007471EE"/>
    <w:rsid w:val="007479B0"/>
    <w:rsid w:val="00750FF4"/>
    <w:rsid w:val="00751999"/>
    <w:rsid w:val="0075234A"/>
    <w:rsid w:val="00752533"/>
    <w:rsid w:val="007542ED"/>
    <w:rsid w:val="00754755"/>
    <w:rsid w:val="007562DF"/>
    <w:rsid w:val="00756727"/>
    <w:rsid w:val="00756AE6"/>
    <w:rsid w:val="00761EDC"/>
    <w:rsid w:val="007635A8"/>
    <w:rsid w:val="00764AE2"/>
    <w:rsid w:val="00764F8B"/>
    <w:rsid w:val="00770251"/>
    <w:rsid w:val="007705A0"/>
    <w:rsid w:val="00772660"/>
    <w:rsid w:val="00775071"/>
    <w:rsid w:val="00777A3F"/>
    <w:rsid w:val="00780659"/>
    <w:rsid w:val="00780BAC"/>
    <w:rsid w:val="00781B0E"/>
    <w:rsid w:val="00782440"/>
    <w:rsid w:val="00782823"/>
    <w:rsid w:val="00785D68"/>
    <w:rsid w:val="00786298"/>
    <w:rsid w:val="007874BC"/>
    <w:rsid w:val="00790D0A"/>
    <w:rsid w:val="00791D7B"/>
    <w:rsid w:val="00794184"/>
    <w:rsid w:val="00796293"/>
    <w:rsid w:val="007A1E5B"/>
    <w:rsid w:val="007A302A"/>
    <w:rsid w:val="007A3C60"/>
    <w:rsid w:val="007A47CA"/>
    <w:rsid w:val="007A5136"/>
    <w:rsid w:val="007A5DF5"/>
    <w:rsid w:val="007A78CA"/>
    <w:rsid w:val="007B26D3"/>
    <w:rsid w:val="007B2BAE"/>
    <w:rsid w:val="007B2CCF"/>
    <w:rsid w:val="007B4E30"/>
    <w:rsid w:val="007B6713"/>
    <w:rsid w:val="007C536B"/>
    <w:rsid w:val="007C57CB"/>
    <w:rsid w:val="007C61F1"/>
    <w:rsid w:val="007D06A2"/>
    <w:rsid w:val="007D0B60"/>
    <w:rsid w:val="007D319C"/>
    <w:rsid w:val="007D37B7"/>
    <w:rsid w:val="007D46EE"/>
    <w:rsid w:val="007D5392"/>
    <w:rsid w:val="007D7239"/>
    <w:rsid w:val="007D728B"/>
    <w:rsid w:val="007E415E"/>
    <w:rsid w:val="007E4725"/>
    <w:rsid w:val="007E5071"/>
    <w:rsid w:val="007E717C"/>
    <w:rsid w:val="007E7B53"/>
    <w:rsid w:val="007E7F05"/>
    <w:rsid w:val="007F244B"/>
    <w:rsid w:val="007F2B14"/>
    <w:rsid w:val="007F676B"/>
    <w:rsid w:val="007F7AE1"/>
    <w:rsid w:val="00801475"/>
    <w:rsid w:val="008021B2"/>
    <w:rsid w:val="008023FD"/>
    <w:rsid w:val="008032F2"/>
    <w:rsid w:val="00811E0D"/>
    <w:rsid w:val="008122D8"/>
    <w:rsid w:val="00814151"/>
    <w:rsid w:val="008155D5"/>
    <w:rsid w:val="008223CD"/>
    <w:rsid w:val="0082303F"/>
    <w:rsid w:val="00823C52"/>
    <w:rsid w:val="00825756"/>
    <w:rsid w:val="008257F9"/>
    <w:rsid w:val="0082775D"/>
    <w:rsid w:val="00830EBD"/>
    <w:rsid w:val="0083290C"/>
    <w:rsid w:val="00835019"/>
    <w:rsid w:val="00835F8D"/>
    <w:rsid w:val="008379AA"/>
    <w:rsid w:val="008447D2"/>
    <w:rsid w:val="00844AFD"/>
    <w:rsid w:val="00850D76"/>
    <w:rsid w:val="00852FFE"/>
    <w:rsid w:val="00854208"/>
    <w:rsid w:val="00855752"/>
    <w:rsid w:val="00855A6C"/>
    <w:rsid w:val="00855A6F"/>
    <w:rsid w:val="00856839"/>
    <w:rsid w:val="00862415"/>
    <w:rsid w:val="0086292F"/>
    <w:rsid w:val="00864A3A"/>
    <w:rsid w:val="0086501F"/>
    <w:rsid w:val="00867F13"/>
    <w:rsid w:val="00875E56"/>
    <w:rsid w:val="008763A0"/>
    <w:rsid w:val="00876729"/>
    <w:rsid w:val="00876C28"/>
    <w:rsid w:val="00880C97"/>
    <w:rsid w:val="00882F8F"/>
    <w:rsid w:val="00884437"/>
    <w:rsid w:val="00884A0F"/>
    <w:rsid w:val="0088525E"/>
    <w:rsid w:val="008865D8"/>
    <w:rsid w:val="008901DB"/>
    <w:rsid w:val="00891610"/>
    <w:rsid w:val="00893397"/>
    <w:rsid w:val="008934ED"/>
    <w:rsid w:val="00896980"/>
    <w:rsid w:val="0089754F"/>
    <w:rsid w:val="008A0CA3"/>
    <w:rsid w:val="008A14DC"/>
    <w:rsid w:val="008A183D"/>
    <w:rsid w:val="008A3C4F"/>
    <w:rsid w:val="008A5834"/>
    <w:rsid w:val="008B0ADA"/>
    <w:rsid w:val="008B2D6C"/>
    <w:rsid w:val="008B2EEF"/>
    <w:rsid w:val="008B34A6"/>
    <w:rsid w:val="008B3C9C"/>
    <w:rsid w:val="008B5733"/>
    <w:rsid w:val="008B5E31"/>
    <w:rsid w:val="008B6173"/>
    <w:rsid w:val="008B6419"/>
    <w:rsid w:val="008B722C"/>
    <w:rsid w:val="008C0690"/>
    <w:rsid w:val="008C0BDA"/>
    <w:rsid w:val="008C0D23"/>
    <w:rsid w:val="008C16D7"/>
    <w:rsid w:val="008C2C99"/>
    <w:rsid w:val="008C7246"/>
    <w:rsid w:val="008C7B9F"/>
    <w:rsid w:val="008D0782"/>
    <w:rsid w:val="008D1DFF"/>
    <w:rsid w:val="008D3CCB"/>
    <w:rsid w:val="008D42AF"/>
    <w:rsid w:val="008D6EB2"/>
    <w:rsid w:val="008D791E"/>
    <w:rsid w:val="008E2909"/>
    <w:rsid w:val="008E57D9"/>
    <w:rsid w:val="008E58DD"/>
    <w:rsid w:val="008E739F"/>
    <w:rsid w:val="008F2D24"/>
    <w:rsid w:val="008F3F90"/>
    <w:rsid w:val="008F5BB2"/>
    <w:rsid w:val="0090308F"/>
    <w:rsid w:val="00906496"/>
    <w:rsid w:val="00907694"/>
    <w:rsid w:val="00913D52"/>
    <w:rsid w:val="00914422"/>
    <w:rsid w:val="0091732D"/>
    <w:rsid w:val="009219AF"/>
    <w:rsid w:val="00921A81"/>
    <w:rsid w:val="00921E1C"/>
    <w:rsid w:val="00922E5D"/>
    <w:rsid w:val="009234A9"/>
    <w:rsid w:val="009330AF"/>
    <w:rsid w:val="00936B72"/>
    <w:rsid w:val="0094052C"/>
    <w:rsid w:val="00940683"/>
    <w:rsid w:val="00942721"/>
    <w:rsid w:val="00944C44"/>
    <w:rsid w:val="009452C1"/>
    <w:rsid w:val="00947142"/>
    <w:rsid w:val="00950116"/>
    <w:rsid w:val="00950B28"/>
    <w:rsid w:val="0095307D"/>
    <w:rsid w:val="00953E5C"/>
    <w:rsid w:val="00956BD9"/>
    <w:rsid w:val="00956F8E"/>
    <w:rsid w:val="0096040C"/>
    <w:rsid w:val="00960612"/>
    <w:rsid w:val="00963E22"/>
    <w:rsid w:val="00965806"/>
    <w:rsid w:val="00965B6B"/>
    <w:rsid w:val="00966CB1"/>
    <w:rsid w:val="00971264"/>
    <w:rsid w:val="00975B2D"/>
    <w:rsid w:val="00981423"/>
    <w:rsid w:val="0098312F"/>
    <w:rsid w:val="009839D5"/>
    <w:rsid w:val="00983E99"/>
    <w:rsid w:val="00987F4A"/>
    <w:rsid w:val="00993178"/>
    <w:rsid w:val="009A039A"/>
    <w:rsid w:val="009A0B3B"/>
    <w:rsid w:val="009A3332"/>
    <w:rsid w:val="009A406A"/>
    <w:rsid w:val="009A6DCE"/>
    <w:rsid w:val="009B49BE"/>
    <w:rsid w:val="009B4AAC"/>
    <w:rsid w:val="009B66BE"/>
    <w:rsid w:val="009B74C8"/>
    <w:rsid w:val="009C05A3"/>
    <w:rsid w:val="009C1BCA"/>
    <w:rsid w:val="009C4B7A"/>
    <w:rsid w:val="009C6AA2"/>
    <w:rsid w:val="009D1B26"/>
    <w:rsid w:val="009D645B"/>
    <w:rsid w:val="009D67A7"/>
    <w:rsid w:val="009D7DDA"/>
    <w:rsid w:val="009E04B5"/>
    <w:rsid w:val="009E23AE"/>
    <w:rsid w:val="009E557F"/>
    <w:rsid w:val="009E5FE0"/>
    <w:rsid w:val="009F0C06"/>
    <w:rsid w:val="009F470A"/>
    <w:rsid w:val="009F6836"/>
    <w:rsid w:val="00A00D36"/>
    <w:rsid w:val="00A02925"/>
    <w:rsid w:val="00A03C88"/>
    <w:rsid w:val="00A06CD1"/>
    <w:rsid w:val="00A06E05"/>
    <w:rsid w:val="00A12020"/>
    <w:rsid w:val="00A14F8E"/>
    <w:rsid w:val="00A2032A"/>
    <w:rsid w:val="00A20569"/>
    <w:rsid w:val="00A211F9"/>
    <w:rsid w:val="00A221A0"/>
    <w:rsid w:val="00A24800"/>
    <w:rsid w:val="00A2584B"/>
    <w:rsid w:val="00A321A5"/>
    <w:rsid w:val="00A32527"/>
    <w:rsid w:val="00A3342A"/>
    <w:rsid w:val="00A374DF"/>
    <w:rsid w:val="00A37912"/>
    <w:rsid w:val="00A47406"/>
    <w:rsid w:val="00A52F21"/>
    <w:rsid w:val="00A54AB0"/>
    <w:rsid w:val="00A550BC"/>
    <w:rsid w:val="00A6469F"/>
    <w:rsid w:val="00A657A1"/>
    <w:rsid w:val="00A65890"/>
    <w:rsid w:val="00A679F6"/>
    <w:rsid w:val="00A701B1"/>
    <w:rsid w:val="00A718A9"/>
    <w:rsid w:val="00A763C4"/>
    <w:rsid w:val="00A77E5B"/>
    <w:rsid w:val="00A82F1A"/>
    <w:rsid w:val="00A84048"/>
    <w:rsid w:val="00A84219"/>
    <w:rsid w:val="00A86134"/>
    <w:rsid w:val="00A86993"/>
    <w:rsid w:val="00A86A1A"/>
    <w:rsid w:val="00A8728C"/>
    <w:rsid w:val="00A906B6"/>
    <w:rsid w:val="00A940C2"/>
    <w:rsid w:val="00A95473"/>
    <w:rsid w:val="00A961B5"/>
    <w:rsid w:val="00A97BD3"/>
    <w:rsid w:val="00AA1761"/>
    <w:rsid w:val="00AA286A"/>
    <w:rsid w:val="00AA4DB2"/>
    <w:rsid w:val="00AA5F26"/>
    <w:rsid w:val="00AC1FF1"/>
    <w:rsid w:val="00AC25B1"/>
    <w:rsid w:val="00AC26BD"/>
    <w:rsid w:val="00AC2924"/>
    <w:rsid w:val="00AC65F3"/>
    <w:rsid w:val="00AC6E63"/>
    <w:rsid w:val="00AC6F36"/>
    <w:rsid w:val="00AD05E6"/>
    <w:rsid w:val="00AD2847"/>
    <w:rsid w:val="00AD4A5A"/>
    <w:rsid w:val="00AE10C7"/>
    <w:rsid w:val="00AE210E"/>
    <w:rsid w:val="00AE2CFC"/>
    <w:rsid w:val="00AE4A51"/>
    <w:rsid w:val="00AE51A0"/>
    <w:rsid w:val="00AE5A47"/>
    <w:rsid w:val="00AF1625"/>
    <w:rsid w:val="00AF1C41"/>
    <w:rsid w:val="00AF1E57"/>
    <w:rsid w:val="00AF4556"/>
    <w:rsid w:val="00B02C5B"/>
    <w:rsid w:val="00B04060"/>
    <w:rsid w:val="00B045E5"/>
    <w:rsid w:val="00B05803"/>
    <w:rsid w:val="00B12702"/>
    <w:rsid w:val="00B14704"/>
    <w:rsid w:val="00B159F6"/>
    <w:rsid w:val="00B16908"/>
    <w:rsid w:val="00B17E9E"/>
    <w:rsid w:val="00B20350"/>
    <w:rsid w:val="00B20A24"/>
    <w:rsid w:val="00B21E9A"/>
    <w:rsid w:val="00B21FD2"/>
    <w:rsid w:val="00B22D7D"/>
    <w:rsid w:val="00B23781"/>
    <w:rsid w:val="00B25D0B"/>
    <w:rsid w:val="00B330BB"/>
    <w:rsid w:val="00B34D84"/>
    <w:rsid w:val="00B351D5"/>
    <w:rsid w:val="00B36A10"/>
    <w:rsid w:val="00B37A0F"/>
    <w:rsid w:val="00B43FDD"/>
    <w:rsid w:val="00B44E35"/>
    <w:rsid w:val="00B4753C"/>
    <w:rsid w:val="00B5016E"/>
    <w:rsid w:val="00B535D9"/>
    <w:rsid w:val="00B53C51"/>
    <w:rsid w:val="00B6272D"/>
    <w:rsid w:val="00B643D8"/>
    <w:rsid w:val="00B65D02"/>
    <w:rsid w:val="00B65E58"/>
    <w:rsid w:val="00B718C1"/>
    <w:rsid w:val="00B727EC"/>
    <w:rsid w:val="00B731DA"/>
    <w:rsid w:val="00B76CAE"/>
    <w:rsid w:val="00B76D0D"/>
    <w:rsid w:val="00B7767C"/>
    <w:rsid w:val="00B80D7B"/>
    <w:rsid w:val="00B82A86"/>
    <w:rsid w:val="00B85BE4"/>
    <w:rsid w:val="00B90629"/>
    <w:rsid w:val="00B93B3C"/>
    <w:rsid w:val="00B94E51"/>
    <w:rsid w:val="00B9658E"/>
    <w:rsid w:val="00B9676C"/>
    <w:rsid w:val="00BA1A1A"/>
    <w:rsid w:val="00BA2644"/>
    <w:rsid w:val="00BA26FD"/>
    <w:rsid w:val="00BA2C36"/>
    <w:rsid w:val="00BA58A5"/>
    <w:rsid w:val="00BA5C11"/>
    <w:rsid w:val="00BB08F7"/>
    <w:rsid w:val="00BB0904"/>
    <w:rsid w:val="00BB0D14"/>
    <w:rsid w:val="00BB0FCC"/>
    <w:rsid w:val="00BB1D6E"/>
    <w:rsid w:val="00BB3612"/>
    <w:rsid w:val="00BB5CAD"/>
    <w:rsid w:val="00BB60DA"/>
    <w:rsid w:val="00BC586E"/>
    <w:rsid w:val="00BC6081"/>
    <w:rsid w:val="00BC703F"/>
    <w:rsid w:val="00BC7A5E"/>
    <w:rsid w:val="00BD157A"/>
    <w:rsid w:val="00BD5109"/>
    <w:rsid w:val="00BD608D"/>
    <w:rsid w:val="00BE0D45"/>
    <w:rsid w:val="00BE0EF8"/>
    <w:rsid w:val="00BE20F8"/>
    <w:rsid w:val="00BE2D51"/>
    <w:rsid w:val="00BE3713"/>
    <w:rsid w:val="00BE38DF"/>
    <w:rsid w:val="00BE42D1"/>
    <w:rsid w:val="00BE43F8"/>
    <w:rsid w:val="00BE7D58"/>
    <w:rsid w:val="00BF0BCB"/>
    <w:rsid w:val="00BF2D0B"/>
    <w:rsid w:val="00BF3AC2"/>
    <w:rsid w:val="00BF4F02"/>
    <w:rsid w:val="00BF52AB"/>
    <w:rsid w:val="00BF72FC"/>
    <w:rsid w:val="00BF7F04"/>
    <w:rsid w:val="00C00439"/>
    <w:rsid w:val="00C02F84"/>
    <w:rsid w:val="00C03383"/>
    <w:rsid w:val="00C0393A"/>
    <w:rsid w:val="00C039FC"/>
    <w:rsid w:val="00C04F7C"/>
    <w:rsid w:val="00C11C06"/>
    <w:rsid w:val="00C12A69"/>
    <w:rsid w:val="00C13A50"/>
    <w:rsid w:val="00C14DF6"/>
    <w:rsid w:val="00C22333"/>
    <w:rsid w:val="00C22736"/>
    <w:rsid w:val="00C22EA5"/>
    <w:rsid w:val="00C236BB"/>
    <w:rsid w:val="00C3152F"/>
    <w:rsid w:val="00C320F4"/>
    <w:rsid w:val="00C35C6A"/>
    <w:rsid w:val="00C36874"/>
    <w:rsid w:val="00C37617"/>
    <w:rsid w:val="00C37B19"/>
    <w:rsid w:val="00C37CE7"/>
    <w:rsid w:val="00C40719"/>
    <w:rsid w:val="00C415FB"/>
    <w:rsid w:val="00C42204"/>
    <w:rsid w:val="00C451E0"/>
    <w:rsid w:val="00C5045C"/>
    <w:rsid w:val="00C51903"/>
    <w:rsid w:val="00C5316C"/>
    <w:rsid w:val="00C54708"/>
    <w:rsid w:val="00C55AD6"/>
    <w:rsid w:val="00C562DB"/>
    <w:rsid w:val="00C600E3"/>
    <w:rsid w:val="00C6028B"/>
    <w:rsid w:val="00C6078B"/>
    <w:rsid w:val="00C630AB"/>
    <w:rsid w:val="00C664C6"/>
    <w:rsid w:val="00C7010E"/>
    <w:rsid w:val="00C72CC0"/>
    <w:rsid w:val="00C7621F"/>
    <w:rsid w:val="00C7665B"/>
    <w:rsid w:val="00C76D63"/>
    <w:rsid w:val="00C77270"/>
    <w:rsid w:val="00C77E0A"/>
    <w:rsid w:val="00C80935"/>
    <w:rsid w:val="00C83845"/>
    <w:rsid w:val="00C84258"/>
    <w:rsid w:val="00C847A2"/>
    <w:rsid w:val="00C90D40"/>
    <w:rsid w:val="00C91B93"/>
    <w:rsid w:val="00C92BBE"/>
    <w:rsid w:val="00C95438"/>
    <w:rsid w:val="00C96298"/>
    <w:rsid w:val="00C97180"/>
    <w:rsid w:val="00CA0E48"/>
    <w:rsid w:val="00CA1776"/>
    <w:rsid w:val="00CA1FFC"/>
    <w:rsid w:val="00CA2A87"/>
    <w:rsid w:val="00CA3E2E"/>
    <w:rsid w:val="00CA6FD4"/>
    <w:rsid w:val="00CB20CB"/>
    <w:rsid w:val="00CB20D5"/>
    <w:rsid w:val="00CB246C"/>
    <w:rsid w:val="00CB729F"/>
    <w:rsid w:val="00CB7B33"/>
    <w:rsid w:val="00CC0CD2"/>
    <w:rsid w:val="00CC2CB3"/>
    <w:rsid w:val="00CC499D"/>
    <w:rsid w:val="00CC5ED1"/>
    <w:rsid w:val="00CC6622"/>
    <w:rsid w:val="00CC74A9"/>
    <w:rsid w:val="00CC76CC"/>
    <w:rsid w:val="00CD0E5E"/>
    <w:rsid w:val="00CD3374"/>
    <w:rsid w:val="00CD408D"/>
    <w:rsid w:val="00CD419E"/>
    <w:rsid w:val="00CD4793"/>
    <w:rsid w:val="00CD69B8"/>
    <w:rsid w:val="00CD6F08"/>
    <w:rsid w:val="00CD7D86"/>
    <w:rsid w:val="00CE2853"/>
    <w:rsid w:val="00CF3341"/>
    <w:rsid w:val="00CF4011"/>
    <w:rsid w:val="00CF702F"/>
    <w:rsid w:val="00CF7527"/>
    <w:rsid w:val="00CF75EC"/>
    <w:rsid w:val="00CF7C24"/>
    <w:rsid w:val="00D019BF"/>
    <w:rsid w:val="00D034B1"/>
    <w:rsid w:val="00D038B9"/>
    <w:rsid w:val="00D03A53"/>
    <w:rsid w:val="00D059CD"/>
    <w:rsid w:val="00D060D5"/>
    <w:rsid w:val="00D1198E"/>
    <w:rsid w:val="00D12035"/>
    <w:rsid w:val="00D14224"/>
    <w:rsid w:val="00D2307C"/>
    <w:rsid w:val="00D2331F"/>
    <w:rsid w:val="00D2332C"/>
    <w:rsid w:val="00D23CF8"/>
    <w:rsid w:val="00D24843"/>
    <w:rsid w:val="00D2494C"/>
    <w:rsid w:val="00D26B22"/>
    <w:rsid w:val="00D2762C"/>
    <w:rsid w:val="00D27AF1"/>
    <w:rsid w:val="00D30033"/>
    <w:rsid w:val="00D33DBE"/>
    <w:rsid w:val="00D37B3F"/>
    <w:rsid w:val="00D414F4"/>
    <w:rsid w:val="00D41865"/>
    <w:rsid w:val="00D42C5B"/>
    <w:rsid w:val="00D43189"/>
    <w:rsid w:val="00D43F8B"/>
    <w:rsid w:val="00D4454D"/>
    <w:rsid w:val="00D44BCB"/>
    <w:rsid w:val="00D450D3"/>
    <w:rsid w:val="00D4640F"/>
    <w:rsid w:val="00D476C8"/>
    <w:rsid w:val="00D50D96"/>
    <w:rsid w:val="00D532D3"/>
    <w:rsid w:val="00D536DE"/>
    <w:rsid w:val="00D54326"/>
    <w:rsid w:val="00D5702C"/>
    <w:rsid w:val="00D63217"/>
    <w:rsid w:val="00D656F8"/>
    <w:rsid w:val="00D66951"/>
    <w:rsid w:val="00D679A1"/>
    <w:rsid w:val="00D70468"/>
    <w:rsid w:val="00D70892"/>
    <w:rsid w:val="00D73D86"/>
    <w:rsid w:val="00D82712"/>
    <w:rsid w:val="00D8291E"/>
    <w:rsid w:val="00D8422B"/>
    <w:rsid w:val="00D84AB4"/>
    <w:rsid w:val="00D84E93"/>
    <w:rsid w:val="00D90DFA"/>
    <w:rsid w:val="00D915C4"/>
    <w:rsid w:val="00D934CE"/>
    <w:rsid w:val="00D97C32"/>
    <w:rsid w:val="00DA1256"/>
    <w:rsid w:val="00DA648E"/>
    <w:rsid w:val="00DA6C22"/>
    <w:rsid w:val="00DB06E8"/>
    <w:rsid w:val="00DB161F"/>
    <w:rsid w:val="00DB2EF6"/>
    <w:rsid w:val="00DB5211"/>
    <w:rsid w:val="00DB5B73"/>
    <w:rsid w:val="00DB5E79"/>
    <w:rsid w:val="00DB732F"/>
    <w:rsid w:val="00DC0E0A"/>
    <w:rsid w:val="00DC14BC"/>
    <w:rsid w:val="00DC1910"/>
    <w:rsid w:val="00DC267D"/>
    <w:rsid w:val="00DC4974"/>
    <w:rsid w:val="00DC4D04"/>
    <w:rsid w:val="00DC5825"/>
    <w:rsid w:val="00DC62C1"/>
    <w:rsid w:val="00DC7605"/>
    <w:rsid w:val="00DD01EC"/>
    <w:rsid w:val="00DD0A8A"/>
    <w:rsid w:val="00DD1357"/>
    <w:rsid w:val="00DD23ED"/>
    <w:rsid w:val="00DD282C"/>
    <w:rsid w:val="00DD2E58"/>
    <w:rsid w:val="00DD3E83"/>
    <w:rsid w:val="00DD3EE4"/>
    <w:rsid w:val="00DD6E0D"/>
    <w:rsid w:val="00DE01D7"/>
    <w:rsid w:val="00DE0A94"/>
    <w:rsid w:val="00DE0D9A"/>
    <w:rsid w:val="00DE1377"/>
    <w:rsid w:val="00DE260D"/>
    <w:rsid w:val="00DE2F4D"/>
    <w:rsid w:val="00DE6E16"/>
    <w:rsid w:val="00DE7CD4"/>
    <w:rsid w:val="00DF2471"/>
    <w:rsid w:val="00DF29B8"/>
    <w:rsid w:val="00DF3218"/>
    <w:rsid w:val="00DF4496"/>
    <w:rsid w:val="00DF4D19"/>
    <w:rsid w:val="00DF70E1"/>
    <w:rsid w:val="00E018F7"/>
    <w:rsid w:val="00E01C67"/>
    <w:rsid w:val="00E020AA"/>
    <w:rsid w:val="00E04B76"/>
    <w:rsid w:val="00E06BDB"/>
    <w:rsid w:val="00E11A79"/>
    <w:rsid w:val="00E21E46"/>
    <w:rsid w:val="00E231BB"/>
    <w:rsid w:val="00E24DAD"/>
    <w:rsid w:val="00E27D34"/>
    <w:rsid w:val="00E33E34"/>
    <w:rsid w:val="00E430BE"/>
    <w:rsid w:val="00E43185"/>
    <w:rsid w:val="00E44A27"/>
    <w:rsid w:val="00E50CE5"/>
    <w:rsid w:val="00E52024"/>
    <w:rsid w:val="00E529E5"/>
    <w:rsid w:val="00E57706"/>
    <w:rsid w:val="00E6203B"/>
    <w:rsid w:val="00E62E4A"/>
    <w:rsid w:val="00E66216"/>
    <w:rsid w:val="00E674B9"/>
    <w:rsid w:val="00E675E2"/>
    <w:rsid w:val="00E67C7A"/>
    <w:rsid w:val="00E72AD5"/>
    <w:rsid w:val="00E73BFA"/>
    <w:rsid w:val="00E74D27"/>
    <w:rsid w:val="00E753BD"/>
    <w:rsid w:val="00E76041"/>
    <w:rsid w:val="00E809E1"/>
    <w:rsid w:val="00E80CD8"/>
    <w:rsid w:val="00E8766E"/>
    <w:rsid w:val="00E90058"/>
    <w:rsid w:val="00E916A9"/>
    <w:rsid w:val="00E91FC5"/>
    <w:rsid w:val="00E9260C"/>
    <w:rsid w:val="00E96595"/>
    <w:rsid w:val="00E975C9"/>
    <w:rsid w:val="00EA0DBC"/>
    <w:rsid w:val="00EA3EFE"/>
    <w:rsid w:val="00EA48B9"/>
    <w:rsid w:val="00EA4F23"/>
    <w:rsid w:val="00EA5371"/>
    <w:rsid w:val="00EB0FD3"/>
    <w:rsid w:val="00EB4CDD"/>
    <w:rsid w:val="00EC0661"/>
    <w:rsid w:val="00EC0B2C"/>
    <w:rsid w:val="00EC0C36"/>
    <w:rsid w:val="00EC1B10"/>
    <w:rsid w:val="00EC4FF6"/>
    <w:rsid w:val="00EC5924"/>
    <w:rsid w:val="00EC713B"/>
    <w:rsid w:val="00ED0D63"/>
    <w:rsid w:val="00ED1512"/>
    <w:rsid w:val="00ED1E49"/>
    <w:rsid w:val="00ED3A9F"/>
    <w:rsid w:val="00ED66BF"/>
    <w:rsid w:val="00ED6743"/>
    <w:rsid w:val="00EE35A2"/>
    <w:rsid w:val="00EE3E88"/>
    <w:rsid w:val="00EE5853"/>
    <w:rsid w:val="00EE65A4"/>
    <w:rsid w:val="00EF3544"/>
    <w:rsid w:val="00EF3D47"/>
    <w:rsid w:val="00EF7D6E"/>
    <w:rsid w:val="00F01419"/>
    <w:rsid w:val="00F017B7"/>
    <w:rsid w:val="00F026BB"/>
    <w:rsid w:val="00F04565"/>
    <w:rsid w:val="00F05E6F"/>
    <w:rsid w:val="00F0743F"/>
    <w:rsid w:val="00F119D0"/>
    <w:rsid w:val="00F14E12"/>
    <w:rsid w:val="00F23803"/>
    <w:rsid w:val="00F2556A"/>
    <w:rsid w:val="00F25CEC"/>
    <w:rsid w:val="00F2645A"/>
    <w:rsid w:val="00F3041D"/>
    <w:rsid w:val="00F408A9"/>
    <w:rsid w:val="00F43DFE"/>
    <w:rsid w:val="00F46462"/>
    <w:rsid w:val="00F50C68"/>
    <w:rsid w:val="00F50EEE"/>
    <w:rsid w:val="00F5204D"/>
    <w:rsid w:val="00F553B0"/>
    <w:rsid w:val="00F60787"/>
    <w:rsid w:val="00F61DDF"/>
    <w:rsid w:val="00F64331"/>
    <w:rsid w:val="00F6570E"/>
    <w:rsid w:val="00F66935"/>
    <w:rsid w:val="00F70DE9"/>
    <w:rsid w:val="00F71D4A"/>
    <w:rsid w:val="00F71DA4"/>
    <w:rsid w:val="00F73209"/>
    <w:rsid w:val="00F74470"/>
    <w:rsid w:val="00F749FB"/>
    <w:rsid w:val="00F754CD"/>
    <w:rsid w:val="00F80F6F"/>
    <w:rsid w:val="00F81987"/>
    <w:rsid w:val="00F83FC9"/>
    <w:rsid w:val="00F86213"/>
    <w:rsid w:val="00F90FE3"/>
    <w:rsid w:val="00F93FC4"/>
    <w:rsid w:val="00F94BC2"/>
    <w:rsid w:val="00F95D8D"/>
    <w:rsid w:val="00F97965"/>
    <w:rsid w:val="00FA0CDA"/>
    <w:rsid w:val="00FA1C3D"/>
    <w:rsid w:val="00FA1F8A"/>
    <w:rsid w:val="00FA41FC"/>
    <w:rsid w:val="00FA4212"/>
    <w:rsid w:val="00FA5B75"/>
    <w:rsid w:val="00FB0EAA"/>
    <w:rsid w:val="00FB2C63"/>
    <w:rsid w:val="00FC04C6"/>
    <w:rsid w:val="00FC42E9"/>
    <w:rsid w:val="00FC4631"/>
    <w:rsid w:val="00FC685B"/>
    <w:rsid w:val="00FD1565"/>
    <w:rsid w:val="00FD4E1C"/>
    <w:rsid w:val="00FD5CAD"/>
    <w:rsid w:val="00FD742F"/>
    <w:rsid w:val="00FF032A"/>
    <w:rsid w:val="00FF42B7"/>
    <w:rsid w:val="00FF5B49"/>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F752"/>
  <w15:chartTrackingRefBased/>
  <w15:docId w15:val="{F198BDB9-F83B-4DEE-B9A2-0F95CC77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AE"/>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E5E"/>
    <w:pPr>
      <w:ind w:left="720"/>
      <w:contextualSpacing/>
    </w:pPr>
  </w:style>
  <w:style w:type="paragraph" w:customStyle="1" w:styleId="cn">
    <w:name w:val="cn"/>
    <w:basedOn w:val="a"/>
    <w:rsid w:val="00CD0E5E"/>
    <w:pPr>
      <w:spacing w:before="100" w:beforeAutospacing="1" w:after="100" w:afterAutospacing="1"/>
    </w:pPr>
  </w:style>
  <w:style w:type="paragraph" w:styleId="a4">
    <w:name w:val="Balloon Text"/>
    <w:basedOn w:val="a"/>
    <w:link w:val="a5"/>
    <w:uiPriority w:val="99"/>
    <w:semiHidden/>
    <w:unhideWhenUsed/>
    <w:rsid w:val="00F73209"/>
    <w:rPr>
      <w:rFonts w:ascii="Segoe UI" w:hAnsi="Segoe UI" w:cs="Segoe UI"/>
      <w:sz w:val="18"/>
      <w:szCs w:val="18"/>
    </w:rPr>
  </w:style>
  <w:style w:type="character" w:customStyle="1" w:styleId="a5">
    <w:name w:val="Текст выноски Знак"/>
    <w:basedOn w:val="a0"/>
    <w:link w:val="a4"/>
    <w:uiPriority w:val="99"/>
    <w:semiHidden/>
    <w:rsid w:val="00F73209"/>
    <w:rPr>
      <w:rFonts w:ascii="Segoe UI" w:eastAsia="Calibri" w:hAnsi="Segoe UI" w:cs="Segoe UI"/>
      <w:sz w:val="18"/>
      <w:szCs w:val="18"/>
      <w:lang w:val="en-US"/>
    </w:rPr>
  </w:style>
  <w:style w:type="paragraph" w:styleId="a6">
    <w:name w:val="No Spacing"/>
    <w:uiPriority w:val="1"/>
    <w:qFormat/>
    <w:rsid w:val="00EE3E88"/>
    <w:pPr>
      <w:spacing w:after="0" w:line="240" w:lineRule="auto"/>
    </w:pPr>
    <w:rPr>
      <w:rFonts w:ascii="Calibri" w:eastAsia="Calibri" w:hAnsi="Calibri" w:cs="Times New Roman"/>
      <w:lang w:val="en-US"/>
    </w:rPr>
  </w:style>
  <w:style w:type="paragraph" w:customStyle="1" w:styleId="Normal1">
    <w:name w:val="Normal1"/>
    <w:rsid w:val="000C739C"/>
    <w:pPr>
      <w:spacing w:after="0" w:line="276" w:lineRule="auto"/>
    </w:pPr>
    <w:rPr>
      <w:rFonts w:ascii="Arial" w:eastAsia="Arial" w:hAnsi="Arial" w:cs="Arial"/>
      <w:lang w:val="en"/>
    </w:rPr>
  </w:style>
  <w:style w:type="paragraph" w:customStyle="1" w:styleId="Titlustinga">
    <w:name w:val="Titlu stinga"/>
    <w:qFormat/>
    <w:rsid w:val="00315BD6"/>
    <w:pPr>
      <w:spacing w:after="560" w:line="252" w:lineRule="auto"/>
      <w:ind w:left="851"/>
    </w:pPr>
    <w:rPr>
      <w:rFonts w:ascii="Georgia" w:hAnsi="Georgia"/>
      <w:b/>
      <w:color w:val="303741"/>
      <w:sz w:val="30"/>
      <w:szCs w:val="30"/>
      <w:lang w:val="ro-RO"/>
    </w:rPr>
  </w:style>
  <w:style w:type="paragraph" w:customStyle="1" w:styleId="nr">
    <w:name w:val="nr."/>
    <w:qFormat/>
    <w:rsid w:val="00315BD6"/>
    <w:pPr>
      <w:tabs>
        <w:tab w:val="right" w:pos="9072"/>
      </w:tabs>
      <w:spacing w:after="400" w:line="252" w:lineRule="auto"/>
      <w:jc w:val="right"/>
    </w:pPr>
    <w:rPr>
      <w:rFonts w:ascii="Georgia" w:hAnsi="Georgia"/>
      <w:color w:val="303741"/>
      <w:sz w:val="24"/>
      <w:szCs w:val="24"/>
      <w:lang w:val="ro-RO"/>
    </w:rPr>
  </w:style>
  <w:style w:type="paragraph" w:styleId="a7">
    <w:name w:val="footer"/>
    <w:link w:val="a8"/>
    <w:uiPriority w:val="99"/>
    <w:unhideWhenUsed/>
    <w:rsid w:val="009330AF"/>
    <w:pPr>
      <w:tabs>
        <w:tab w:val="left" w:pos="7027"/>
        <w:tab w:val="right" w:pos="9689"/>
      </w:tabs>
      <w:spacing w:after="0" w:line="276" w:lineRule="auto"/>
      <w:ind w:left="1036"/>
    </w:pPr>
    <w:rPr>
      <w:rFonts w:ascii="Georgia" w:hAnsi="Georgia"/>
      <w:sz w:val="18"/>
      <w:szCs w:val="18"/>
      <w:lang w:val="en-US"/>
    </w:rPr>
  </w:style>
  <w:style w:type="character" w:customStyle="1" w:styleId="a8">
    <w:name w:val="Нижний колонтитул Знак"/>
    <w:basedOn w:val="a0"/>
    <w:link w:val="a7"/>
    <w:uiPriority w:val="99"/>
    <w:rsid w:val="009330AF"/>
    <w:rPr>
      <w:rFonts w:ascii="Georgia" w:hAnsi="Georgia"/>
      <w:sz w:val="18"/>
      <w:szCs w:val="18"/>
      <w:lang w:val="en-US"/>
    </w:rPr>
  </w:style>
  <w:style w:type="paragraph" w:styleId="a9">
    <w:name w:val="Normal (Web)"/>
    <w:aliases w:val="Знак, Знак,webb,webb Знак Знак,Знак Знак1,webb Знак Знак Знак Char Char,Знак Знак Знак,Normal (Web) Знак,Normal (Web) Знак Знак Знак,Обычный (веб)1, Знак Знак"/>
    <w:basedOn w:val="a"/>
    <w:link w:val="aa"/>
    <w:uiPriority w:val="99"/>
    <w:unhideWhenUsed/>
    <w:qFormat/>
    <w:rsid w:val="00D2331F"/>
    <w:pPr>
      <w:spacing w:before="100" w:beforeAutospacing="1" w:after="100" w:afterAutospacing="1"/>
    </w:pPr>
    <w:rPr>
      <w:lang w:val="ro-RO" w:eastAsia="ro-RO"/>
    </w:rPr>
  </w:style>
  <w:style w:type="character" w:customStyle="1" w:styleId="aa">
    <w:name w:val="Обычный (веб) Знак"/>
    <w:aliases w:val="Знак Знак, Знак Знак1,webb Знак,webb Знак Знак Знак,Знак Знак1 Знак,webb Знак Знак Знак Char Char Знак,Знак Знак Знак Знак,Normal (Web) Знак Знак,Normal (Web) Знак Знак Знак Знак,Обычный (веб)1 Знак, Знак Знак Знак"/>
    <w:link w:val="a9"/>
    <w:uiPriority w:val="99"/>
    <w:locked/>
    <w:rsid w:val="006737F8"/>
    <w:rPr>
      <w:rFonts w:ascii="Times New Roman" w:eastAsia="Times New Roman" w:hAnsi="Times New Roman" w:cs="Times New Roman"/>
      <w:sz w:val="24"/>
      <w:szCs w:val="24"/>
      <w:lang w:val="ro-RO" w:eastAsia="ro-RO"/>
    </w:rPr>
  </w:style>
  <w:style w:type="table" w:styleId="ab">
    <w:name w:val="Table Grid"/>
    <w:basedOn w:val="a1"/>
    <w:uiPriority w:val="39"/>
    <w:rsid w:val="006737F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91D7B"/>
    <w:pPr>
      <w:tabs>
        <w:tab w:val="center" w:pos="4513"/>
        <w:tab w:val="right" w:pos="9026"/>
      </w:tabs>
    </w:pPr>
  </w:style>
  <w:style w:type="character" w:customStyle="1" w:styleId="ad">
    <w:name w:val="Верхний колонтитул Знак"/>
    <w:basedOn w:val="a0"/>
    <w:link w:val="ac"/>
    <w:uiPriority w:val="99"/>
    <w:rsid w:val="00791D7B"/>
    <w:rPr>
      <w:rFonts w:ascii="Calibri" w:eastAsia="Calibri" w:hAnsi="Calibri" w:cs="Times New Roman"/>
      <w:lang w:val="en-US"/>
    </w:rPr>
  </w:style>
  <w:style w:type="paragraph" w:customStyle="1" w:styleId="md">
    <w:name w:val="md"/>
    <w:basedOn w:val="a"/>
    <w:rsid w:val="00EC5924"/>
    <w:pPr>
      <w:ind w:firstLine="567"/>
      <w:jc w:val="both"/>
    </w:pPr>
    <w:rPr>
      <w:i/>
      <w:iCs/>
      <w:color w:val="663300"/>
      <w:sz w:val="20"/>
      <w:szCs w:val="20"/>
      <w:lang w:val="ru-RU" w:eastAsia="ru-RU"/>
    </w:rPr>
  </w:style>
  <w:style w:type="paragraph" w:customStyle="1" w:styleId="cp">
    <w:name w:val="cp"/>
    <w:basedOn w:val="a"/>
    <w:rsid w:val="00EC5924"/>
    <w:pPr>
      <w:jc w:val="center"/>
    </w:pPr>
    <w:rPr>
      <w:b/>
      <w:bCs/>
      <w:lang w:val="ru-RU" w:eastAsia="ru-RU"/>
    </w:rPr>
  </w:style>
  <w:style w:type="paragraph" w:customStyle="1" w:styleId="rg">
    <w:name w:val="rg"/>
    <w:basedOn w:val="a"/>
    <w:rsid w:val="00EC5924"/>
    <w:pPr>
      <w:jc w:val="right"/>
    </w:pPr>
    <w:rPr>
      <w:lang w:val="ru-RU" w:eastAsia="ru-RU"/>
    </w:rPr>
  </w:style>
  <w:style w:type="paragraph" w:customStyle="1" w:styleId="cb">
    <w:name w:val="cb"/>
    <w:basedOn w:val="a"/>
    <w:rsid w:val="004D0307"/>
    <w:pPr>
      <w:spacing w:before="100" w:beforeAutospacing="1" w:after="100" w:afterAutospacing="1"/>
    </w:pPr>
    <w:rPr>
      <w:lang w:val="en-US" w:eastAsia="en-US"/>
    </w:rPr>
  </w:style>
  <w:style w:type="paragraph" w:customStyle="1" w:styleId="Default">
    <w:name w:val="Default"/>
    <w:rsid w:val="00525A1F"/>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annotation reference"/>
    <w:basedOn w:val="a0"/>
    <w:uiPriority w:val="99"/>
    <w:semiHidden/>
    <w:unhideWhenUsed/>
    <w:rsid w:val="00F408A9"/>
    <w:rPr>
      <w:sz w:val="16"/>
      <w:szCs w:val="16"/>
    </w:rPr>
  </w:style>
  <w:style w:type="paragraph" w:styleId="af">
    <w:name w:val="annotation text"/>
    <w:basedOn w:val="a"/>
    <w:link w:val="af0"/>
    <w:uiPriority w:val="99"/>
    <w:semiHidden/>
    <w:unhideWhenUsed/>
    <w:rsid w:val="00F408A9"/>
    <w:pPr>
      <w:spacing w:after="160"/>
    </w:pPr>
    <w:rPr>
      <w:rFonts w:asciiTheme="minorHAnsi" w:eastAsiaTheme="minorHAnsi" w:hAnsiTheme="minorHAnsi" w:cstheme="minorBidi"/>
      <w:sz w:val="20"/>
      <w:szCs w:val="20"/>
      <w:lang w:val="en-US" w:eastAsia="en-US"/>
    </w:rPr>
  </w:style>
  <w:style w:type="character" w:customStyle="1" w:styleId="af0">
    <w:name w:val="Текст примечания Знак"/>
    <w:basedOn w:val="a0"/>
    <w:link w:val="af"/>
    <w:uiPriority w:val="99"/>
    <w:semiHidden/>
    <w:rsid w:val="00F408A9"/>
    <w:rPr>
      <w:sz w:val="20"/>
      <w:szCs w:val="20"/>
      <w:lang w:val="en-US"/>
    </w:rPr>
  </w:style>
  <w:style w:type="paragraph" w:styleId="af1">
    <w:name w:val="annotation subject"/>
    <w:basedOn w:val="af"/>
    <w:next w:val="af"/>
    <w:link w:val="af2"/>
    <w:uiPriority w:val="99"/>
    <w:semiHidden/>
    <w:unhideWhenUsed/>
    <w:rsid w:val="00750FF4"/>
    <w:pPr>
      <w:spacing w:after="0"/>
    </w:pPr>
    <w:rPr>
      <w:rFonts w:ascii="Times New Roman" w:eastAsia="Times New Roman" w:hAnsi="Times New Roman" w:cs="Times New Roman"/>
      <w:b/>
      <w:bCs/>
      <w:lang w:val="en-GB" w:eastAsia="en-GB"/>
    </w:rPr>
  </w:style>
  <w:style w:type="character" w:customStyle="1" w:styleId="af2">
    <w:name w:val="Тема примечания Знак"/>
    <w:basedOn w:val="af0"/>
    <w:link w:val="af1"/>
    <w:uiPriority w:val="99"/>
    <w:semiHidden/>
    <w:rsid w:val="00750FF4"/>
    <w:rPr>
      <w:rFonts w:ascii="Times New Roman" w:eastAsia="Times New Roman" w:hAnsi="Times New Roman" w:cs="Times New Roman"/>
      <w:b/>
      <w:bCs/>
      <w:sz w:val="20"/>
      <w:szCs w:val="20"/>
      <w:lang w:val="en-US" w:eastAsia="en-GB"/>
    </w:rPr>
  </w:style>
  <w:style w:type="character" w:styleId="af3">
    <w:name w:val="Hyperlink"/>
    <w:basedOn w:val="a0"/>
    <w:uiPriority w:val="99"/>
    <w:unhideWhenUsed/>
    <w:rsid w:val="009B7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3426">
      <w:bodyDiv w:val="1"/>
      <w:marLeft w:val="0"/>
      <w:marRight w:val="0"/>
      <w:marTop w:val="0"/>
      <w:marBottom w:val="0"/>
      <w:divBdr>
        <w:top w:val="none" w:sz="0" w:space="0" w:color="auto"/>
        <w:left w:val="none" w:sz="0" w:space="0" w:color="auto"/>
        <w:bottom w:val="none" w:sz="0" w:space="0" w:color="auto"/>
        <w:right w:val="none" w:sz="0" w:space="0" w:color="auto"/>
      </w:divBdr>
    </w:div>
    <w:div w:id="192311556">
      <w:bodyDiv w:val="1"/>
      <w:marLeft w:val="0"/>
      <w:marRight w:val="0"/>
      <w:marTop w:val="0"/>
      <w:marBottom w:val="0"/>
      <w:divBdr>
        <w:top w:val="none" w:sz="0" w:space="0" w:color="auto"/>
        <w:left w:val="none" w:sz="0" w:space="0" w:color="auto"/>
        <w:bottom w:val="none" w:sz="0" w:space="0" w:color="auto"/>
        <w:right w:val="none" w:sz="0" w:space="0" w:color="auto"/>
      </w:divBdr>
    </w:div>
    <w:div w:id="265692942">
      <w:bodyDiv w:val="1"/>
      <w:marLeft w:val="0"/>
      <w:marRight w:val="0"/>
      <w:marTop w:val="0"/>
      <w:marBottom w:val="0"/>
      <w:divBdr>
        <w:top w:val="none" w:sz="0" w:space="0" w:color="auto"/>
        <w:left w:val="none" w:sz="0" w:space="0" w:color="auto"/>
        <w:bottom w:val="none" w:sz="0" w:space="0" w:color="auto"/>
        <w:right w:val="none" w:sz="0" w:space="0" w:color="auto"/>
      </w:divBdr>
    </w:div>
    <w:div w:id="295137592">
      <w:bodyDiv w:val="1"/>
      <w:marLeft w:val="0"/>
      <w:marRight w:val="0"/>
      <w:marTop w:val="0"/>
      <w:marBottom w:val="0"/>
      <w:divBdr>
        <w:top w:val="none" w:sz="0" w:space="0" w:color="auto"/>
        <w:left w:val="none" w:sz="0" w:space="0" w:color="auto"/>
        <w:bottom w:val="none" w:sz="0" w:space="0" w:color="auto"/>
        <w:right w:val="none" w:sz="0" w:space="0" w:color="auto"/>
      </w:divBdr>
    </w:div>
    <w:div w:id="298731094">
      <w:bodyDiv w:val="1"/>
      <w:marLeft w:val="0"/>
      <w:marRight w:val="0"/>
      <w:marTop w:val="0"/>
      <w:marBottom w:val="0"/>
      <w:divBdr>
        <w:top w:val="none" w:sz="0" w:space="0" w:color="auto"/>
        <w:left w:val="none" w:sz="0" w:space="0" w:color="auto"/>
        <w:bottom w:val="none" w:sz="0" w:space="0" w:color="auto"/>
        <w:right w:val="none" w:sz="0" w:space="0" w:color="auto"/>
      </w:divBdr>
    </w:div>
    <w:div w:id="395905525">
      <w:bodyDiv w:val="1"/>
      <w:marLeft w:val="0"/>
      <w:marRight w:val="0"/>
      <w:marTop w:val="0"/>
      <w:marBottom w:val="0"/>
      <w:divBdr>
        <w:top w:val="none" w:sz="0" w:space="0" w:color="auto"/>
        <w:left w:val="none" w:sz="0" w:space="0" w:color="auto"/>
        <w:bottom w:val="none" w:sz="0" w:space="0" w:color="auto"/>
        <w:right w:val="none" w:sz="0" w:space="0" w:color="auto"/>
      </w:divBdr>
    </w:div>
    <w:div w:id="419328531">
      <w:bodyDiv w:val="1"/>
      <w:marLeft w:val="0"/>
      <w:marRight w:val="0"/>
      <w:marTop w:val="0"/>
      <w:marBottom w:val="0"/>
      <w:divBdr>
        <w:top w:val="none" w:sz="0" w:space="0" w:color="auto"/>
        <w:left w:val="none" w:sz="0" w:space="0" w:color="auto"/>
        <w:bottom w:val="none" w:sz="0" w:space="0" w:color="auto"/>
        <w:right w:val="none" w:sz="0" w:space="0" w:color="auto"/>
      </w:divBdr>
    </w:div>
    <w:div w:id="423767069">
      <w:bodyDiv w:val="1"/>
      <w:marLeft w:val="0"/>
      <w:marRight w:val="0"/>
      <w:marTop w:val="0"/>
      <w:marBottom w:val="0"/>
      <w:divBdr>
        <w:top w:val="none" w:sz="0" w:space="0" w:color="auto"/>
        <w:left w:val="none" w:sz="0" w:space="0" w:color="auto"/>
        <w:bottom w:val="none" w:sz="0" w:space="0" w:color="auto"/>
        <w:right w:val="none" w:sz="0" w:space="0" w:color="auto"/>
      </w:divBdr>
    </w:div>
    <w:div w:id="596138150">
      <w:bodyDiv w:val="1"/>
      <w:marLeft w:val="0"/>
      <w:marRight w:val="0"/>
      <w:marTop w:val="0"/>
      <w:marBottom w:val="0"/>
      <w:divBdr>
        <w:top w:val="none" w:sz="0" w:space="0" w:color="auto"/>
        <w:left w:val="none" w:sz="0" w:space="0" w:color="auto"/>
        <w:bottom w:val="none" w:sz="0" w:space="0" w:color="auto"/>
        <w:right w:val="none" w:sz="0" w:space="0" w:color="auto"/>
      </w:divBdr>
    </w:div>
    <w:div w:id="604191710">
      <w:bodyDiv w:val="1"/>
      <w:marLeft w:val="0"/>
      <w:marRight w:val="0"/>
      <w:marTop w:val="0"/>
      <w:marBottom w:val="0"/>
      <w:divBdr>
        <w:top w:val="none" w:sz="0" w:space="0" w:color="auto"/>
        <w:left w:val="none" w:sz="0" w:space="0" w:color="auto"/>
        <w:bottom w:val="none" w:sz="0" w:space="0" w:color="auto"/>
        <w:right w:val="none" w:sz="0" w:space="0" w:color="auto"/>
      </w:divBdr>
    </w:div>
    <w:div w:id="604848198">
      <w:bodyDiv w:val="1"/>
      <w:marLeft w:val="0"/>
      <w:marRight w:val="0"/>
      <w:marTop w:val="0"/>
      <w:marBottom w:val="0"/>
      <w:divBdr>
        <w:top w:val="none" w:sz="0" w:space="0" w:color="auto"/>
        <w:left w:val="none" w:sz="0" w:space="0" w:color="auto"/>
        <w:bottom w:val="none" w:sz="0" w:space="0" w:color="auto"/>
        <w:right w:val="none" w:sz="0" w:space="0" w:color="auto"/>
      </w:divBdr>
    </w:div>
    <w:div w:id="619386730">
      <w:bodyDiv w:val="1"/>
      <w:marLeft w:val="0"/>
      <w:marRight w:val="0"/>
      <w:marTop w:val="0"/>
      <w:marBottom w:val="0"/>
      <w:divBdr>
        <w:top w:val="none" w:sz="0" w:space="0" w:color="auto"/>
        <w:left w:val="none" w:sz="0" w:space="0" w:color="auto"/>
        <w:bottom w:val="none" w:sz="0" w:space="0" w:color="auto"/>
        <w:right w:val="none" w:sz="0" w:space="0" w:color="auto"/>
      </w:divBdr>
    </w:div>
    <w:div w:id="724370808">
      <w:bodyDiv w:val="1"/>
      <w:marLeft w:val="0"/>
      <w:marRight w:val="0"/>
      <w:marTop w:val="0"/>
      <w:marBottom w:val="0"/>
      <w:divBdr>
        <w:top w:val="none" w:sz="0" w:space="0" w:color="auto"/>
        <w:left w:val="none" w:sz="0" w:space="0" w:color="auto"/>
        <w:bottom w:val="none" w:sz="0" w:space="0" w:color="auto"/>
        <w:right w:val="none" w:sz="0" w:space="0" w:color="auto"/>
      </w:divBdr>
    </w:div>
    <w:div w:id="731659401">
      <w:bodyDiv w:val="1"/>
      <w:marLeft w:val="0"/>
      <w:marRight w:val="0"/>
      <w:marTop w:val="0"/>
      <w:marBottom w:val="0"/>
      <w:divBdr>
        <w:top w:val="none" w:sz="0" w:space="0" w:color="auto"/>
        <w:left w:val="none" w:sz="0" w:space="0" w:color="auto"/>
        <w:bottom w:val="none" w:sz="0" w:space="0" w:color="auto"/>
        <w:right w:val="none" w:sz="0" w:space="0" w:color="auto"/>
      </w:divBdr>
    </w:div>
    <w:div w:id="766074396">
      <w:bodyDiv w:val="1"/>
      <w:marLeft w:val="0"/>
      <w:marRight w:val="0"/>
      <w:marTop w:val="0"/>
      <w:marBottom w:val="0"/>
      <w:divBdr>
        <w:top w:val="none" w:sz="0" w:space="0" w:color="auto"/>
        <w:left w:val="none" w:sz="0" w:space="0" w:color="auto"/>
        <w:bottom w:val="none" w:sz="0" w:space="0" w:color="auto"/>
        <w:right w:val="none" w:sz="0" w:space="0" w:color="auto"/>
      </w:divBdr>
    </w:div>
    <w:div w:id="1054505971">
      <w:bodyDiv w:val="1"/>
      <w:marLeft w:val="0"/>
      <w:marRight w:val="0"/>
      <w:marTop w:val="0"/>
      <w:marBottom w:val="0"/>
      <w:divBdr>
        <w:top w:val="none" w:sz="0" w:space="0" w:color="auto"/>
        <w:left w:val="none" w:sz="0" w:space="0" w:color="auto"/>
        <w:bottom w:val="none" w:sz="0" w:space="0" w:color="auto"/>
        <w:right w:val="none" w:sz="0" w:space="0" w:color="auto"/>
      </w:divBdr>
    </w:div>
    <w:div w:id="1181045850">
      <w:bodyDiv w:val="1"/>
      <w:marLeft w:val="0"/>
      <w:marRight w:val="0"/>
      <w:marTop w:val="0"/>
      <w:marBottom w:val="0"/>
      <w:divBdr>
        <w:top w:val="none" w:sz="0" w:space="0" w:color="auto"/>
        <w:left w:val="none" w:sz="0" w:space="0" w:color="auto"/>
        <w:bottom w:val="none" w:sz="0" w:space="0" w:color="auto"/>
        <w:right w:val="none" w:sz="0" w:space="0" w:color="auto"/>
      </w:divBdr>
      <w:divsChild>
        <w:div w:id="423963206">
          <w:marLeft w:val="0"/>
          <w:marRight w:val="0"/>
          <w:marTop w:val="0"/>
          <w:marBottom w:val="0"/>
          <w:divBdr>
            <w:top w:val="none" w:sz="0" w:space="0" w:color="auto"/>
            <w:left w:val="none" w:sz="0" w:space="0" w:color="auto"/>
            <w:bottom w:val="none" w:sz="0" w:space="0" w:color="auto"/>
            <w:right w:val="none" w:sz="0" w:space="0" w:color="auto"/>
          </w:divBdr>
        </w:div>
      </w:divsChild>
    </w:div>
    <w:div w:id="1235624738">
      <w:bodyDiv w:val="1"/>
      <w:marLeft w:val="0"/>
      <w:marRight w:val="0"/>
      <w:marTop w:val="0"/>
      <w:marBottom w:val="0"/>
      <w:divBdr>
        <w:top w:val="none" w:sz="0" w:space="0" w:color="auto"/>
        <w:left w:val="none" w:sz="0" w:space="0" w:color="auto"/>
        <w:bottom w:val="none" w:sz="0" w:space="0" w:color="auto"/>
        <w:right w:val="none" w:sz="0" w:space="0" w:color="auto"/>
      </w:divBdr>
    </w:div>
    <w:div w:id="1341811737">
      <w:bodyDiv w:val="1"/>
      <w:marLeft w:val="0"/>
      <w:marRight w:val="0"/>
      <w:marTop w:val="0"/>
      <w:marBottom w:val="0"/>
      <w:divBdr>
        <w:top w:val="none" w:sz="0" w:space="0" w:color="auto"/>
        <w:left w:val="none" w:sz="0" w:space="0" w:color="auto"/>
        <w:bottom w:val="none" w:sz="0" w:space="0" w:color="auto"/>
        <w:right w:val="none" w:sz="0" w:space="0" w:color="auto"/>
      </w:divBdr>
      <w:divsChild>
        <w:div w:id="1874296491">
          <w:marLeft w:val="0"/>
          <w:marRight w:val="0"/>
          <w:marTop w:val="0"/>
          <w:marBottom w:val="0"/>
          <w:divBdr>
            <w:top w:val="none" w:sz="0" w:space="0" w:color="auto"/>
            <w:left w:val="none" w:sz="0" w:space="0" w:color="auto"/>
            <w:bottom w:val="none" w:sz="0" w:space="0" w:color="auto"/>
            <w:right w:val="none" w:sz="0" w:space="0" w:color="auto"/>
          </w:divBdr>
        </w:div>
        <w:div w:id="108740374">
          <w:marLeft w:val="0"/>
          <w:marRight w:val="0"/>
          <w:marTop w:val="0"/>
          <w:marBottom w:val="0"/>
          <w:divBdr>
            <w:top w:val="none" w:sz="0" w:space="0" w:color="auto"/>
            <w:left w:val="none" w:sz="0" w:space="0" w:color="auto"/>
            <w:bottom w:val="none" w:sz="0" w:space="0" w:color="auto"/>
            <w:right w:val="none" w:sz="0" w:space="0" w:color="auto"/>
          </w:divBdr>
        </w:div>
      </w:divsChild>
    </w:div>
    <w:div w:id="1398429905">
      <w:bodyDiv w:val="1"/>
      <w:marLeft w:val="0"/>
      <w:marRight w:val="0"/>
      <w:marTop w:val="0"/>
      <w:marBottom w:val="0"/>
      <w:divBdr>
        <w:top w:val="none" w:sz="0" w:space="0" w:color="auto"/>
        <w:left w:val="none" w:sz="0" w:space="0" w:color="auto"/>
        <w:bottom w:val="none" w:sz="0" w:space="0" w:color="auto"/>
        <w:right w:val="none" w:sz="0" w:space="0" w:color="auto"/>
      </w:divBdr>
    </w:div>
    <w:div w:id="1435860014">
      <w:bodyDiv w:val="1"/>
      <w:marLeft w:val="0"/>
      <w:marRight w:val="0"/>
      <w:marTop w:val="0"/>
      <w:marBottom w:val="0"/>
      <w:divBdr>
        <w:top w:val="none" w:sz="0" w:space="0" w:color="auto"/>
        <w:left w:val="none" w:sz="0" w:space="0" w:color="auto"/>
        <w:bottom w:val="none" w:sz="0" w:space="0" w:color="auto"/>
        <w:right w:val="none" w:sz="0" w:space="0" w:color="auto"/>
      </w:divBdr>
    </w:div>
    <w:div w:id="1564755487">
      <w:bodyDiv w:val="1"/>
      <w:marLeft w:val="0"/>
      <w:marRight w:val="0"/>
      <w:marTop w:val="0"/>
      <w:marBottom w:val="0"/>
      <w:divBdr>
        <w:top w:val="none" w:sz="0" w:space="0" w:color="auto"/>
        <w:left w:val="none" w:sz="0" w:space="0" w:color="auto"/>
        <w:bottom w:val="none" w:sz="0" w:space="0" w:color="auto"/>
        <w:right w:val="none" w:sz="0" w:space="0" w:color="auto"/>
      </w:divBdr>
    </w:div>
    <w:div w:id="1568109365">
      <w:bodyDiv w:val="1"/>
      <w:marLeft w:val="0"/>
      <w:marRight w:val="0"/>
      <w:marTop w:val="0"/>
      <w:marBottom w:val="0"/>
      <w:divBdr>
        <w:top w:val="none" w:sz="0" w:space="0" w:color="auto"/>
        <w:left w:val="none" w:sz="0" w:space="0" w:color="auto"/>
        <w:bottom w:val="none" w:sz="0" w:space="0" w:color="auto"/>
        <w:right w:val="none" w:sz="0" w:space="0" w:color="auto"/>
      </w:divBdr>
    </w:div>
    <w:div w:id="1611665622">
      <w:bodyDiv w:val="1"/>
      <w:marLeft w:val="0"/>
      <w:marRight w:val="0"/>
      <w:marTop w:val="0"/>
      <w:marBottom w:val="0"/>
      <w:divBdr>
        <w:top w:val="none" w:sz="0" w:space="0" w:color="auto"/>
        <w:left w:val="none" w:sz="0" w:space="0" w:color="auto"/>
        <w:bottom w:val="none" w:sz="0" w:space="0" w:color="auto"/>
        <w:right w:val="none" w:sz="0" w:space="0" w:color="auto"/>
      </w:divBdr>
    </w:div>
    <w:div w:id="1615287699">
      <w:bodyDiv w:val="1"/>
      <w:marLeft w:val="0"/>
      <w:marRight w:val="0"/>
      <w:marTop w:val="0"/>
      <w:marBottom w:val="0"/>
      <w:divBdr>
        <w:top w:val="none" w:sz="0" w:space="0" w:color="auto"/>
        <w:left w:val="none" w:sz="0" w:space="0" w:color="auto"/>
        <w:bottom w:val="none" w:sz="0" w:space="0" w:color="auto"/>
        <w:right w:val="none" w:sz="0" w:space="0" w:color="auto"/>
      </w:divBdr>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744984052">
      <w:bodyDiv w:val="1"/>
      <w:marLeft w:val="0"/>
      <w:marRight w:val="0"/>
      <w:marTop w:val="0"/>
      <w:marBottom w:val="0"/>
      <w:divBdr>
        <w:top w:val="none" w:sz="0" w:space="0" w:color="auto"/>
        <w:left w:val="none" w:sz="0" w:space="0" w:color="auto"/>
        <w:bottom w:val="none" w:sz="0" w:space="0" w:color="auto"/>
        <w:right w:val="none" w:sz="0" w:space="0" w:color="auto"/>
      </w:divBdr>
    </w:div>
    <w:div w:id="1829831530">
      <w:bodyDiv w:val="1"/>
      <w:marLeft w:val="0"/>
      <w:marRight w:val="0"/>
      <w:marTop w:val="0"/>
      <w:marBottom w:val="0"/>
      <w:divBdr>
        <w:top w:val="none" w:sz="0" w:space="0" w:color="auto"/>
        <w:left w:val="none" w:sz="0" w:space="0" w:color="auto"/>
        <w:bottom w:val="none" w:sz="0" w:space="0" w:color="auto"/>
        <w:right w:val="none" w:sz="0" w:space="0" w:color="auto"/>
      </w:divBdr>
    </w:div>
    <w:div w:id="1987860364">
      <w:bodyDiv w:val="1"/>
      <w:marLeft w:val="0"/>
      <w:marRight w:val="0"/>
      <w:marTop w:val="0"/>
      <w:marBottom w:val="0"/>
      <w:divBdr>
        <w:top w:val="none" w:sz="0" w:space="0" w:color="auto"/>
        <w:left w:val="none" w:sz="0" w:space="0" w:color="auto"/>
        <w:bottom w:val="none" w:sz="0" w:space="0" w:color="auto"/>
        <w:right w:val="none" w:sz="0" w:space="0" w:color="auto"/>
      </w:divBdr>
    </w:div>
    <w:div w:id="2009668867">
      <w:bodyDiv w:val="1"/>
      <w:marLeft w:val="0"/>
      <w:marRight w:val="0"/>
      <w:marTop w:val="0"/>
      <w:marBottom w:val="0"/>
      <w:divBdr>
        <w:top w:val="none" w:sz="0" w:space="0" w:color="auto"/>
        <w:left w:val="none" w:sz="0" w:space="0" w:color="auto"/>
        <w:bottom w:val="none" w:sz="0" w:space="0" w:color="auto"/>
        <w:right w:val="none" w:sz="0" w:space="0" w:color="auto"/>
      </w:divBdr>
    </w:div>
    <w:div w:id="20363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8DB7-B7EE-4334-B4AD-966D61B0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8326</Words>
  <Characters>47464</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Dmitrii Nituleac</cp:lastModifiedBy>
  <cp:revision>2</cp:revision>
  <cp:lastPrinted>2020-04-01T08:14:00Z</cp:lastPrinted>
  <dcterms:created xsi:type="dcterms:W3CDTF">2020-04-01T08:15:00Z</dcterms:created>
  <dcterms:modified xsi:type="dcterms:W3CDTF">2020-04-01T08:15:00Z</dcterms:modified>
</cp:coreProperties>
</file>