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A451C" w14:textId="77777777" w:rsidR="001D6A19" w:rsidRPr="001F14AD" w:rsidRDefault="001D6A19" w:rsidP="001D6A19">
      <w:pPr>
        <w:ind w:left="8280" w:right="175"/>
        <w:rPr>
          <w:i/>
          <w:lang w:val="ro-RO"/>
        </w:rPr>
      </w:pPr>
      <w:bookmarkStart w:id="0" w:name="_GoBack"/>
      <w:r w:rsidRPr="001F14AD">
        <w:rPr>
          <w:i/>
          <w:lang w:val="ro-RO"/>
        </w:rPr>
        <w:t>Proiect</w:t>
      </w:r>
    </w:p>
    <w:p w14:paraId="26FB0F0F" w14:textId="77777777" w:rsidR="001D6A19" w:rsidRPr="001F14AD" w:rsidRDefault="001D6A19" w:rsidP="001D6A19">
      <w:pPr>
        <w:ind w:left="540" w:right="175" w:firstLine="540"/>
        <w:jc w:val="center"/>
        <w:rPr>
          <w:b/>
          <w:bCs/>
          <w:sz w:val="28"/>
          <w:szCs w:val="28"/>
          <w:lang w:val="ro-RO"/>
        </w:rPr>
      </w:pPr>
    </w:p>
    <w:p w14:paraId="087D6854" w14:textId="62FB6563" w:rsidR="001D6A19" w:rsidRPr="001F14AD" w:rsidRDefault="001D6A19" w:rsidP="001D6A19">
      <w:pPr>
        <w:ind w:left="540" w:right="175" w:firstLine="540"/>
        <w:jc w:val="center"/>
        <w:rPr>
          <w:b/>
          <w:bCs/>
          <w:sz w:val="28"/>
          <w:szCs w:val="28"/>
          <w:lang w:val="ro-RO"/>
        </w:rPr>
      </w:pPr>
      <w:r w:rsidRPr="001F14AD">
        <w:rPr>
          <w:b/>
          <w:bCs/>
          <w:sz w:val="28"/>
          <w:szCs w:val="28"/>
          <w:lang w:val="ro-RO"/>
        </w:rPr>
        <w:t>GUVERNUL REPUBLICII MOLDOVA</w:t>
      </w:r>
    </w:p>
    <w:p w14:paraId="4E1802A1" w14:textId="77777777" w:rsidR="001D6A19" w:rsidRPr="001F14AD" w:rsidRDefault="001D6A19" w:rsidP="001D6A19">
      <w:pPr>
        <w:ind w:left="540" w:right="175" w:firstLine="540"/>
        <w:jc w:val="both"/>
        <w:rPr>
          <w:lang w:val="ro-RO"/>
        </w:rPr>
      </w:pPr>
    </w:p>
    <w:p w14:paraId="002267B9" w14:textId="77777777" w:rsidR="001D6A19" w:rsidRPr="001F14AD" w:rsidRDefault="001D6A19" w:rsidP="001D6A19">
      <w:pPr>
        <w:pStyle w:val="Heading7"/>
        <w:ind w:left="540" w:right="175" w:firstLine="540"/>
        <w:jc w:val="center"/>
        <w:rPr>
          <w:b/>
          <w:sz w:val="28"/>
          <w:szCs w:val="28"/>
          <w:lang w:val="ro-RO"/>
        </w:rPr>
      </w:pPr>
      <w:r w:rsidRPr="001F14AD">
        <w:rPr>
          <w:b/>
          <w:sz w:val="28"/>
          <w:szCs w:val="28"/>
          <w:lang w:val="ro-RO"/>
        </w:rPr>
        <w:t>HOTĂRÎRE nr.______</w:t>
      </w:r>
    </w:p>
    <w:p w14:paraId="42F1CBFE" w14:textId="77777777" w:rsidR="001D6A19" w:rsidRPr="001F14AD" w:rsidRDefault="001D6A19" w:rsidP="001D6A19">
      <w:pPr>
        <w:jc w:val="center"/>
        <w:rPr>
          <w:b/>
          <w:sz w:val="28"/>
          <w:szCs w:val="28"/>
          <w:lang w:val="ro-RO"/>
        </w:rPr>
      </w:pPr>
      <w:r w:rsidRPr="001F14AD">
        <w:rPr>
          <w:b/>
          <w:sz w:val="28"/>
          <w:szCs w:val="28"/>
          <w:lang w:val="ro-RO"/>
        </w:rPr>
        <w:t xml:space="preserve">    din ______________________201</w:t>
      </w:r>
      <w:r w:rsidR="007977FF" w:rsidRPr="001F14AD">
        <w:rPr>
          <w:b/>
          <w:sz w:val="28"/>
          <w:szCs w:val="28"/>
          <w:lang w:val="ro-RO"/>
        </w:rPr>
        <w:t>7</w:t>
      </w:r>
    </w:p>
    <w:p w14:paraId="512BBA6C" w14:textId="77777777" w:rsidR="001D6A19" w:rsidRPr="001F14AD" w:rsidRDefault="001D6A19" w:rsidP="001D6A19">
      <w:pPr>
        <w:jc w:val="center"/>
        <w:rPr>
          <w:b/>
          <w:sz w:val="28"/>
          <w:szCs w:val="28"/>
          <w:lang w:val="ro-RO"/>
        </w:rPr>
      </w:pPr>
      <w:r w:rsidRPr="001F14AD">
        <w:rPr>
          <w:b/>
          <w:sz w:val="28"/>
          <w:szCs w:val="28"/>
          <w:lang w:val="ro-RO"/>
        </w:rPr>
        <w:t>mun. Chişinău</w:t>
      </w:r>
    </w:p>
    <w:p w14:paraId="159B9FB9" w14:textId="77777777" w:rsidR="001D6A19" w:rsidRPr="001F14AD" w:rsidRDefault="001D6A19" w:rsidP="001D6A19">
      <w:pPr>
        <w:ind w:firstLine="720"/>
        <w:jc w:val="center"/>
        <w:rPr>
          <w:b/>
          <w:sz w:val="28"/>
          <w:szCs w:val="28"/>
          <w:lang w:val="ro-RO"/>
        </w:rPr>
      </w:pPr>
    </w:p>
    <w:p w14:paraId="0E4B318F" w14:textId="77777777" w:rsidR="001D6A19" w:rsidRPr="001F14AD" w:rsidRDefault="001D6A19" w:rsidP="001D6A19">
      <w:pPr>
        <w:rPr>
          <w:b/>
          <w:sz w:val="28"/>
          <w:szCs w:val="28"/>
          <w:lang w:val="ro-RO"/>
        </w:rPr>
      </w:pPr>
    </w:p>
    <w:p w14:paraId="75B8FB03" w14:textId="77777777" w:rsidR="00606B2C" w:rsidRPr="001F14AD" w:rsidRDefault="007977FF" w:rsidP="007977FF">
      <w:pPr>
        <w:jc w:val="center"/>
        <w:rPr>
          <w:sz w:val="28"/>
          <w:szCs w:val="28"/>
          <w:lang w:val="ro-RO"/>
        </w:rPr>
      </w:pPr>
      <w:r w:rsidRPr="001F14AD">
        <w:rPr>
          <w:sz w:val="28"/>
          <w:szCs w:val="28"/>
          <w:lang w:val="ro-RO"/>
        </w:rPr>
        <w:t xml:space="preserve">Cu privire la aprobarea Conceptului tehnic al Sistemului Informaţional </w:t>
      </w:r>
    </w:p>
    <w:p w14:paraId="5482878B" w14:textId="77777777" w:rsidR="007977FF" w:rsidRPr="001F14AD" w:rsidRDefault="007977FF" w:rsidP="003A68D7">
      <w:pPr>
        <w:jc w:val="center"/>
        <w:rPr>
          <w:sz w:val="28"/>
          <w:szCs w:val="28"/>
          <w:lang w:val="ro-RO"/>
        </w:rPr>
      </w:pPr>
      <w:r w:rsidRPr="001F14AD">
        <w:rPr>
          <w:sz w:val="28"/>
          <w:szCs w:val="28"/>
          <w:lang w:val="ro-RO"/>
        </w:rPr>
        <w:t xml:space="preserve">Automatizat </w:t>
      </w:r>
      <w:r w:rsidR="00606B2C" w:rsidRPr="001F14AD">
        <w:rPr>
          <w:sz w:val="28"/>
          <w:szCs w:val="28"/>
          <w:lang w:val="ro-RO"/>
        </w:rPr>
        <w:t>„</w:t>
      </w:r>
      <w:r w:rsidRPr="001F14AD">
        <w:rPr>
          <w:sz w:val="28"/>
          <w:szCs w:val="28"/>
          <w:lang w:val="ro-RO"/>
        </w:rPr>
        <w:t xml:space="preserve">Registrul de stat al achiziţiilor publice” (MTender) </w:t>
      </w:r>
    </w:p>
    <w:p w14:paraId="2E96B73D" w14:textId="77777777" w:rsidR="001D6A19" w:rsidRPr="001F14AD" w:rsidRDefault="001D6A19" w:rsidP="001D6A19">
      <w:pPr>
        <w:ind w:right="175"/>
        <w:jc w:val="both"/>
        <w:rPr>
          <w:sz w:val="28"/>
          <w:szCs w:val="28"/>
          <w:lang w:val="ro-RO"/>
        </w:rPr>
      </w:pPr>
    </w:p>
    <w:p w14:paraId="67006D88" w14:textId="77777777" w:rsidR="007977FF" w:rsidRPr="001F14AD" w:rsidRDefault="001D6A19" w:rsidP="001D6A19">
      <w:pPr>
        <w:ind w:right="175"/>
        <w:jc w:val="both"/>
        <w:rPr>
          <w:sz w:val="28"/>
          <w:szCs w:val="28"/>
          <w:lang w:val="ro-RO"/>
        </w:rPr>
      </w:pPr>
      <w:r w:rsidRPr="001F14AD">
        <w:rPr>
          <w:sz w:val="28"/>
          <w:szCs w:val="28"/>
          <w:lang w:val="ro-RO"/>
        </w:rPr>
        <w:t xml:space="preserve"> </w:t>
      </w:r>
    </w:p>
    <w:p w14:paraId="1676FA76" w14:textId="3DE7BE19" w:rsidR="001D6A19" w:rsidRPr="001F14AD" w:rsidRDefault="007977FF" w:rsidP="00BA30E5">
      <w:pPr>
        <w:ind w:firstLine="567"/>
        <w:jc w:val="both"/>
        <w:rPr>
          <w:b/>
          <w:sz w:val="28"/>
          <w:szCs w:val="28"/>
          <w:lang w:val="ro-RO"/>
        </w:rPr>
      </w:pPr>
      <w:r w:rsidRPr="001F14AD">
        <w:rPr>
          <w:sz w:val="28"/>
          <w:szCs w:val="28"/>
          <w:lang w:val="ro-RO" w:eastAsia="ro-RO"/>
        </w:rPr>
        <w:t xml:space="preserve">În </w:t>
      </w:r>
      <w:r w:rsidR="00852FFC" w:rsidRPr="001F14AD">
        <w:rPr>
          <w:sz w:val="28"/>
          <w:szCs w:val="28"/>
          <w:lang w:val="ro-RO" w:eastAsia="ro-RO"/>
        </w:rPr>
        <w:t>scopul</w:t>
      </w:r>
      <w:r w:rsidRPr="001F14AD">
        <w:rPr>
          <w:sz w:val="28"/>
          <w:szCs w:val="28"/>
          <w:lang w:val="ro-RO" w:eastAsia="ro-RO"/>
        </w:rPr>
        <w:t xml:space="preserve"> realizării </w:t>
      </w:r>
      <w:r w:rsidR="00852FFC" w:rsidRPr="001F14AD">
        <w:rPr>
          <w:sz w:val="28"/>
          <w:szCs w:val="28"/>
          <w:lang w:val="ro-RO" w:eastAsia="ro-RO"/>
        </w:rPr>
        <w:t xml:space="preserve">prevederilor Legii nr. 131 din </w:t>
      </w:r>
      <w:r w:rsidRPr="001F14AD">
        <w:rPr>
          <w:sz w:val="28"/>
          <w:szCs w:val="28"/>
          <w:lang w:val="ro-RO" w:eastAsia="ro-RO"/>
        </w:rPr>
        <w:t>3 iulie 2015 privind achizițiile publice (Monitorul Oficial al Republicii Moldova, 2015, nr.</w:t>
      </w:r>
      <w:r w:rsidRPr="001F14AD">
        <w:rPr>
          <w:sz w:val="28"/>
          <w:szCs w:val="28"/>
          <w:lang w:val="ro-RO"/>
        </w:rPr>
        <w:t xml:space="preserve"> 197-205</w:t>
      </w:r>
      <w:r w:rsidRPr="001F14AD">
        <w:rPr>
          <w:sz w:val="28"/>
          <w:szCs w:val="28"/>
          <w:lang w:val="ro-RO" w:eastAsia="ro-RO"/>
        </w:rPr>
        <w:t>, art. 402) și a Strategiei de dezvoltare a sistemului de achiziții publice pentru anii 2016-2020 şi a Planului de acțiuni privind implementarea acesteia, aprobate prin Hotărîrea Guvern</w:t>
      </w:r>
      <w:r w:rsidR="00852FFC" w:rsidRPr="001F14AD">
        <w:rPr>
          <w:sz w:val="28"/>
          <w:szCs w:val="28"/>
          <w:lang w:val="ro-RO" w:eastAsia="ro-RO"/>
        </w:rPr>
        <w:t>ului</w:t>
      </w:r>
      <w:r w:rsidRPr="001F14AD">
        <w:rPr>
          <w:sz w:val="28"/>
          <w:szCs w:val="28"/>
          <w:lang w:val="ro-RO" w:eastAsia="ro-RO"/>
        </w:rPr>
        <w:t xml:space="preserve"> nr. 1332</w:t>
      </w:r>
      <w:r w:rsidRPr="001F14AD">
        <w:rPr>
          <w:sz w:val="28"/>
          <w:szCs w:val="28"/>
          <w:lang w:val="ro-RO"/>
        </w:rPr>
        <w:t xml:space="preserve"> din 14 decembrie </w:t>
      </w:r>
      <w:r w:rsidR="00334281" w:rsidRPr="001F14AD">
        <w:rPr>
          <w:sz w:val="28"/>
          <w:szCs w:val="28"/>
          <w:lang w:val="ro-RO"/>
        </w:rPr>
        <w:t>2016</w:t>
      </w:r>
      <w:r w:rsidRPr="001F14AD">
        <w:rPr>
          <w:sz w:val="28"/>
          <w:szCs w:val="28"/>
          <w:lang w:val="ro-RO"/>
        </w:rPr>
        <w:t>,</w:t>
      </w:r>
      <w:r w:rsidRPr="001F14AD">
        <w:rPr>
          <w:sz w:val="28"/>
          <w:szCs w:val="28"/>
          <w:lang w:val="ro-RO" w:eastAsia="ro-RO"/>
        </w:rPr>
        <w:t xml:space="preserve"> </w:t>
      </w:r>
      <w:r w:rsidR="00852FFC" w:rsidRPr="001F14AD">
        <w:rPr>
          <w:sz w:val="28"/>
          <w:szCs w:val="28"/>
          <w:lang w:val="ro-RO" w:eastAsia="ro-RO"/>
        </w:rPr>
        <w:t>și în vederea</w:t>
      </w:r>
      <w:r w:rsidRPr="001F14AD">
        <w:rPr>
          <w:sz w:val="28"/>
          <w:szCs w:val="28"/>
          <w:lang w:val="ro-RO" w:eastAsia="ro-RO"/>
        </w:rPr>
        <w:t xml:space="preserve"> implement</w:t>
      </w:r>
      <w:r w:rsidR="00852FFC" w:rsidRPr="001F14AD">
        <w:rPr>
          <w:sz w:val="28"/>
          <w:szCs w:val="28"/>
          <w:lang w:val="ro-RO" w:eastAsia="ro-RO"/>
        </w:rPr>
        <w:t>ării</w:t>
      </w:r>
      <w:r w:rsidRPr="001F14AD">
        <w:rPr>
          <w:sz w:val="28"/>
          <w:szCs w:val="28"/>
          <w:lang w:val="ro-RO" w:eastAsia="ro-RO"/>
        </w:rPr>
        <w:t xml:space="preserve"> unui sistem electronic </w:t>
      </w:r>
      <w:r w:rsidR="00852FFC" w:rsidRPr="001F14AD">
        <w:rPr>
          <w:sz w:val="28"/>
          <w:szCs w:val="28"/>
          <w:lang w:val="ro-RO" w:eastAsia="ro-RO"/>
        </w:rPr>
        <w:t>eficient</w:t>
      </w:r>
      <w:r w:rsidR="00606B2C" w:rsidRPr="001F14AD">
        <w:rPr>
          <w:sz w:val="28"/>
          <w:szCs w:val="28"/>
          <w:lang w:val="ro-RO" w:eastAsia="ro-RO"/>
        </w:rPr>
        <w:t xml:space="preserve"> și </w:t>
      </w:r>
      <w:r w:rsidRPr="001F14AD">
        <w:rPr>
          <w:sz w:val="28"/>
          <w:szCs w:val="28"/>
          <w:lang w:val="ro-RO" w:eastAsia="ro-RO"/>
        </w:rPr>
        <w:t xml:space="preserve">transparent </w:t>
      </w:r>
      <w:r w:rsidR="00606B2C" w:rsidRPr="001F14AD">
        <w:rPr>
          <w:sz w:val="28"/>
          <w:szCs w:val="28"/>
          <w:lang w:val="ro-RO" w:eastAsia="ro-RO"/>
        </w:rPr>
        <w:t xml:space="preserve">de realizare, evidență și control </w:t>
      </w:r>
      <w:r w:rsidRPr="001F14AD">
        <w:rPr>
          <w:sz w:val="28"/>
          <w:szCs w:val="28"/>
          <w:lang w:val="ro-RO" w:eastAsia="ro-RO"/>
        </w:rPr>
        <w:t>a</w:t>
      </w:r>
      <w:r w:rsidR="00606B2C" w:rsidRPr="001F14AD">
        <w:rPr>
          <w:sz w:val="28"/>
          <w:szCs w:val="28"/>
          <w:lang w:val="ro-RO" w:eastAsia="ro-RO"/>
        </w:rPr>
        <w:t>l</w:t>
      </w:r>
      <w:r w:rsidRPr="001F14AD">
        <w:rPr>
          <w:sz w:val="28"/>
          <w:szCs w:val="28"/>
          <w:lang w:val="ro-RO" w:eastAsia="ro-RO"/>
        </w:rPr>
        <w:t xml:space="preserve"> achizițiilor publice în Republica Moldova,</w:t>
      </w:r>
      <w:r w:rsidR="00852FFC" w:rsidRPr="001F14AD">
        <w:rPr>
          <w:sz w:val="28"/>
          <w:szCs w:val="28"/>
          <w:lang w:val="ro-RO"/>
        </w:rPr>
        <w:t xml:space="preserve"> </w:t>
      </w:r>
      <w:r w:rsidR="001D6A19" w:rsidRPr="001F14AD">
        <w:rPr>
          <w:sz w:val="28"/>
          <w:szCs w:val="28"/>
          <w:lang w:val="ro-RO"/>
        </w:rPr>
        <w:t>Guvernul HOTĂRĂŞTE:</w:t>
      </w:r>
    </w:p>
    <w:p w14:paraId="7A1BA993" w14:textId="42F37D62" w:rsidR="002D3214" w:rsidRPr="001F14AD" w:rsidRDefault="00606B2C" w:rsidP="00220160">
      <w:pPr>
        <w:pStyle w:val="Bulets1"/>
        <w:numPr>
          <w:ilvl w:val="0"/>
          <w:numId w:val="13"/>
        </w:numPr>
        <w:tabs>
          <w:tab w:val="left" w:pos="567"/>
          <w:tab w:val="left" w:pos="993"/>
        </w:tabs>
        <w:spacing w:line="240" w:lineRule="auto"/>
        <w:ind w:left="0" w:firstLine="567"/>
        <w:rPr>
          <w:color w:val="auto"/>
          <w:sz w:val="28"/>
          <w:szCs w:val="28"/>
          <w:lang w:val="ro-RO"/>
        </w:rPr>
      </w:pPr>
      <w:r w:rsidRPr="001F14AD">
        <w:rPr>
          <w:color w:val="auto"/>
          <w:sz w:val="28"/>
          <w:szCs w:val="28"/>
          <w:lang w:val="ro-RO"/>
        </w:rPr>
        <w:t>Se</w:t>
      </w:r>
      <w:r w:rsidR="00852FFC" w:rsidRPr="001F14AD">
        <w:rPr>
          <w:color w:val="auto"/>
          <w:sz w:val="28"/>
          <w:szCs w:val="28"/>
          <w:lang w:val="ro-RO"/>
        </w:rPr>
        <w:t xml:space="preserve"> aprob</w:t>
      </w:r>
      <w:r w:rsidRPr="001F14AD">
        <w:rPr>
          <w:color w:val="auto"/>
          <w:sz w:val="28"/>
          <w:szCs w:val="28"/>
          <w:lang w:val="ro-RO"/>
        </w:rPr>
        <w:t>ă</w:t>
      </w:r>
      <w:r w:rsidR="0076735C" w:rsidRPr="001F14AD">
        <w:rPr>
          <w:color w:val="auto"/>
          <w:sz w:val="28"/>
          <w:szCs w:val="28"/>
          <w:lang w:val="ro-RO"/>
        </w:rPr>
        <w:t xml:space="preserve"> C</w:t>
      </w:r>
      <w:r w:rsidR="00852FFC" w:rsidRPr="001F14AD">
        <w:rPr>
          <w:color w:val="auto"/>
          <w:sz w:val="28"/>
          <w:szCs w:val="28"/>
          <w:lang w:val="ro-RO"/>
        </w:rPr>
        <w:t xml:space="preserve">onceptul tehnic al Sistemului Informațional Automatizat </w:t>
      </w:r>
      <w:r w:rsidRPr="001F14AD">
        <w:rPr>
          <w:color w:val="auto"/>
          <w:sz w:val="28"/>
          <w:szCs w:val="28"/>
          <w:lang w:val="ro-RO"/>
        </w:rPr>
        <w:t>„</w:t>
      </w:r>
      <w:r w:rsidR="00852FFC" w:rsidRPr="001F14AD">
        <w:rPr>
          <w:color w:val="auto"/>
          <w:sz w:val="28"/>
          <w:szCs w:val="28"/>
          <w:lang w:val="ro-RO"/>
        </w:rPr>
        <w:t>Registrul de stat al achizițiilor publice” (MTender)</w:t>
      </w:r>
      <w:r w:rsidR="00425583" w:rsidRPr="001F14AD">
        <w:rPr>
          <w:color w:val="auto"/>
          <w:sz w:val="28"/>
          <w:szCs w:val="28"/>
          <w:lang w:val="ro-RO"/>
        </w:rPr>
        <w:t>, în continuare Sistemul „MTender”,</w:t>
      </w:r>
      <w:r w:rsidR="00852FFC" w:rsidRPr="001F14AD">
        <w:rPr>
          <w:color w:val="auto"/>
          <w:sz w:val="28"/>
          <w:szCs w:val="28"/>
          <w:lang w:val="ro-RO"/>
        </w:rPr>
        <w:t xml:space="preserve"> </w:t>
      </w:r>
      <w:r w:rsidRPr="001F14AD">
        <w:rPr>
          <w:color w:val="auto"/>
          <w:sz w:val="28"/>
          <w:szCs w:val="28"/>
          <w:lang w:val="ro-RO"/>
        </w:rPr>
        <w:t>conform anexei</w:t>
      </w:r>
      <w:r w:rsidR="002D3214" w:rsidRPr="001F14AD">
        <w:rPr>
          <w:color w:val="auto"/>
          <w:sz w:val="28"/>
          <w:szCs w:val="28"/>
          <w:lang w:val="ro-RO"/>
        </w:rPr>
        <w:t>;</w:t>
      </w:r>
    </w:p>
    <w:p w14:paraId="0A8CDD45" w14:textId="7E748810" w:rsidR="00337BAA" w:rsidRPr="001F14AD" w:rsidRDefault="00295143" w:rsidP="0076735C">
      <w:pPr>
        <w:pStyle w:val="Bulets1"/>
        <w:numPr>
          <w:ilvl w:val="0"/>
          <w:numId w:val="13"/>
        </w:numPr>
        <w:tabs>
          <w:tab w:val="left" w:pos="993"/>
        </w:tabs>
        <w:spacing w:line="240" w:lineRule="auto"/>
        <w:ind w:left="0" w:firstLine="567"/>
        <w:rPr>
          <w:color w:val="auto"/>
          <w:sz w:val="28"/>
          <w:szCs w:val="28"/>
          <w:lang w:val="ro-RO"/>
        </w:rPr>
      </w:pPr>
      <w:r w:rsidRPr="001F14AD">
        <w:rPr>
          <w:color w:val="auto"/>
          <w:sz w:val="28"/>
          <w:szCs w:val="28"/>
          <w:lang w:val="ro-RO"/>
        </w:rPr>
        <w:t>Agenția Achiziții Publice</w:t>
      </w:r>
      <w:r w:rsidR="00337BAA" w:rsidRPr="001F14AD">
        <w:rPr>
          <w:color w:val="auto"/>
          <w:sz w:val="28"/>
          <w:szCs w:val="28"/>
          <w:lang w:val="ro-RO"/>
        </w:rPr>
        <w:t>,</w:t>
      </w:r>
      <w:r w:rsidR="00852FFC" w:rsidRPr="001F14AD">
        <w:rPr>
          <w:color w:val="auto"/>
          <w:sz w:val="28"/>
          <w:szCs w:val="28"/>
          <w:lang w:val="ro-RO"/>
        </w:rPr>
        <w:t xml:space="preserve"> în calitate de </w:t>
      </w:r>
      <w:r w:rsidR="00606B2C" w:rsidRPr="001F14AD">
        <w:rPr>
          <w:color w:val="auto"/>
          <w:sz w:val="28"/>
          <w:szCs w:val="28"/>
          <w:lang w:val="ro-RO"/>
        </w:rPr>
        <w:t>posesor</w:t>
      </w:r>
      <w:r w:rsidR="00852FFC" w:rsidRPr="001F14AD">
        <w:rPr>
          <w:color w:val="auto"/>
          <w:sz w:val="28"/>
          <w:szCs w:val="28"/>
          <w:lang w:val="ro-RO"/>
        </w:rPr>
        <w:t xml:space="preserve"> al Unității Centrale de Date a Sistemului </w:t>
      </w:r>
      <w:r w:rsidR="00425583" w:rsidRPr="001F14AD">
        <w:rPr>
          <w:color w:val="auto"/>
          <w:sz w:val="28"/>
          <w:szCs w:val="28"/>
          <w:lang w:val="ro-RO"/>
        </w:rPr>
        <w:t>„</w:t>
      </w:r>
      <w:r w:rsidR="00852FFC" w:rsidRPr="001F14AD">
        <w:rPr>
          <w:color w:val="auto"/>
          <w:sz w:val="28"/>
          <w:szCs w:val="28"/>
          <w:lang w:val="ro-RO"/>
        </w:rPr>
        <w:t>MTender”</w:t>
      </w:r>
      <w:r w:rsidR="00337BAA" w:rsidRPr="001F14AD">
        <w:rPr>
          <w:color w:val="auto"/>
          <w:sz w:val="28"/>
          <w:szCs w:val="28"/>
          <w:lang w:val="ro-RO"/>
        </w:rPr>
        <w:t>, va asigura implementarea, funcționarea și dezvoltarea Sistemul „MTender” în conformitate cu legislația în vigoare și acordurile internaționale la care Republica Moldova este parte.</w:t>
      </w:r>
    </w:p>
    <w:p w14:paraId="59114B60" w14:textId="59298BB8" w:rsidR="00852FFC" w:rsidRPr="001F14AD" w:rsidRDefault="00852FFC" w:rsidP="0076735C">
      <w:pPr>
        <w:pStyle w:val="Bulets1"/>
        <w:numPr>
          <w:ilvl w:val="0"/>
          <w:numId w:val="13"/>
        </w:numPr>
        <w:tabs>
          <w:tab w:val="left" w:pos="993"/>
        </w:tabs>
        <w:spacing w:line="240" w:lineRule="auto"/>
        <w:ind w:left="0" w:firstLine="567"/>
        <w:rPr>
          <w:color w:val="auto"/>
          <w:sz w:val="28"/>
          <w:szCs w:val="28"/>
          <w:lang w:val="ro-RO"/>
        </w:rPr>
      </w:pPr>
      <w:r w:rsidRPr="001F14AD">
        <w:rPr>
          <w:color w:val="auto"/>
          <w:sz w:val="28"/>
          <w:szCs w:val="28"/>
          <w:lang w:val="ro-RO"/>
        </w:rPr>
        <w:t>Întreprinderea de Stat „Fintehinform</w:t>
      </w:r>
      <w:r w:rsidR="00252D9A" w:rsidRPr="001F14AD">
        <w:rPr>
          <w:color w:val="auto"/>
          <w:sz w:val="28"/>
          <w:szCs w:val="28"/>
          <w:lang w:val="ro-RO"/>
        </w:rPr>
        <w:t>”</w:t>
      </w:r>
      <w:r w:rsidR="00337BAA" w:rsidRPr="001F14AD">
        <w:rPr>
          <w:color w:val="auto"/>
          <w:sz w:val="28"/>
          <w:szCs w:val="28"/>
          <w:lang w:val="ro-RO"/>
        </w:rPr>
        <w:t>,</w:t>
      </w:r>
      <w:r w:rsidR="00252D9A" w:rsidRPr="001F14AD">
        <w:rPr>
          <w:color w:val="auto"/>
          <w:sz w:val="28"/>
          <w:szCs w:val="28"/>
          <w:lang w:val="ro-RO"/>
        </w:rPr>
        <w:t xml:space="preserve"> </w:t>
      </w:r>
      <w:r w:rsidR="00337BAA" w:rsidRPr="001F14AD">
        <w:rPr>
          <w:color w:val="auto"/>
          <w:sz w:val="28"/>
          <w:szCs w:val="28"/>
          <w:lang w:val="ro-RO"/>
        </w:rPr>
        <w:t xml:space="preserve">în calitate de operator tehnico-tehnologic a Unității Centrale de Date a Sistemului „MTender”, este responsabilă </w:t>
      </w:r>
      <w:r w:rsidRPr="001F14AD">
        <w:rPr>
          <w:color w:val="auto"/>
          <w:sz w:val="28"/>
          <w:szCs w:val="28"/>
          <w:lang w:val="ro-RO"/>
        </w:rPr>
        <w:t xml:space="preserve">pentru </w:t>
      </w:r>
      <w:r w:rsidR="00252D9A" w:rsidRPr="001F14AD">
        <w:rPr>
          <w:color w:val="auto"/>
          <w:sz w:val="28"/>
          <w:szCs w:val="28"/>
          <w:lang w:val="ro-RO"/>
        </w:rPr>
        <w:t>mentenanța</w:t>
      </w:r>
      <w:r w:rsidRPr="001F14AD">
        <w:rPr>
          <w:color w:val="auto"/>
          <w:sz w:val="28"/>
          <w:szCs w:val="28"/>
          <w:lang w:val="ro-RO"/>
        </w:rPr>
        <w:t xml:space="preserve"> Unității Centrale de Date a </w:t>
      </w:r>
      <w:r w:rsidR="00252D9A" w:rsidRPr="001F14AD">
        <w:rPr>
          <w:color w:val="auto"/>
          <w:sz w:val="28"/>
          <w:szCs w:val="28"/>
          <w:lang w:val="ro-RO"/>
        </w:rPr>
        <w:t>S</w:t>
      </w:r>
      <w:r w:rsidRPr="001F14AD">
        <w:rPr>
          <w:color w:val="auto"/>
          <w:sz w:val="28"/>
          <w:szCs w:val="28"/>
          <w:lang w:val="ro-RO"/>
        </w:rPr>
        <w:t xml:space="preserve">istemului </w:t>
      </w:r>
      <w:r w:rsidR="00337BAA" w:rsidRPr="001F14AD">
        <w:rPr>
          <w:color w:val="auto"/>
          <w:sz w:val="28"/>
          <w:szCs w:val="28"/>
          <w:lang w:val="ro-RO"/>
        </w:rPr>
        <w:t>„</w:t>
      </w:r>
      <w:r w:rsidRPr="001F14AD">
        <w:rPr>
          <w:color w:val="auto"/>
          <w:sz w:val="28"/>
          <w:szCs w:val="28"/>
          <w:lang w:val="ro-RO"/>
        </w:rPr>
        <w:t>MTender</w:t>
      </w:r>
      <w:r w:rsidR="00337BAA" w:rsidRPr="001F14AD">
        <w:rPr>
          <w:color w:val="auto"/>
          <w:sz w:val="28"/>
          <w:szCs w:val="28"/>
          <w:lang w:val="ro-RO"/>
        </w:rPr>
        <w:t>”</w:t>
      </w:r>
      <w:r w:rsidRPr="001F14AD">
        <w:rPr>
          <w:color w:val="auto"/>
          <w:sz w:val="28"/>
          <w:szCs w:val="28"/>
          <w:lang w:val="ro-RO"/>
        </w:rPr>
        <w:t xml:space="preserve">, întreținerea și dezvoltarea portalului guvernamental unic de acces online: https://mtender.gov.md/ și asigurarea interoperabilității Sistemului </w:t>
      </w:r>
      <w:r w:rsidR="00337BAA" w:rsidRPr="001F14AD">
        <w:rPr>
          <w:color w:val="auto"/>
          <w:sz w:val="28"/>
          <w:szCs w:val="28"/>
          <w:lang w:val="ro-RO"/>
        </w:rPr>
        <w:t>„</w:t>
      </w:r>
      <w:r w:rsidRPr="001F14AD">
        <w:rPr>
          <w:color w:val="auto"/>
          <w:sz w:val="28"/>
          <w:szCs w:val="28"/>
          <w:lang w:val="ro-RO"/>
        </w:rPr>
        <w:t>MTender</w:t>
      </w:r>
      <w:r w:rsidR="00337BAA" w:rsidRPr="001F14AD">
        <w:rPr>
          <w:color w:val="auto"/>
          <w:sz w:val="28"/>
          <w:szCs w:val="28"/>
          <w:lang w:val="ro-RO"/>
        </w:rPr>
        <w:t>”</w:t>
      </w:r>
      <w:r w:rsidRPr="001F14AD">
        <w:rPr>
          <w:color w:val="auto"/>
          <w:sz w:val="28"/>
          <w:szCs w:val="28"/>
          <w:lang w:val="ro-RO"/>
        </w:rPr>
        <w:t xml:space="preserve"> cu mediul de guvernare electronică, și integrarea cu serviciile electronice guvernamentale relevante și disponibile în Republica Moldova</w:t>
      </w:r>
      <w:r w:rsidR="00252D9A" w:rsidRPr="001F14AD">
        <w:rPr>
          <w:color w:val="auto"/>
          <w:sz w:val="28"/>
          <w:szCs w:val="28"/>
          <w:lang w:val="ro-RO"/>
        </w:rPr>
        <w:t>.</w:t>
      </w:r>
    </w:p>
    <w:p w14:paraId="07857B45" w14:textId="77777777" w:rsidR="00661EB0" w:rsidRPr="001F14AD" w:rsidRDefault="00852FFC" w:rsidP="0076735C">
      <w:pPr>
        <w:pStyle w:val="Bulets1"/>
        <w:numPr>
          <w:ilvl w:val="0"/>
          <w:numId w:val="13"/>
        </w:numPr>
        <w:tabs>
          <w:tab w:val="left" w:pos="993"/>
        </w:tabs>
        <w:spacing w:line="240" w:lineRule="auto"/>
        <w:ind w:left="0" w:firstLine="567"/>
        <w:rPr>
          <w:color w:val="auto"/>
          <w:sz w:val="28"/>
          <w:szCs w:val="28"/>
          <w:lang w:val="ro-RO"/>
        </w:rPr>
      </w:pPr>
      <w:r w:rsidRPr="001F14AD">
        <w:rPr>
          <w:color w:val="auto"/>
          <w:sz w:val="28"/>
          <w:szCs w:val="28"/>
          <w:lang w:val="ro-RO"/>
        </w:rPr>
        <w:t xml:space="preserve">Centrul de Guvernare Electronică, în calitate de operator al platformei guvernamentale tehnologice comune </w:t>
      </w:r>
      <w:r w:rsidR="00B7394E" w:rsidRPr="001F14AD">
        <w:rPr>
          <w:color w:val="auto"/>
          <w:sz w:val="28"/>
          <w:szCs w:val="28"/>
          <w:lang w:val="ro-RO"/>
        </w:rPr>
        <w:t>(</w:t>
      </w:r>
      <w:r w:rsidRPr="001F14AD">
        <w:rPr>
          <w:color w:val="auto"/>
          <w:sz w:val="28"/>
          <w:szCs w:val="28"/>
          <w:lang w:val="ro-RO"/>
        </w:rPr>
        <w:t>MCloud</w:t>
      </w:r>
      <w:r w:rsidR="00B7394E" w:rsidRPr="001F14AD">
        <w:rPr>
          <w:color w:val="auto"/>
          <w:sz w:val="28"/>
          <w:szCs w:val="28"/>
          <w:lang w:val="ro-RO"/>
        </w:rPr>
        <w:t>)</w:t>
      </w:r>
      <w:r w:rsidR="006330A1" w:rsidRPr="001F14AD">
        <w:rPr>
          <w:color w:val="auto"/>
          <w:sz w:val="28"/>
          <w:szCs w:val="28"/>
          <w:lang w:val="ro-RO"/>
        </w:rPr>
        <w:t>,</w:t>
      </w:r>
      <w:r w:rsidRPr="001F14AD">
        <w:rPr>
          <w:color w:val="auto"/>
          <w:sz w:val="28"/>
          <w:szCs w:val="28"/>
          <w:lang w:val="ro-RO"/>
        </w:rPr>
        <w:t xml:space="preserve"> va asigura găzduirea </w:t>
      </w:r>
      <w:r w:rsidR="006E088D" w:rsidRPr="001F14AD">
        <w:rPr>
          <w:color w:val="auto"/>
          <w:sz w:val="28"/>
          <w:szCs w:val="28"/>
          <w:lang w:val="ro-RO"/>
        </w:rPr>
        <w:t xml:space="preserve">și integrarea </w:t>
      </w:r>
      <w:r w:rsidR="00252D9A" w:rsidRPr="001F14AD">
        <w:rPr>
          <w:color w:val="auto"/>
          <w:sz w:val="28"/>
          <w:szCs w:val="28"/>
          <w:lang w:val="ro-RO"/>
        </w:rPr>
        <w:t>S</w:t>
      </w:r>
      <w:r w:rsidRPr="001F14AD">
        <w:rPr>
          <w:color w:val="auto"/>
          <w:sz w:val="28"/>
          <w:szCs w:val="28"/>
          <w:lang w:val="ro-RO"/>
        </w:rPr>
        <w:t xml:space="preserve">istemului </w:t>
      </w:r>
      <w:r w:rsidR="00252D9A" w:rsidRPr="001F14AD">
        <w:rPr>
          <w:color w:val="auto"/>
          <w:sz w:val="28"/>
          <w:szCs w:val="28"/>
          <w:lang w:val="ro-RO"/>
        </w:rPr>
        <w:t>„MTender”</w:t>
      </w:r>
      <w:r w:rsidR="006E088D" w:rsidRPr="001F14AD">
        <w:rPr>
          <w:color w:val="auto"/>
          <w:sz w:val="28"/>
          <w:szCs w:val="28"/>
          <w:lang w:val="ro-RO"/>
        </w:rPr>
        <w:t>, garantînd accesul la resursele informaţionale de stat, conform normelor de acces reglementate.</w:t>
      </w:r>
    </w:p>
    <w:p w14:paraId="3C7ABCF5" w14:textId="7BC7B6D9" w:rsidR="00CD0C9B" w:rsidRPr="001F14AD" w:rsidRDefault="00CD0C9B" w:rsidP="0076735C">
      <w:pPr>
        <w:pStyle w:val="Bulets1"/>
        <w:numPr>
          <w:ilvl w:val="0"/>
          <w:numId w:val="13"/>
        </w:numPr>
        <w:tabs>
          <w:tab w:val="left" w:pos="993"/>
        </w:tabs>
        <w:spacing w:line="240" w:lineRule="auto"/>
        <w:ind w:left="0" w:firstLine="567"/>
        <w:rPr>
          <w:color w:val="auto"/>
          <w:sz w:val="28"/>
          <w:szCs w:val="28"/>
          <w:lang w:val="ro-RO"/>
        </w:rPr>
      </w:pPr>
      <w:r w:rsidRPr="001F14AD">
        <w:rPr>
          <w:color w:val="auto"/>
          <w:sz w:val="28"/>
          <w:szCs w:val="28"/>
          <w:lang w:val="ro-RO"/>
        </w:rPr>
        <w:t>Se stabilește că</w:t>
      </w:r>
      <w:r w:rsidR="00404F0F" w:rsidRPr="001F14AD">
        <w:rPr>
          <w:color w:val="auto"/>
          <w:sz w:val="28"/>
          <w:szCs w:val="28"/>
          <w:lang w:val="ro-RO"/>
        </w:rPr>
        <w:t xml:space="preserve"> Ministerul Finanțelor</w:t>
      </w:r>
      <w:r w:rsidRPr="001F14AD">
        <w:rPr>
          <w:color w:val="auto"/>
          <w:sz w:val="28"/>
          <w:szCs w:val="28"/>
          <w:lang w:val="ro-RO"/>
        </w:rPr>
        <w:t>:</w:t>
      </w:r>
    </w:p>
    <w:p w14:paraId="2ED6B752" w14:textId="77777777" w:rsidR="009D3D4C" w:rsidRPr="001F14AD" w:rsidRDefault="009C56A4" w:rsidP="009C56A4">
      <w:pPr>
        <w:pStyle w:val="Bulets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color w:val="auto"/>
          <w:sz w:val="28"/>
          <w:szCs w:val="28"/>
          <w:lang w:val="ro-RO"/>
        </w:rPr>
      </w:pPr>
      <w:r w:rsidRPr="001F14AD">
        <w:rPr>
          <w:color w:val="auto"/>
          <w:sz w:val="28"/>
          <w:szCs w:val="28"/>
          <w:lang w:val="ro-RO"/>
        </w:rPr>
        <w:t>va aproba</w:t>
      </w:r>
      <w:r w:rsidR="00EE49FE" w:rsidRPr="001F14AD">
        <w:rPr>
          <w:color w:val="auto"/>
          <w:sz w:val="28"/>
          <w:szCs w:val="28"/>
          <w:lang w:val="ro-RO"/>
        </w:rPr>
        <w:t xml:space="preserve"> </w:t>
      </w:r>
      <w:r w:rsidRPr="001F14AD">
        <w:rPr>
          <w:color w:val="auto"/>
          <w:sz w:val="28"/>
          <w:szCs w:val="28"/>
          <w:lang w:val="ro-RO"/>
        </w:rPr>
        <w:t>Regulamentul privind funcționarea Sistemului Informațional Automatizat „Registrul de stat al achizițiilor publice” (MTender)</w:t>
      </w:r>
      <w:r w:rsidR="009D3D4C" w:rsidRPr="001F14AD">
        <w:rPr>
          <w:color w:val="auto"/>
          <w:sz w:val="28"/>
          <w:szCs w:val="28"/>
          <w:lang w:val="ro-RO"/>
        </w:rPr>
        <w:t>;</w:t>
      </w:r>
    </w:p>
    <w:p w14:paraId="243727FC" w14:textId="5794DCD9" w:rsidR="009C56A4" w:rsidRPr="001F14AD" w:rsidRDefault="009D3D4C" w:rsidP="009C56A4">
      <w:pPr>
        <w:pStyle w:val="Bulets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color w:val="auto"/>
          <w:sz w:val="28"/>
          <w:szCs w:val="28"/>
          <w:lang w:val="ro-RO"/>
        </w:rPr>
      </w:pPr>
      <w:r w:rsidRPr="001F14AD">
        <w:rPr>
          <w:color w:val="auto"/>
          <w:sz w:val="28"/>
          <w:szCs w:val="28"/>
          <w:lang w:val="ro-RO"/>
        </w:rPr>
        <w:t>de comun cu Centrul de Guvernare Electronică și Centrul de Telecomunicații Speciale,</w:t>
      </w:r>
      <w:r w:rsidR="009C56A4" w:rsidRPr="001F14AD">
        <w:rPr>
          <w:color w:val="auto"/>
          <w:sz w:val="28"/>
          <w:szCs w:val="28"/>
          <w:lang w:val="ro-RO"/>
        </w:rPr>
        <w:t xml:space="preserve"> </w:t>
      </w:r>
      <w:r w:rsidRPr="001F14AD">
        <w:rPr>
          <w:color w:val="auto"/>
          <w:sz w:val="28"/>
          <w:szCs w:val="28"/>
          <w:lang w:val="ro-RO"/>
        </w:rPr>
        <w:t xml:space="preserve">va aproba </w:t>
      </w:r>
      <w:r w:rsidR="00EE49FE" w:rsidRPr="001F14AD">
        <w:rPr>
          <w:color w:val="auto"/>
          <w:sz w:val="28"/>
          <w:szCs w:val="28"/>
          <w:lang w:val="ro-RO"/>
        </w:rPr>
        <w:t xml:space="preserve">Regulamentul privind </w:t>
      </w:r>
      <w:r w:rsidR="009C56A4" w:rsidRPr="001F14AD">
        <w:rPr>
          <w:color w:val="auto"/>
          <w:sz w:val="28"/>
          <w:szCs w:val="28"/>
          <w:lang w:val="ro-RO"/>
        </w:rPr>
        <w:t>autorizarea platformelor electronice;</w:t>
      </w:r>
    </w:p>
    <w:p w14:paraId="2472D65F" w14:textId="25BE8FBB" w:rsidR="0028793F" w:rsidRPr="001F14AD" w:rsidRDefault="009C56A4" w:rsidP="009C56A4">
      <w:pPr>
        <w:pStyle w:val="Bulets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color w:val="auto"/>
          <w:sz w:val="28"/>
          <w:szCs w:val="28"/>
          <w:lang w:val="ro-RO"/>
        </w:rPr>
      </w:pPr>
      <w:r w:rsidRPr="001F14AD">
        <w:rPr>
          <w:color w:val="auto"/>
          <w:sz w:val="28"/>
          <w:szCs w:val="28"/>
          <w:lang w:val="ro-RO"/>
        </w:rPr>
        <w:lastRenderedPageBreak/>
        <w:t>va asigura crearea Comisiei de autorizare a platformelor electronice formată din reprezentanți ai Centrului de Guvernare Electronică, Centrului de Telecomunicații Speciale, Ministerului Finanțelor, Agenției Achiziții Publice</w:t>
      </w:r>
      <w:r w:rsidR="00EE49FE" w:rsidRPr="001F14AD">
        <w:rPr>
          <w:color w:val="auto"/>
          <w:sz w:val="28"/>
          <w:szCs w:val="28"/>
          <w:lang w:val="ro-RO"/>
        </w:rPr>
        <w:t>,</w:t>
      </w:r>
      <w:r w:rsidRPr="001F14AD">
        <w:rPr>
          <w:color w:val="auto"/>
          <w:sz w:val="28"/>
          <w:szCs w:val="28"/>
          <w:lang w:val="ro-RO"/>
        </w:rPr>
        <w:t xml:space="preserve"> Întreprinderii de Stat „Fintehinform”</w:t>
      </w:r>
      <w:r w:rsidR="00EE49FE" w:rsidRPr="001F14AD">
        <w:rPr>
          <w:color w:val="auto"/>
          <w:sz w:val="28"/>
          <w:szCs w:val="28"/>
          <w:lang w:val="ro-RO"/>
        </w:rPr>
        <w:t xml:space="preserve"> și un reprezentant al societății civile înaintat de Consiliul economic de pe lîngă Prim-ministru</w:t>
      </w:r>
      <w:r w:rsidRPr="001F14AD">
        <w:rPr>
          <w:color w:val="auto"/>
          <w:sz w:val="28"/>
          <w:szCs w:val="28"/>
          <w:lang w:val="ro-RO"/>
        </w:rPr>
        <w:t>;</w:t>
      </w:r>
    </w:p>
    <w:p w14:paraId="37BE8D15" w14:textId="2D44E1F7" w:rsidR="009C56A4" w:rsidRPr="001F14AD" w:rsidRDefault="0028793F" w:rsidP="009C56A4">
      <w:pPr>
        <w:pStyle w:val="Bulets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color w:val="auto"/>
          <w:sz w:val="28"/>
          <w:szCs w:val="28"/>
          <w:lang w:val="ro-RO"/>
        </w:rPr>
      </w:pPr>
      <w:r w:rsidRPr="001F14AD">
        <w:rPr>
          <w:color w:val="auto"/>
          <w:sz w:val="28"/>
          <w:szCs w:val="28"/>
          <w:lang w:val="ro-RO"/>
        </w:rPr>
        <w:t>va crea Comitetul de coordonare responsabil de implementarea</w:t>
      </w:r>
      <w:r w:rsidR="00BF5326" w:rsidRPr="001F14AD">
        <w:rPr>
          <w:color w:val="auto"/>
          <w:sz w:val="28"/>
          <w:szCs w:val="28"/>
          <w:lang w:val="ro-RO"/>
        </w:rPr>
        <w:t xml:space="preserve"> etapei experimentale a sistemului MTender.</w:t>
      </w:r>
      <w:r w:rsidRPr="001F14AD">
        <w:rPr>
          <w:color w:val="auto"/>
          <w:sz w:val="28"/>
          <w:szCs w:val="28"/>
          <w:lang w:val="ro-RO"/>
        </w:rPr>
        <w:t xml:space="preserve"> </w:t>
      </w:r>
      <w:r w:rsidR="009C56A4" w:rsidRPr="001F14AD">
        <w:rPr>
          <w:color w:val="auto"/>
          <w:sz w:val="28"/>
          <w:szCs w:val="28"/>
          <w:lang w:val="ro-RO"/>
        </w:rPr>
        <w:t xml:space="preserve"> </w:t>
      </w:r>
    </w:p>
    <w:p w14:paraId="29D54BD2" w14:textId="6419761D" w:rsidR="00D75C92" w:rsidRPr="001F14AD" w:rsidRDefault="00D75C92" w:rsidP="00404F0F">
      <w:pPr>
        <w:pStyle w:val="Bulets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color w:val="auto"/>
          <w:sz w:val="28"/>
          <w:szCs w:val="28"/>
          <w:lang w:val="ro-RO"/>
        </w:rPr>
      </w:pPr>
      <w:r w:rsidRPr="001F14AD">
        <w:rPr>
          <w:color w:val="auto"/>
          <w:sz w:val="28"/>
          <w:szCs w:val="28"/>
          <w:lang w:val="ro-RO"/>
        </w:rPr>
        <w:t xml:space="preserve">va aproba </w:t>
      </w:r>
      <w:r w:rsidR="00A42D1C" w:rsidRPr="001F14AD">
        <w:rPr>
          <w:color w:val="auto"/>
          <w:sz w:val="28"/>
          <w:szCs w:val="28"/>
          <w:lang w:val="ro-RO"/>
        </w:rPr>
        <w:t xml:space="preserve">Programul de utilizare experimentală a sistemului MTender și </w:t>
      </w:r>
      <w:r w:rsidR="001F14AD" w:rsidRPr="001F14AD">
        <w:rPr>
          <w:color w:val="auto"/>
          <w:sz w:val="28"/>
          <w:szCs w:val="28"/>
          <w:lang w:val="ro-RO"/>
        </w:rPr>
        <w:t>L</w:t>
      </w:r>
      <w:r w:rsidR="00A42D1C" w:rsidRPr="001F14AD">
        <w:rPr>
          <w:color w:val="auto"/>
          <w:sz w:val="28"/>
          <w:szCs w:val="28"/>
          <w:lang w:val="ro-RO"/>
        </w:rPr>
        <w:t xml:space="preserve">ista </w:t>
      </w:r>
      <w:r w:rsidRPr="001F14AD">
        <w:rPr>
          <w:color w:val="auto"/>
          <w:sz w:val="28"/>
          <w:szCs w:val="28"/>
          <w:lang w:val="ro-RO"/>
        </w:rPr>
        <w:t xml:space="preserve">autorităților contractante participante </w:t>
      </w:r>
      <w:r w:rsidR="00A42D1C" w:rsidRPr="001F14AD">
        <w:rPr>
          <w:color w:val="auto"/>
          <w:sz w:val="28"/>
          <w:szCs w:val="28"/>
          <w:lang w:val="ro-RO"/>
        </w:rPr>
        <w:t>la acest program</w:t>
      </w:r>
      <w:r w:rsidRPr="001F14AD">
        <w:rPr>
          <w:color w:val="auto"/>
          <w:sz w:val="28"/>
          <w:szCs w:val="28"/>
          <w:lang w:val="ro-RO"/>
        </w:rPr>
        <w:t>.</w:t>
      </w:r>
    </w:p>
    <w:p w14:paraId="1AA68AC9" w14:textId="0A634706" w:rsidR="003E0D35" w:rsidRPr="001F14AD" w:rsidRDefault="00453D9E" w:rsidP="001F14AD">
      <w:pPr>
        <w:pStyle w:val="Bulets1"/>
        <w:numPr>
          <w:ilvl w:val="0"/>
          <w:numId w:val="13"/>
        </w:numPr>
        <w:tabs>
          <w:tab w:val="left" w:pos="567"/>
          <w:tab w:val="left" w:pos="993"/>
        </w:tabs>
        <w:spacing w:line="240" w:lineRule="auto"/>
        <w:ind w:left="0" w:firstLine="567"/>
        <w:rPr>
          <w:color w:val="auto"/>
          <w:sz w:val="28"/>
          <w:szCs w:val="28"/>
          <w:lang w:val="ro-RO"/>
        </w:rPr>
      </w:pPr>
      <w:r w:rsidRPr="001F14AD">
        <w:rPr>
          <w:color w:val="auto"/>
          <w:sz w:val="28"/>
          <w:szCs w:val="28"/>
          <w:lang w:val="ro-RO"/>
        </w:rPr>
        <w:t xml:space="preserve">Ministerul Economiei și Infrastructurii, în scopul realizării </w:t>
      </w:r>
      <w:r w:rsidR="008D4AAA" w:rsidRPr="001F14AD">
        <w:rPr>
          <w:color w:val="auto"/>
          <w:sz w:val="28"/>
          <w:szCs w:val="28"/>
          <w:lang w:val="ro-RO"/>
        </w:rPr>
        <w:t>prevederilor art.4 din Legea n</w:t>
      </w:r>
      <w:r w:rsidR="00D171F3" w:rsidRPr="001F14AD">
        <w:rPr>
          <w:color w:val="auto"/>
          <w:sz w:val="28"/>
          <w:szCs w:val="28"/>
          <w:lang w:val="ro-RO"/>
        </w:rPr>
        <w:t xml:space="preserve">r.125 din 2 iunie 2016 pentru aderarea Republicii Moldova la </w:t>
      </w:r>
      <w:r w:rsidR="008D4AAA" w:rsidRPr="001F14AD">
        <w:rPr>
          <w:color w:val="auto"/>
          <w:sz w:val="28"/>
          <w:szCs w:val="28"/>
          <w:lang w:val="ro-RO"/>
        </w:rPr>
        <w:t>Acordul privind achiziţiile publice şi a Acordul privind achiziţiile publice modificat prin Prot</w:t>
      </w:r>
      <w:r w:rsidR="00D171F3" w:rsidRPr="001F14AD">
        <w:rPr>
          <w:color w:val="auto"/>
          <w:sz w:val="28"/>
          <w:szCs w:val="28"/>
          <w:lang w:val="ro-RO"/>
        </w:rPr>
        <w:t>ocolul de modificare a acestuia</w:t>
      </w:r>
      <w:r w:rsidR="00A42D1C" w:rsidRPr="001F14AD">
        <w:rPr>
          <w:color w:val="auto"/>
          <w:sz w:val="28"/>
          <w:szCs w:val="28"/>
          <w:lang w:val="ro-RO"/>
        </w:rPr>
        <w:t xml:space="preserve">, </w:t>
      </w:r>
      <w:r w:rsidRPr="001F14AD">
        <w:rPr>
          <w:color w:val="auto"/>
          <w:sz w:val="28"/>
          <w:szCs w:val="28"/>
          <w:lang w:val="ro-RO"/>
        </w:rPr>
        <w:t xml:space="preserve">va </w:t>
      </w:r>
      <w:r w:rsidR="00D171F3" w:rsidRPr="001F14AD">
        <w:rPr>
          <w:color w:val="auto"/>
          <w:sz w:val="28"/>
          <w:szCs w:val="28"/>
          <w:lang w:val="ro-RO"/>
        </w:rPr>
        <w:t xml:space="preserve">asigura colectarea datelor referitoare la contractele încheiate </w:t>
      </w:r>
      <w:r w:rsidR="00E90FD5" w:rsidRPr="001F14AD">
        <w:rPr>
          <w:color w:val="auto"/>
          <w:sz w:val="28"/>
          <w:szCs w:val="28"/>
          <w:lang w:val="ro-RO"/>
        </w:rPr>
        <w:t xml:space="preserve">în perioada 16 iulie 2016 – 16 iulie 2017 </w:t>
      </w:r>
      <w:r w:rsidR="00D171F3" w:rsidRPr="001F14AD">
        <w:rPr>
          <w:color w:val="auto"/>
          <w:sz w:val="28"/>
          <w:szCs w:val="28"/>
          <w:lang w:val="ro-RO"/>
        </w:rPr>
        <w:t xml:space="preserve">de </w:t>
      </w:r>
      <w:r w:rsidR="00E90FD5" w:rsidRPr="001F14AD">
        <w:rPr>
          <w:color w:val="auto"/>
          <w:sz w:val="28"/>
          <w:szCs w:val="28"/>
          <w:lang w:val="ro-RO"/>
        </w:rPr>
        <w:t>entităţile</w:t>
      </w:r>
      <w:r w:rsidR="00D171F3" w:rsidRPr="001F14AD">
        <w:rPr>
          <w:color w:val="auto"/>
          <w:sz w:val="28"/>
          <w:szCs w:val="28"/>
          <w:lang w:val="ro-RO"/>
        </w:rPr>
        <w:t xml:space="preserve"> </w:t>
      </w:r>
      <w:r w:rsidR="00E90FD5" w:rsidRPr="001F14AD">
        <w:rPr>
          <w:color w:val="auto"/>
          <w:sz w:val="28"/>
          <w:szCs w:val="28"/>
          <w:lang w:val="ro-RO"/>
        </w:rPr>
        <w:t xml:space="preserve">specificate </w:t>
      </w:r>
      <w:r w:rsidR="0001417B" w:rsidRPr="001F14AD">
        <w:rPr>
          <w:color w:val="auto"/>
          <w:sz w:val="28"/>
          <w:szCs w:val="28"/>
          <w:lang w:val="ro-RO"/>
        </w:rPr>
        <w:t>în</w:t>
      </w:r>
      <w:r w:rsidR="00E90FD5" w:rsidRPr="001F14AD">
        <w:rPr>
          <w:color w:val="auto"/>
          <w:sz w:val="28"/>
          <w:szCs w:val="28"/>
          <w:lang w:val="ro-RO"/>
        </w:rPr>
        <w:t xml:space="preserve"> anexa nr.3 </w:t>
      </w:r>
      <w:r w:rsidR="0001417B" w:rsidRPr="001F14AD">
        <w:rPr>
          <w:color w:val="auto"/>
          <w:sz w:val="28"/>
          <w:szCs w:val="28"/>
          <w:lang w:val="ro-RO"/>
        </w:rPr>
        <w:t>din</w:t>
      </w:r>
      <w:r w:rsidR="00E90FD5" w:rsidRPr="001F14AD">
        <w:rPr>
          <w:color w:val="auto"/>
          <w:sz w:val="28"/>
          <w:szCs w:val="28"/>
          <w:lang w:val="ro-RO"/>
        </w:rPr>
        <w:t xml:space="preserve"> O</w:t>
      </w:r>
      <w:r w:rsidR="00D171F3" w:rsidRPr="001F14AD">
        <w:rPr>
          <w:color w:val="auto"/>
          <w:sz w:val="28"/>
          <w:szCs w:val="28"/>
          <w:lang w:val="ro-RO"/>
        </w:rPr>
        <w:t>fert</w:t>
      </w:r>
      <w:r w:rsidR="0001417B" w:rsidRPr="001F14AD">
        <w:rPr>
          <w:color w:val="auto"/>
          <w:sz w:val="28"/>
          <w:szCs w:val="28"/>
          <w:lang w:val="ro-RO"/>
        </w:rPr>
        <w:t>a</w:t>
      </w:r>
      <w:r w:rsidR="00D171F3" w:rsidRPr="001F14AD">
        <w:rPr>
          <w:color w:val="auto"/>
          <w:sz w:val="28"/>
          <w:szCs w:val="28"/>
          <w:lang w:val="ro-RO"/>
        </w:rPr>
        <w:t xml:space="preserve"> Republicii </w:t>
      </w:r>
      <w:r w:rsidR="00E90FD5" w:rsidRPr="001F14AD">
        <w:rPr>
          <w:color w:val="auto"/>
          <w:sz w:val="28"/>
          <w:szCs w:val="28"/>
          <w:lang w:val="ro-RO"/>
        </w:rPr>
        <w:t>Moldova</w:t>
      </w:r>
      <w:r w:rsidR="0001417B" w:rsidRPr="001F14AD">
        <w:rPr>
          <w:color w:val="auto"/>
          <w:sz w:val="28"/>
          <w:szCs w:val="28"/>
          <w:lang w:val="ro-RO"/>
        </w:rPr>
        <w:t xml:space="preserve"> la Acordurile menționate,</w:t>
      </w:r>
      <w:r w:rsidR="00E90FD5" w:rsidRPr="001F14AD">
        <w:rPr>
          <w:color w:val="auto"/>
          <w:sz w:val="28"/>
          <w:szCs w:val="28"/>
          <w:lang w:val="ro-RO"/>
        </w:rPr>
        <w:t xml:space="preserve"> pentru bunuri și servicii cu o valoarea mai mare sau egală de </w:t>
      </w:r>
      <w:r w:rsidR="008E24BC" w:rsidRPr="001F14AD">
        <w:rPr>
          <w:color w:val="auto"/>
          <w:sz w:val="28"/>
          <w:szCs w:val="28"/>
          <w:lang w:val="ro-RO"/>
        </w:rPr>
        <w:t>14500</w:t>
      </w:r>
      <w:r w:rsidR="00EB0460" w:rsidRPr="001F14AD">
        <w:rPr>
          <w:color w:val="auto"/>
          <w:sz w:val="28"/>
          <w:szCs w:val="28"/>
          <w:lang w:val="ro-RO"/>
        </w:rPr>
        <w:t>,0</w:t>
      </w:r>
      <w:r w:rsidR="008E24BC" w:rsidRPr="001F14AD">
        <w:rPr>
          <w:color w:val="auto"/>
          <w:sz w:val="28"/>
          <w:szCs w:val="28"/>
          <w:lang w:val="ro-RO"/>
        </w:rPr>
        <w:t xml:space="preserve"> mii lei</w:t>
      </w:r>
      <w:r w:rsidR="0001417B" w:rsidRPr="001F14AD">
        <w:rPr>
          <w:color w:val="auto"/>
          <w:sz w:val="28"/>
          <w:szCs w:val="28"/>
          <w:lang w:val="ro-RO"/>
        </w:rPr>
        <w:t xml:space="preserve"> și pentru lucrări cu o valoare mai mare sau egală de </w:t>
      </w:r>
      <w:r w:rsidR="008E24BC" w:rsidRPr="001F14AD">
        <w:rPr>
          <w:color w:val="auto"/>
          <w:sz w:val="28"/>
          <w:szCs w:val="28"/>
          <w:lang w:val="ro-RO"/>
        </w:rPr>
        <w:t>120000,0 mii lei</w:t>
      </w:r>
      <w:r w:rsidR="00A42D1C" w:rsidRPr="001F14AD">
        <w:rPr>
          <w:color w:val="auto"/>
          <w:sz w:val="28"/>
          <w:szCs w:val="28"/>
          <w:lang w:val="ro-RO"/>
        </w:rPr>
        <w:t xml:space="preserve">, și </w:t>
      </w:r>
      <w:r w:rsidR="0001417B" w:rsidRPr="001F14AD">
        <w:rPr>
          <w:color w:val="auto"/>
          <w:sz w:val="28"/>
          <w:szCs w:val="28"/>
          <w:lang w:val="ro-RO"/>
        </w:rPr>
        <w:t xml:space="preserve">pînă la </w:t>
      </w:r>
      <w:r w:rsidR="00A42D1C" w:rsidRPr="001F14AD">
        <w:rPr>
          <w:color w:val="auto"/>
          <w:sz w:val="28"/>
          <w:szCs w:val="28"/>
          <w:lang w:val="ro-RO"/>
        </w:rPr>
        <w:t xml:space="preserve">30 februarie </w:t>
      </w:r>
      <w:r w:rsidR="003E0D35" w:rsidRPr="001F14AD">
        <w:rPr>
          <w:color w:val="auto"/>
          <w:sz w:val="28"/>
          <w:szCs w:val="28"/>
          <w:lang w:val="ro-RO"/>
        </w:rPr>
        <w:t>2018,</w:t>
      </w:r>
      <w:r w:rsidR="0001417B" w:rsidRPr="001F14AD">
        <w:rPr>
          <w:color w:val="auto"/>
          <w:sz w:val="28"/>
          <w:szCs w:val="28"/>
          <w:lang w:val="ro-RO"/>
        </w:rPr>
        <w:t xml:space="preserve"> </w:t>
      </w:r>
      <w:r w:rsidR="003E0D35" w:rsidRPr="001F14AD">
        <w:rPr>
          <w:color w:val="auto"/>
          <w:sz w:val="28"/>
          <w:szCs w:val="28"/>
          <w:lang w:val="ro-RO"/>
        </w:rPr>
        <w:t xml:space="preserve">va prezenta Ministerului Finanțelor informația </w:t>
      </w:r>
      <w:r w:rsidR="00A42D1C" w:rsidRPr="001F14AD">
        <w:rPr>
          <w:color w:val="auto"/>
          <w:sz w:val="28"/>
          <w:szCs w:val="28"/>
          <w:lang w:val="ro-RO"/>
        </w:rPr>
        <w:t xml:space="preserve">corespunzătoare </w:t>
      </w:r>
      <w:r w:rsidR="003E0D35" w:rsidRPr="001F14AD">
        <w:rPr>
          <w:color w:val="auto"/>
          <w:sz w:val="28"/>
          <w:szCs w:val="28"/>
          <w:lang w:val="ro-RO"/>
        </w:rPr>
        <w:t>generalizată.</w:t>
      </w:r>
    </w:p>
    <w:p w14:paraId="4EB8F139" w14:textId="673265EB" w:rsidR="00455E99" w:rsidRPr="001F14AD" w:rsidRDefault="00EB0460" w:rsidP="008E24BC">
      <w:pPr>
        <w:pStyle w:val="Bulets1"/>
        <w:numPr>
          <w:ilvl w:val="0"/>
          <w:numId w:val="13"/>
        </w:numPr>
        <w:tabs>
          <w:tab w:val="left" w:pos="567"/>
          <w:tab w:val="left" w:pos="993"/>
        </w:tabs>
        <w:spacing w:line="240" w:lineRule="auto"/>
        <w:ind w:left="0" w:firstLine="567"/>
        <w:rPr>
          <w:color w:val="auto"/>
          <w:sz w:val="28"/>
          <w:szCs w:val="28"/>
          <w:lang w:val="ro-RO"/>
        </w:rPr>
      </w:pPr>
      <w:r w:rsidRPr="001F14AD">
        <w:rPr>
          <w:color w:val="auto"/>
          <w:sz w:val="28"/>
          <w:szCs w:val="28"/>
          <w:lang w:val="ro-RO"/>
        </w:rPr>
        <w:t xml:space="preserve">Ministerul Finanțelor și Ministerul Economiei și Infrastructurii în comun cu </w:t>
      </w:r>
      <w:r w:rsidR="00455E99" w:rsidRPr="001F14AD">
        <w:rPr>
          <w:color w:val="auto"/>
          <w:sz w:val="28"/>
          <w:szCs w:val="28"/>
          <w:lang w:val="ro-RO"/>
        </w:rPr>
        <w:t>Agenția Proprietății Publice, vor asigura</w:t>
      </w:r>
      <w:r w:rsidR="008E24BC" w:rsidRPr="001F14AD">
        <w:rPr>
          <w:color w:val="auto"/>
          <w:sz w:val="28"/>
          <w:szCs w:val="28"/>
          <w:lang w:val="ro-RO"/>
        </w:rPr>
        <w:t>,</w:t>
      </w:r>
      <w:r w:rsidR="00455E99" w:rsidRPr="001F14AD">
        <w:rPr>
          <w:color w:val="auto"/>
          <w:sz w:val="28"/>
          <w:szCs w:val="28"/>
          <w:lang w:val="ro-RO"/>
        </w:rPr>
        <w:t xml:space="preserve"> prin intermediul reprezentanților săi în consiliile de administrație</w:t>
      </w:r>
      <w:r w:rsidR="008E24BC" w:rsidRPr="001F14AD">
        <w:rPr>
          <w:color w:val="auto"/>
          <w:sz w:val="28"/>
          <w:szCs w:val="28"/>
          <w:lang w:val="ro-RO"/>
        </w:rPr>
        <w:t xml:space="preserve">, că întreprinderile de stat </w:t>
      </w:r>
      <w:r w:rsidR="00D87248" w:rsidRPr="001F14AD">
        <w:rPr>
          <w:color w:val="auto"/>
          <w:sz w:val="28"/>
          <w:szCs w:val="28"/>
          <w:lang w:val="ro-RO"/>
        </w:rPr>
        <w:t xml:space="preserve">și </w:t>
      </w:r>
      <w:r w:rsidR="00A42D1C" w:rsidRPr="001F14AD">
        <w:rPr>
          <w:color w:val="auto"/>
          <w:sz w:val="28"/>
          <w:szCs w:val="28"/>
          <w:lang w:val="ro-RO"/>
        </w:rPr>
        <w:t>societăți</w:t>
      </w:r>
      <w:r w:rsidR="006D5877" w:rsidRPr="001F14AD">
        <w:rPr>
          <w:color w:val="auto"/>
          <w:sz w:val="28"/>
          <w:szCs w:val="28"/>
          <w:lang w:val="ro-RO"/>
        </w:rPr>
        <w:t>le</w:t>
      </w:r>
      <w:r w:rsidR="00D87248" w:rsidRPr="001F14AD">
        <w:rPr>
          <w:color w:val="auto"/>
          <w:sz w:val="28"/>
          <w:szCs w:val="28"/>
          <w:lang w:val="ro-RO"/>
        </w:rPr>
        <w:t xml:space="preserve"> pe acțiuni incluse </w:t>
      </w:r>
      <w:r w:rsidR="006D5877" w:rsidRPr="001F14AD">
        <w:rPr>
          <w:color w:val="auto"/>
          <w:sz w:val="28"/>
          <w:szCs w:val="28"/>
          <w:lang w:val="ro-RO"/>
        </w:rPr>
        <w:t>î</w:t>
      </w:r>
      <w:r w:rsidR="00D87248" w:rsidRPr="001F14AD">
        <w:rPr>
          <w:color w:val="auto"/>
          <w:sz w:val="28"/>
          <w:szCs w:val="28"/>
          <w:lang w:val="ro-RO"/>
        </w:rPr>
        <w:t xml:space="preserve">n anexa </w:t>
      </w:r>
      <w:r w:rsidR="00A42D1C" w:rsidRPr="001F14AD">
        <w:rPr>
          <w:color w:val="auto"/>
          <w:sz w:val="28"/>
          <w:szCs w:val="28"/>
          <w:lang w:val="ro-RO"/>
        </w:rPr>
        <w:t>menționată la pct.6</w:t>
      </w:r>
      <w:r w:rsidR="006D5877" w:rsidRPr="001F14AD">
        <w:rPr>
          <w:color w:val="auto"/>
          <w:sz w:val="28"/>
          <w:szCs w:val="28"/>
          <w:lang w:val="ro-RO"/>
        </w:rPr>
        <w:t>,</w:t>
      </w:r>
      <w:r w:rsidR="00A42D1C" w:rsidRPr="001F14AD">
        <w:rPr>
          <w:color w:val="auto"/>
          <w:sz w:val="28"/>
          <w:szCs w:val="28"/>
          <w:lang w:val="ro-RO"/>
        </w:rPr>
        <w:t xml:space="preserve"> </w:t>
      </w:r>
      <w:r w:rsidR="008E24BC" w:rsidRPr="001F14AD">
        <w:rPr>
          <w:color w:val="auto"/>
          <w:sz w:val="28"/>
          <w:szCs w:val="28"/>
          <w:lang w:val="ro-RO"/>
        </w:rPr>
        <w:t xml:space="preserve">publică în Sistemul MTender anunțurile privind achiziționarea </w:t>
      </w:r>
      <w:r w:rsidR="00455E99" w:rsidRPr="001F14AD">
        <w:rPr>
          <w:color w:val="auto"/>
          <w:sz w:val="28"/>
          <w:szCs w:val="28"/>
          <w:lang w:val="ro-RO"/>
        </w:rPr>
        <w:t>bunuri</w:t>
      </w:r>
      <w:r w:rsidR="006D5877" w:rsidRPr="001F14AD">
        <w:rPr>
          <w:color w:val="auto"/>
          <w:sz w:val="28"/>
          <w:szCs w:val="28"/>
          <w:lang w:val="ro-RO"/>
        </w:rPr>
        <w:t>lor</w:t>
      </w:r>
      <w:r w:rsidR="00455E99" w:rsidRPr="001F14AD">
        <w:rPr>
          <w:color w:val="auto"/>
          <w:sz w:val="28"/>
          <w:szCs w:val="28"/>
          <w:lang w:val="ro-RO"/>
        </w:rPr>
        <w:t xml:space="preserve"> și servicii</w:t>
      </w:r>
      <w:r w:rsidR="006D5877" w:rsidRPr="001F14AD">
        <w:rPr>
          <w:color w:val="auto"/>
          <w:sz w:val="28"/>
          <w:szCs w:val="28"/>
          <w:lang w:val="ro-RO"/>
        </w:rPr>
        <w:t>lor</w:t>
      </w:r>
      <w:r w:rsidR="00455E99" w:rsidRPr="001F14AD">
        <w:rPr>
          <w:color w:val="auto"/>
          <w:sz w:val="28"/>
          <w:szCs w:val="28"/>
          <w:lang w:val="ro-RO"/>
        </w:rPr>
        <w:t xml:space="preserve"> cu o valoarea mai mare sau egală de </w:t>
      </w:r>
      <w:r w:rsidR="008E24BC" w:rsidRPr="001F14AD">
        <w:rPr>
          <w:color w:val="auto"/>
          <w:sz w:val="28"/>
          <w:szCs w:val="28"/>
          <w:lang w:val="ro-RO"/>
        </w:rPr>
        <w:t>9500,0 mii lei</w:t>
      </w:r>
      <w:r w:rsidR="00455E99" w:rsidRPr="001F14AD">
        <w:rPr>
          <w:color w:val="auto"/>
          <w:sz w:val="28"/>
          <w:szCs w:val="28"/>
          <w:lang w:val="ro-RO"/>
        </w:rPr>
        <w:t xml:space="preserve"> și pentru lucrări cu o valoare mai mare sau egală de </w:t>
      </w:r>
      <w:r w:rsidR="008E24BC" w:rsidRPr="001F14AD">
        <w:rPr>
          <w:color w:val="auto"/>
          <w:sz w:val="28"/>
          <w:szCs w:val="28"/>
          <w:lang w:val="ro-RO"/>
        </w:rPr>
        <w:t>120000,0 mii lei</w:t>
      </w:r>
      <w:r w:rsidR="00D87248" w:rsidRPr="001F14AD">
        <w:rPr>
          <w:color w:val="auto"/>
          <w:sz w:val="28"/>
          <w:szCs w:val="28"/>
          <w:lang w:val="ro-RO"/>
        </w:rPr>
        <w:t xml:space="preserve"> </w:t>
      </w:r>
      <w:r w:rsidR="0041675E" w:rsidRPr="001F14AD">
        <w:rPr>
          <w:color w:val="auto"/>
          <w:sz w:val="28"/>
          <w:szCs w:val="28"/>
          <w:lang w:val="ro-RO"/>
        </w:rPr>
        <w:t>inclusiv</w:t>
      </w:r>
      <w:r w:rsidR="00D87248" w:rsidRPr="001F14AD">
        <w:rPr>
          <w:color w:val="auto"/>
          <w:sz w:val="28"/>
          <w:szCs w:val="28"/>
          <w:lang w:val="ro-RO"/>
        </w:rPr>
        <w:t xml:space="preserve"> în limba engleza</w:t>
      </w:r>
      <w:r w:rsidR="00455E99" w:rsidRPr="001F14AD">
        <w:rPr>
          <w:color w:val="auto"/>
          <w:sz w:val="28"/>
          <w:szCs w:val="28"/>
          <w:lang w:val="ro-RO"/>
        </w:rPr>
        <w:t>;</w:t>
      </w:r>
    </w:p>
    <w:p w14:paraId="4B2F4944" w14:textId="333BB915" w:rsidR="00B212DF" w:rsidRPr="001F14AD" w:rsidRDefault="00B212DF" w:rsidP="00657948">
      <w:pPr>
        <w:pStyle w:val="Bulets1"/>
        <w:numPr>
          <w:ilvl w:val="0"/>
          <w:numId w:val="13"/>
        </w:numPr>
        <w:tabs>
          <w:tab w:val="left" w:pos="567"/>
          <w:tab w:val="left" w:pos="993"/>
        </w:tabs>
        <w:spacing w:line="240" w:lineRule="auto"/>
        <w:ind w:left="0" w:firstLine="567"/>
        <w:rPr>
          <w:color w:val="auto"/>
          <w:sz w:val="28"/>
          <w:szCs w:val="28"/>
          <w:lang w:val="ro-RO"/>
        </w:rPr>
      </w:pPr>
      <w:r w:rsidRPr="001F14AD">
        <w:rPr>
          <w:color w:val="auto"/>
          <w:sz w:val="28"/>
          <w:szCs w:val="28"/>
          <w:lang w:val="ro-RO"/>
        </w:rPr>
        <w:t>Autorităţile contractante</w:t>
      </w:r>
      <w:r w:rsidR="00657948" w:rsidRPr="001F14AD">
        <w:rPr>
          <w:color w:val="auto"/>
          <w:sz w:val="28"/>
          <w:szCs w:val="28"/>
          <w:lang w:val="ro-RO"/>
        </w:rPr>
        <w:t xml:space="preserve"> incluse în </w:t>
      </w:r>
      <w:r w:rsidR="007963D0" w:rsidRPr="001F14AD">
        <w:rPr>
          <w:color w:val="auto"/>
          <w:sz w:val="28"/>
          <w:szCs w:val="28"/>
          <w:lang w:val="ro-RO"/>
        </w:rPr>
        <w:t>L</w:t>
      </w:r>
      <w:r w:rsidR="00657948" w:rsidRPr="001F14AD">
        <w:rPr>
          <w:color w:val="auto"/>
          <w:sz w:val="28"/>
          <w:szCs w:val="28"/>
          <w:lang w:val="ro-RO"/>
        </w:rPr>
        <w:t xml:space="preserve">ista </w:t>
      </w:r>
      <w:r w:rsidR="00D6505B" w:rsidRPr="001F14AD">
        <w:rPr>
          <w:color w:val="auto"/>
          <w:sz w:val="28"/>
          <w:szCs w:val="28"/>
          <w:lang w:val="ro-RO"/>
        </w:rPr>
        <w:t>menționată la pct.5</w:t>
      </w:r>
      <w:r w:rsidR="00A92BBC" w:rsidRPr="001F14AD">
        <w:rPr>
          <w:color w:val="auto"/>
          <w:sz w:val="28"/>
          <w:szCs w:val="28"/>
          <w:lang w:val="ro-RO"/>
        </w:rPr>
        <w:t>,</w:t>
      </w:r>
      <w:r w:rsidR="00657948" w:rsidRPr="001F14AD">
        <w:rPr>
          <w:color w:val="auto"/>
          <w:sz w:val="28"/>
          <w:szCs w:val="28"/>
          <w:lang w:val="ro-RO"/>
        </w:rPr>
        <w:t xml:space="preserve"> </w:t>
      </w:r>
      <w:r w:rsidR="00785F51" w:rsidRPr="001F14AD">
        <w:rPr>
          <w:color w:val="auto"/>
          <w:sz w:val="28"/>
          <w:szCs w:val="28"/>
          <w:lang w:val="ro-RO"/>
        </w:rPr>
        <w:t xml:space="preserve">vor desemna persoanele responsabile de utilizarea </w:t>
      </w:r>
      <w:r w:rsidR="00661EB0" w:rsidRPr="001F14AD">
        <w:rPr>
          <w:color w:val="auto"/>
          <w:sz w:val="28"/>
          <w:szCs w:val="28"/>
          <w:lang w:val="ro-RO"/>
        </w:rPr>
        <w:t xml:space="preserve">experimentală a </w:t>
      </w:r>
      <w:r w:rsidR="00785F51" w:rsidRPr="001F14AD">
        <w:rPr>
          <w:color w:val="auto"/>
          <w:sz w:val="28"/>
          <w:szCs w:val="28"/>
          <w:lang w:val="ro-RO"/>
        </w:rPr>
        <w:t xml:space="preserve">Sistemului </w:t>
      </w:r>
      <w:r w:rsidRPr="001F14AD">
        <w:rPr>
          <w:color w:val="auto"/>
          <w:sz w:val="28"/>
          <w:szCs w:val="28"/>
          <w:lang w:val="ro-RO"/>
        </w:rPr>
        <w:t>„MTender”</w:t>
      </w:r>
      <w:r w:rsidR="006E088D" w:rsidRPr="001F14AD">
        <w:rPr>
          <w:color w:val="auto"/>
          <w:sz w:val="28"/>
          <w:szCs w:val="28"/>
          <w:lang w:val="ro-RO"/>
        </w:rPr>
        <w:t xml:space="preserve"> și vor asigura </w:t>
      </w:r>
      <w:r w:rsidR="00A92BBC" w:rsidRPr="001F14AD">
        <w:rPr>
          <w:color w:val="auto"/>
          <w:sz w:val="28"/>
          <w:szCs w:val="28"/>
          <w:lang w:val="ro-RO"/>
        </w:rPr>
        <w:t>utilizarea acestuia la desfășurarea procedurilor de achiziții publice</w:t>
      </w:r>
      <w:r w:rsidRPr="001F14AD">
        <w:rPr>
          <w:color w:val="auto"/>
          <w:sz w:val="28"/>
          <w:szCs w:val="28"/>
          <w:lang w:val="ro-RO"/>
        </w:rPr>
        <w:t>;</w:t>
      </w:r>
    </w:p>
    <w:p w14:paraId="1770F589" w14:textId="7BF16A5D" w:rsidR="00A92BBC" w:rsidRPr="001F14AD" w:rsidRDefault="00A92BBC" w:rsidP="00FA6220">
      <w:pPr>
        <w:pStyle w:val="Bulets1"/>
        <w:numPr>
          <w:ilvl w:val="0"/>
          <w:numId w:val="13"/>
        </w:numPr>
        <w:tabs>
          <w:tab w:val="left" w:pos="567"/>
          <w:tab w:val="left" w:pos="993"/>
        </w:tabs>
        <w:spacing w:line="240" w:lineRule="auto"/>
        <w:ind w:left="0" w:firstLine="567"/>
        <w:rPr>
          <w:color w:val="auto"/>
          <w:sz w:val="28"/>
          <w:szCs w:val="28"/>
          <w:lang w:val="ro-RO"/>
        </w:rPr>
      </w:pPr>
      <w:r w:rsidRPr="001F14AD">
        <w:rPr>
          <w:color w:val="auto"/>
          <w:sz w:val="28"/>
          <w:szCs w:val="28"/>
          <w:lang w:val="ro-RO"/>
        </w:rPr>
        <w:t>Începînd cu data lansării utiliz</w:t>
      </w:r>
      <w:r w:rsidR="00D24B8E" w:rsidRPr="001F14AD">
        <w:rPr>
          <w:color w:val="auto"/>
          <w:sz w:val="28"/>
          <w:szCs w:val="28"/>
          <w:lang w:val="ro-RO"/>
        </w:rPr>
        <w:t>ării</w:t>
      </w:r>
      <w:r w:rsidRPr="001F14AD">
        <w:rPr>
          <w:color w:val="auto"/>
          <w:sz w:val="28"/>
          <w:szCs w:val="28"/>
          <w:lang w:val="ro-RO"/>
        </w:rPr>
        <w:t xml:space="preserve"> </w:t>
      </w:r>
      <w:r w:rsidR="00D24B8E" w:rsidRPr="001F14AD">
        <w:rPr>
          <w:color w:val="auto"/>
          <w:sz w:val="28"/>
          <w:szCs w:val="28"/>
          <w:lang w:val="ro-RO"/>
        </w:rPr>
        <w:t xml:space="preserve">experimentale </w:t>
      </w:r>
      <w:r w:rsidRPr="001F14AD">
        <w:rPr>
          <w:color w:val="auto"/>
          <w:sz w:val="28"/>
          <w:szCs w:val="28"/>
          <w:lang w:val="ro-RO"/>
        </w:rPr>
        <w:t>a Sistemului „MTender” pentru procedurile de achiziții publice prin cererea ofertelor de prețuri și licitații deschise, Sistemului Informațional Automatizat „Registrul de stat al achizițiilor publice”</w:t>
      </w:r>
      <w:r w:rsidR="00FA6220" w:rsidRPr="001F14AD">
        <w:rPr>
          <w:color w:val="auto"/>
          <w:sz w:val="28"/>
          <w:szCs w:val="28"/>
          <w:lang w:val="ro-RO"/>
        </w:rPr>
        <w:t>, C</w:t>
      </w:r>
      <w:r w:rsidRPr="001F14AD">
        <w:rPr>
          <w:color w:val="auto"/>
          <w:sz w:val="28"/>
          <w:szCs w:val="28"/>
          <w:lang w:val="ro-RO"/>
        </w:rPr>
        <w:t>onceptul căruia a fost aprobat pr</w:t>
      </w:r>
      <w:r w:rsidR="00FA6220" w:rsidRPr="001F14AD">
        <w:rPr>
          <w:color w:val="auto"/>
          <w:sz w:val="28"/>
          <w:szCs w:val="28"/>
          <w:lang w:val="ro-RO"/>
        </w:rPr>
        <w:t xml:space="preserve">in Hotărîrea Guvernului nr.355 din 8 mai 2009 cu privire la aprobarea Conceptului tehnic al Sistemului Informaţional Automatizat “Registrul de stat al achiziţiilor publice”, </w:t>
      </w:r>
      <w:r w:rsidR="00D75C92" w:rsidRPr="001F14AD">
        <w:rPr>
          <w:color w:val="auto"/>
          <w:sz w:val="28"/>
          <w:szCs w:val="28"/>
          <w:lang w:val="ro-RO"/>
        </w:rPr>
        <w:t>după f</w:t>
      </w:r>
      <w:r w:rsidR="00D87248" w:rsidRPr="001F14AD">
        <w:rPr>
          <w:color w:val="auto"/>
          <w:sz w:val="28"/>
          <w:szCs w:val="28"/>
          <w:lang w:val="ro-RO"/>
        </w:rPr>
        <w:t>i</w:t>
      </w:r>
      <w:r w:rsidR="00D75C92" w:rsidRPr="001F14AD">
        <w:rPr>
          <w:color w:val="auto"/>
          <w:sz w:val="28"/>
          <w:szCs w:val="28"/>
          <w:lang w:val="ro-RO"/>
        </w:rPr>
        <w:t>na</w:t>
      </w:r>
      <w:r w:rsidR="00D87248" w:rsidRPr="001F14AD">
        <w:rPr>
          <w:color w:val="auto"/>
          <w:sz w:val="28"/>
          <w:szCs w:val="28"/>
          <w:lang w:val="ro-RO"/>
        </w:rPr>
        <w:t>l</w:t>
      </w:r>
      <w:r w:rsidR="00D75C92" w:rsidRPr="001F14AD">
        <w:rPr>
          <w:color w:val="auto"/>
          <w:sz w:val="28"/>
          <w:szCs w:val="28"/>
          <w:lang w:val="ro-RO"/>
        </w:rPr>
        <w:t xml:space="preserve">izarea tuturor procedurilor de achiziții publice inițiate la acel moment în cadrul acestuia, </w:t>
      </w:r>
      <w:r w:rsidR="00FA6220" w:rsidRPr="001F14AD">
        <w:rPr>
          <w:color w:val="auto"/>
          <w:sz w:val="28"/>
          <w:szCs w:val="28"/>
          <w:lang w:val="ro-RO"/>
        </w:rPr>
        <w:t xml:space="preserve">va </w:t>
      </w:r>
      <w:r w:rsidR="00D75C92" w:rsidRPr="001F14AD">
        <w:rPr>
          <w:color w:val="auto"/>
          <w:sz w:val="28"/>
          <w:szCs w:val="28"/>
          <w:lang w:val="ro-RO"/>
        </w:rPr>
        <w:t>fi utilizat</w:t>
      </w:r>
      <w:r w:rsidR="00FA6220" w:rsidRPr="001F14AD">
        <w:rPr>
          <w:color w:val="auto"/>
          <w:sz w:val="28"/>
          <w:szCs w:val="28"/>
          <w:lang w:val="ro-RO"/>
        </w:rPr>
        <w:t xml:space="preserve"> </w:t>
      </w:r>
      <w:r w:rsidR="00D75C92" w:rsidRPr="001F14AD">
        <w:rPr>
          <w:color w:val="auto"/>
          <w:sz w:val="28"/>
          <w:szCs w:val="28"/>
          <w:lang w:val="ro-RO"/>
        </w:rPr>
        <w:t>doar ca arhivă, conform legislației</w:t>
      </w:r>
      <w:r w:rsidR="00FA6220" w:rsidRPr="001F14AD">
        <w:rPr>
          <w:color w:val="auto"/>
          <w:sz w:val="28"/>
          <w:szCs w:val="28"/>
          <w:lang w:val="ro-RO"/>
        </w:rPr>
        <w:t>.</w:t>
      </w:r>
    </w:p>
    <w:p w14:paraId="45386239" w14:textId="1C8007B9" w:rsidR="000511F7" w:rsidRPr="001F14AD" w:rsidRDefault="00C36D2A" w:rsidP="0076735C">
      <w:pPr>
        <w:pStyle w:val="Bulets1"/>
        <w:numPr>
          <w:ilvl w:val="0"/>
          <w:numId w:val="13"/>
        </w:numPr>
        <w:tabs>
          <w:tab w:val="left" w:pos="993"/>
        </w:tabs>
        <w:spacing w:line="240" w:lineRule="auto"/>
        <w:ind w:left="0" w:firstLine="567"/>
        <w:rPr>
          <w:color w:val="auto"/>
          <w:sz w:val="28"/>
          <w:szCs w:val="28"/>
          <w:lang w:val="ro-RO"/>
        </w:rPr>
      </w:pPr>
      <w:r w:rsidRPr="001F14AD">
        <w:rPr>
          <w:color w:val="auto"/>
          <w:sz w:val="28"/>
          <w:szCs w:val="28"/>
          <w:lang w:val="ro-RO"/>
        </w:rPr>
        <w:t>Autorităţile</w:t>
      </w:r>
      <w:r w:rsidR="000511F7" w:rsidRPr="001F14AD">
        <w:rPr>
          <w:color w:val="auto"/>
          <w:sz w:val="28"/>
          <w:szCs w:val="28"/>
          <w:lang w:val="ro-RO"/>
        </w:rPr>
        <w:t xml:space="preserve"> contractante</w:t>
      </w:r>
      <w:r w:rsidRPr="001F14AD">
        <w:rPr>
          <w:color w:val="auto"/>
          <w:sz w:val="28"/>
          <w:szCs w:val="28"/>
          <w:lang w:val="ro-RO"/>
        </w:rPr>
        <w:t>,</w:t>
      </w:r>
      <w:r w:rsidR="000511F7" w:rsidRPr="001F14AD">
        <w:rPr>
          <w:color w:val="auto"/>
          <w:sz w:val="28"/>
          <w:szCs w:val="28"/>
          <w:lang w:val="ro-RO"/>
        </w:rPr>
        <w:t xml:space="preserve"> care nu </w:t>
      </w:r>
      <w:r w:rsidR="00657948" w:rsidRPr="001F14AD">
        <w:rPr>
          <w:color w:val="auto"/>
          <w:sz w:val="28"/>
          <w:szCs w:val="28"/>
          <w:lang w:val="ro-RO"/>
        </w:rPr>
        <w:t>vor fi incluse</w:t>
      </w:r>
      <w:r w:rsidR="00BA30E5" w:rsidRPr="001F14AD">
        <w:rPr>
          <w:color w:val="auto"/>
          <w:sz w:val="28"/>
          <w:szCs w:val="28"/>
          <w:lang w:val="ro-RO"/>
        </w:rPr>
        <w:t xml:space="preserve"> în Lista </w:t>
      </w:r>
      <w:r w:rsidR="00D6505B" w:rsidRPr="001F14AD">
        <w:rPr>
          <w:color w:val="auto"/>
          <w:sz w:val="28"/>
          <w:szCs w:val="28"/>
          <w:lang w:val="ro-RO"/>
        </w:rPr>
        <w:t>menționată la pct.5</w:t>
      </w:r>
      <w:r w:rsidRPr="001F14AD">
        <w:rPr>
          <w:color w:val="auto"/>
          <w:sz w:val="28"/>
          <w:szCs w:val="28"/>
          <w:lang w:val="ro-RO"/>
        </w:rPr>
        <w:t>,</w:t>
      </w:r>
      <w:r w:rsidR="000511F7" w:rsidRPr="001F14AD">
        <w:rPr>
          <w:color w:val="auto"/>
          <w:sz w:val="28"/>
          <w:szCs w:val="28"/>
          <w:lang w:val="ro-RO"/>
        </w:rPr>
        <w:t xml:space="preserve"> au dreptul</w:t>
      </w:r>
      <w:r w:rsidR="00BA30E5" w:rsidRPr="001F14AD">
        <w:rPr>
          <w:color w:val="auto"/>
          <w:sz w:val="28"/>
          <w:szCs w:val="28"/>
          <w:lang w:val="ro-RO"/>
        </w:rPr>
        <w:t xml:space="preserve">, </w:t>
      </w:r>
      <w:r w:rsidR="00FA65B3" w:rsidRPr="001F14AD">
        <w:rPr>
          <w:color w:val="auto"/>
          <w:sz w:val="28"/>
          <w:szCs w:val="28"/>
          <w:lang w:val="ro-RO"/>
        </w:rPr>
        <w:t xml:space="preserve">prin </w:t>
      </w:r>
      <w:r w:rsidR="00D6505B" w:rsidRPr="001F14AD">
        <w:rPr>
          <w:color w:val="auto"/>
          <w:sz w:val="28"/>
          <w:szCs w:val="28"/>
          <w:lang w:val="ro-RO"/>
        </w:rPr>
        <w:t>propri</w:t>
      </w:r>
      <w:r w:rsidR="00FA65B3" w:rsidRPr="001F14AD">
        <w:rPr>
          <w:color w:val="auto"/>
          <w:sz w:val="28"/>
          <w:szCs w:val="28"/>
          <w:lang w:val="ro-RO"/>
        </w:rPr>
        <w:t>a decizie</w:t>
      </w:r>
      <w:r w:rsidR="00D87248" w:rsidRPr="001F14AD">
        <w:rPr>
          <w:color w:val="auto"/>
          <w:sz w:val="28"/>
          <w:szCs w:val="28"/>
          <w:lang w:val="ro-RO"/>
        </w:rPr>
        <w:t xml:space="preserve"> </w:t>
      </w:r>
      <w:r w:rsidRPr="001F14AD">
        <w:rPr>
          <w:color w:val="auto"/>
          <w:sz w:val="28"/>
          <w:szCs w:val="28"/>
          <w:lang w:val="ro-RO"/>
        </w:rPr>
        <w:t xml:space="preserve">să </w:t>
      </w:r>
      <w:r w:rsidR="00C1464D" w:rsidRPr="001F14AD">
        <w:rPr>
          <w:color w:val="auto"/>
          <w:sz w:val="28"/>
          <w:szCs w:val="28"/>
          <w:lang w:val="ro-RO"/>
        </w:rPr>
        <w:t xml:space="preserve">participe la etapa de utilizare experimentală a </w:t>
      </w:r>
      <w:r w:rsidR="000511F7" w:rsidRPr="001F14AD">
        <w:rPr>
          <w:color w:val="auto"/>
          <w:sz w:val="28"/>
          <w:szCs w:val="28"/>
          <w:lang w:val="ro-RO"/>
        </w:rPr>
        <w:t xml:space="preserve">Sistemul </w:t>
      </w:r>
      <w:r w:rsidR="00337BAA" w:rsidRPr="001F14AD">
        <w:rPr>
          <w:color w:val="auto"/>
          <w:sz w:val="28"/>
          <w:szCs w:val="28"/>
          <w:lang w:val="ro-RO"/>
        </w:rPr>
        <w:t>„</w:t>
      </w:r>
      <w:r w:rsidR="000511F7" w:rsidRPr="001F14AD">
        <w:rPr>
          <w:color w:val="auto"/>
          <w:sz w:val="28"/>
          <w:szCs w:val="28"/>
          <w:lang w:val="ro-RO"/>
        </w:rPr>
        <w:t>MTender</w:t>
      </w:r>
      <w:r w:rsidR="00337BAA" w:rsidRPr="001F14AD">
        <w:rPr>
          <w:color w:val="auto"/>
          <w:sz w:val="28"/>
          <w:szCs w:val="28"/>
          <w:lang w:val="ro-RO"/>
        </w:rPr>
        <w:t>”</w:t>
      </w:r>
      <w:r w:rsidR="00BA30E5" w:rsidRPr="001F14AD">
        <w:rPr>
          <w:color w:val="auto"/>
          <w:sz w:val="28"/>
          <w:szCs w:val="28"/>
          <w:lang w:val="ro-RO"/>
        </w:rPr>
        <w:t>,</w:t>
      </w:r>
      <w:r w:rsidR="00D6505B" w:rsidRPr="001F14AD">
        <w:rPr>
          <w:color w:val="auto"/>
          <w:sz w:val="28"/>
          <w:szCs w:val="28"/>
          <w:lang w:val="ro-RO"/>
        </w:rPr>
        <w:t xml:space="preserve"> transmițînd în acest sens o solicitare în adresa Ministerului Finanțelor.</w:t>
      </w:r>
    </w:p>
    <w:p w14:paraId="6C0BF995" w14:textId="1BFE332A" w:rsidR="00A92BBC" w:rsidRPr="001F14AD" w:rsidRDefault="00A92BBC" w:rsidP="00D80254">
      <w:pPr>
        <w:pStyle w:val="Bulets1"/>
        <w:numPr>
          <w:ilvl w:val="0"/>
          <w:numId w:val="13"/>
        </w:numPr>
        <w:tabs>
          <w:tab w:val="left" w:pos="993"/>
        </w:tabs>
        <w:spacing w:line="240" w:lineRule="auto"/>
        <w:ind w:left="0" w:firstLine="567"/>
        <w:rPr>
          <w:color w:val="auto"/>
          <w:sz w:val="28"/>
          <w:szCs w:val="28"/>
          <w:lang w:val="ro-RO"/>
        </w:rPr>
      </w:pPr>
      <w:r w:rsidRPr="001F14AD">
        <w:rPr>
          <w:color w:val="auto"/>
          <w:sz w:val="28"/>
          <w:szCs w:val="28"/>
          <w:lang w:val="ro-RO"/>
        </w:rPr>
        <w:t>Toate autoritățile contractante</w:t>
      </w:r>
      <w:r w:rsidR="00D80254" w:rsidRPr="001F14AD">
        <w:rPr>
          <w:color w:val="auto"/>
          <w:sz w:val="28"/>
          <w:szCs w:val="28"/>
          <w:lang w:val="ro-RO"/>
        </w:rPr>
        <w:t xml:space="preserve"> </w:t>
      </w:r>
      <w:r w:rsidR="003130F3" w:rsidRPr="001F14AD">
        <w:rPr>
          <w:color w:val="auto"/>
          <w:sz w:val="28"/>
          <w:szCs w:val="28"/>
          <w:lang w:val="ro-RO"/>
        </w:rPr>
        <w:t>începînd cu prima lună de la intrarea în vigoare a prezentei hotărîri, vor asigura publicarea în Sistemul MTender a planurilor de achiziții</w:t>
      </w:r>
      <w:r w:rsidR="008D0726" w:rsidRPr="001F14AD">
        <w:rPr>
          <w:color w:val="auto"/>
          <w:sz w:val="28"/>
          <w:szCs w:val="28"/>
          <w:lang w:val="ro-RO"/>
        </w:rPr>
        <w:t xml:space="preserve"> pentru anul 2018</w:t>
      </w:r>
      <w:r w:rsidR="003130F3" w:rsidRPr="001F14AD">
        <w:rPr>
          <w:color w:val="auto"/>
          <w:sz w:val="28"/>
          <w:szCs w:val="28"/>
          <w:lang w:val="ro-RO"/>
        </w:rPr>
        <w:t xml:space="preserve">, precum și a contactelor încheiate </w:t>
      </w:r>
      <w:r w:rsidR="00D6505B" w:rsidRPr="001F14AD">
        <w:rPr>
          <w:color w:val="auto"/>
          <w:sz w:val="28"/>
          <w:szCs w:val="28"/>
          <w:lang w:val="ro-RO"/>
        </w:rPr>
        <w:t>în anul</w:t>
      </w:r>
      <w:r w:rsidR="003130F3" w:rsidRPr="001F14AD">
        <w:rPr>
          <w:color w:val="auto"/>
          <w:sz w:val="28"/>
          <w:szCs w:val="28"/>
          <w:lang w:val="ro-RO"/>
        </w:rPr>
        <w:t xml:space="preserve"> 2018.</w:t>
      </w:r>
    </w:p>
    <w:p w14:paraId="3389B31F" w14:textId="01FD9B2B" w:rsidR="00037598" w:rsidRPr="001F14AD" w:rsidRDefault="006E088D" w:rsidP="001F14AD">
      <w:pPr>
        <w:pStyle w:val="Bulets1"/>
        <w:numPr>
          <w:ilvl w:val="0"/>
          <w:numId w:val="13"/>
        </w:numPr>
        <w:tabs>
          <w:tab w:val="left" w:pos="993"/>
        </w:tabs>
        <w:spacing w:line="240" w:lineRule="auto"/>
        <w:ind w:left="0" w:right="-1" w:firstLine="567"/>
        <w:rPr>
          <w:color w:val="auto"/>
          <w:sz w:val="28"/>
          <w:szCs w:val="28"/>
          <w:lang w:val="ro-RO"/>
        </w:rPr>
      </w:pPr>
      <w:r w:rsidRPr="001F14AD">
        <w:rPr>
          <w:color w:val="auto"/>
          <w:sz w:val="28"/>
          <w:szCs w:val="28"/>
          <w:lang w:val="ro-RO"/>
        </w:rPr>
        <w:lastRenderedPageBreak/>
        <w:t>Realizarea prevederilor prezentei hotărîri se va efectua din contul şi în limita mijloacelor financiare prevăzute anual în bugetul de stat şi din alte surse prevăzute de legislația în vigoare.</w:t>
      </w:r>
    </w:p>
    <w:p w14:paraId="41646D9B" w14:textId="77777777" w:rsidR="00BA30E5" w:rsidRPr="001F14AD" w:rsidRDefault="00BA30E5" w:rsidP="00037598">
      <w:pPr>
        <w:ind w:right="-1"/>
        <w:rPr>
          <w:sz w:val="28"/>
          <w:szCs w:val="28"/>
          <w:lang w:val="ro-RO"/>
        </w:rPr>
      </w:pPr>
    </w:p>
    <w:p w14:paraId="44A98859" w14:textId="77777777" w:rsidR="00037598" w:rsidRPr="001F14AD" w:rsidRDefault="00037598" w:rsidP="00037598">
      <w:pPr>
        <w:ind w:firstLine="709"/>
        <w:rPr>
          <w:b/>
          <w:sz w:val="28"/>
          <w:szCs w:val="28"/>
          <w:lang w:val="ro-RO" w:eastAsia="ru-RU"/>
        </w:rPr>
      </w:pPr>
      <w:r w:rsidRPr="001F14AD">
        <w:rPr>
          <w:b/>
          <w:sz w:val="28"/>
          <w:szCs w:val="28"/>
          <w:lang w:val="ro-RO" w:eastAsia="ru-RU"/>
        </w:rPr>
        <w:t xml:space="preserve">Prim-ministru </w:t>
      </w:r>
      <w:r w:rsidRPr="001F14AD">
        <w:rPr>
          <w:b/>
          <w:sz w:val="28"/>
          <w:szCs w:val="28"/>
          <w:lang w:val="ro-RO" w:eastAsia="ru-RU"/>
        </w:rPr>
        <w:tab/>
      </w:r>
      <w:r w:rsidRPr="001F14AD">
        <w:rPr>
          <w:b/>
          <w:sz w:val="28"/>
          <w:szCs w:val="28"/>
          <w:lang w:val="ro-RO" w:eastAsia="ru-RU"/>
        </w:rPr>
        <w:tab/>
      </w:r>
      <w:r w:rsidRPr="001F14AD">
        <w:rPr>
          <w:b/>
          <w:sz w:val="28"/>
          <w:szCs w:val="28"/>
          <w:lang w:val="ro-RO" w:eastAsia="ru-RU"/>
        </w:rPr>
        <w:tab/>
      </w:r>
      <w:r w:rsidRPr="001F14AD">
        <w:rPr>
          <w:b/>
          <w:sz w:val="28"/>
          <w:szCs w:val="28"/>
          <w:lang w:val="ro-RO" w:eastAsia="ru-RU"/>
        </w:rPr>
        <w:tab/>
      </w:r>
      <w:r w:rsidRPr="001F14AD">
        <w:rPr>
          <w:b/>
          <w:sz w:val="28"/>
          <w:szCs w:val="28"/>
          <w:lang w:val="ro-RO" w:eastAsia="ru-RU"/>
        </w:rPr>
        <w:tab/>
      </w:r>
      <w:r w:rsidRPr="001F14AD">
        <w:rPr>
          <w:b/>
          <w:sz w:val="28"/>
          <w:szCs w:val="28"/>
          <w:lang w:val="ro-RO" w:eastAsia="ru-RU"/>
        </w:rPr>
        <w:tab/>
        <w:t>PAVEL FILIP</w:t>
      </w:r>
    </w:p>
    <w:p w14:paraId="36E0A13D" w14:textId="77777777" w:rsidR="00037598" w:rsidRPr="001F14AD" w:rsidRDefault="00037598" w:rsidP="00037598">
      <w:pPr>
        <w:ind w:firstLine="709"/>
        <w:rPr>
          <w:b/>
          <w:sz w:val="28"/>
          <w:szCs w:val="28"/>
          <w:lang w:val="ro-RO" w:eastAsia="ru-RU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8"/>
        <w:gridCol w:w="3016"/>
      </w:tblGrid>
      <w:tr w:rsidR="001F14AD" w:rsidRPr="001F14AD" w14:paraId="6AC87CFE" w14:textId="77777777" w:rsidTr="00CD0C9B">
        <w:tc>
          <w:tcPr>
            <w:tcW w:w="6095" w:type="dxa"/>
          </w:tcPr>
          <w:p w14:paraId="62967202" w14:textId="77777777" w:rsidR="00CD0C9B" w:rsidRPr="001F14AD" w:rsidRDefault="00CD0C9B" w:rsidP="005E0EFE">
            <w:pPr>
              <w:rPr>
                <w:sz w:val="28"/>
                <w:szCs w:val="28"/>
                <w:lang w:val="ro-RO" w:eastAsia="ru-RU"/>
              </w:rPr>
            </w:pPr>
            <w:r w:rsidRPr="001F14AD">
              <w:rPr>
                <w:sz w:val="28"/>
                <w:szCs w:val="28"/>
                <w:lang w:val="ro-RO" w:eastAsia="ru-RU"/>
              </w:rPr>
              <w:t>Contrasemnează:</w:t>
            </w:r>
          </w:p>
        </w:tc>
        <w:tc>
          <w:tcPr>
            <w:tcW w:w="3085" w:type="dxa"/>
          </w:tcPr>
          <w:p w14:paraId="40A09031" w14:textId="77777777" w:rsidR="00CD0C9B" w:rsidRPr="001F14AD" w:rsidRDefault="00CD0C9B" w:rsidP="00CD0C9B">
            <w:pPr>
              <w:rPr>
                <w:sz w:val="28"/>
                <w:szCs w:val="28"/>
                <w:lang w:val="ro-RO" w:eastAsia="ru-RU"/>
              </w:rPr>
            </w:pPr>
          </w:p>
        </w:tc>
      </w:tr>
      <w:tr w:rsidR="001F14AD" w:rsidRPr="001F14AD" w14:paraId="4F10773B" w14:textId="77777777" w:rsidTr="00CD0C9B">
        <w:tc>
          <w:tcPr>
            <w:tcW w:w="6095" w:type="dxa"/>
          </w:tcPr>
          <w:p w14:paraId="28700A45" w14:textId="77777777" w:rsidR="00CD0C9B" w:rsidRPr="001F14AD" w:rsidRDefault="00CD0C9B" w:rsidP="005E0EFE">
            <w:pPr>
              <w:rPr>
                <w:sz w:val="28"/>
                <w:szCs w:val="28"/>
                <w:lang w:val="ro-RO" w:eastAsia="ru-RU"/>
              </w:rPr>
            </w:pPr>
          </w:p>
        </w:tc>
        <w:tc>
          <w:tcPr>
            <w:tcW w:w="3085" w:type="dxa"/>
          </w:tcPr>
          <w:p w14:paraId="6D46C56A" w14:textId="77777777" w:rsidR="00CD0C9B" w:rsidRPr="001F14AD" w:rsidRDefault="00CD0C9B" w:rsidP="005E0EFE">
            <w:pPr>
              <w:rPr>
                <w:sz w:val="28"/>
                <w:szCs w:val="28"/>
                <w:lang w:val="ro-RO" w:eastAsia="ru-RU"/>
              </w:rPr>
            </w:pPr>
          </w:p>
        </w:tc>
      </w:tr>
      <w:tr w:rsidR="001F14AD" w:rsidRPr="001F14AD" w14:paraId="1A773B78" w14:textId="77777777" w:rsidTr="00CD0C9B">
        <w:tc>
          <w:tcPr>
            <w:tcW w:w="6095" w:type="dxa"/>
          </w:tcPr>
          <w:p w14:paraId="45BAF8DC" w14:textId="77777777" w:rsidR="00CD0C9B" w:rsidRPr="001F14AD" w:rsidRDefault="00CD0C9B" w:rsidP="005E0EFE">
            <w:pPr>
              <w:rPr>
                <w:sz w:val="28"/>
                <w:szCs w:val="28"/>
                <w:lang w:val="ro-RO" w:eastAsia="ru-RU"/>
              </w:rPr>
            </w:pPr>
            <w:r w:rsidRPr="001F14AD">
              <w:rPr>
                <w:sz w:val="28"/>
                <w:szCs w:val="28"/>
                <w:lang w:val="ro-RO" w:eastAsia="ru-RU"/>
              </w:rPr>
              <w:t xml:space="preserve">Viceprim-ministru, </w:t>
            </w:r>
          </w:p>
        </w:tc>
        <w:tc>
          <w:tcPr>
            <w:tcW w:w="3085" w:type="dxa"/>
          </w:tcPr>
          <w:p w14:paraId="30E9F560" w14:textId="77777777" w:rsidR="00CD0C9B" w:rsidRPr="001F14AD" w:rsidRDefault="00CD0C9B" w:rsidP="00CD0C9B">
            <w:pPr>
              <w:rPr>
                <w:sz w:val="28"/>
                <w:szCs w:val="28"/>
                <w:lang w:val="ro-RO" w:eastAsia="ru-RU"/>
              </w:rPr>
            </w:pPr>
          </w:p>
        </w:tc>
      </w:tr>
      <w:tr w:rsidR="001F14AD" w:rsidRPr="001F14AD" w14:paraId="119C022B" w14:textId="77777777" w:rsidTr="00CD0C9B">
        <w:tc>
          <w:tcPr>
            <w:tcW w:w="6095" w:type="dxa"/>
          </w:tcPr>
          <w:p w14:paraId="6B312B08" w14:textId="77777777" w:rsidR="00CD0C9B" w:rsidRPr="001F14AD" w:rsidRDefault="00CD0C9B" w:rsidP="005E0EFE">
            <w:pPr>
              <w:rPr>
                <w:sz w:val="28"/>
                <w:szCs w:val="28"/>
                <w:lang w:val="ro-RO" w:eastAsia="ru-RU"/>
              </w:rPr>
            </w:pPr>
            <w:r w:rsidRPr="001F14AD">
              <w:rPr>
                <w:sz w:val="28"/>
                <w:szCs w:val="28"/>
                <w:lang w:val="ro-RO" w:eastAsia="ru-RU"/>
              </w:rPr>
              <w:t>ministrul economiei şi infrastructurii</w:t>
            </w:r>
          </w:p>
        </w:tc>
        <w:tc>
          <w:tcPr>
            <w:tcW w:w="3085" w:type="dxa"/>
          </w:tcPr>
          <w:p w14:paraId="584CB3D6" w14:textId="77777777" w:rsidR="00CD0C9B" w:rsidRPr="001F14AD" w:rsidRDefault="00CD0C9B" w:rsidP="00CD0C9B">
            <w:pPr>
              <w:rPr>
                <w:sz w:val="28"/>
                <w:szCs w:val="28"/>
                <w:lang w:val="ro-RO" w:eastAsia="ru-RU"/>
              </w:rPr>
            </w:pPr>
            <w:r w:rsidRPr="001F14AD">
              <w:rPr>
                <w:sz w:val="28"/>
                <w:szCs w:val="28"/>
                <w:lang w:val="ro-RO" w:eastAsia="ru-RU"/>
              </w:rPr>
              <w:t>Octavian Calmîc</w:t>
            </w:r>
          </w:p>
        </w:tc>
      </w:tr>
      <w:tr w:rsidR="001F14AD" w:rsidRPr="001F14AD" w14:paraId="1E8D8AB0" w14:textId="77777777" w:rsidTr="00CD0C9B">
        <w:tc>
          <w:tcPr>
            <w:tcW w:w="6095" w:type="dxa"/>
          </w:tcPr>
          <w:p w14:paraId="290BF4E7" w14:textId="77777777" w:rsidR="00CD0C9B" w:rsidRPr="001F14AD" w:rsidRDefault="00CD0C9B" w:rsidP="005E0EFE">
            <w:pPr>
              <w:rPr>
                <w:sz w:val="28"/>
                <w:szCs w:val="28"/>
                <w:lang w:val="ro-RO" w:eastAsia="ru-RU"/>
              </w:rPr>
            </w:pPr>
          </w:p>
        </w:tc>
        <w:tc>
          <w:tcPr>
            <w:tcW w:w="3085" w:type="dxa"/>
          </w:tcPr>
          <w:p w14:paraId="4ABF0E1F" w14:textId="77777777" w:rsidR="00CD0C9B" w:rsidRPr="001F14AD" w:rsidRDefault="00CD0C9B" w:rsidP="005E0EFE">
            <w:pPr>
              <w:rPr>
                <w:sz w:val="28"/>
                <w:szCs w:val="28"/>
                <w:lang w:val="ro-RO" w:eastAsia="ru-RU"/>
              </w:rPr>
            </w:pPr>
          </w:p>
        </w:tc>
      </w:tr>
      <w:tr w:rsidR="00CD0C9B" w:rsidRPr="001F14AD" w14:paraId="5D6BE8EC" w14:textId="77777777" w:rsidTr="00CD0C9B">
        <w:tc>
          <w:tcPr>
            <w:tcW w:w="6095" w:type="dxa"/>
          </w:tcPr>
          <w:p w14:paraId="370E4A18" w14:textId="77777777" w:rsidR="00CD0C9B" w:rsidRPr="001F14AD" w:rsidRDefault="00CD0C9B" w:rsidP="005E0EFE">
            <w:pPr>
              <w:rPr>
                <w:sz w:val="28"/>
                <w:szCs w:val="28"/>
                <w:lang w:val="ro-RO" w:eastAsia="ru-RU"/>
              </w:rPr>
            </w:pPr>
            <w:r w:rsidRPr="001F14AD">
              <w:rPr>
                <w:sz w:val="28"/>
                <w:szCs w:val="28"/>
                <w:lang w:val="ro-RO" w:eastAsia="ru-RU"/>
              </w:rPr>
              <w:t>Ministrul finanţelor</w:t>
            </w:r>
          </w:p>
        </w:tc>
        <w:tc>
          <w:tcPr>
            <w:tcW w:w="3085" w:type="dxa"/>
          </w:tcPr>
          <w:p w14:paraId="3A3D517D" w14:textId="77777777" w:rsidR="00CD0C9B" w:rsidRPr="001F14AD" w:rsidRDefault="00CD0C9B" w:rsidP="00CD0C9B">
            <w:pPr>
              <w:rPr>
                <w:sz w:val="28"/>
                <w:szCs w:val="28"/>
                <w:lang w:val="ro-RO" w:eastAsia="ru-RU"/>
              </w:rPr>
            </w:pPr>
            <w:r w:rsidRPr="001F14AD">
              <w:rPr>
                <w:sz w:val="28"/>
                <w:szCs w:val="28"/>
                <w:lang w:val="ro-RO" w:eastAsia="ru-RU"/>
              </w:rPr>
              <w:t>Octavian Armaşu</w:t>
            </w:r>
          </w:p>
        </w:tc>
      </w:tr>
      <w:bookmarkEnd w:id="0"/>
    </w:tbl>
    <w:p w14:paraId="0FD38EA3" w14:textId="77777777" w:rsidR="00354219" w:rsidRPr="001F14AD" w:rsidRDefault="00354219" w:rsidP="006E088D">
      <w:pPr>
        <w:rPr>
          <w:lang w:val="ro-RO"/>
        </w:rPr>
      </w:pPr>
    </w:p>
    <w:sectPr w:rsidR="00354219" w:rsidRPr="001F14AD" w:rsidSect="008D0726">
      <w:type w:val="continuous"/>
      <w:pgSz w:w="11905" w:h="16837"/>
      <w:pgMar w:top="1134" w:right="848" w:bottom="851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E0D74" w14:textId="77777777" w:rsidR="003E59E0" w:rsidRDefault="003E59E0">
      <w:r>
        <w:separator/>
      </w:r>
    </w:p>
  </w:endnote>
  <w:endnote w:type="continuationSeparator" w:id="0">
    <w:p w14:paraId="53F2EDD1" w14:textId="77777777" w:rsidR="003E59E0" w:rsidRDefault="003E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A1D3B" w14:textId="77777777" w:rsidR="003E59E0" w:rsidRDefault="003E59E0">
      <w:r>
        <w:separator/>
      </w:r>
    </w:p>
  </w:footnote>
  <w:footnote w:type="continuationSeparator" w:id="0">
    <w:p w14:paraId="7C478DB3" w14:textId="77777777" w:rsidR="003E59E0" w:rsidRDefault="003E5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80C37"/>
    <w:multiLevelType w:val="multilevel"/>
    <w:tmpl w:val="848C7120"/>
    <w:lvl w:ilvl="0">
      <w:start w:val="1"/>
      <w:numFmt w:val="decimal"/>
      <w:pStyle w:val="Bulets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bullet"/>
      <w:pStyle w:val="Bullet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Ttulo3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4E0D03"/>
    <w:multiLevelType w:val="hybridMultilevel"/>
    <w:tmpl w:val="4B5A4F06"/>
    <w:lvl w:ilvl="0" w:tplc="23365516">
      <w:start w:val="1"/>
      <w:numFmt w:val="decimal"/>
      <w:lvlText w:val="%1."/>
      <w:lvlJc w:val="left"/>
      <w:pPr>
        <w:ind w:left="1667" w:hanging="39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A6"/>
    <w:rsid w:val="0000174C"/>
    <w:rsid w:val="00003C40"/>
    <w:rsid w:val="00007483"/>
    <w:rsid w:val="00010157"/>
    <w:rsid w:val="0001417B"/>
    <w:rsid w:val="00024B28"/>
    <w:rsid w:val="00027D65"/>
    <w:rsid w:val="00037598"/>
    <w:rsid w:val="000450F0"/>
    <w:rsid w:val="00047C4B"/>
    <w:rsid w:val="000511F7"/>
    <w:rsid w:val="00053483"/>
    <w:rsid w:val="00064543"/>
    <w:rsid w:val="00075713"/>
    <w:rsid w:val="000B4F96"/>
    <w:rsid w:val="000B73D7"/>
    <w:rsid w:val="000B7C3F"/>
    <w:rsid w:val="000C3D3B"/>
    <w:rsid w:val="000D1236"/>
    <w:rsid w:val="000D4931"/>
    <w:rsid w:val="000E4536"/>
    <w:rsid w:val="000F04C1"/>
    <w:rsid w:val="000F3480"/>
    <w:rsid w:val="000F413C"/>
    <w:rsid w:val="000F7B4C"/>
    <w:rsid w:val="00104D90"/>
    <w:rsid w:val="00107B06"/>
    <w:rsid w:val="00110EE3"/>
    <w:rsid w:val="00122141"/>
    <w:rsid w:val="001229D3"/>
    <w:rsid w:val="001318F2"/>
    <w:rsid w:val="0013298B"/>
    <w:rsid w:val="00134A0E"/>
    <w:rsid w:val="00155F43"/>
    <w:rsid w:val="0015732B"/>
    <w:rsid w:val="00157D9F"/>
    <w:rsid w:val="00165452"/>
    <w:rsid w:val="001806E7"/>
    <w:rsid w:val="00180CE4"/>
    <w:rsid w:val="00184D2A"/>
    <w:rsid w:val="001851D7"/>
    <w:rsid w:val="00190308"/>
    <w:rsid w:val="00190E62"/>
    <w:rsid w:val="00197920"/>
    <w:rsid w:val="001A036E"/>
    <w:rsid w:val="001B02D7"/>
    <w:rsid w:val="001B3FE4"/>
    <w:rsid w:val="001D034C"/>
    <w:rsid w:val="001D074D"/>
    <w:rsid w:val="001D32CE"/>
    <w:rsid w:val="001D36C1"/>
    <w:rsid w:val="001D6A19"/>
    <w:rsid w:val="001E53FF"/>
    <w:rsid w:val="001F14AD"/>
    <w:rsid w:val="001F4E1D"/>
    <w:rsid w:val="001F5D7B"/>
    <w:rsid w:val="00200FA8"/>
    <w:rsid w:val="00206F8B"/>
    <w:rsid w:val="0021533B"/>
    <w:rsid w:val="00220160"/>
    <w:rsid w:val="002274F6"/>
    <w:rsid w:val="002275AA"/>
    <w:rsid w:val="00233AE0"/>
    <w:rsid w:val="00240AC0"/>
    <w:rsid w:val="00246AFC"/>
    <w:rsid w:val="00251B89"/>
    <w:rsid w:val="00252D9A"/>
    <w:rsid w:val="0025302B"/>
    <w:rsid w:val="00262463"/>
    <w:rsid w:val="00270216"/>
    <w:rsid w:val="002817A9"/>
    <w:rsid w:val="00281B50"/>
    <w:rsid w:val="00286529"/>
    <w:rsid w:val="0028793F"/>
    <w:rsid w:val="002931D1"/>
    <w:rsid w:val="00295143"/>
    <w:rsid w:val="002A1904"/>
    <w:rsid w:val="002A2281"/>
    <w:rsid w:val="002A32E9"/>
    <w:rsid w:val="002A38FB"/>
    <w:rsid w:val="002A766B"/>
    <w:rsid w:val="002C1DC6"/>
    <w:rsid w:val="002C4C85"/>
    <w:rsid w:val="002C5558"/>
    <w:rsid w:val="002D3214"/>
    <w:rsid w:val="002E1051"/>
    <w:rsid w:val="002E2480"/>
    <w:rsid w:val="002E7BE6"/>
    <w:rsid w:val="002F04CA"/>
    <w:rsid w:val="002F13D5"/>
    <w:rsid w:val="002F2932"/>
    <w:rsid w:val="00300E92"/>
    <w:rsid w:val="00306163"/>
    <w:rsid w:val="00312D7D"/>
    <w:rsid w:val="003130F3"/>
    <w:rsid w:val="003158E8"/>
    <w:rsid w:val="00317671"/>
    <w:rsid w:val="0033006A"/>
    <w:rsid w:val="003322C6"/>
    <w:rsid w:val="00334281"/>
    <w:rsid w:val="00337BAA"/>
    <w:rsid w:val="00341706"/>
    <w:rsid w:val="003477E0"/>
    <w:rsid w:val="00354219"/>
    <w:rsid w:val="0037023F"/>
    <w:rsid w:val="003707C2"/>
    <w:rsid w:val="003824E9"/>
    <w:rsid w:val="00394A2A"/>
    <w:rsid w:val="00396319"/>
    <w:rsid w:val="003A68D7"/>
    <w:rsid w:val="003B016F"/>
    <w:rsid w:val="003B17C6"/>
    <w:rsid w:val="003B292E"/>
    <w:rsid w:val="003B3A63"/>
    <w:rsid w:val="003C2F08"/>
    <w:rsid w:val="003C7B45"/>
    <w:rsid w:val="003D219C"/>
    <w:rsid w:val="003E0D35"/>
    <w:rsid w:val="003E59E0"/>
    <w:rsid w:val="003E63DE"/>
    <w:rsid w:val="003F3EB5"/>
    <w:rsid w:val="00404F0F"/>
    <w:rsid w:val="00410FD9"/>
    <w:rsid w:val="0041675E"/>
    <w:rsid w:val="00425583"/>
    <w:rsid w:val="00431ABC"/>
    <w:rsid w:val="0043764F"/>
    <w:rsid w:val="00453D9E"/>
    <w:rsid w:val="00455E99"/>
    <w:rsid w:val="00455F6B"/>
    <w:rsid w:val="0046118B"/>
    <w:rsid w:val="0046448A"/>
    <w:rsid w:val="00464789"/>
    <w:rsid w:val="00470515"/>
    <w:rsid w:val="00472575"/>
    <w:rsid w:val="00474C62"/>
    <w:rsid w:val="00482F7F"/>
    <w:rsid w:val="00495443"/>
    <w:rsid w:val="004B04F3"/>
    <w:rsid w:val="004B0E29"/>
    <w:rsid w:val="004B78AF"/>
    <w:rsid w:val="004B78CC"/>
    <w:rsid w:val="004C29E9"/>
    <w:rsid w:val="004C335C"/>
    <w:rsid w:val="004C4411"/>
    <w:rsid w:val="004C6449"/>
    <w:rsid w:val="004D3ECB"/>
    <w:rsid w:val="004D40C3"/>
    <w:rsid w:val="004D483D"/>
    <w:rsid w:val="004E25B3"/>
    <w:rsid w:val="004E5731"/>
    <w:rsid w:val="00500606"/>
    <w:rsid w:val="00500697"/>
    <w:rsid w:val="00503731"/>
    <w:rsid w:val="00504B6E"/>
    <w:rsid w:val="00505720"/>
    <w:rsid w:val="00513022"/>
    <w:rsid w:val="00516BF0"/>
    <w:rsid w:val="00530088"/>
    <w:rsid w:val="00546E5D"/>
    <w:rsid w:val="005508D4"/>
    <w:rsid w:val="00551D34"/>
    <w:rsid w:val="00553196"/>
    <w:rsid w:val="00556415"/>
    <w:rsid w:val="00561DE5"/>
    <w:rsid w:val="00566E55"/>
    <w:rsid w:val="0057500B"/>
    <w:rsid w:val="005816E7"/>
    <w:rsid w:val="00587447"/>
    <w:rsid w:val="005A618A"/>
    <w:rsid w:val="005A6527"/>
    <w:rsid w:val="005B7029"/>
    <w:rsid w:val="005C0DEB"/>
    <w:rsid w:val="005C1E14"/>
    <w:rsid w:val="005C4CE8"/>
    <w:rsid w:val="005D6021"/>
    <w:rsid w:val="005D6C0A"/>
    <w:rsid w:val="005E00EF"/>
    <w:rsid w:val="005E0EFE"/>
    <w:rsid w:val="005E2ABE"/>
    <w:rsid w:val="005E71AB"/>
    <w:rsid w:val="005E777A"/>
    <w:rsid w:val="005F135C"/>
    <w:rsid w:val="005F3C62"/>
    <w:rsid w:val="005F50C1"/>
    <w:rsid w:val="00600960"/>
    <w:rsid w:val="00605BD0"/>
    <w:rsid w:val="00606B2C"/>
    <w:rsid w:val="0061000E"/>
    <w:rsid w:val="00612821"/>
    <w:rsid w:val="00614923"/>
    <w:rsid w:val="0062648B"/>
    <w:rsid w:val="006279D6"/>
    <w:rsid w:val="006330A1"/>
    <w:rsid w:val="006339E3"/>
    <w:rsid w:val="00640765"/>
    <w:rsid w:val="00647C5B"/>
    <w:rsid w:val="00657948"/>
    <w:rsid w:val="00661EB0"/>
    <w:rsid w:val="00662108"/>
    <w:rsid w:val="00665A48"/>
    <w:rsid w:val="00666BFB"/>
    <w:rsid w:val="00670043"/>
    <w:rsid w:val="00672679"/>
    <w:rsid w:val="0067321B"/>
    <w:rsid w:val="00680F68"/>
    <w:rsid w:val="00681D96"/>
    <w:rsid w:val="00695350"/>
    <w:rsid w:val="00695B6C"/>
    <w:rsid w:val="006A123D"/>
    <w:rsid w:val="006A2D6F"/>
    <w:rsid w:val="006B342A"/>
    <w:rsid w:val="006B411D"/>
    <w:rsid w:val="006B4C78"/>
    <w:rsid w:val="006B6FBD"/>
    <w:rsid w:val="006B775A"/>
    <w:rsid w:val="006D28E6"/>
    <w:rsid w:val="006D3FC6"/>
    <w:rsid w:val="006D5877"/>
    <w:rsid w:val="006E088D"/>
    <w:rsid w:val="006E7C5E"/>
    <w:rsid w:val="006F0995"/>
    <w:rsid w:val="006F2FFC"/>
    <w:rsid w:val="006F541C"/>
    <w:rsid w:val="006F550F"/>
    <w:rsid w:val="00704F70"/>
    <w:rsid w:val="0073422D"/>
    <w:rsid w:val="00740610"/>
    <w:rsid w:val="00744D1B"/>
    <w:rsid w:val="00763198"/>
    <w:rsid w:val="00764D7E"/>
    <w:rsid w:val="007653C9"/>
    <w:rsid w:val="0076735C"/>
    <w:rsid w:val="00772A44"/>
    <w:rsid w:val="00773470"/>
    <w:rsid w:val="007761FC"/>
    <w:rsid w:val="00777847"/>
    <w:rsid w:val="007838C2"/>
    <w:rsid w:val="00785F51"/>
    <w:rsid w:val="00787CB3"/>
    <w:rsid w:val="007905F0"/>
    <w:rsid w:val="00795CB2"/>
    <w:rsid w:val="007963D0"/>
    <w:rsid w:val="007977FF"/>
    <w:rsid w:val="007B5FFB"/>
    <w:rsid w:val="007B6645"/>
    <w:rsid w:val="007B7D71"/>
    <w:rsid w:val="007C09B6"/>
    <w:rsid w:val="007C5E0F"/>
    <w:rsid w:val="007C6F6B"/>
    <w:rsid w:val="007C7C83"/>
    <w:rsid w:val="007D4C60"/>
    <w:rsid w:val="007D6C1D"/>
    <w:rsid w:val="007E58F6"/>
    <w:rsid w:val="007F029C"/>
    <w:rsid w:val="007F5CC7"/>
    <w:rsid w:val="007F5E1D"/>
    <w:rsid w:val="00805922"/>
    <w:rsid w:val="00811E80"/>
    <w:rsid w:val="0081388B"/>
    <w:rsid w:val="00814DD8"/>
    <w:rsid w:val="008167A6"/>
    <w:rsid w:val="008222BC"/>
    <w:rsid w:val="008279AC"/>
    <w:rsid w:val="00835817"/>
    <w:rsid w:val="008378F4"/>
    <w:rsid w:val="00844BC0"/>
    <w:rsid w:val="00846841"/>
    <w:rsid w:val="00852FFC"/>
    <w:rsid w:val="00856537"/>
    <w:rsid w:val="008609A9"/>
    <w:rsid w:val="00862C60"/>
    <w:rsid w:val="008716A9"/>
    <w:rsid w:val="008716B9"/>
    <w:rsid w:val="0087787E"/>
    <w:rsid w:val="00886351"/>
    <w:rsid w:val="00890C97"/>
    <w:rsid w:val="00890E74"/>
    <w:rsid w:val="008A21E9"/>
    <w:rsid w:val="008B5AC4"/>
    <w:rsid w:val="008C00FA"/>
    <w:rsid w:val="008C207E"/>
    <w:rsid w:val="008C2A36"/>
    <w:rsid w:val="008D0726"/>
    <w:rsid w:val="008D4AAA"/>
    <w:rsid w:val="008D6E26"/>
    <w:rsid w:val="008D717A"/>
    <w:rsid w:val="008E24BC"/>
    <w:rsid w:val="008E50BB"/>
    <w:rsid w:val="008E5C9C"/>
    <w:rsid w:val="008E5EE9"/>
    <w:rsid w:val="008F5A36"/>
    <w:rsid w:val="008F7539"/>
    <w:rsid w:val="0090558E"/>
    <w:rsid w:val="0091754F"/>
    <w:rsid w:val="00921EED"/>
    <w:rsid w:val="00925562"/>
    <w:rsid w:val="009400B2"/>
    <w:rsid w:val="009468F6"/>
    <w:rsid w:val="00955C58"/>
    <w:rsid w:val="00956B6D"/>
    <w:rsid w:val="00962AD4"/>
    <w:rsid w:val="009755C9"/>
    <w:rsid w:val="009766A9"/>
    <w:rsid w:val="00980F04"/>
    <w:rsid w:val="00984901"/>
    <w:rsid w:val="0099709D"/>
    <w:rsid w:val="009A3527"/>
    <w:rsid w:val="009A3AA5"/>
    <w:rsid w:val="009B0057"/>
    <w:rsid w:val="009C2E26"/>
    <w:rsid w:val="009C55DD"/>
    <w:rsid w:val="009C56A4"/>
    <w:rsid w:val="009D3D4C"/>
    <w:rsid w:val="009E0210"/>
    <w:rsid w:val="009E3162"/>
    <w:rsid w:val="009F31F6"/>
    <w:rsid w:val="009F3921"/>
    <w:rsid w:val="009F5D88"/>
    <w:rsid w:val="00A00509"/>
    <w:rsid w:val="00A12D73"/>
    <w:rsid w:val="00A13B08"/>
    <w:rsid w:val="00A14D0E"/>
    <w:rsid w:val="00A3072E"/>
    <w:rsid w:val="00A41A49"/>
    <w:rsid w:val="00A42D1C"/>
    <w:rsid w:val="00A454F4"/>
    <w:rsid w:val="00A51ADC"/>
    <w:rsid w:val="00A547AE"/>
    <w:rsid w:val="00A57203"/>
    <w:rsid w:val="00A6541F"/>
    <w:rsid w:val="00A816A2"/>
    <w:rsid w:val="00A92BBC"/>
    <w:rsid w:val="00A96AD6"/>
    <w:rsid w:val="00AB0FFF"/>
    <w:rsid w:val="00AC1005"/>
    <w:rsid w:val="00AC1936"/>
    <w:rsid w:val="00AD078D"/>
    <w:rsid w:val="00AE31E8"/>
    <w:rsid w:val="00AE6228"/>
    <w:rsid w:val="00AF01C3"/>
    <w:rsid w:val="00AF42D6"/>
    <w:rsid w:val="00B03A20"/>
    <w:rsid w:val="00B1024C"/>
    <w:rsid w:val="00B113F7"/>
    <w:rsid w:val="00B1153A"/>
    <w:rsid w:val="00B1533A"/>
    <w:rsid w:val="00B212DF"/>
    <w:rsid w:val="00B3756D"/>
    <w:rsid w:val="00B45CD1"/>
    <w:rsid w:val="00B52AA8"/>
    <w:rsid w:val="00B52B4E"/>
    <w:rsid w:val="00B55701"/>
    <w:rsid w:val="00B559AA"/>
    <w:rsid w:val="00B57B17"/>
    <w:rsid w:val="00B62AD1"/>
    <w:rsid w:val="00B66B9F"/>
    <w:rsid w:val="00B71C83"/>
    <w:rsid w:val="00B7394E"/>
    <w:rsid w:val="00B80141"/>
    <w:rsid w:val="00B81887"/>
    <w:rsid w:val="00B84BCD"/>
    <w:rsid w:val="00B907D2"/>
    <w:rsid w:val="00B91114"/>
    <w:rsid w:val="00B93A00"/>
    <w:rsid w:val="00BA0011"/>
    <w:rsid w:val="00BA056D"/>
    <w:rsid w:val="00BA1545"/>
    <w:rsid w:val="00BA30E5"/>
    <w:rsid w:val="00BA445B"/>
    <w:rsid w:val="00BC112C"/>
    <w:rsid w:val="00BC27F0"/>
    <w:rsid w:val="00BC34D3"/>
    <w:rsid w:val="00BC417A"/>
    <w:rsid w:val="00BC5FB8"/>
    <w:rsid w:val="00BC61F8"/>
    <w:rsid w:val="00BD0C3A"/>
    <w:rsid w:val="00BD25DA"/>
    <w:rsid w:val="00BD48AD"/>
    <w:rsid w:val="00BE3BA3"/>
    <w:rsid w:val="00BF1721"/>
    <w:rsid w:val="00BF2EBF"/>
    <w:rsid w:val="00BF5326"/>
    <w:rsid w:val="00C1464D"/>
    <w:rsid w:val="00C15263"/>
    <w:rsid w:val="00C1701D"/>
    <w:rsid w:val="00C36D2A"/>
    <w:rsid w:val="00C45651"/>
    <w:rsid w:val="00C5433B"/>
    <w:rsid w:val="00C8661B"/>
    <w:rsid w:val="00C866D0"/>
    <w:rsid w:val="00C87983"/>
    <w:rsid w:val="00C92310"/>
    <w:rsid w:val="00CA40A7"/>
    <w:rsid w:val="00CA6E88"/>
    <w:rsid w:val="00CB0626"/>
    <w:rsid w:val="00CB4DFC"/>
    <w:rsid w:val="00CC4A5A"/>
    <w:rsid w:val="00CD0BFB"/>
    <w:rsid w:val="00CD0C9B"/>
    <w:rsid w:val="00CD2F64"/>
    <w:rsid w:val="00CD52C0"/>
    <w:rsid w:val="00CD5E83"/>
    <w:rsid w:val="00CE7CEC"/>
    <w:rsid w:val="00CF2403"/>
    <w:rsid w:val="00CF26E2"/>
    <w:rsid w:val="00CF7AC7"/>
    <w:rsid w:val="00D018C2"/>
    <w:rsid w:val="00D16D0F"/>
    <w:rsid w:val="00D171F3"/>
    <w:rsid w:val="00D24B8E"/>
    <w:rsid w:val="00D25D6E"/>
    <w:rsid w:val="00D269A7"/>
    <w:rsid w:val="00D30D20"/>
    <w:rsid w:val="00D342D7"/>
    <w:rsid w:val="00D40539"/>
    <w:rsid w:val="00D422E0"/>
    <w:rsid w:val="00D45E40"/>
    <w:rsid w:val="00D5435C"/>
    <w:rsid w:val="00D56764"/>
    <w:rsid w:val="00D6505B"/>
    <w:rsid w:val="00D70096"/>
    <w:rsid w:val="00D70D2C"/>
    <w:rsid w:val="00D74D78"/>
    <w:rsid w:val="00D758C3"/>
    <w:rsid w:val="00D75C92"/>
    <w:rsid w:val="00D80254"/>
    <w:rsid w:val="00D87248"/>
    <w:rsid w:val="00D9592D"/>
    <w:rsid w:val="00DA1562"/>
    <w:rsid w:val="00DA2D55"/>
    <w:rsid w:val="00DA4F6C"/>
    <w:rsid w:val="00DA75E9"/>
    <w:rsid w:val="00DC2E58"/>
    <w:rsid w:val="00DC4C16"/>
    <w:rsid w:val="00DC58D6"/>
    <w:rsid w:val="00DD3C17"/>
    <w:rsid w:val="00DD7F46"/>
    <w:rsid w:val="00DE29B5"/>
    <w:rsid w:val="00DE369C"/>
    <w:rsid w:val="00DE7D58"/>
    <w:rsid w:val="00DF22BA"/>
    <w:rsid w:val="00E005F8"/>
    <w:rsid w:val="00E015E9"/>
    <w:rsid w:val="00E0638D"/>
    <w:rsid w:val="00E14226"/>
    <w:rsid w:val="00E23B5D"/>
    <w:rsid w:val="00E33DB3"/>
    <w:rsid w:val="00E36F74"/>
    <w:rsid w:val="00E41716"/>
    <w:rsid w:val="00E55F1B"/>
    <w:rsid w:val="00E5655F"/>
    <w:rsid w:val="00E7556B"/>
    <w:rsid w:val="00E81AC7"/>
    <w:rsid w:val="00E90FD5"/>
    <w:rsid w:val="00E914F0"/>
    <w:rsid w:val="00EA612A"/>
    <w:rsid w:val="00EB0460"/>
    <w:rsid w:val="00EB461D"/>
    <w:rsid w:val="00EC12D0"/>
    <w:rsid w:val="00EC23D6"/>
    <w:rsid w:val="00EC2846"/>
    <w:rsid w:val="00EC5755"/>
    <w:rsid w:val="00ED26EC"/>
    <w:rsid w:val="00ED2B73"/>
    <w:rsid w:val="00EE49FE"/>
    <w:rsid w:val="00EE4DDD"/>
    <w:rsid w:val="00EF4AB3"/>
    <w:rsid w:val="00F02828"/>
    <w:rsid w:val="00F0494D"/>
    <w:rsid w:val="00F07034"/>
    <w:rsid w:val="00F20F75"/>
    <w:rsid w:val="00F27F89"/>
    <w:rsid w:val="00F33521"/>
    <w:rsid w:val="00F33F2B"/>
    <w:rsid w:val="00F50378"/>
    <w:rsid w:val="00F52221"/>
    <w:rsid w:val="00F55262"/>
    <w:rsid w:val="00F55585"/>
    <w:rsid w:val="00F564E4"/>
    <w:rsid w:val="00F61A97"/>
    <w:rsid w:val="00F622BD"/>
    <w:rsid w:val="00F67A3F"/>
    <w:rsid w:val="00F82E67"/>
    <w:rsid w:val="00F85F9F"/>
    <w:rsid w:val="00F94170"/>
    <w:rsid w:val="00FA221E"/>
    <w:rsid w:val="00FA6220"/>
    <w:rsid w:val="00FA65B3"/>
    <w:rsid w:val="00FA7E3E"/>
    <w:rsid w:val="00FB4321"/>
    <w:rsid w:val="00FC41EF"/>
    <w:rsid w:val="00FE534A"/>
    <w:rsid w:val="00FE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FF690"/>
  <w15:docId w15:val="{FE890A2C-C9ED-4319-B7F7-173C6489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32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1754F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91754F"/>
    <w:pPr>
      <w:widowControl/>
      <w:autoSpaceDE/>
      <w:autoSpaceDN/>
      <w:adjustRightInd/>
      <w:spacing w:before="240" w:after="60"/>
      <w:outlineLvl w:val="6"/>
    </w:pPr>
    <w:rPr>
      <w:rFonts w:eastAsia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15732B"/>
    <w:pPr>
      <w:spacing w:line="317" w:lineRule="exact"/>
      <w:jc w:val="both"/>
    </w:pPr>
  </w:style>
  <w:style w:type="paragraph" w:customStyle="1" w:styleId="Style2">
    <w:name w:val="Style2"/>
    <w:basedOn w:val="Normal"/>
    <w:uiPriority w:val="99"/>
    <w:rsid w:val="0015732B"/>
    <w:pPr>
      <w:spacing w:line="326" w:lineRule="exact"/>
      <w:jc w:val="center"/>
    </w:pPr>
  </w:style>
  <w:style w:type="paragraph" w:customStyle="1" w:styleId="Style3">
    <w:name w:val="Style3"/>
    <w:basedOn w:val="Normal"/>
    <w:uiPriority w:val="99"/>
    <w:rsid w:val="0015732B"/>
    <w:pPr>
      <w:spacing w:line="293" w:lineRule="exact"/>
      <w:jc w:val="center"/>
    </w:pPr>
  </w:style>
  <w:style w:type="paragraph" w:customStyle="1" w:styleId="Style4">
    <w:name w:val="Style4"/>
    <w:basedOn w:val="Normal"/>
    <w:uiPriority w:val="99"/>
    <w:rsid w:val="0015732B"/>
  </w:style>
  <w:style w:type="paragraph" w:customStyle="1" w:styleId="Style5">
    <w:name w:val="Style5"/>
    <w:basedOn w:val="Normal"/>
    <w:uiPriority w:val="99"/>
    <w:rsid w:val="0015732B"/>
  </w:style>
  <w:style w:type="paragraph" w:customStyle="1" w:styleId="Style6">
    <w:name w:val="Style6"/>
    <w:basedOn w:val="Normal"/>
    <w:uiPriority w:val="99"/>
    <w:rsid w:val="0015732B"/>
    <w:pPr>
      <w:spacing w:line="302" w:lineRule="exact"/>
      <w:jc w:val="right"/>
    </w:pPr>
  </w:style>
  <w:style w:type="paragraph" w:customStyle="1" w:styleId="Style7">
    <w:name w:val="Style7"/>
    <w:basedOn w:val="Normal"/>
    <w:uiPriority w:val="99"/>
    <w:rsid w:val="0015732B"/>
  </w:style>
  <w:style w:type="paragraph" w:customStyle="1" w:styleId="Style8">
    <w:name w:val="Style8"/>
    <w:basedOn w:val="Normal"/>
    <w:uiPriority w:val="99"/>
    <w:rsid w:val="0015732B"/>
    <w:pPr>
      <w:spacing w:line="323" w:lineRule="exact"/>
      <w:ind w:firstLine="562"/>
      <w:jc w:val="both"/>
    </w:pPr>
  </w:style>
  <w:style w:type="paragraph" w:customStyle="1" w:styleId="Style9">
    <w:name w:val="Style9"/>
    <w:basedOn w:val="Normal"/>
    <w:uiPriority w:val="99"/>
    <w:rsid w:val="0015732B"/>
  </w:style>
  <w:style w:type="paragraph" w:customStyle="1" w:styleId="Style10">
    <w:name w:val="Style10"/>
    <w:basedOn w:val="Normal"/>
    <w:uiPriority w:val="99"/>
    <w:rsid w:val="0015732B"/>
  </w:style>
  <w:style w:type="paragraph" w:customStyle="1" w:styleId="Style11">
    <w:name w:val="Style11"/>
    <w:basedOn w:val="Normal"/>
    <w:uiPriority w:val="99"/>
    <w:rsid w:val="0015732B"/>
  </w:style>
  <w:style w:type="paragraph" w:customStyle="1" w:styleId="Style12">
    <w:name w:val="Style12"/>
    <w:basedOn w:val="Normal"/>
    <w:uiPriority w:val="99"/>
    <w:rsid w:val="0015732B"/>
  </w:style>
  <w:style w:type="character" w:customStyle="1" w:styleId="FontStyle14">
    <w:name w:val="Font Style14"/>
    <w:basedOn w:val="DefaultParagraphFont"/>
    <w:uiPriority w:val="99"/>
    <w:rsid w:val="0015732B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15732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15732B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DefaultParagraphFont"/>
    <w:uiPriority w:val="99"/>
    <w:rsid w:val="0015732B"/>
    <w:rPr>
      <w:rFonts w:ascii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15732B"/>
    <w:rPr>
      <w:color w:val="0066CC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6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6A9"/>
    <w:rPr>
      <w:rFonts w:ascii="Tahoma" w:hAnsi="Tahoma" w:cs="Tahoma"/>
      <w:sz w:val="16"/>
      <w:szCs w:val="16"/>
    </w:rPr>
  </w:style>
  <w:style w:type="character" w:customStyle="1" w:styleId="FontStyle19">
    <w:name w:val="Font Style19"/>
    <w:basedOn w:val="DefaultParagraphFont"/>
    <w:uiPriority w:val="99"/>
    <w:rsid w:val="00306163"/>
    <w:rPr>
      <w:rFonts w:ascii="Times New Roman" w:hAnsi="Times New Roman" w:cs="Times New Roman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91754F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91754F"/>
    <w:rPr>
      <w:rFonts w:eastAsia="Times New Roman" w:hAnsi="Times New Roman" w:cs="Times New Roman"/>
      <w:sz w:val="24"/>
      <w:szCs w:val="24"/>
      <w:lang w:val="ru-RU" w:eastAsia="ru-RU"/>
    </w:rPr>
  </w:style>
  <w:style w:type="paragraph" w:customStyle="1" w:styleId="cn">
    <w:name w:val="cn"/>
    <w:basedOn w:val="Normal"/>
    <w:rsid w:val="0091754F"/>
    <w:pPr>
      <w:widowControl/>
      <w:autoSpaceDE/>
      <w:autoSpaceDN/>
      <w:adjustRightInd/>
      <w:jc w:val="center"/>
    </w:pPr>
    <w:rPr>
      <w:rFonts w:eastAsia="Times New Roman"/>
    </w:rPr>
  </w:style>
  <w:style w:type="paragraph" w:customStyle="1" w:styleId="tt">
    <w:name w:val="tt"/>
    <w:basedOn w:val="Normal"/>
    <w:rsid w:val="0091754F"/>
    <w:pPr>
      <w:widowControl/>
      <w:autoSpaceDE/>
      <w:autoSpaceDN/>
      <w:adjustRightInd/>
      <w:jc w:val="center"/>
    </w:pPr>
    <w:rPr>
      <w:rFonts w:eastAsia="Times New Roman"/>
      <w:b/>
      <w:bCs/>
    </w:rPr>
  </w:style>
  <w:style w:type="character" w:customStyle="1" w:styleId="hps">
    <w:name w:val="hps"/>
    <w:basedOn w:val="DefaultParagraphFont"/>
    <w:rsid w:val="0091754F"/>
  </w:style>
  <w:style w:type="paragraph" w:styleId="NormalWeb">
    <w:name w:val="Normal (Web)"/>
    <w:basedOn w:val="Normal"/>
    <w:uiPriority w:val="99"/>
    <w:unhideWhenUsed/>
    <w:rsid w:val="0091754F"/>
    <w:pPr>
      <w:widowControl/>
      <w:autoSpaceDE/>
      <w:autoSpaceDN/>
      <w:adjustRightInd/>
      <w:ind w:firstLine="567"/>
      <w:jc w:val="both"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9400B2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0375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598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375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7598"/>
    <w:rPr>
      <w:rFonts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037598"/>
    <w:pPr>
      <w:widowControl/>
      <w:adjustRightInd/>
      <w:jc w:val="both"/>
    </w:pPr>
    <w:rPr>
      <w:rFonts w:eastAsia="Calibri"/>
      <w:lang w:val="ro-RO" w:eastAsia="ru-RU"/>
    </w:rPr>
  </w:style>
  <w:style w:type="character" w:customStyle="1" w:styleId="BodyTextChar">
    <w:name w:val="Body Text Char"/>
    <w:basedOn w:val="DefaultParagraphFont"/>
    <w:link w:val="BodyText"/>
    <w:rsid w:val="00037598"/>
    <w:rPr>
      <w:rFonts w:eastAsia="Calibri" w:hAnsi="Times New Roman" w:cs="Times New Roman"/>
      <w:sz w:val="24"/>
      <w:szCs w:val="24"/>
      <w:lang w:val="ro-RO" w:eastAsia="ru-RU"/>
    </w:rPr>
  </w:style>
  <w:style w:type="paragraph" w:customStyle="1" w:styleId="news">
    <w:name w:val="news"/>
    <w:basedOn w:val="Normal"/>
    <w:rsid w:val="00037598"/>
    <w:pPr>
      <w:widowControl/>
      <w:autoSpaceDE/>
      <w:autoSpaceDN/>
      <w:adjustRightInd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b">
    <w:name w:val="cb"/>
    <w:basedOn w:val="Normal"/>
    <w:uiPriority w:val="99"/>
    <w:rsid w:val="00E914F0"/>
    <w:pPr>
      <w:widowControl/>
      <w:autoSpaceDE/>
      <w:autoSpaceDN/>
      <w:adjustRightInd/>
      <w:jc w:val="center"/>
    </w:pPr>
    <w:rPr>
      <w:rFonts w:eastAsia="Times New Roman"/>
      <w:b/>
      <w:bCs/>
      <w:lang w:val="ru-RU" w:eastAsia="ru-RU"/>
    </w:rPr>
  </w:style>
  <w:style w:type="character" w:customStyle="1" w:styleId="FontStyle20">
    <w:name w:val="Font Style20"/>
    <w:basedOn w:val="DefaultParagraphFont"/>
    <w:uiPriority w:val="99"/>
    <w:rsid w:val="00B03A20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AC1005"/>
    <w:rPr>
      <w:rFonts w:ascii="Arial" w:hAnsi="Arial" w:cs="Arial" w:hint="default"/>
      <w:sz w:val="22"/>
      <w:szCs w:val="22"/>
    </w:rPr>
  </w:style>
  <w:style w:type="paragraph" w:customStyle="1" w:styleId="Style21">
    <w:name w:val="Style21"/>
    <w:basedOn w:val="Normal"/>
    <w:uiPriority w:val="99"/>
    <w:rsid w:val="00AF42D6"/>
    <w:pPr>
      <w:spacing w:line="320" w:lineRule="exact"/>
      <w:jc w:val="both"/>
    </w:pPr>
    <w:rPr>
      <w:lang w:val="ru-RU" w:eastAsia="ru-RU"/>
    </w:rPr>
  </w:style>
  <w:style w:type="character" w:customStyle="1" w:styleId="FontStyle44">
    <w:name w:val="Font Style44"/>
    <w:basedOn w:val="DefaultParagraphFont"/>
    <w:uiPriority w:val="99"/>
    <w:rsid w:val="00AF42D6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DefaultParagraphFont"/>
    <w:uiPriority w:val="99"/>
    <w:rsid w:val="00AF42D6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AF42D6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basedOn w:val="DefaultParagraphFont"/>
    <w:uiPriority w:val="99"/>
    <w:rsid w:val="005E2ABE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basedOn w:val="DefaultParagraphFont"/>
    <w:uiPriority w:val="99"/>
    <w:rsid w:val="005E2ABE"/>
    <w:rPr>
      <w:rFonts w:ascii="Times New Roman" w:hAnsi="Times New Roman" w:cs="Times New Roman"/>
      <w:sz w:val="20"/>
      <w:szCs w:val="20"/>
    </w:rPr>
  </w:style>
  <w:style w:type="paragraph" w:customStyle="1" w:styleId="Style36">
    <w:name w:val="Style36"/>
    <w:basedOn w:val="Normal"/>
    <w:uiPriority w:val="99"/>
    <w:rsid w:val="00662108"/>
    <w:pPr>
      <w:spacing w:line="312" w:lineRule="exact"/>
      <w:ind w:firstLine="691"/>
      <w:jc w:val="both"/>
    </w:pPr>
    <w:rPr>
      <w:lang w:val="ru-RU" w:eastAsia="ru-RU"/>
    </w:rPr>
  </w:style>
  <w:style w:type="paragraph" w:customStyle="1" w:styleId="Style18">
    <w:name w:val="Style18"/>
    <w:basedOn w:val="Normal"/>
    <w:uiPriority w:val="99"/>
    <w:rsid w:val="00662108"/>
    <w:pPr>
      <w:spacing w:line="330" w:lineRule="exact"/>
      <w:ind w:firstLine="542"/>
      <w:jc w:val="both"/>
    </w:pPr>
    <w:rPr>
      <w:lang w:val="ru-RU" w:eastAsia="ru-RU"/>
    </w:rPr>
  </w:style>
  <w:style w:type="character" w:customStyle="1" w:styleId="FontStyle43">
    <w:name w:val="Font Style43"/>
    <w:basedOn w:val="DefaultParagraphFont"/>
    <w:uiPriority w:val="99"/>
    <w:rsid w:val="00662108"/>
    <w:rPr>
      <w:rFonts w:ascii="Times New Roman" w:hAnsi="Times New Roman" w:cs="Times New Roman"/>
      <w:i/>
      <w:iCs/>
      <w:sz w:val="24"/>
      <w:szCs w:val="24"/>
    </w:rPr>
  </w:style>
  <w:style w:type="paragraph" w:customStyle="1" w:styleId="Style32">
    <w:name w:val="Style32"/>
    <w:basedOn w:val="Normal"/>
    <w:uiPriority w:val="99"/>
    <w:rsid w:val="003B016F"/>
    <w:pPr>
      <w:spacing w:line="374" w:lineRule="exact"/>
      <w:ind w:firstLine="562"/>
      <w:jc w:val="both"/>
    </w:pPr>
    <w:rPr>
      <w:lang w:val="ru-RU" w:eastAsia="ru-RU"/>
    </w:rPr>
  </w:style>
  <w:style w:type="paragraph" w:customStyle="1" w:styleId="Style25">
    <w:name w:val="Style25"/>
    <w:basedOn w:val="Normal"/>
    <w:uiPriority w:val="99"/>
    <w:rsid w:val="00D422E0"/>
    <w:pPr>
      <w:spacing w:line="350" w:lineRule="exact"/>
      <w:ind w:firstLine="547"/>
      <w:jc w:val="both"/>
    </w:pPr>
    <w:rPr>
      <w:lang w:val="ru-RU" w:eastAsia="ru-RU"/>
    </w:rPr>
  </w:style>
  <w:style w:type="character" w:customStyle="1" w:styleId="FontStyle64">
    <w:name w:val="Font Style64"/>
    <w:basedOn w:val="DefaultParagraphFont"/>
    <w:uiPriority w:val="99"/>
    <w:rsid w:val="00D422E0"/>
    <w:rPr>
      <w:rFonts w:ascii="Times New Roman" w:hAnsi="Times New Roman" w:cs="Times New Roman"/>
      <w:spacing w:val="10"/>
      <w:sz w:val="24"/>
      <w:szCs w:val="24"/>
    </w:rPr>
  </w:style>
  <w:style w:type="character" w:customStyle="1" w:styleId="apple-converted-space">
    <w:name w:val="apple-converted-space"/>
    <w:basedOn w:val="DefaultParagraphFont"/>
    <w:rsid w:val="006B6FBD"/>
  </w:style>
  <w:style w:type="character" w:styleId="Strong">
    <w:name w:val="Strong"/>
    <w:basedOn w:val="DefaultParagraphFont"/>
    <w:uiPriority w:val="22"/>
    <w:qFormat/>
    <w:rsid w:val="006B6FBD"/>
    <w:rPr>
      <w:b/>
      <w:bCs/>
    </w:rPr>
  </w:style>
  <w:style w:type="paragraph" w:customStyle="1" w:styleId="cp">
    <w:name w:val="cp"/>
    <w:basedOn w:val="Normal"/>
    <w:rsid w:val="008279AC"/>
    <w:pPr>
      <w:widowControl/>
      <w:autoSpaceDE/>
      <w:autoSpaceDN/>
      <w:adjustRightInd/>
      <w:jc w:val="center"/>
    </w:pPr>
    <w:rPr>
      <w:rFonts w:eastAsia="Times New Roman"/>
      <w:b/>
      <w:bCs/>
    </w:rPr>
  </w:style>
  <w:style w:type="character" w:styleId="CommentReference">
    <w:name w:val="annotation reference"/>
    <w:rsid w:val="007977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77FF"/>
    <w:pPr>
      <w:widowControl/>
      <w:autoSpaceDE/>
      <w:autoSpaceDN/>
      <w:adjustRightInd/>
      <w:spacing w:before="60" w:after="60" w:line="276" w:lineRule="auto"/>
      <w:jc w:val="both"/>
    </w:pPr>
    <w:rPr>
      <w:rFonts w:eastAsia="Times New Roman"/>
      <w:sz w:val="20"/>
      <w:szCs w:val="20"/>
      <w:lang w:val="ro-RO"/>
    </w:rPr>
  </w:style>
  <w:style w:type="character" w:customStyle="1" w:styleId="CommentTextChar">
    <w:name w:val="Comment Text Char"/>
    <w:basedOn w:val="DefaultParagraphFont"/>
    <w:link w:val="CommentText"/>
    <w:rsid w:val="007977FF"/>
    <w:rPr>
      <w:rFonts w:eastAsia="Times New Roman" w:hAnsi="Times New Roman" w:cs="Times New Roman"/>
      <w:sz w:val="20"/>
      <w:szCs w:val="20"/>
      <w:lang w:val="ro-RO"/>
    </w:rPr>
  </w:style>
  <w:style w:type="paragraph" w:customStyle="1" w:styleId="Bulets1">
    <w:name w:val="Bulets 1"/>
    <w:basedOn w:val="Normal"/>
    <w:link w:val="Bulets1Car"/>
    <w:qFormat/>
    <w:rsid w:val="00852FFC"/>
    <w:pPr>
      <w:widowControl/>
      <w:numPr>
        <w:numId w:val="1"/>
      </w:numPr>
      <w:autoSpaceDE/>
      <w:autoSpaceDN/>
      <w:adjustRightInd/>
      <w:spacing w:before="60" w:line="276" w:lineRule="auto"/>
      <w:jc w:val="both"/>
    </w:pPr>
    <w:rPr>
      <w:rFonts w:eastAsia="Times New Roman"/>
      <w:color w:val="000000"/>
      <w:lang w:eastAsia="ro-RO"/>
    </w:rPr>
  </w:style>
  <w:style w:type="character" w:customStyle="1" w:styleId="Bulets1Car">
    <w:name w:val="Bulets 1 Car"/>
    <w:link w:val="Bulets1"/>
    <w:rsid w:val="00852FFC"/>
    <w:rPr>
      <w:rFonts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Bullets2">
    <w:name w:val="Bullets 2"/>
    <w:basedOn w:val="Bulets1"/>
    <w:link w:val="Bullets2Car"/>
    <w:qFormat/>
    <w:rsid w:val="00852FFC"/>
    <w:pPr>
      <w:numPr>
        <w:ilvl w:val="1"/>
      </w:numPr>
    </w:pPr>
  </w:style>
  <w:style w:type="paragraph" w:customStyle="1" w:styleId="Ttulo3">
    <w:name w:val="Título 3."/>
    <w:basedOn w:val="Normal"/>
    <w:qFormat/>
    <w:rsid w:val="00852FFC"/>
    <w:pPr>
      <w:widowControl/>
      <w:numPr>
        <w:ilvl w:val="3"/>
        <w:numId w:val="1"/>
      </w:numPr>
      <w:autoSpaceDE/>
      <w:autoSpaceDN/>
      <w:adjustRightInd/>
      <w:spacing w:before="200" w:after="120"/>
      <w:ind w:right="1085"/>
      <w:jc w:val="both"/>
      <w:textAlignment w:val="baseline"/>
      <w:outlineLvl w:val="3"/>
    </w:pPr>
    <w:rPr>
      <w:rFonts w:eastAsia="Times New Roman"/>
      <w:b/>
      <w:bCs/>
      <w:i/>
      <w:iCs/>
      <w:szCs w:val="22"/>
      <w:lang w:val="en-GB"/>
    </w:rPr>
  </w:style>
  <w:style w:type="table" w:styleId="TableGrid">
    <w:name w:val="Table Grid"/>
    <w:basedOn w:val="TableNormal"/>
    <w:uiPriority w:val="59"/>
    <w:rsid w:val="00CD0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s2Car">
    <w:name w:val="Bullets 2 Car"/>
    <w:basedOn w:val="Bulets1Car"/>
    <w:link w:val="Bullets2"/>
    <w:rsid w:val="00CD0C9B"/>
    <w:rPr>
      <w:rFonts w:eastAsia="Times New Roman" w:hAnsi="Times New Roman" w:cs="Times New Roman"/>
      <w:color w:val="000000"/>
      <w:sz w:val="24"/>
      <w:szCs w:val="24"/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DC6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DC6"/>
    <w:rPr>
      <w:rFonts w:eastAsia="Times New Roman" w:hAnsi="Times New Roman" w:cs="Times New Roman"/>
      <w:b/>
      <w:bCs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5119">
              <w:marLeft w:val="0"/>
              <w:marRight w:val="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5168">
                  <w:marLeft w:val="0"/>
                  <w:marRight w:val="0"/>
                  <w:marTop w:val="0"/>
                  <w:marBottom w:val="80"/>
                  <w:divBdr>
                    <w:top w:val="single" w:sz="4" w:space="0" w:color="C0C0C0"/>
                    <w:left w:val="single" w:sz="4" w:space="0" w:color="D9D9D9"/>
                    <w:bottom w:val="single" w:sz="4" w:space="0" w:color="D9D9D9"/>
                    <w:right w:val="single" w:sz="4" w:space="0" w:color="D9D9D9"/>
                  </w:divBdr>
                  <w:divsChild>
                    <w:div w:id="10833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4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748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03269">
                      <w:marLeft w:val="0"/>
                      <w:marRight w:val="0"/>
                      <w:marTop w:val="0"/>
                      <w:marBottom w:val="80"/>
                      <w:divBdr>
                        <w:top w:val="single" w:sz="4" w:space="0" w:color="F5F5F5"/>
                        <w:left w:val="single" w:sz="4" w:space="0" w:color="F5F5F5"/>
                        <w:bottom w:val="single" w:sz="4" w:space="0" w:color="F5F5F5"/>
                        <w:right w:val="single" w:sz="4" w:space="0" w:color="F5F5F5"/>
                      </w:divBdr>
                      <w:divsChild>
                        <w:div w:id="1370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8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7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330E-3E01-432F-8437-7EA99FDCB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887</Words>
  <Characters>5057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aaa</Company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ochincadum</dc:creator>
  <cp:keywords/>
  <dc:description/>
  <cp:lastModifiedBy>Ochinca Dumitru</cp:lastModifiedBy>
  <cp:revision>9</cp:revision>
  <cp:lastPrinted>2017-12-11T12:22:00Z</cp:lastPrinted>
  <dcterms:created xsi:type="dcterms:W3CDTF">2017-12-18T07:16:00Z</dcterms:created>
  <dcterms:modified xsi:type="dcterms:W3CDTF">2017-12-18T13:21:00Z</dcterms:modified>
</cp:coreProperties>
</file>