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289"/>
      </w:tblGrid>
      <w:tr w:rsidR="00DD23A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3A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o-RO" w:eastAsia="ro-RO"/>
              </w:rPr>
              <w:drawing>
                <wp:inline distT="0" distB="0" distL="0" distR="0">
                  <wp:extent cx="494665" cy="591820"/>
                  <wp:effectExtent l="0" t="0" r="635" b="0"/>
                  <wp:docPr id="1" name="Picture 1" descr="http://lex.justice.md/imgcms/state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x.justice.md/imgcms/state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885D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GB"/>
              </w:rPr>
              <w:t xml:space="preserve">THE </w:t>
            </w:r>
            <w:r w:rsidR="000B2903" w:rsidRPr="00C03D2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GB"/>
              </w:rPr>
              <w:t>PARLIAMENT</w:t>
            </w:r>
            <w:r w:rsidR="000B290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GB"/>
              </w:rPr>
              <w:t xml:space="preserve"> OF THE REPUBLIC OF MOLDOVA</w:t>
            </w:r>
          </w:p>
        </w:tc>
      </w:tr>
      <w:tr w:rsidR="00DD23AD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3AD" w:rsidRPr="00885D72" w:rsidRDefault="00DD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3AD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903" w:rsidRDefault="00193583" w:rsidP="000B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GB"/>
              </w:rPr>
              <w:t>LAW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N</w:t>
            </w:r>
            <w:r w:rsidR="000B290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o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. 847 </w:t>
            </w:r>
          </w:p>
          <w:p w:rsidR="00DD23AD" w:rsidRPr="00C03D2D" w:rsidRDefault="00193583" w:rsidP="000B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of 14.02.2002 </w:t>
            </w:r>
          </w:p>
        </w:tc>
      </w:tr>
      <w:tr w:rsidR="00DD23AD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3AD" w:rsidRPr="00C03D2D" w:rsidRDefault="00FD46A1" w:rsidP="000B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GB"/>
              </w:rPr>
              <w:t xml:space="preserve">ON </w:t>
            </w:r>
            <w:r w:rsidR="000B290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GB"/>
              </w:rPr>
              <w:t>WAGES</w:t>
            </w:r>
          </w:p>
        </w:tc>
      </w:tr>
      <w:tr w:rsidR="00DD23AD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3AD" w:rsidRPr="00C03D2D" w:rsidRDefault="00193583" w:rsidP="000B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Published</w:t>
            </w:r>
            <w:r w:rsidR="000B290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on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11.04.2002 in the Official Monitor </w:t>
            </w:r>
            <w:r w:rsidR="000B290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N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o. 50-52</w:t>
            </w:r>
            <w:r w:rsidR="000B290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Art</w:t>
            </w:r>
            <w:r w:rsidR="000B290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.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336 </w:t>
            </w:r>
          </w:p>
        </w:tc>
      </w:tr>
      <w:tr w:rsidR="00DD23AD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6A1" w:rsidRPr="00C03D2D" w:rsidRDefault="00FD46A1" w:rsidP="00FD46A1">
            <w:pPr>
              <w:spacing w:after="240" w:line="240" w:lineRule="auto"/>
              <w:ind w:firstLine="360"/>
              <w:jc w:val="right"/>
              <w:rPr>
                <w:rFonts w:ascii="Times New Roman CE" w:eastAsia="Times New Roman" w:hAnsi="Times New Roman CE" w:cs="Times New Roman CE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szCs w:val="24"/>
                <w:lang w:val="en-GB"/>
              </w:rPr>
              <w:t>NOTE:</w:t>
            </w:r>
            <w:r w:rsidRPr="00C03D2D">
              <w:rPr>
                <w:rFonts w:ascii="Times New Roman CE" w:eastAsia="Times New Roman" w:hAnsi="Times New Roman CE" w:cs="Times New Roman CE"/>
                <w:color w:val="0000FF"/>
                <w:sz w:val="24"/>
                <w:szCs w:val="24"/>
                <w:lang w:val="en-GB"/>
              </w:rPr>
              <w:br/>
            </w:r>
          </w:p>
          <w:p w:rsidR="00DD23AD" w:rsidRPr="00C03D2D" w:rsidRDefault="00193583" w:rsidP="00FD46A1">
            <w:pPr>
              <w:spacing w:after="240" w:line="240" w:lineRule="auto"/>
              <w:ind w:firstLine="360"/>
              <w:rPr>
                <w:rFonts w:ascii="Times New Roman CE" w:eastAsia="Times New Roman" w:hAnsi="Times New Roman CE" w:cs="Times New Roman CE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sz w:val="24"/>
                <w:lang w:val="en-GB"/>
              </w:rPr>
              <w:t xml:space="preserve"> </w:t>
            </w:r>
            <w:r w:rsidR="00FD46A1" w:rsidRPr="00C03D2D">
              <w:rPr>
                <w:rFonts w:ascii="Times New Roman CE" w:eastAsia="Times New Roman" w:hAnsi="Times New Roman CE" w:cs="Times New Roman CE"/>
                <w:sz w:val="24"/>
                <w:lang w:val="en-GB"/>
              </w:rPr>
              <w:t>In t</w:t>
            </w:r>
            <w:r w:rsidRPr="00C03D2D">
              <w:rPr>
                <w:rFonts w:ascii="Times New Roman" w:eastAsia="Times New Roman" w:hAnsi="Times New Roman" w:cs="Times New Roman"/>
                <w:sz w:val="24"/>
                <w:lang w:val="en-GB"/>
              </w:rPr>
              <w:t>he text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of the law, the word "</w:t>
            </w:r>
            <w:r w:rsidR="00A42B2B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worker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" shall be replaced </w:t>
            </w:r>
            <w:r w:rsidR="0058203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by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the word "employee", except for Article 5</w:t>
            </w:r>
            <w:r w:rsidR="00FD46A1"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, par.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(3) </w:t>
            </w:r>
            <w:proofErr w:type="gramStart"/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and</w:t>
            </w:r>
            <w:proofErr w:type="gramEnd"/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Article 10 by 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L</w:t>
            </w:r>
            <w:r w:rsidR="00FD46A1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OM#</w:t>
            </w:r>
            <w:r w:rsidR="00FD46A1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8F79D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8F79D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rt.860</w:t>
            </w:r>
            <w:r w:rsidR="0006659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.</w:t>
            </w:r>
          </w:p>
          <w:p w:rsidR="00DD23AD" w:rsidRPr="00C03D2D" w:rsidRDefault="00FD46A1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Parliament adopts this organic law.  </w:t>
            </w:r>
          </w:p>
          <w:p w:rsidR="00193583" w:rsidRPr="00C03D2D" w:rsidRDefault="0019358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CHAPTER 1</w:t>
            </w: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GENERAL PROVISIONS</w:t>
            </w:r>
          </w:p>
          <w:p w:rsidR="00FD46A1" w:rsidRPr="00C03D2D" w:rsidRDefault="00FD46A1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1.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  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bject of the law </w:t>
            </w:r>
          </w:p>
          <w:p w:rsidR="00FD46A1" w:rsidRPr="00C03D2D" w:rsidRDefault="00FD46A1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C03D2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present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law defines the economic, legal and organizational 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principles of remuneration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of employees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694DA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involve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 in employment relations</w:t>
            </w:r>
            <w:r w:rsidR="00FD46A1"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based on individual 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0938C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contracts with employees: </w:t>
            </w:r>
            <w:r w:rsidR="00FD46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physical persons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06659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enterprises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organizations and institutions, hereinafter referred to as units, regardless of the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type of property and 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legal form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organization and 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has the purpose to ensure to </w:t>
            </w:r>
            <w:r w:rsidR="0006659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function </w:t>
            </w:r>
            <w:r w:rsidR="0006659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main source of income 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satisfy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ing</w:t>
            </w:r>
            <w:r w:rsidR="007C4F5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basic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needs of employees and their families 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as an incentive to work.</w:t>
            </w:r>
            <w:r w:rsidRPr="00C03D2D"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  <w:t>   </w:t>
            </w:r>
          </w:p>
          <w:p w:rsidR="00DD23AD" w:rsidRPr="00C03D2D" w:rsidRDefault="00C03D2D" w:rsidP="00C03D2D">
            <w:pPr>
              <w:spacing w:after="0" w:line="240" w:lineRule="auto"/>
              <w:ind w:firstLine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 </w:t>
            </w:r>
            <w:r w:rsidR="00ED359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L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242-XVI of 20.11.08, O</w:t>
            </w:r>
            <w:r w:rsidR="00ED359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237-240 / 31.12.08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="00885D7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ED359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rt.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860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193583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E14E45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2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Basic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notions </w:t>
            </w:r>
          </w:p>
          <w:p w:rsidR="00C03D2D" w:rsidRPr="00C03D2D" w:rsidRDefault="00C03D2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AF6B9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F6B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 the purpose of this law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the 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notions mention</w:t>
            </w:r>
            <w:r w:rsidR="00966EC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here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below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</w:t>
            </w:r>
            <w:r w:rsidR="00966EC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have the following meanings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: </w:t>
            </w:r>
          </w:p>
          <w:p w:rsidR="00C03D2D" w:rsidRDefault="00C03D2D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DD23AD" w:rsidRPr="00C03D2D" w:rsidRDefault="001F241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salary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  <w:r w:rsid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- a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ny </w:t>
            </w:r>
            <w:r w:rsidR="00A1583C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recompense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gain</w:t>
            </w:r>
            <w:r w:rsid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evaluated in money</w:t>
            </w:r>
            <w:r w:rsid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paid to employees by the employer or by the </w:t>
            </w:r>
            <w:r w:rsidR="00C03D2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body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authorized</w:t>
            </w:r>
            <w:r w:rsid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by the latter,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A158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based 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individual </w:t>
            </w:r>
            <w:r w:rsidR="00A158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922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A158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</w:t>
            </w:r>
            <w:r w:rsidR="00A158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 </w:t>
            </w:r>
            <w:r w:rsidR="00A158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performed or to be performed</w:t>
            </w:r>
            <w:r w:rsidR="00A158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work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</w:p>
          <w:p w:rsidR="00C03D2D" w:rsidRDefault="00C03D2D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DD23AD" w:rsidRPr="00C03D2D" w:rsidRDefault="00A1583C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g</w:t>
            </w:r>
            <w:r w:rsidR="00193583"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uid</w:t>
            </w:r>
            <w:r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e</w:t>
            </w:r>
            <w:r w:rsidR="00193583"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  <w:r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o</w:t>
            </w:r>
            <w:r w:rsid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n</w:t>
            </w:r>
            <w:r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  <w:r w:rsid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tariff </w:t>
            </w:r>
            <w:r w:rsidRP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qualification</w:t>
            </w:r>
            <w:r w:rsid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-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ollection of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characteristic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features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professions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specialties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positions,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classified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="0006659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compartments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production units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types of occupations,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destined for </w:t>
            </w:r>
            <w:proofErr w:type="spellStart"/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>establsihing</w:t>
            </w:r>
            <w:proofErr w:type="spellEnd"/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tariffs for employees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confer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ing</w:t>
            </w:r>
            <w:proofErr w:type="spellEnd"/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F241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qualification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categories (classes)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workers and specialists; </w:t>
            </w:r>
          </w:p>
          <w:p w:rsidR="00A1583C" w:rsidRDefault="00A1583C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salary </w:t>
            </w:r>
            <w:r w:rsidR="0006659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scale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</w:t>
            </w:r>
            <w:r w:rsidR="001F241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range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alar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within which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limits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basic salaries are established for specific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positions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special functional groups of managers, specialists or officials; </w:t>
            </w:r>
          </w:p>
          <w:p w:rsidR="00A1583C" w:rsidRDefault="00A1583C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1F241A" w:rsidRDefault="001F241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tariff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salary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-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main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component of the tariff system that determines the size of the basic salary of </w:t>
            </w:r>
            <w:r w:rsidR="00193583"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employee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per unit of time (hour, day);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</w:p>
          <w:p w:rsidR="001F241A" w:rsidRDefault="001F241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1F241A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[Art.2 </w:t>
            </w:r>
            <w:r w:rsidR="00385692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notion </w:t>
            </w:r>
            <w:r w:rsidR="00DD413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DD413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 by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L</w:t>
            </w:r>
            <w:r w:rsidR="001F241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254 concept of </w:t>
            </w:r>
            <w:r w:rsidR="001F241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09/</w:t>
            </w:r>
            <w:r w:rsidR="00DD413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12/11,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O</w:t>
            </w:r>
            <w:r w:rsidR="00DD413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25-28 / 03/02/12</w:t>
            </w:r>
            <w:r w:rsidR="00DD413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D413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rt.79]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[Art.2 </w:t>
            </w:r>
            <w:r w:rsidR="001F24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notion</w:t>
            </w:r>
            <w:r w:rsidR="001F241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D413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DD413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 by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L</w:t>
            </w:r>
            <w:r w:rsidR="001F24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aw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1F24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1F24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DD413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</w:t>
            </w:r>
            <w:r w:rsidR="00DD413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DD413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D413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 w:rsidR="001F24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1F241A" w:rsidRPr="00C03D2D" w:rsidRDefault="001F241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Default="0006659D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position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salary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-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onthly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size of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basic salary established for managers, specialists and officials depending on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their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position, qualification and specifics </w:t>
            </w:r>
            <w:r w:rsidR="001F24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branch; </w:t>
            </w:r>
          </w:p>
          <w:p w:rsidR="001F241A" w:rsidRPr="00C03D2D" w:rsidRDefault="001F241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385692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38569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tariff </w:t>
            </w:r>
            <w:r w:rsidR="00385692" w:rsidRPr="0038569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grid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totality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categories of qualification (remuneration) and 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corresponding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coefficients (salary 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grids)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using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which the basic salaries of employees</w:t>
            </w:r>
            <w:r w:rsidR="0038569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are </w:t>
            </w:r>
            <w:r w:rsidR="0038569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establish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</w:p>
          <w:p w:rsidR="00385692" w:rsidRDefault="00385692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[Art.2 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notion in the wording of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L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No.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37-240 / 31.12.08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1F241A" w:rsidRDefault="001F241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DD23AD" w:rsidRDefault="00385692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p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ayroll category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element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Single T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ariff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Grid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public sector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 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based 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which the salary 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scale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is determined,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established for employees depending on their differentiation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according to 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criteria appli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cable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those areas of activity; </w:t>
            </w:r>
          </w:p>
          <w:p w:rsidR="00385692" w:rsidRPr="00C03D2D" w:rsidRDefault="00385692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385692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proofErr w:type="gramStart"/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qualification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category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element 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Single T</w:t>
            </w:r>
            <w:r w:rsidR="0038569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ariff</w:t>
            </w:r>
            <w:r w:rsidR="0038569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Grid</w:t>
            </w:r>
            <w:r w:rsidR="0038569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that characterizes the level of </w:t>
            </w:r>
            <w:r w:rsidR="00B1188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qualification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worker. The lower level of qualification is </w:t>
            </w:r>
            <w:proofErr w:type="spellStart"/>
            <w:r w:rsidR="00B1188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tariffed</w:t>
            </w:r>
            <w:proofErr w:type="spellEnd"/>
            <w:r w:rsidR="00B1188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as category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I; </w:t>
            </w:r>
          </w:p>
          <w:p w:rsidR="00385692" w:rsidRDefault="00385692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[Art.2 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notion</w:t>
            </w:r>
            <w:r w:rsidR="00385692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847B3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847B3D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 by</w:t>
            </w:r>
            <w:r w:rsidR="00385692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L</w:t>
            </w:r>
            <w:r w:rsidR="0038569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03787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11.08, O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CC0F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 w:rsidR="00B11888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B11888" w:rsidRDefault="00B11888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DD23AD" w:rsidRDefault="00B11888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tariff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coefficients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- elements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Single 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ariff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Grid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indicating how many times the salary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workers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II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category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the following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ones of 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grid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is higher than the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for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I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qualification category, wh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ich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tariff coefficient always equals 1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0; </w:t>
            </w:r>
          </w:p>
          <w:p w:rsidR="00B11888" w:rsidRPr="00C03D2D" w:rsidRDefault="00B1188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real sector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</w:t>
            </w:r>
            <w:r w:rsidR="0071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totality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units with financial autonomy, including those benefiting from budgetary subsidies, regardless of branch subordination, type of ownership and </w:t>
            </w:r>
            <w:r w:rsidR="00715F8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form </w:t>
            </w:r>
            <w:r w:rsidR="0071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legal</w:t>
            </w:r>
            <w:r w:rsidR="0071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organization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</w:p>
          <w:p w:rsidR="00715F8A" w:rsidRDefault="00715F8A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715F8A" w:rsidRDefault="00193583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</w:pPr>
            <w:proofErr w:type="gramStart"/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budgetary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sector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</w:t>
            </w:r>
            <w:r w:rsidR="0071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totality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units financed from the state budget, state social insurance budget, budgets of administrative-territorial units and special funds, regardless of branch subordination.</w:t>
            </w:r>
            <w:r w:rsidRPr="00C03D2D"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  <w:br/>
              <w:t>   </w:t>
            </w:r>
          </w:p>
          <w:p w:rsidR="00715F8A" w:rsidRDefault="00193583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  <w:t xml:space="preserve"> </w:t>
            </w:r>
            <w:r w:rsidR="00715F8A" w:rsidRPr="00715F8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 </w:t>
            </w:r>
            <w:r w:rsidR="00715F8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notion</w:t>
            </w:r>
            <w:r w:rsidR="00715F8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847B3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847B3D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 by</w:t>
            </w:r>
            <w:r w:rsidR="00715F8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L</w:t>
            </w:r>
            <w:r w:rsidR="00715F8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A453A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154 /21.07.05,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</w:t>
            </w:r>
            <w:r w:rsidR="00A453A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126 / 23.0</w:t>
            </w:r>
            <w:r w:rsidR="00715F8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9.05</w:t>
            </w:r>
            <w:r w:rsidR="00A453A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A453A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rt.611]</w:t>
            </w:r>
          </w:p>
          <w:p w:rsidR="00715F8A" w:rsidRDefault="00715F8A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</w:p>
          <w:p w:rsidR="00715F8A" w:rsidRDefault="00715F8A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quantum of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minimum guaranteed salary in the real sector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- minimum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obligatory amount of labo</w:t>
            </w:r>
            <w:r w:rsidR="00922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remuneration,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guaranteed by the state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 performed by employees in the real sector; </w:t>
            </w:r>
          </w:p>
          <w:p w:rsidR="00715F8A" w:rsidRDefault="00715F8A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715F8A" w:rsidRDefault="00715F8A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labo</w:t>
            </w:r>
            <w:r w:rsidR="00756C91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r productivity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growth rate at national level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- 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ratio between the growth rate of gross value added and growth rate of the average number of employees in the year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preceding 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reference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 xml:space="preserve">period;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</w:p>
          <w:p w:rsidR="0003787B" w:rsidRDefault="0003787B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</w:p>
          <w:p w:rsidR="00715F8A" w:rsidRDefault="00193583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</w:pPr>
            <w:proofErr w:type="gramStart"/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employee </w:t>
            </w:r>
            <w:r w:rsidR="0003787B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-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1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physical person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(man or woman)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who performs work under a particular specialt</w:t>
            </w:r>
            <w:r w:rsidR="0071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qualification or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certain position,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exchange 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salary, based on individual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756C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contract.</w:t>
            </w:r>
            <w:r w:rsidRPr="00C03D2D"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  <w:t xml:space="preserve">    </w:t>
            </w:r>
          </w:p>
          <w:p w:rsidR="00715F8A" w:rsidRDefault="00715F8A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FF"/>
                <w:sz w:val="24"/>
                <w:lang w:val="en-GB"/>
              </w:rPr>
            </w:pPr>
          </w:p>
          <w:p w:rsidR="00DD23AD" w:rsidRPr="00C03D2D" w:rsidRDefault="00EE0E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 notions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introduced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38442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</w:t>
            </w:r>
            <w:r w:rsidR="0038442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8442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8442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EE0E97" w:rsidRDefault="00EE0E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3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FF3D6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onditions, forms and systems</w:t>
            </w:r>
            <w:r w:rsidR="00FF3D6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wages</w:t>
            </w:r>
          </w:p>
          <w:p w:rsidR="00EE0E97" w:rsidRPr="00C03D2D" w:rsidRDefault="00EE0E9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EE0E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(1) Remuneration o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employee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 </w:t>
            </w:r>
            <w:r w:rsidR="0040647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="00EE0E97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depend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on 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abo</w:t>
            </w:r>
            <w:r w:rsidR="00C04ED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force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supply and demand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labo</w:t>
            </w:r>
            <w:r w:rsidR="00C04ED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 market, quantity,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quality, complexity of work and working conditions, professional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capacities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the employee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381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results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his/her work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/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</w:t>
            </w:r>
            <w:r w:rsidR="00EE0E97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results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the economic activity of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unit.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  <w:r w:rsidR="00EE0E97" w:rsidRPr="00EE0E97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rt.3 </w:t>
            </w:r>
            <w:r w:rsidR="0003787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(1) </w:t>
            </w:r>
            <w:r w:rsidR="00C04ED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4ED6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ed by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L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C04ED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</w:t>
            </w:r>
            <w:r w:rsidR="00C04ED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C04ED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C04ED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EE0E97" w:rsidRDefault="00EE0E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EE0E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w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ork s</w:t>
            </w:r>
            <w:r w:rsidR="006D247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remunerated per unit of time (hour, day)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 fixed monthly salary or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="0003787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both in tariff system </w:t>
            </w:r>
            <w:r w:rsidR="00EE0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non-tariff payroll systems.</w:t>
            </w:r>
          </w:p>
          <w:p w:rsidR="00EE0E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 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rt.3 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(2) </w:t>
            </w:r>
            <w:r w:rsidR="00381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EE0E97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 by L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254 from </w:t>
            </w:r>
            <w:r w:rsidR="007D068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0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9/12/11, O</w:t>
            </w:r>
            <w:r w:rsidR="00A8683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="007D068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25-28 / 0</w:t>
            </w:r>
            <w:r w:rsidR="007D068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3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/0</w:t>
            </w:r>
            <w:r w:rsidR="007D068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/12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79]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EE0E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[Art.3 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(2) </w:t>
            </w:r>
            <w:r w:rsidR="00381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3815A1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EE0E97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EE0E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7D068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242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-XVI of 20.11.08, O</w:t>
            </w:r>
            <w:r w:rsidR="00A8683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="007D068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860] </w:t>
            </w:r>
          </w:p>
          <w:p w:rsidR="00EE0E97" w:rsidRDefault="00EE0E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</w:p>
          <w:p w:rsidR="00EE0E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3) Depending on specific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features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activit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specific economic conditions, 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real sector units </w:t>
            </w:r>
            <w:r w:rsidR="006D247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appl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y,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organizing 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remuneration, the payroll tariff system and/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non-tariff payroll systems.</w:t>
            </w:r>
          </w:p>
          <w:p w:rsidR="00EE0E97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rt.3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(3) introduced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26212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242-XVI of 20.11.08, O</w:t>
            </w:r>
            <w:r w:rsidR="00A8683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860]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EE0E97" w:rsidRDefault="00EE0E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EE0E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(4) 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selection of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roll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system within the unit 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8175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carried out by the employer after consultation with employee</w:t>
            </w:r>
            <w:r w:rsidR="007D068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s'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representatives.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    </w:t>
            </w:r>
          </w:p>
          <w:p w:rsidR="00EE0E97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rt.3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(4) introduced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aw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2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A8683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OM#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FC56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FC56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860] </w:t>
            </w:r>
          </w:p>
          <w:p w:rsidR="00EE0E97" w:rsidRDefault="00EE0E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</w:p>
          <w:p w:rsidR="003262D5" w:rsidRPr="00C1511F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1511F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3</w:t>
            </w:r>
            <w:r w:rsidRPr="00C1511F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vertAlign w:val="superscript"/>
                <w:lang w:val="en-GB"/>
              </w:rPr>
              <w:t>1</w:t>
            </w:r>
            <w:r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C1511F" w:rsidRDefault="003262D5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193583"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tariff system of remuneration </w:t>
            </w:r>
            <w:r w:rsidR="002D6FC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="00193583"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represent </w:t>
            </w:r>
            <w:r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totality of norms </w:t>
            </w:r>
            <w:r w:rsidR="00193583"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determin</w:t>
            </w:r>
            <w:r w:rsidR="00C1511F"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ing</w:t>
            </w:r>
            <w:r w:rsidR="00193583"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</w:t>
            </w:r>
            <w:r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differentiation</w:t>
            </w:r>
            <w:r w:rsidR="00193583" w:rsidRP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depending</w:t>
            </w:r>
            <w:r w:rsidR="0033167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quantity, quality and working conditions, and include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tar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iff grids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C1511F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coefficients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salary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scales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positions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r w:rsidR="00C1511F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qualification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guides.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</w:p>
          <w:p w:rsidR="00C1511F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In the real sector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grid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6202D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by negotiation at bran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ch level - 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collective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convention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 the unit level -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 collective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AD28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3167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contract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</w:p>
          <w:p w:rsidR="00C1511F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In the public sector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Single 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ariff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rid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established by law, which include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payroll categories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for </w:t>
            </w:r>
            <w:proofErr w:type="gramStart"/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I</w:t>
            </w:r>
            <w:proofErr w:type="gramEnd"/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category of payroll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salary </w:t>
            </w:r>
            <w:r w:rsidR="00C1511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scales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the position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 each category of pay</w:t>
            </w:r>
            <w:r w:rsidR="006202D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roll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</w:t>
            </w:r>
            <w:r w:rsidR="006202D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applied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   </w:t>
            </w:r>
          </w:p>
          <w:p w:rsidR="00C1511F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(4) The tariff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grid </w:t>
            </w:r>
            <w:r w:rsidR="00AC5A0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 branch or unit level 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established for workers or all categories of employees (work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ers, administrative officials, specialists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staff in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management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positions) based on qualification categories or other criteria.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  <w:t>  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  </w:t>
            </w:r>
          </w:p>
          <w:p w:rsidR="00970A8E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3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vertAlign w:val="superscript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Non-tariff payroll systems </w:t>
            </w:r>
          </w:p>
          <w:p w:rsidR="00970A8E" w:rsidRDefault="00970A8E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970A8E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 xml:space="preserve">(1)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non-tariff payroll systems </w:t>
            </w:r>
            <w:r w:rsidR="00AC5A0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represent modalities of salaries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differentiation depending on individual </w:t>
            </w:r>
            <w:r w:rsidR="00970A8E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and/or collective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performance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position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held by the employee.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criteria and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norms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970A8E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evaluation 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professional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performance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individual employee </w:t>
            </w:r>
            <w:r w:rsidR="00AC5A0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</w:t>
            </w:r>
            <w:proofErr w:type="spellStart"/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establsihed</w:t>
            </w:r>
            <w:proofErr w:type="spellEnd"/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by the employer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by negotiation with trade unions or employee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'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representatives. 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</w:t>
            </w:r>
            <w:r w:rsidR="00515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appreciation o</w:t>
            </w:r>
            <w:r w:rsidR="00515DE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 individual professional performance</w:t>
            </w:r>
            <w:r w:rsidR="00515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515DE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the employee </w:t>
            </w:r>
            <w:r w:rsidR="00515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made by the employer.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  <w:t xml:space="preserve">    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970A8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non-tariff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payroll</w:t>
            </w:r>
            <w:r w:rsidR="00E00F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system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E00F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established in the collective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labour </w:t>
            </w:r>
            <w:r w:rsidR="00E00F3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 the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level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unit.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  <w:t xml:space="preserve">    </w:t>
            </w:r>
          </w:p>
          <w:p w:rsidR="007D068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(4) Determining the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salary for each employee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within non-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payroll </w:t>
            </w:r>
            <w:r w:rsidR="00B73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systems 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carried out by the employer. </w:t>
            </w:r>
            <w:r w:rsidR="00B73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he minimum guaranteed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 in the real sector</w:t>
            </w:r>
            <w:r w:rsidR="00B73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serve a</w:t>
            </w:r>
            <w:r w:rsidR="00B73F80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minimum limit and </w:t>
            </w:r>
            <w:r w:rsidR="00B73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state guarantee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   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rt.3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vertAlign w:val="superscript"/>
                <w:lang w:val="en-GB"/>
              </w:rPr>
              <w:t xml:space="preserve"> 1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-3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vertAlign w:val="superscript"/>
                <w:lang w:val="en-GB"/>
              </w:rPr>
              <w:t xml:space="preserve"> 2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introduced by L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242-XVI of 20.11.08, O</w:t>
            </w:r>
            <w:r w:rsidR="00A8683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FC56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FC56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7D0686" w:rsidRPr="00C03D2D" w:rsidRDefault="007D068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7D068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alary structure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5B7372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B736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Both i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the </w:t>
            </w:r>
            <w:r w:rsidR="005B737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non-tariff systems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</w:t>
            </w:r>
            <w:r w:rsidR="00B736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include 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bas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ic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salary (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tariff salary,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position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salary), additional salary (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bonuses and supplements 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 the basic salary) and other incentive</w:t>
            </w:r>
            <w:r w:rsidR="005B73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compensation payments.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B7372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   </w:t>
            </w:r>
            <w:r w:rsidR="005B7372" w:rsidRPr="005B7372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</w:t>
            </w:r>
            <w:r w:rsidRPr="005B7372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rt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.4 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(1) </w:t>
            </w:r>
            <w:r w:rsidR="00B0725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0725C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aw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42-XVI of 20.11.08, O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FC56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FC561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5B737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CC5A14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The basic salary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D646A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established under the form tariff salary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workers and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position salary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officials,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specialists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managers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 the work </w:t>
            </w:r>
            <w:r w:rsidR="004F3DD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performed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accordance with labo</w:t>
            </w:r>
            <w:r w:rsidR="00AD28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standards established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qualification, level of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professional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training and competence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</w:t>
            </w:r>
            <w:r w:rsidR="0006546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quality, degree of responsibility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executed works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their complexity. 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additional salary is a reward for the work over the </w:t>
            </w:r>
            <w:r w:rsidR="001308E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established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norms,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 effective work and inventiveness and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special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working conditions. It includes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supplements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bonuses to the basic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salary,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other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guaranteed payments and current 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premiums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established in accordance with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obtained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results, specific working conditions and in some cases provided by law - and taking into account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length of service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(4) Other </w:t>
            </w:r>
            <w:r w:rsidR="001308E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incentives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</w:t>
            </w:r>
            <w:r w:rsidR="001308E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compensation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payments </w:t>
            </w:r>
            <w:r w:rsidR="0006546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include re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compenses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according to annual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activity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results, pr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emiums under special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systems </w:t>
            </w:r>
            <w:r w:rsidR="001308E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="001308E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regulations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13680C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compensation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payments and other payments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provided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legislation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but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do not contra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vening</w:t>
            </w:r>
            <w:r w:rsidR="00654DF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to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it. </w:t>
            </w:r>
          </w:p>
          <w:p w:rsidR="001308E6" w:rsidRDefault="001308E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7D068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5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Sources of salary payment 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ource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5E704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payment to employees in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real sector s</w:t>
            </w:r>
            <w:r w:rsidR="0006546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5E704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constituted of a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part</w:t>
            </w:r>
            <w:r w:rsidR="0006546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 income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economic unit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7D0686" w:rsidRDefault="007D0686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13680C" w:rsidRDefault="00193583">
            <w:pPr>
              <w:spacing w:after="0" w:line="240" w:lineRule="auto"/>
              <w:ind w:firstLine="360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For </w:t>
            </w:r>
            <w:r w:rsidR="0013680C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public sector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sources of </w:t>
            </w:r>
            <w:r w:rsidR="005E704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payment </w:t>
            </w:r>
            <w:r w:rsidR="00BC4FD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the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resources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approved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them, of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budget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from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which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are maintained and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where appropriate, special funds constituted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conformity with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law.</w:t>
            </w:r>
          </w:p>
          <w:p w:rsidR="00DD23AD" w:rsidRPr="00C03D2D" w:rsidRDefault="0019358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   </w:t>
            </w:r>
            <w:r w:rsidR="0013680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rt.5 al. (2) </w:t>
            </w:r>
            <w:r w:rsidR="00B0725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0725C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3680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L</w:t>
            </w:r>
            <w:r w:rsidR="0013680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154 </w:t>
            </w:r>
            <w:r w:rsidR="0013680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of 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21.07.05,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</w:t>
            </w:r>
            <w:r w:rsidR="00543A6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126/23.09.05</w:t>
            </w:r>
            <w:r w:rsidR="00486A8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86A8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611</w:t>
            </w:r>
            <w:r w:rsidR="0013680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ublic organizations, employers, associations of citizens </w:t>
            </w:r>
            <w:r w:rsidR="00BC4FD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wages to </w:t>
            </w:r>
            <w:r w:rsidR="0013680C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e</w:t>
            </w:r>
            <w:r w:rsidR="00BC4FD5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mploy</w:t>
            </w:r>
            <w:r w:rsidR="0013680C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ed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persons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from 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monetary resources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established in accordance with their statutes. 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7D068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6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Legislation </w:t>
            </w:r>
            <w:r w:rsidR="00011B5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(1)</w:t>
            </w:r>
            <w:r w:rsidR="001368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l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egislation </w:t>
            </w:r>
            <w:r w:rsidR="0006021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</w:t>
            </w:r>
            <w:r w:rsidR="0006021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based on the Constitution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the Republic of Moldova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5A4A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Labour Code, the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present </w:t>
            </w:r>
            <w:r w:rsidR="005A4A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aw and other </w:t>
            </w:r>
            <w:r w:rsidR="005A4A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state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laws governing wages.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If the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legislation i</w:t>
            </w:r>
            <w:r w:rsidR="00B66D2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field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contravenes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international legal acts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to which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Republic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Moldova is party,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international regulations</w:t>
            </w:r>
            <w:r w:rsidR="00B66D2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36B2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have </w:t>
            </w:r>
            <w:r w:rsidR="00B66D2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priority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7D0686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Default="007D068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7 </w:t>
            </w:r>
            <w:r w:rsidR="001B1F91" w:rsidRPr="001B1F91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N</w:t>
            </w:r>
            <w:r w:rsidR="00193583" w:rsidRPr="001B1F91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o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rmative base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</w:t>
            </w:r>
            <w:r w:rsidR="00B1145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or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remuneration </w:t>
            </w:r>
          </w:p>
          <w:p w:rsidR="00B66D21" w:rsidRPr="00C03D2D" w:rsidRDefault="00B66D21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Default="007A7DF1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B66D2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be based on: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a) laws and decisions of Parliament,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Decrees of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President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the RM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decisions and orders of the Government and other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normative acts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on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</w:p>
          <w:p w:rsidR="001B1F91" w:rsidRDefault="001B1F91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1B1F91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b) collective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convention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 national level;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[Art.7 b) </w:t>
            </w:r>
            <w:r w:rsidR="00B0725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0725C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7516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D5792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5792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1B1F91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1B1F91" w:rsidRDefault="001B1F91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c)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collective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convention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 branch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level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</w:p>
          <w:p w:rsidR="001B1F91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[Art.7 c) </w:t>
            </w:r>
            <w:r w:rsidR="00B0725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0725C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1B1F91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7516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B1F91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42-XVI of 20.11.08, </w:t>
            </w:r>
            <w:r w:rsidR="00244D3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OM#</w:t>
            </w:r>
            <w:r w:rsidR="001B1F91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D5792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5792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860]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[Art.7 d) excluded by L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aw</w:t>
            </w:r>
            <w:r w:rsidR="00C7516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D5792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5792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1B1F9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e) collective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AD28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="00AD28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at the </w:t>
            </w:r>
            <w:r w:rsidR="001B1F9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level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unit;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f)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individual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contract. </w:t>
            </w:r>
          </w:p>
          <w:p w:rsidR="001B1F91" w:rsidRDefault="001B1F91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7D068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8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Subjects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remuneration </w:t>
            </w:r>
          </w:p>
          <w:p w:rsidR="00DD23AD" w:rsidRPr="00C03D2D" w:rsidRDefault="0094562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ubject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of remuneration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re: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a) central and local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public administration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authorities and their representatives;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b) employers, </w:t>
            </w:r>
            <w:r w:rsidR="005E704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employers</w:t>
            </w:r>
            <w:r w:rsidR="005E704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'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associations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c) trade unions, trade unions </w:t>
            </w:r>
            <w:r w:rsidR="001B1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federations 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their representative bodies;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d)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employees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DD23AD" w:rsidRPr="00C03D2D" w:rsidRDefault="001B1F91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9 excluded by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D5792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D5792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1B1F91" w:rsidRDefault="001B1F91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7D068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10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091A3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Implementation of this 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aw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provisions</w:t>
            </w:r>
          </w:p>
          <w:p w:rsidR="00DD23AD" w:rsidRPr="00C03D2D" w:rsidRDefault="00091A3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provisions of this 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aw shall apply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to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: </w:t>
            </w:r>
          </w:p>
          <w:p w:rsidR="00F5000D" w:rsidRDefault="00F5000D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a) </w:t>
            </w:r>
            <w:r w:rsidR="00F5000D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e</w:t>
            </w:r>
            <w:r w:rsidR="00F5000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mployed</w:t>
            </w:r>
            <w:r w:rsidR="00F5000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persons residing in 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Republic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Moldova or 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who </w:t>
            </w:r>
            <w:r w:rsidR="00A74C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are legally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authoriz</w:t>
            </w:r>
            <w:r w:rsidR="00A74C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to work in the country;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b) Moldovan citizens </w:t>
            </w:r>
            <w:r w:rsidR="00F5000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employed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</w:t>
            </w:r>
            <w:r w:rsidR="00F5000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cons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tituted on the territory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country, but working abroad. </w:t>
            </w:r>
          </w:p>
          <w:p w:rsidR="001B1F91" w:rsidRDefault="001B1F9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F5000D" w:rsidRDefault="00F5000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CHAPTER II</w:t>
            </w:r>
          </w:p>
          <w:p w:rsidR="00DD23AD" w:rsidRDefault="0019358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REGULATION </w:t>
            </w:r>
            <w:r w:rsidR="00F5000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OF REMUNERATION </w:t>
            </w:r>
          </w:p>
          <w:p w:rsidR="00F5000D" w:rsidRPr="00C03D2D" w:rsidRDefault="00F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240AD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lastRenderedPageBreak/>
              <w:t>Article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11</w:t>
            </w: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Sta</w:t>
            </w:r>
            <w:r w:rsidR="00F500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te regulation of remuneration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state </w:t>
            </w:r>
            <w:r w:rsidR="00EA4F59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regulate labo</w:t>
            </w:r>
            <w:r w:rsidR="003C14A6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remuneration of employees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unit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regardless of their type of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property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legal form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organization, 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establ</w:t>
            </w:r>
            <w:r w:rsidR="00B6618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shing 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minimum </w:t>
            </w:r>
            <w:r w:rsidR="00B6618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wage level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 country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the </w:t>
            </w:r>
            <w:r w:rsidR="006C6EE0" w:rsidRPr="006C6EE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minimum guaranteed quantum of the salary in the real sector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r w:rsidR="006C6EE0" w:rsidRPr="006C6EE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tariff salary for the first wage category of the budgetary sector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other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norms and state guarantees, by 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establish</w:t>
            </w:r>
            <w:r w:rsidR="00EE1922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ing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595849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system and 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conditions of employees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institutions and organizations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financed from the budget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by adjusting payroll funds for employees </w:t>
            </w:r>
            <w:r w:rsidR="00F5000D"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from</w:t>
            </w:r>
            <w:r w:rsidRPr="00885D7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monopolistic enterprises.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F5000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rt.11 </w:t>
            </w:r>
            <w:r w:rsidR="00B0725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0725C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19358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    </w:t>
            </w:r>
          </w:p>
          <w:p w:rsidR="00595849" w:rsidRDefault="00F5000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12.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procedure of setting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review</w:t>
            </w:r>
            <w:r w:rsidR="00EE19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ing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minimum 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the </w:t>
            </w:r>
            <w:r w:rsidR="00A567BB" w:rsidRPr="006C6EE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minimum guaranteed quantum of the salary in the real sector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595849" w:rsidRDefault="0059584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240AD0" w:rsidRDefault="0019358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The minimum 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9F732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lary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</w:t>
            </w:r>
            <w:r w:rsidR="00C93F7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set and reviewed in accordance with the l</w:t>
            </w:r>
            <w:r w:rsidR="00C93F7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aw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  <w:t>   </w:t>
            </w:r>
          </w:p>
          <w:p w:rsidR="00240AD0" w:rsidRDefault="0019358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(2) The </w:t>
            </w:r>
            <w:r w:rsidR="0064324B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minimum guaranteed </w:t>
            </w:r>
            <w:r w:rsidR="0064324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of </w:t>
            </w:r>
            <w:r w:rsidR="0064324B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 in the real sector</w:t>
            </w:r>
            <w:r w:rsidR="009F732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by the Government after consult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ation with social partners.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  <w:t>   </w:t>
            </w:r>
          </w:p>
          <w:p w:rsidR="00DD23AD" w:rsidRPr="00C03D2D" w:rsidRDefault="0019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The minimum guaranteed 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 in the real sector s</w:t>
            </w:r>
            <w:r w:rsidR="0064324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reviewed annually, according to the annual </w:t>
            </w:r>
            <w:r w:rsidR="00EE192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growth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consumer price index and the rate of labo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productivity growth at the national level. </w:t>
            </w:r>
          </w:p>
          <w:p w:rsidR="00DD23AD" w:rsidRPr="00C03D2D" w:rsidRDefault="00595849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rt.12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in the wording of Law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P242-XVI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DD23AD" w:rsidRPr="00C03D2D" w:rsidRDefault="00595849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rt.13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is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excluded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20.11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</w:t>
            </w:r>
            <w:r w:rsidR="001C2C3A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rticle 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14. </w:t>
            </w:r>
            <w:r w:rsidR="00595849" w:rsidRPr="00595849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 xml:space="preserve">Tariff </w:t>
            </w:r>
            <w:r w:rsidR="00E41823" w:rsidRPr="006C6EE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</w:t>
            </w:r>
            <w:r w:rsidR="00E418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ry for the first wage category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(1) When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applying the tariff system of remuneration, 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tariff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for </w:t>
            </w:r>
            <w:r w:rsidR="0059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proofErr w:type="spellStart"/>
            <w:r w:rsidR="001735C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</w:t>
            </w:r>
            <w:proofErr w:type="spellEnd"/>
            <w:r w:rsidR="001735C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first wage category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the tariff grid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FF655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main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="00FA25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binding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component and </w:t>
            </w:r>
            <w:r w:rsidR="00FF655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serve as basis for determining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in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collective </w:t>
            </w:r>
            <w:r w:rsidR="0091378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agreements</w:t>
            </w:r>
            <w:r w:rsidR="00FA25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individual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="00FA25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EE19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contract</w:t>
            </w:r>
            <w:r w:rsidR="00FA25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exact tariff salaries and </w:t>
            </w:r>
            <w:r w:rsidR="0007467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job function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salaries.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Default="00595849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rt.14. (1)</w:t>
            </w:r>
            <w:r w:rsidR="00B0725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amend</w:t>
            </w:r>
            <w:r w:rsidR="00B0725C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A25A1" w:rsidRPr="00C03D2D" w:rsidRDefault="00FA25A1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FA25A1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(2) The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for </w:t>
            </w:r>
            <w:r w:rsidR="00D47A8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first wage category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as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normative determining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level of labo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remuneration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 for a certain period of time </w:t>
            </w:r>
            <w:r w:rsidR="0080497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be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established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: </w:t>
            </w:r>
          </w:p>
          <w:p w:rsidR="00FA25A1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a) in the public sector - by law, in </w:t>
            </w:r>
            <w:r w:rsidR="00FA25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equal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amount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exceed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ing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of </w:t>
            </w:r>
            <w:r w:rsidR="00FA25A1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minimum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country; </w:t>
            </w:r>
          </w:p>
          <w:p w:rsidR="009401A4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b)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certain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branches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real sector - by negotiati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in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collective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conventions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at branch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level,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for employees of financially autonomous units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respective branches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- 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negotiat</w:t>
            </w:r>
            <w:r w:rsidR="00FA25A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ion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 collec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ive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A0B5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agreements</w:t>
            </w:r>
            <w:r w:rsidR="00EE19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the unit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amount not less than the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set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</w:t>
            </w:r>
            <w:r w:rsidR="002070B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collective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convention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at branch level.</w:t>
            </w:r>
          </w:p>
          <w:p w:rsidR="00FA25A1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  </w:t>
            </w:r>
            <w:r w:rsidR="00FA25A1" w:rsidRPr="00FA25A1">
              <w:rPr>
                <w:rFonts w:ascii="Times New Roman CE" w:eastAsia="Times New Roman" w:hAnsi="Times New Roman CE" w:cs="Times New Roman CE"/>
                <w:color w:val="4F81BD" w:themeColor="accent1"/>
                <w:sz w:val="24"/>
                <w:lang w:val="en-GB"/>
              </w:rPr>
              <w:t>[</w:t>
            </w:r>
            <w:r w:rsidR="00FA25A1" w:rsidRPr="00FA25A1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A</w:t>
            </w:r>
            <w:r w:rsidRPr="00FA25A1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t.14</w:t>
            </w:r>
            <w:r w:rsidR="009401A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(2), b) </w:t>
            </w:r>
            <w:r w:rsidR="0098260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982602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FA2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254 from </w:t>
            </w:r>
            <w:r w:rsidR="00FA2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0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9/12/11,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FA2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25-28 / 0</w:t>
            </w:r>
            <w:r w:rsidR="00FA2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3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/0</w:t>
            </w:r>
            <w:r w:rsidR="00FA25A1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/12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79]</w:t>
            </w:r>
          </w:p>
          <w:p w:rsidR="009401A4" w:rsidRDefault="009401A4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</w:p>
          <w:p w:rsidR="009401A4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The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signatory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part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of </w:t>
            </w:r>
            <w:r w:rsidR="00D8420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collective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convention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 branch </w:t>
            </w:r>
            <w:r w:rsidR="00D8420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level shall b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vested with the right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to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apply the quantum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for workers </w:t>
            </w:r>
            <w:r w:rsidR="004D3247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4D324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first wage category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set out in the Convention for all employees and employers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branch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which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apply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tariff system or only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 employees and employers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who empowered those parties to conclude the </w:t>
            </w:r>
            <w:r w:rsidR="00EE19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corresponding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convention.</w:t>
            </w:r>
          </w:p>
          <w:p w:rsidR="00EE1922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 xml:space="preserve">    (4) </w:t>
            </w:r>
            <w:r w:rsidR="007A07EF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7A07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</w:t>
            </w:r>
            <w:r w:rsidR="007A07EF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for </w:t>
            </w:r>
            <w:r w:rsidR="007A07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first wage category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 branch or unit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EE19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level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7A07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reviewed depending on the specific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features of the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economic sector or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financial </w:t>
            </w:r>
            <w:r w:rsidR="007A07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opportuni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ties of the unit. </w:t>
            </w:r>
            <w:r w:rsidR="009401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 the same time, the monthly </w:t>
            </w:r>
            <w:r w:rsidR="001C2C3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quantum of salary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an employee, calculated based </w:t>
            </w:r>
            <w:r w:rsidR="00EE192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tariff system of remuneration </w:t>
            </w:r>
            <w:r w:rsidR="00BD77D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be lower than the </w:t>
            </w:r>
            <w:r w:rsidR="00716ECC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minimum guaranteed </w:t>
            </w:r>
            <w:r w:rsidR="00716EC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quantum of </w:t>
            </w:r>
            <w:r w:rsidR="00716ECC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 in the real sector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established by the</w:t>
            </w:r>
            <w:r w:rsidR="001C2C3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Government.</w:t>
            </w:r>
          </w:p>
          <w:p w:rsidR="00DD23AD" w:rsidRPr="00C03D2D" w:rsidRDefault="0019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     </w:t>
            </w:r>
            <w:r w:rsidR="009401A4" w:rsidRPr="001C2C3A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</w:t>
            </w:r>
            <w:r w:rsidRPr="001C2C3A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rt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.14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(4) in the 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wording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of 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Law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254 of 09.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12.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11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25-28/ 03/02/12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79</w:t>
            </w:r>
            <w:r w:rsidR="009401A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DD23AD" w:rsidRPr="00C03D2D" w:rsidRDefault="009401A4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t.14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(2) - (4) </w:t>
            </w:r>
            <w:r w:rsidR="001C2C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in the 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wording</w:t>
            </w:r>
            <w:r w:rsidR="001C2C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of 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Law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DC6ED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9401A4" w:rsidRDefault="009401A4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</w:t>
            </w:r>
            <w:r w:rsidR="001C2C3A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rticle 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15.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C2C3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Bonuses for compensation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work</w:t>
            </w:r>
            <w:r w:rsidR="00F1105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carried out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C2C3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unfavorable</w:t>
            </w:r>
            <w:proofErr w:type="spell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conditions</w:t>
            </w:r>
          </w:p>
          <w:p w:rsidR="001C2C3A" w:rsidRDefault="001C2C3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A42B2B"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bonuses </w:t>
            </w:r>
            <w:r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compensation </w:t>
            </w:r>
            <w:r w:rsid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 </w:t>
            </w:r>
            <w:r w:rsidR="003C55C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carried out</w:t>
            </w:r>
            <w:r w:rsidR="003C55C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C55C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="003C55C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3C55C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unfavorable</w:t>
            </w:r>
            <w:proofErr w:type="spellEnd"/>
            <w:r w:rsidR="003C55C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conditions</w:t>
            </w:r>
            <w:r w:rsidR="003C55C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be</w:t>
            </w:r>
            <w:r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set in </w:t>
            </w:r>
            <w:r w:rsidR="00A42B2B"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single amount, </w:t>
            </w:r>
            <w:r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 employees</w:t>
            </w:r>
            <w:r w:rsidR="00A42B2B"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 any qualification,</w:t>
            </w:r>
            <w:r w:rsidRPr="001F7DB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who work under equal conditions in that unit.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A42B2B" w:rsidRDefault="00A42B2B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1C2C3A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The specific </w:t>
            </w:r>
            <w:r w:rsidR="00A42B2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amoun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</w:t>
            </w:r>
            <w:r w:rsidR="00A42B2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compensation </w:t>
            </w:r>
            <w:r w:rsidR="00A42B2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bonuses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034707" w:rsidRPr="0003470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employees facing adverse working conditions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</w:t>
            </w:r>
            <w:r w:rsidR="00484F5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</w:t>
            </w:r>
            <w:r w:rsidR="00A42B2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depending on the </w:t>
            </w:r>
            <w:r w:rsidR="00301B90" w:rsidRPr="00301B9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level of difficulty</w:t>
            </w:r>
            <w:r w:rsidR="00A42B2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proofErr w:type="spellStart"/>
            <w:r w:rsidR="00A42B2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nocivity</w:t>
            </w:r>
            <w:proofErr w:type="spellEnd"/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01B9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work, within the limits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negotiated by social partners and approved by the collective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convention a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 national and branch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level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but not more than 25% of minimum </w:t>
            </w:r>
            <w:r w:rsidR="0086123B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country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102541" w:rsidRPr="0010254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jobs involving dangerous or difficult working conditions</w:t>
            </w:r>
            <w:r w:rsidR="0010254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not less than 50% of the minimum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 </w:t>
            </w:r>
            <w:r w:rsidR="00102541" w:rsidRPr="0010254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employment under harmful or extremely difficult working conditions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86123B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  </w:t>
            </w:r>
            <w:r w:rsidR="0086123B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 </w:t>
            </w:r>
            <w:r w:rsidR="001C2C3A" w:rsidRPr="001C2C3A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[Art</w:t>
            </w:r>
            <w:r w:rsidR="001C2C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.1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5</w:t>
            </w:r>
            <w:r w:rsidR="001C2C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4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="001C2C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(2) </w:t>
            </w:r>
            <w:r w:rsidR="001A0DD8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1A0DD8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by L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254 from 9/12/11,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25-28/ 0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3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/0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/12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79</w:t>
            </w:r>
            <w:r w:rsidR="001C2C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DD23AD" w:rsidRPr="00C03D2D" w:rsidRDefault="001C2C3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rt.15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(2) in the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wording of Law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20.11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86123B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Compensation </w:t>
            </w:r>
            <w:r w:rsidR="001C2C3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</w:t>
            </w:r>
            <w:r w:rsidR="0023535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onuses 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paid for the </w:t>
            </w:r>
            <w:r w:rsidR="0086123B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concrete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duration of work performed in adverse conditions.</w:t>
            </w:r>
          </w:p>
          <w:p w:rsidR="00DD23AD" w:rsidRPr="00C03D2D" w:rsidRDefault="001C2C3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rt.15. (3) in the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wording of Law </w:t>
            </w:r>
            <w:r w:rsidR="00CB25A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1C2C3A" w:rsidRDefault="001C2C3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16.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Other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 norms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guarantees </w:t>
            </w:r>
          </w:p>
          <w:p w:rsidR="001C2C3A" w:rsidRDefault="001C2C3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The specific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 norms</w:t>
            </w:r>
            <w:r w:rsidR="0086123B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</w:t>
            </w:r>
            <w:r w:rsidR="0023535B" w:rsidRPr="0023535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overtime pay for work 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weekends and holidays; at night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;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stationary time</w:t>
            </w:r>
            <w:r w:rsidR="00CF57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8612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by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fault of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employee, in case of producing scrap</w:t>
            </w:r>
            <w:r w:rsidR="00CF57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by the </w:t>
            </w:r>
            <w:r w:rsidR="002159D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fault of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23535B" w:rsidRPr="0023535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labour remuneration of employees up to 18 years of age with reduced duration of daily work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etc.) and guarantees for employees (</w:t>
            </w:r>
            <w:r w:rsidR="005B3DED" w:rsidRPr="005B3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annual vacations with pay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; </w:t>
            </w:r>
            <w:r w:rsidR="005B3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servi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ng </w:t>
            </w:r>
            <w:r w:rsidR="005B3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="002159D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state or public </w:t>
            </w:r>
            <w:r w:rsidR="005B3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position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s; </w:t>
            </w:r>
            <w:r w:rsidR="005B3DED" w:rsidRPr="005B3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 employees sent to upgrade their qualifications or for a medical examination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B903B7" w:rsidRPr="00B903B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case of transfer to another workplace due to production needs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B903B7" w:rsidRPr="00B903B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case of transfer to an easier work of pregnant women and working women, having children up to age 3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;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case of </w:t>
            </w:r>
            <w:r w:rsidR="002159D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production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training, recycling and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acquiring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other professions; for donors etc.) and other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norms,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guarantees and compensations for employees </w:t>
            </w:r>
            <w:r w:rsidR="00F16FF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established by the Labour Code and other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normative acts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2159DA" w:rsidRPr="00C03D2D" w:rsidRDefault="002159D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9F7D9F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specific remuneration norms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guarantees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laid down in </w:t>
            </w:r>
            <w:proofErr w:type="spell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para</w:t>
            </w:r>
            <w:proofErr w:type="spell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(1)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this </w:t>
            </w:r>
            <w:r w:rsidR="000D4CE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rticle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the Labour Code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0D4CE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constitute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minimum guarantees established by the state.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exact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amount of </w:t>
            </w:r>
            <w:r w:rsidR="002159D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norms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guarantees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provided for in this Article shall be established through negotiations and </w:t>
            </w:r>
            <w:r w:rsidR="009F7D9F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legalized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collective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="003C14A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s.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9F7D9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rt.16</w:t>
            </w:r>
            <w:r w:rsidR="009F7D9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.(2) </w:t>
            </w:r>
            <w:r w:rsidR="001A0DD8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1A0DD8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9F7D9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6D17C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9F7D9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</w:p>
          <w:p w:rsidR="009F7D9F" w:rsidRDefault="0019358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   </w:t>
            </w:r>
          </w:p>
          <w:p w:rsidR="009F7D9F" w:rsidRDefault="0019358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</w:t>
            </w:r>
            <w:r w:rsidR="009F7D9F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le 17.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8B06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="008B064A" w:rsidRPr="008B06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egulation of remuneration through partnership and social dialogue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9F7D9F" w:rsidRDefault="009F7D9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Default="00B12B9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B12B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regulation of remuneration through partnership and social dialogue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include application of collective </w:t>
            </w:r>
            <w:r w:rsidR="00CF57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conventions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at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national and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branch level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collective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 the level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9F7D9F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delimitation 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problems in the area of ​​remuneration</w:t>
            </w:r>
            <w:r w:rsidR="00CF570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which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60307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settled by the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respective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collective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convention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collective 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AF7EA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9F7D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="00AF7EA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DD23AD" w:rsidRPr="00C03D2D" w:rsidRDefault="009F7D9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rt.17 in the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wording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of Law </w:t>
            </w:r>
            <w:r w:rsidR="006D17C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9F7D9F" w:rsidRDefault="009F7D9F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484E97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18. </w:t>
            </w:r>
            <w:r w:rsidR="00484E97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D22B0C" w:rsidRPr="00D22B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Wage i</w:t>
            </w:r>
            <w:r w:rsidR="00484E97" w:rsidRPr="00D22B0C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ndexation</w:t>
            </w:r>
          </w:p>
          <w:p w:rsidR="00484E97" w:rsidRDefault="00484E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484E97" w:rsidRDefault="00D22B0C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Wage i</w:t>
            </w:r>
            <w:r w:rsidR="00484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ndexation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484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done </w:t>
            </w:r>
            <w:r w:rsidRPr="00D22B0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accordance with the provisions of the law in force</w:t>
            </w:r>
            <w:r w:rsidR="00484E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DD23AD" w:rsidRPr="00C03D2D" w:rsidRDefault="00484E9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rt.18 </w:t>
            </w:r>
            <w:r w:rsidR="00C2575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25754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6D17C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].</w:t>
            </w:r>
          </w:p>
          <w:p w:rsidR="00240AD0" w:rsidRDefault="00240AD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CHAPTER III</w:t>
            </w:r>
          </w:p>
          <w:p w:rsidR="00DD23AD" w:rsidRDefault="002D4A7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ESTABLISHING </w:t>
            </w:r>
            <w:r w:rsidR="00484E97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SALARIES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 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[Title of Chapter III </w:t>
            </w:r>
            <w:r w:rsidR="00C2575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25754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2D4A7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6D17C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2D4A7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2D4A7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19358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19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conditions</w:t>
            </w:r>
          </w:p>
          <w:p w:rsidR="00DD23AD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    The main conditions for organiz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ing the remuneration,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including tariff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requirements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accordance with the profession, position and qualification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degree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procedure of </w:t>
            </w:r>
            <w:proofErr w:type="spellStart"/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establsihing</w:t>
            </w:r>
            <w:proofErr w:type="spellEnd"/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tariffs for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employees, criteria and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norms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2D4A7E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evaluation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individual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/or collective </w:t>
            </w:r>
            <w:r w:rsidR="002D4A7E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performance</w:t>
            </w:r>
            <w:r w:rsidR="00D3019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norms of work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D3019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set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while concluding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collective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4E4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agreements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individual 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6C1A1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2D4A7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 contracts.</w:t>
            </w:r>
          </w:p>
          <w:p w:rsidR="00DD23AD" w:rsidRPr="00C03D2D" w:rsidRDefault="002D4A7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[Art.19 in the wording of Law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242-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20.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Remuneration of employees in financially autonomous units </w:t>
            </w:r>
          </w:p>
          <w:p w:rsidR="00DD23AD" w:rsidRPr="00C03D2D" w:rsidRDefault="00B5707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rt.20 titled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B57078" w:rsidRDefault="00B57078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Forms and conditions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remuneration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the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amount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financially autonomous units are established through collective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negotiations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or, where appropriate, individual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negotiation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between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employers (legal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persons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physical persons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) and employees or their representatives, depending on the financial possibilities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employers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r w:rsidR="00312B8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included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collective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6C1A1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="006C1A1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and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these contracts are missing - in individual 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6C1A1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B5707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contracts. </w:t>
            </w:r>
          </w:p>
          <w:p w:rsidR="00DD23AD" w:rsidRDefault="00B57078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rt.20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(1)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aw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B57078" w:rsidRPr="00C03D2D" w:rsidRDefault="00B5707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240AD0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Reducing 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salaries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set by collective</w:t>
            </w:r>
            <w:r w:rsidR="008E277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agreements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individual 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535E3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contracts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may be required by contracting parties only after expiry of the collective </w:t>
            </w:r>
            <w:r w:rsidR="00535E3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validity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but not before the expiry of one year from the date of their establishment.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    </w:t>
            </w:r>
            <w:r w:rsidR="007E79F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rt.20</w:t>
            </w:r>
            <w:r w:rsidR="007E79F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(2)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7E79F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7E79F0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21.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Remuneration of employees in the financially autonomous units benefiting from budgetary subsidies </w:t>
            </w:r>
          </w:p>
          <w:p w:rsidR="00DD23AD" w:rsidRPr="00C03D2D" w:rsidRDefault="007E79F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.21 titled amended by LP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7E79F0" w:rsidRDefault="007E79F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of employees in the financially autonomous units benefiting from budgetary </w:t>
            </w:r>
            <w:r w:rsidR="00A033C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subsidies 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made in accordance with </w:t>
            </w:r>
            <w:r w:rsidR="00A033C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rt.20, but within the limits of 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allocations and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own revenues</w:t>
            </w:r>
            <w:r w:rsidR="007E79F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666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amounts </w:t>
            </w:r>
            <w:r w:rsidR="001666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being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determined for </w:t>
            </w:r>
            <w:r w:rsidR="00013D4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1666C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specified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units in the established manner and taking into account the conditions set by the Government. </w:t>
            </w:r>
          </w:p>
          <w:p w:rsidR="00DD23AD" w:rsidRPr="00C03D2D" w:rsidRDefault="007E79F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21 par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</w:t>
            </w:r>
            <w:r w:rsidR="00240AD0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22</w:t>
            </w:r>
            <w:r w:rsidR="00240AD0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666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of managers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</w:t>
            </w:r>
            <w:r w:rsidR="001666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 </w:t>
            </w:r>
            <w:r w:rsidR="001666C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financially autonomous units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666C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b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asic salaries,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manner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conditions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remuneration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financially autonomous units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' managers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except those specified in Art.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23 </w:t>
            </w:r>
            <w:r w:rsidR="00A033C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by the authorities 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empowered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to appoint these pe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rsons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</w:t>
            </w:r>
            <w:r w:rsidR="004B23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</w:t>
            </w:r>
            <w:proofErr w:type="spellStart"/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inlcuded</w:t>
            </w:r>
            <w:proofErr w:type="spellEnd"/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contract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signed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parties. </w:t>
            </w:r>
          </w:p>
          <w:p w:rsidR="00240AD0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23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  <w:r w:rsidR="001666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alaries of state enterprises</w:t>
            </w:r>
            <w:r w:rsidR="00013D4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managers</w:t>
            </w:r>
            <w:r w:rsidR="001666C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enterprises with the majority of state capital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monopolistic enterprises</w:t>
            </w:r>
          </w:p>
          <w:p w:rsidR="00DD23AD" w:rsidRPr="00C03D2D" w:rsidRDefault="001666C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rt.23 name in the wording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C03D2D" w:rsidRDefault="00C03D2D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BE0A4A" w:rsidRDefault="00193583" w:rsidP="00BE0A4A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BE0A4A"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b</w:t>
            </w:r>
            <w:r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asic salaries and other remuneration</w:t>
            </w:r>
            <w:r w:rsidR="00BE0A4A"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rights</w:t>
            </w:r>
            <w:r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the state enterprises</w:t>
            </w:r>
            <w:r w:rsidR="00BE0A4A"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administrators</w:t>
            </w:r>
            <w:r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BE0A4A"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managers </w:t>
            </w:r>
            <w:r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enterprises </w:t>
            </w:r>
            <w:r w:rsidR="00BE0A4A"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with the majority of state capital and monopolistic enterprises indicated by the </w:t>
            </w:r>
            <w:r w:rsidRP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Government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474C6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management contracts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concluded between the founder of state enterprise or the council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joint stock company 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the respective managers,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the manner and under conditions established by Government 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ecision.</w:t>
            </w:r>
          </w:p>
          <w:p w:rsidR="00DD23AD" w:rsidRPr="00C03D2D" w:rsidRDefault="00193583" w:rsidP="0001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  <w:r w:rsidR="00BE0A4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rt.23 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(1)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560B3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C03D2D" w:rsidRDefault="00C03D2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</w:pPr>
          </w:p>
          <w:p w:rsidR="00BE0A4A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</w:pP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(2) The monthly </w:t>
            </w:r>
            <w:r w:rsidR="00F6631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total 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quantum of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salary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of units' managers,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specified in paragraph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(1) </w:t>
            </w:r>
            <w:r w:rsidR="005A1CD7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shall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vary from 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the </w:t>
            </w:r>
            <w:r w:rsidR="00BE0A4A"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triple 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to five times size of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average </w:t>
            </w:r>
            <w:r w:rsidR="00F6631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total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monthly salary 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in the managed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unit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,  in the period from the beginning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of the year till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the reporting month, depending on the annual positive financial</w:t>
            </w:r>
            <w:r w:rsidR="00BE0A4A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results.</w:t>
            </w:r>
          </w:p>
          <w:p w:rsidR="001666C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   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666C6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rt.23 </w:t>
            </w:r>
            <w:r w:rsidR="001666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="001666C6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(2) in the wording </w:t>
            </w:r>
            <w:r w:rsidR="00A004E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LP284 of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13/12/12, </w:t>
            </w:r>
            <w:r w:rsidR="00244D3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22-25/ 01/02/13</w:t>
            </w:r>
            <w:r w:rsidR="003F3E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80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1666C6" w:rsidRDefault="001666C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F66313"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The monthly </w:t>
            </w:r>
            <w:r w:rsidR="00F6631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total quantum of </w:t>
            </w:r>
            <w:r w:rsidR="00F66313"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salary</w:t>
            </w:r>
            <w:r w:rsidR="00187A3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of units' managers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limited under par. (2)</w:t>
            </w:r>
            <w:r w:rsidR="00187A3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gramStart"/>
            <w:r w:rsidR="00187A3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include </w:t>
            </w:r>
            <w:r w:rsidR="00F6631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single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payments made by the Government. </w:t>
            </w:r>
          </w:p>
          <w:p w:rsidR="00F66313" w:rsidRDefault="001666C6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rt.23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(3) introduced by LP</w:t>
            </w:r>
            <w:r w:rsidR="00A004E5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860]</w:t>
            </w:r>
          </w:p>
          <w:p w:rsidR="00F66313" w:rsidRDefault="00F6631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</w:p>
          <w:p w:rsidR="00F66313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(4) The size of annual </w:t>
            </w:r>
            <w:r w:rsidR="00F6631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premium and the size of other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annual payments </w:t>
            </w:r>
            <w:r w:rsidR="00F6631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for the managers of units 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referred to in </w:t>
            </w:r>
            <w:proofErr w:type="spellStart"/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para</w:t>
            </w:r>
            <w:proofErr w:type="spellEnd"/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. (1)</w:t>
            </w:r>
            <w:r w:rsidR="0025496C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</w:t>
            </w:r>
            <w:proofErr w:type="gramStart"/>
            <w:r w:rsidR="0025496C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shall</w:t>
            </w:r>
            <w:proofErr w:type="gramEnd"/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 xml:space="preserve"> </w:t>
            </w:r>
            <w:r w:rsidR="00F66313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can</w:t>
            </w:r>
            <w:r w:rsidRPr="00C03D2D">
              <w:rPr>
                <w:rFonts w:ascii="Times New Roman" w:eastAsia="Times New Roman" w:hAnsi="Times New Roman" w:cs="Times New Roman"/>
                <w:color w:val="000000"/>
                <w:sz w:val="24"/>
                <w:lang w:val="en-GB"/>
              </w:rPr>
              <w:t>not exceed the amount of six month salaries per year, depending on economic and financial positive annual results.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    </w:t>
            </w:r>
          </w:p>
          <w:p w:rsidR="00DD23AD" w:rsidRPr="00FB6DED" w:rsidRDefault="00F6631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</w:t>
            </w:r>
            <w:r w:rsidR="00193583" w:rsidRP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.23 </w:t>
            </w:r>
            <w:r w:rsidRP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="00193583" w:rsidRP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(4) introduced by </w:t>
            </w:r>
            <w:r w:rsidR="00193583"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L</w:t>
            </w:r>
            <w:r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B257D8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284 </w:t>
            </w:r>
            <w:r w:rsidR="00B257D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of </w:t>
            </w:r>
            <w:r w:rsidR="00193583"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13/12/12, </w:t>
            </w:r>
            <w:r w:rsidR="00244D3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22-25/ 01/02/13</w:t>
            </w:r>
            <w:r w:rsidR="003F3E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FB6DE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80</w:t>
            </w:r>
            <w:r w:rsidR="00193583" w:rsidRP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Pr="00FB6DED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FB6DE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24. </w:t>
            </w:r>
            <w:r w:rsidR="00FB6DED" w:rsidRPr="00FB6DED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R</w:t>
            </w:r>
            <w:r w:rsidRPr="00FB6DED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e</w:t>
            </w:r>
            <w:r w:rsidRP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muneration of members</w:t>
            </w:r>
            <w:r w:rsidR="00FB6DED" w:rsidRP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administrati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ve</w:t>
            </w:r>
            <w:r w:rsidR="00FB6DED" w:rsidRP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board </w:t>
            </w:r>
            <w:r w:rsidRP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state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enterprises and joint stock companies</w:t>
            </w:r>
          </w:p>
          <w:p w:rsidR="00FB6DED" w:rsidRPr="00C03D2D" w:rsidRDefault="00FB6DE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FB6DE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m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embers of 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administrati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ve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board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state enterprises and joint stock companies (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administration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board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joint stock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company board) </w:t>
            </w:r>
            <w:r w:rsidR="003606A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get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monthly allowance of up to three minimum </w:t>
            </w:r>
            <w:r w:rsidR="0027602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wage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 i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the country, established under 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A70ED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Law 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o.1432-XIV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 December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FB6DE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28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2000 </w:t>
            </w:r>
            <w:r w:rsidR="00A70EDF" w:rsidRPr="00A70ED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 the procedure for establishment and review of minimum wage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    </w:t>
            </w:r>
            <w:r w:rsidR="00FB6DED" w:rsidRPr="00FB6DED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</w:t>
            </w:r>
            <w:r w:rsidRPr="00FB6DED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rt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.24 al. (1)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EA4A9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B6DED" w:rsidRPr="00C03D2D" w:rsidRDefault="00FB6DE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FB6DE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The monthly 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allowances </w:t>
            </w:r>
            <w:r w:rsidR="000F634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established from the funds of </w:t>
            </w:r>
            <w:r w:rsidR="00FB6DE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concerned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economic entities and </w:t>
            </w:r>
            <w:r w:rsidR="003A25D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</w:t>
            </w:r>
            <w:proofErr w:type="spellStart"/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canceled</w:t>
            </w:r>
            <w:proofErr w:type="spellEnd"/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when board members </w:t>
            </w:r>
            <w:r w:rsidR="003A25D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fail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</w:t>
            </w:r>
            <w:proofErr w:type="spellStart"/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fulfill</w:t>
            </w:r>
            <w:proofErr w:type="spellEnd"/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their functions.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    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rt.24 al. (2) </w:t>
            </w:r>
            <w:r w:rsidR="00C07F4B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C07F4B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EA4A9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11.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FB6DE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25.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Remuneration of budgetary sector</w:t>
            </w:r>
            <w:r w:rsidR="00FB6DE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D1997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employees</w:t>
            </w:r>
            <w:r w:rsidR="00013D4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FB6DE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lastRenderedPageBreak/>
              <w:t>[A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rt.25 </w:t>
            </w:r>
            <w:r w:rsidR="005D187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title amend</w:t>
            </w:r>
            <w:r w:rsidR="005D187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EA4A9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D1997" w:rsidRDefault="002D19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2D19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ystem and conditions of remuneration of </w:t>
            </w:r>
            <w:r w:rsidR="002D1997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budgetary sector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 </w:t>
            </w:r>
            <w:r w:rsidR="007555C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 established by law.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  </w:t>
            </w:r>
            <w:r w:rsidR="002D1997" w:rsidRPr="002D1997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</w:t>
            </w:r>
            <w:r w:rsidRPr="002D1997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rt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.25 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(1) </w:t>
            </w:r>
            <w:r w:rsidR="00F729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F729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40460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D1997" w:rsidRDefault="002D19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2D199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The terms of remuneration,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amount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bonuses and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supplements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other payments, depending on specific conditions and complexity of some branches and professional groups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activity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 public sector</w:t>
            </w:r>
            <w:r w:rsidR="007D448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D448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established by the Government, after consultation with trade unions,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on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propos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al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Ministry of Labour, Social Protection and Family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</w:t>
            </w:r>
            <w:r w:rsidR="00C50E3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Ministry of Finance.</w:t>
            </w:r>
          </w:p>
          <w:p w:rsidR="00240AD0" w:rsidRPr="002D1997" w:rsidRDefault="002D199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2D1997">
              <w:rPr>
                <w:rFonts w:ascii="Times New Roman CE" w:eastAsia="Times New Roman" w:hAnsi="Times New Roman CE" w:cs="Times New Roman CE"/>
                <w:i/>
                <w:iCs/>
                <w:color w:val="4F81BD" w:themeColor="accent1"/>
                <w:sz w:val="24"/>
                <w:lang w:val="en-GB"/>
              </w:rPr>
              <w:t>[A</w:t>
            </w:r>
            <w:r w:rsidR="00193583" w:rsidRPr="002D1997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4"/>
                <w:lang w:val="en-GB"/>
              </w:rPr>
              <w:t>rt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25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 (2)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F729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F729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by 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aw</w:t>
            </w:r>
            <w:r w:rsidR="0040460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0460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109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of 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4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6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.10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, </w:t>
            </w:r>
            <w:r w:rsidR="00244D3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OM#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131-13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/ 30/</w:t>
            </w:r>
            <w:r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07/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10</w:t>
            </w:r>
            <w:r w:rsidR="003F3E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lang w:val="en-GB"/>
              </w:rPr>
              <w:t>443]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[Art.25 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(2) </w:t>
            </w:r>
            <w:r w:rsidR="00F7293A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F7293A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40460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2D199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Articolul</w:t>
            </w:r>
            <w:proofErr w:type="spellEnd"/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26 </w:t>
            </w:r>
            <w:r w:rsidR="002D1997" w:rsidRPr="002D1997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R</w:t>
            </w:r>
            <w:r w:rsidRPr="002D1997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muneration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employees cumulating positions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Remuneration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employees cumulating positions s</w:t>
            </w:r>
            <w:r w:rsidR="00715D3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15D3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made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real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time </w:t>
            </w:r>
            <w:r w:rsidR="002D199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effectively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worked.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(2) Establish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size of tariff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and position salary 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employees cumulating positions and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their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rewarding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payment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bonuses,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supplements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other re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compenses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provided for remuneration conditions</w:t>
            </w:r>
            <w:r w:rsidR="001A6ED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1A6ED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perfromed</w:t>
            </w:r>
            <w:proofErr w:type="spell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manner</w:t>
            </w:r>
            <w:r w:rsidR="007F3C6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prescribed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the collective</w:t>
            </w:r>
            <w:r w:rsidR="001A6ED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agreements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individual 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2672A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 contract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307F7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br/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    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rt.26. (2) </w:t>
            </w:r>
            <w:r w:rsidR="00BD15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D1537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ed 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by L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40460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254 from 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0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9/12/11,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25-28/ 0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3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/0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/12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79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Other 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norms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governing </w:t>
            </w:r>
            <w:r w:rsidR="00F8262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cumulating work shall b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in accordance with </w:t>
            </w:r>
            <w:r w:rsidR="009946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legislation</w:t>
            </w:r>
            <w:r w:rsidR="009946A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force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240AD0" w:rsidRDefault="00240AD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CHAPTER XIV </w:t>
            </w:r>
          </w:p>
          <w:p w:rsidR="00240AD0" w:rsidRDefault="00240AD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EMPLOYEES</w:t>
            </w:r>
            <w:r w:rsidR="00FC1A37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'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B1027B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REMUNERATION</w:t>
            </w:r>
            <w:r w:rsidR="00B1027B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RIGHTS</w:t>
            </w:r>
            <w:r w:rsidR="00FC1A37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AND THEIR PROTECTION 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240AD0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</w:t>
            </w:r>
            <w:r w:rsidR="00FC1A37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rticle 2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7.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</w:t>
            </w:r>
            <w:r w:rsidR="00376AB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s’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right</w:t>
            </w:r>
            <w:r w:rsidR="00FC1A3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to remuneration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 xml:space="preserve"> </w:t>
            </w: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[Art.27 </w:t>
            </w:r>
            <w:r w:rsidR="0040460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title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in the wording 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of Law </w:t>
            </w:r>
            <w:r w:rsidR="0040460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FC1A37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C1A37" w:rsidRPr="00C03D2D" w:rsidRDefault="00FC1A3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8E2C9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</w:t>
            </w:r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employee s</w:t>
            </w:r>
            <w:r w:rsidR="008E2C9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</w:t>
            </w:r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entitled to remuneration in accordance with legislation 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on </w:t>
            </w:r>
            <w:r w:rsidR="008E2C9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wages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gramStart"/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 collective</w:t>
            </w:r>
            <w:proofErr w:type="gramEnd"/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2672A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="002672A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</w:t>
            </w:r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based on </w:t>
            </w:r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individual 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2672A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4609C2"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8E2C9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Upo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 conclu</w:t>
            </w:r>
            <w:r w:rsidR="008E2C9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sion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individual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BD5A2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contract, the employer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8E2C9E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626D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be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obligated to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inform the employee about the terms of remuneration (salary size,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form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remuneration, method of calc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ulation, periodicity and place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</w:t>
            </w:r>
            <w:r w:rsidR="004609C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payment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deduction). 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4D7BB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Upo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</w:t>
            </w:r>
            <w:r w:rsidR="000A074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determini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ng 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he salary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discrimination based on age, sex, race and nationality, political membership, confession and social status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</w:t>
            </w:r>
            <w:r w:rsidR="004D7BB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</w:t>
            </w:r>
            <w:r w:rsidR="004D7BB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be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admitted. 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FC1A3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</w:t>
            </w: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rticle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28.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Guarantees of </w:t>
            </w:r>
            <w:r w:rsidR="004609C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rights</w:t>
            </w:r>
            <w:r w:rsidR="002B5F4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implementation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4609C2" w:rsidRDefault="004609C2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nits </w:t>
            </w:r>
            <w:r w:rsidR="002B5F4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pay salaries to employees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priority to other payment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transferring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>concurrently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the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A53BA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state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mandatory social insurance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contributions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4609C2" w:rsidRPr="00C03D2D" w:rsidRDefault="004609C2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ubjects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remuneration s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y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stem </w:t>
            </w:r>
            <w:r w:rsidR="00DD2C6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</w:t>
            </w:r>
            <w:r w:rsidR="00DD2C67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adopt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unilaterally decisions on issues </w:t>
            </w:r>
            <w:proofErr w:type="gramStart"/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regarding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remuneration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which </w:t>
            </w:r>
            <w:r w:rsidR="005E628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may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worsen the conditions set by legislation and collective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BD5A2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ur agreemen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</w:t>
            </w: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rticle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29.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Forms of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payment </w:t>
            </w:r>
          </w:p>
          <w:p w:rsidR="004609C2" w:rsidRPr="00C03D2D" w:rsidRDefault="004609C2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830C26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ala</w:t>
            </w:r>
            <w:r w:rsidR="004609C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ry </w:t>
            </w:r>
            <w:r w:rsidR="005E628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paid in the currency of the Republic of Moldova.</w:t>
            </w:r>
          </w:p>
          <w:p w:rsidR="00DD23AD" w:rsidRPr="00C03D2D" w:rsidRDefault="00F34DB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29 </w:t>
            </w:r>
            <w:r w:rsidR="004609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(1) </w:t>
            </w:r>
            <w:r w:rsidR="005634A3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5634A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4609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F418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4609C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(2)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5E628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ay</w:t>
            </w:r>
            <w:r w:rsidR="005E628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ment of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salaries 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cash check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money orders</w:t>
            </w:r>
            <w:r w:rsidR="005E628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be permitted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procedure of salaries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payment 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</w:t>
            </w:r>
            <w:r w:rsidR="00147D6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money orders or cash checks shall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by the Government, in agreement with the National Bank of Moldova.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(3)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he payment of 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kind, including in the form of spirits, tobacco products or drugs</w:t>
            </w:r>
            <w:r w:rsidR="00147D6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be</w:t>
            </w:r>
            <w:r w:rsidR="00127AEB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prohibit</w:t>
            </w:r>
            <w:r w:rsidR="00127AE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FC1A37" w:rsidRDefault="00FC1A3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7B69D2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</w:t>
            </w:r>
            <w:r w:rsidR="00240AD0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le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Pr="007B69D2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30</w:t>
            </w:r>
            <w:r w:rsidR="00127AEB" w:rsidRPr="007B69D2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. </w:t>
            </w:r>
            <w:r w:rsidRPr="007B69D2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="000F550F" w:rsidRPr="000F550F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The term, periodicity and place of wage payment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240AD0" w:rsidRPr="007B69D2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7B69D2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alary s</w:t>
            </w:r>
            <w:r w:rsidR="006F535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paid periodically, direct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ly to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em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ployee or person authorized by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them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based on an authenticated proxy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6F535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work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place, on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 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days established in the collective </w:t>
            </w:r>
            <w:r w:rsidR="006F535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agreement </w:t>
            </w:r>
            <w:r w:rsidR="007B69D2"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individual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9A30A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 contract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but: </w:t>
            </w:r>
          </w:p>
          <w:p w:rsidR="00240AD0" w:rsidRPr="007B69D2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F34DB7" w:rsidRPr="007B69D2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a) not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rarer than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twice a month for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 </w:t>
            </w:r>
            <w:r w:rsidR="005600E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pai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 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per unit of time or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agreement;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</w:p>
          <w:p w:rsidR="00DD23AD" w:rsidRDefault="007B69D2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[Art.30 par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(1),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letter 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b) </w:t>
            </w:r>
            <w:r w:rsidR="00B461B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461B4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F418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7B69D2" w:rsidRPr="007B69D2" w:rsidRDefault="007B69D2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b) </w:t>
            </w:r>
            <w:proofErr w:type="gramStart"/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not</w:t>
            </w:r>
            <w:proofErr w:type="gramEnd"/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rarer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than once a month for employees </w:t>
            </w:r>
            <w:r w:rsidR="007F3D7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pai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 based on 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monthly </w:t>
            </w:r>
            <w:r w:rsidR="004D67A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job function based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salaries.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br/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   </w:t>
            </w:r>
            <w:r w:rsidR="00F34DB7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.30 </w:t>
            </w:r>
            <w:r w:rsid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(1), </w:t>
            </w:r>
            <w:r w:rsid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letter 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b) </w:t>
            </w:r>
            <w:r w:rsidR="00B461B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461B4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CF418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</w:t>
            </w:r>
            <w:r w:rsidR="007B69D2"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20.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P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7B69D2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E67B3C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In each case, the employer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obliged to inform </w:t>
            </w:r>
            <w:r w:rsidR="007B69D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employee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writing about the total amount of wages,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deductions</w:t>
            </w:r>
            <w:r w:rsidR="006B189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6B189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made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indicating the size and reasons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deduction</w:t>
            </w:r>
            <w:r w:rsidR="00046C8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the amount due and </w:t>
            </w:r>
            <w:r w:rsidR="00046C87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make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relevant entries in the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accounting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books.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Upon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written consent of employee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the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salary </w:t>
            </w:r>
            <w:r w:rsidR="00D12C6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be </w:t>
            </w:r>
            <w:r w:rsidR="00D12C6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paid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by bank or postal transfer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account (address) indicated by the employee, with mandatory payment of these services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employer.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(4) In case of employee' </w:t>
            </w:r>
            <w:r w:rsidR="007B69D2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death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and other payments </w:t>
            </w:r>
            <w:r w:rsidR="004164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be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paid to </w:t>
            </w:r>
            <w:r w:rsidR="004164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his/her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spouse, child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ren</w:t>
            </w:r>
            <w:r w:rsidR="004164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or parents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and in their absence - 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other heirs</w:t>
            </w:r>
            <w:r w:rsidR="007B69D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4164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as provided for by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4164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law.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</w:t>
            </w:r>
            <w:r w:rsidR="00F34DB7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rticle</w:t>
            </w:r>
            <w:r w:rsidR="007B69D2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31.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Prohibition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limiting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 to</w:t>
            </w:r>
            <w:r w:rsidR="0041643B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free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use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gained resources and deductions from salaries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B92898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(1) It shall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prohibited to limit the employee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free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ly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use own resources, gained by h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im/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he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except </w:t>
            </w:r>
            <w:r w:rsidR="00FC27C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cases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provided by law.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 xml:space="preserve">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A04FB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It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A04FB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prohibited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make deductions of resources from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employee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favo</w:t>
            </w:r>
            <w:r w:rsidR="00E175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the employer or other legal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and physical persons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as well as any other deductions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provided for in </w:t>
            </w:r>
            <w:r w:rsidR="00E175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legislation</w:t>
            </w:r>
            <w:r w:rsidR="00E175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force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taxation of employees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6C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carried out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="006C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accordance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 </w:t>
            </w:r>
            <w:r w:rsidR="006C584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legislation in force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32 </w:t>
            </w:r>
            <w:r w:rsidR="00B16E54" w:rsidRPr="00B16E54">
              <w:rPr>
                <w:rFonts w:ascii="Times New Roman CE" w:eastAsia="Times New Roman" w:hAnsi="Times New Roman CE" w:cs="Times New Roman CE"/>
                <w:bCs/>
                <w:color w:val="000000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verage salary and 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its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calculati</w:t>
            </w:r>
            <w:r w:rsidR="003272E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CB7B7C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(1) The average salary shall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guaranteed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employees in cases provided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legislation, collective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agreements </w:t>
            </w:r>
            <w:r w:rsidR="00B16E54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and individual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9A30A2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contracts.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B16E54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The average salary of the employee </w:t>
            </w:r>
            <w:r w:rsidR="003B42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inc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lude all forms of remuneration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="00E9442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accordance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legislation</w:t>
            </w:r>
            <w:r w:rsidR="00E9442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force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which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provide</w:t>
            </w:r>
            <w:r w:rsidR="00830C2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E700B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mandatory s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tate social insurance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contributions,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except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single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payments.</w:t>
            </w:r>
          </w:p>
          <w:p w:rsidR="00DD23AD" w:rsidRPr="00C03D2D" w:rsidRDefault="00F34DB7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.32 </w:t>
            </w:r>
            <w:r w:rsidR="003272E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par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(2) </w:t>
            </w:r>
            <w:r w:rsidR="00B461B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461B4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3272E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aw</w:t>
            </w:r>
            <w:r w:rsidR="00CF418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No.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20.11.08,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3F3E2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860</w:t>
            </w:r>
            <w:r w:rsidR="003272EF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The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procedure of the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average salary </w:t>
            </w:r>
            <w:r w:rsidR="00B16E54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calculation </w:t>
            </w:r>
            <w:r w:rsidR="0079271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the employee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79271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established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by Government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ecision.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(4) If the employee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94453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removed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from</w:t>
            </w:r>
            <w:r w:rsidR="0094453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his/her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main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work</w:t>
            </w:r>
            <w:r w:rsidR="0094453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site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B16E5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conditions not provided for by law, the unit wh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ich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tasks the employee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fulfills</w:t>
            </w:r>
            <w:proofErr w:type="spellEnd"/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pay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his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/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her salary 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compensate the 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salary in the amount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at least an average salary </w:t>
            </w:r>
            <w:r w:rsidR="00A44E3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at his/her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50CC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basic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workplace.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33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Protecti</w:t>
            </w:r>
            <w:r w:rsidR="00750CC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on </w:t>
            </w:r>
            <w:r w:rsidR="00750CC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 employees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'</w:t>
            </w:r>
            <w:r w:rsidR="00750CC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rights in case of </w:t>
            </w:r>
            <w:r w:rsidR="00750CC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insolvency </w:t>
            </w:r>
          </w:p>
          <w:p w:rsidR="00750CC3" w:rsidRPr="00C03D2D" w:rsidRDefault="00750CC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756F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resources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remuneration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employees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work </w:t>
            </w:r>
            <w:r w:rsidR="0050793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 guaranteed by the income and assets of the employer.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   </w:t>
            </w:r>
            <w:r w:rsidR="00F34DB7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.33</w:t>
            </w:r>
            <w:r w:rsidR="00D756F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par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. (1) </w:t>
            </w:r>
            <w:r w:rsidR="00B461B4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amend</w:t>
            </w:r>
            <w:r w:rsidR="00B461B4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ed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by L</w:t>
            </w:r>
            <w:r w:rsidR="00D756F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A21F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237-240/ 31.12.08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 w:rsidR="00D756F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756F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(2) I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case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recognition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unit, in accordance with legislation, as insolvent, the employee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s'</w:t>
            </w:r>
            <w:r w:rsidR="00CE289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salary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CE289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funded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as a priority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according to the obligations towards </w:t>
            </w:r>
            <w:r w:rsidR="00CE289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him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/he</w:t>
            </w:r>
            <w:r w:rsidR="00CE289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F34DB7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  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In case of insolvency of the unit,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compensation payments, guaranteed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employees and calculated (recalculated) on the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date of their </w:t>
            </w:r>
            <w:r w:rsidR="00CE289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payment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be paid in the amount not less than the minimum guaranteed salary in the real sector, establishe</w:t>
            </w:r>
            <w:r w:rsidR="00445F8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 in accordance with this 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aw.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br/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24"/>
                <w:lang w:val="en-GB"/>
              </w:rPr>
              <w:t>   </w:t>
            </w:r>
            <w:r w:rsidR="00F34DB7"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[Art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.33. (3) introduced by L</w:t>
            </w:r>
            <w:r w:rsidR="00D756F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aw </w:t>
            </w:r>
            <w:r w:rsidR="00A21FC6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No.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242-XVI of 11.20.08, </w:t>
            </w:r>
            <w:r w:rsidR="00244D3E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OM#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237-240 / 31.12.08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 xml:space="preserve"> </w:t>
            </w:r>
            <w:r w:rsidR="004574EC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rt.860</w:t>
            </w:r>
            <w:r w:rsidR="00D756FD"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lang w:val="en-GB"/>
              </w:rPr>
              <w:t>]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240AD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34. 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 Responsibility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banks and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officials</w:t>
            </w:r>
            <w:r w:rsidR="00176D3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charge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</w:t>
            </w:r>
            <w:r w:rsidR="00D756FD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units </w:t>
            </w:r>
            <w:r w:rsidR="00D756F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for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6559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non payment of salaries in due time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(1) 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If 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on current and </w:t>
            </w:r>
            <w:proofErr w:type="gramStart"/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settlement 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accounts</w:t>
            </w:r>
            <w:proofErr w:type="gramEnd"/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units there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are resources and documentation for receipt of money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ment of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salaries and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banks did not provide the customer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 cash, </w:t>
            </w:r>
            <w:r w:rsidR="002B189F"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responsibility for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delay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cash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provision </w:t>
            </w:r>
            <w:r w:rsidR="00C60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borne by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banks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which shall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 a penalty of 0.2% of the amount due for each day of delay.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Responsible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officials from banks, public authorities and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unit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s,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liable for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failure to pay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salaries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>in due</w:t>
            </w:r>
            <w:r w:rsidR="00C60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time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bear the responsibility in </w:t>
            </w:r>
            <w:r w:rsidR="00C60F8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accordance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with valid legislation. 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240AD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35.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Compensation for losses caused by failure to pay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</w:t>
            </w:r>
          </w:p>
          <w:p w:rsidR="00F34DB7" w:rsidRDefault="002B189F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(1) Compensation for los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 of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part of salary in relation to violation of terms of payment </w:t>
            </w:r>
            <w:r w:rsidR="0074256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 be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made by obligatory and full </w:t>
            </w:r>
            <w:r w:rsidR="0074032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indexation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of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amount of 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</w:t>
            </w:r>
            <w:r w:rsidR="002B189F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ulated salary,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if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delay constituted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calendar and more </w:t>
            </w:r>
            <w:r w:rsidR="00A85794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months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74032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after expiration of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month following the month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for which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salary was supposed to be paid. </w:t>
            </w:r>
          </w:p>
          <w:p w:rsidR="00F34DB7" w:rsidRDefault="0074032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(2) Compensation for loss of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part of salary not paid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due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time s</w:t>
            </w:r>
            <w:r w:rsidR="00A8579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performed separately for each month by increasing it </w:t>
            </w:r>
            <w:r w:rsidR="00347ADC" w:rsidRP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the value of the coefficient of the inflation indicator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which s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calculated by dividing the last published index of consumer prices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at the time of real payment of salary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the consumer price index of the month following the month for which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salary s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paid. 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consumer price index s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determined by calculating cumulative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ly from the beginning of the year as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December of the year </w:t>
            </w:r>
            <w:proofErr w:type="spell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prece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ding</w:t>
            </w:r>
            <w:proofErr w:type="spell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payment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year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.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(3) </w:t>
            </w:r>
            <w:r w:rsidR="0074032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Compensation for los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 of a</w:t>
            </w:r>
            <w:r w:rsidR="0074032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part of salary</w:t>
            </w:r>
            <w:r w:rsidR="0074032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paid in due time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m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d</w:t>
            </w:r>
            <w:r w:rsidR="00347AD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when the inflation coefficient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within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period of salaries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non-payment</w:t>
            </w:r>
            <w:r w:rsidR="00A5352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exceed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rate of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2%. </w:t>
            </w:r>
          </w:p>
          <w:p w:rsidR="00F34DB7" w:rsidRDefault="00F34DB7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Default="00193583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(4) 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 w:rsidR="00525359" w:rsidRPr="005253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sum in compens</w:t>
            </w:r>
            <w:r w:rsidR="005253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ation for the loss of 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part of </w:t>
            </w:r>
            <w:r w:rsidR="006E76F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salary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paid in due time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5253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done from </w:t>
            </w:r>
            <w:r w:rsidR="006E76F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payment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sources</w:t>
            </w:r>
            <w:r w:rsidR="00271AF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</w:t>
            </w:r>
            <w:r w:rsidR="00271AF9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remuneration</w:t>
            </w:r>
            <w:r w:rsid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mentioned in </w:t>
            </w:r>
            <w:r w:rsidR="004574E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Art.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5. </w:t>
            </w:r>
          </w:p>
          <w:p w:rsidR="006E76F3" w:rsidRPr="00C03D2D" w:rsidRDefault="006E76F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D23AD" w:rsidRPr="00C03D2D" w:rsidRDefault="006E76F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(5) The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procedure of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calculation of </w:t>
            </w:r>
            <w:r w:rsidR="007A0646" w:rsidRPr="005253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sum</w:t>
            </w:r>
            <w:r w:rsidR="007A064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7A0646" w:rsidRPr="0052535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 compens</w:t>
            </w:r>
            <w:r w:rsidR="007A064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ation for the loss of a </w:t>
            </w:r>
            <w:r w:rsidR="007A064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part of salary</w:t>
            </w:r>
            <w:r w:rsidR="007A064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not paid in due time </w:t>
            </w:r>
            <w:r w:rsidR="007A0646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="007A0646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established by the Government.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 36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6559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Settlement of 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abo</w:t>
            </w:r>
            <w:r w:rsidR="00BA0D6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disputes </w:t>
            </w:r>
            <w:r w:rsidR="0016559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 salaries</w:t>
            </w:r>
          </w:p>
          <w:p w:rsidR="00165594" w:rsidRDefault="00165594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BA0D6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disputes pertaining to </w:t>
            </w:r>
            <w:r w:rsidR="00BA0D6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salaries shall b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 examined in accordance with legislation </w:t>
            </w:r>
            <w:r w:rsidR="00BA0D6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labo</w:t>
            </w:r>
            <w:r w:rsidR="00BA0D6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 disputes</w:t>
            </w:r>
            <w:r w:rsidR="00165594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settlement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6E76F3" w:rsidRDefault="00240AD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E76F3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Article</w:t>
            </w:r>
            <w:r w:rsidR="00193583" w:rsidRPr="006E76F3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37.</w:t>
            </w:r>
            <w:r w:rsidR="00193583" w:rsidRP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Information on employee salary</w:t>
            </w:r>
          </w:p>
          <w:p w:rsidR="00DD23AD" w:rsidRPr="00C03D2D" w:rsidRDefault="00672E6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Information on employee salary </w:t>
            </w:r>
            <w:r w:rsidR="00193583" w:rsidRP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hall be</w:t>
            </w:r>
            <w:r w:rsidR="00193583" w:rsidRP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presented with the consent or at his request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P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only</w:t>
            </w:r>
            <w:r w:rsidR="00193583" w:rsidRPr="006E76F3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and in the cases provided for by law.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</w:p>
          <w:p w:rsidR="002934B8" w:rsidRDefault="002934B8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240AD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38.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Control over the execution of 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pr</w:t>
            </w:r>
            <w:r w:rsidR="00672E6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sent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law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Cont</w:t>
            </w:r>
            <w:r w:rsidR="00672E6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rol over the execution of this 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aw 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be 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aid on the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units: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a) 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labo</w:t>
            </w:r>
            <w:r w:rsidR="00922F91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r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state bodies;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b) financial control bodies; </w:t>
            </w: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c) </w:t>
            </w:r>
            <w:proofErr w:type="gramStart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bodies</w:t>
            </w:r>
            <w:proofErr w:type="gramEnd"/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representing the interests of employees and employers.</w:t>
            </w:r>
          </w:p>
          <w:p w:rsidR="00240AD0" w:rsidRDefault="00240AD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CHAPTER V </w:t>
            </w:r>
          </w:p>
          <w:p w:rsidR="00DD23AD" w:rsidRPr="00C03D2D" w:rsidRDefault="0024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FINAL AND TRANSITORY PROVISIONS 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39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672E60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 2002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 t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he </w:t>
            </w:r>
            <w:r w:rsidR="00240AD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G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overnment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240AD0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shall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: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AA7D95" w:rsidRDefault="00193583" w:rsidP="00AA7D9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lastRenderedPageBreak/>
              <w:t xml:space="preserve">submit to the Parliament </w:t>
            </w:r>
            <w:r w:rsidR="00271AF9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</w:t>
            </w:r>
            <w:r w:rsidR="00E62799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draft L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aw on </w:t>
            </w:r>
            <w:r w:rsidR="0064791A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system of establishing the basic salary 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in the budgetary sector and </w:t>
            </w:r>
            <w:r w:rsidR="0064791A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monthly 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allowances for persons </w:t>
            </w:r>
            <w:r w:rsidR="00E62799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serving in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public </w:t>
            </w:r>
            <w:r w:rsidR="0064791A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dignitary 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positions; </w:t>
            </w:r>
          </w:p>
          <w:p w:rsidR="00AA7D95" w:rsidRPr="00AA7D95" w:rsidRDefault="00193583" w:rsidP="00AA7D9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adopt normative acts related to the competence</w:t>
            </w:r>
            <w:r w:rsidR="0064791A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s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the Government, necessary </w:t>
            </w:r>
            <w:r w:rsidR="0064791A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for the 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implement</w:t>
            </w:r>
            <w:r w:rsidR="0064791A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ation of 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provisions of this </w:t>
            </w:r>
            <w:r w:rsidR="00AA7D95"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aw;</w:t>
            </w:r>
          </w:p>
          <w:p w:rsidR="00DD23AD" w:rsidRPr="00AA7D95" w:rsidRDefault="00193583" w:rsidP="00AA7D9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gramStart"/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bring</w:t>
            </w:r>
            <w:proofErr w:type="gramEnd"/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its legislation in</w:t>
            </w:r>
            <w:r w:rsid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to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c</w:t>
            </w:r>
            <w:r w:rsid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onformity with this L</w:t>
            </w:r>
            <w:r w:rsidRPr="00AA7D95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aw.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40 </w:t>
            </w:r>
          </w:p>
          <w:p w:rsidR="0064791A" w:rsidRDefault="0064791A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Until 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bringing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the l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egislation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 accordance with th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e present</w:t>
            </w:r>
            <w:r w:rsidR="00D4126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aw, the 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valid normative acts 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shall apply to the extent they do not contravene 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to the present </w:t>
            </w:r>
            <w:r w:rsidR="00D4126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</w:t>
            </w: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aw. </w:t>
            </w:r>
          </w:p>
          <w:p w:rsidR="00240AD0" w:rsidRDefault="00240AD0">
            <w:pPr>
              <w:spacing w:after="0" w:line="240" w:lineRule="auto"/>
              <w:ind w:firstLine="282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Article 41 </w:t>
            </w:r>
          </w:p>
          <w:p w:rsidR="00DD23AD" w:rsidRPr="00C03D2D" w:rsidRDefault="00D41269">
            <w:pPr>
              <w:spacing w:after="24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Upo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n entry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into force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of this Law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,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the 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L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aw</w:t>
            </w:r>
            <w:r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on wages N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o.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1305-XII of February </w:t>
            </w:r>
            <w:r w:rsidR="0064791A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25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1993 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with further amendments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, except </w:t>
            </w:r>
            <w:r w:rsidR="004574EC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Art.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5 and </w:t>
            </w:r>
            <w:r w:rsidR="0064791A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A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nnexes</w:t>
            </w:r>
            <w:r w:rsidR="00271AF9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1-4 and 6</w:t>
            </w:r>
            <w:r w:rsidR="002934B8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 xml:space="preserve"> shall be abrogated</w:t>
            </w:r>
            <w:r w:rsidR="00193583"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.</w:t>
            </w:r>
          </w:p>
          <w:p w:rsidR="0064791A" w:rsidRDefault="00193583" w:rsidP="0064791A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color w:val="000000"/>
                <w:sz w:val="24"/>
                <w:lang w:val="en-GB"/>
              </w:rPr>
              <w:t>   </w:t>
            </w:r>
          </w:p>
          <w:p w:rsidR="002934B8" w:rsidRDefault="00130383" w:rsidP="0064791A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PRESIDENT OF THE </w:t>
            </w:r>
            <w:r w:rsidR="00193583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PARLIAMENT </w:t>
            </w:r>
            <w:r w:rsidR="002934B8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 </w:t>
            </w:r>
          </w:p>
          <w:p w:rsidR="002934B8" w:rsidRDefault="002934B8" w:rsidP="0064791A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</w:p>
          <w:p w:rsidR="00DD23AD" w:rsidRPr="00C03D2D" w:rsidRDefault="00193583" w:rsidP="0064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Eugenia OSTAPCIUC</w:t>
            </w:r>
          </w:p>
          <w:p w:rsidR="002934B8" w:rsidRDefault="0019358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    </w:t>
            </w:r>
          </w:p>
          <w:p w:rsidR="00DD23AD" w:rsidRPr="00C03D2D" w:rsidRDefault="0019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Chisinau, February </w:t>
            </w:r>
            <w:r w:rsidR="002934B8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14</w:t>
            </w:r>
            <w:r w:rsidR="002934B8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,</w:t>
            </w:r>
            <w:r w:rsidR="002934B8"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 xml:space="preserve"> </w:t>
            </w: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2002.</w:t>
            </w:r>
          </w:p>
          <w:p w:rsidR="00DD23AD" w:rsidRPr="00C03D2D" w:rsidRDefault="0019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C03D2D">
              <w:rPr>
                <w:rFonts w:ascii="Times New Roman CE" w:eastAsia="Times New Roman" w:hAnsi="Times New Roman CE" w:cs="Times New Roman CE"/>
                <w:b/>
                <w:color w:val="000000"/>
                <w:sz w:val="24"/>
                <w:lang w:val="en-GB"/>
              </w:rPr>
              <w:t>No. 847-XV.</w:t>
            </w:r>
          </w:p>
        </w:tc>
      </w:tr>
      <w:tr w:rsidR="002934B8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B8" w:rsidRPr="00C03D2D" w:rsidRDefault="002934B8" w:rsidP="00FD46A1">
            <w:pPr>
              <w:spacing w:after="240" w:line="240" w:lineRule="auto"/>
              <w:ind w:firstLine="360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szCs w:val="24"/>
                <w:lang w:val="en-GB"/>
              </w:rPr>
            </w:pPr>
          </w:p>
        </w:tc>
      </w:tr>
      <w:tr w:rsidR="002934B8" w:rsidRPr="00C03D2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4B8" w:rsidRPr="00C03D2D" w:rsidRDefault="002934B8" w:rsidP="00FD46A1">
            <w:pPr>
              <w:spacing w:after="240" w:line="240" w:lineRule="auto"/>
              <w:ind w:firstLine="360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FF"/>
                <w:sz w:val="24"/>
                <w:szCs w:val="24"/>
                <w:lang w:val="en-GB"/>
              </w:rPr>
            </w:pPr>
          </w:p>
        </w:tc>
      </w:tr>
    </w:tbl>
    <w:p w:rsidR="00DD23AD" w:rsidRPr="00C03D2D" w:rsidRDefault="00DD23AD">
      <w:pPr>
        <w:rPr>
          <w:lang w:val="en-GB"/>
        </w:rPr>
      </w:pPr>
    </w:p>
    <w:sectPr w:rsidR="00DD23AD" w:rsidRPr="00C03D2D" w:rsidSect="00DD23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E"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2D38"/>
    <w:multiLevelType w:val="hybridMultilevel"/>
    <w:tmpl w:val="55E83324"/>
    <w:lvl w:ilvl="0" w:tplc="413CF82C">
      <w:start w:val="39"/>
      <w:numFmt w:val="bullet"/>
      <w:lvlText w:val="-"/>
      <w:lvlJc w:val="left"/>
      <w:pPr>
        <w:ind w:left="642" w:hanging="360"/>
      </w:pPr>
      <w:rPr>
        <w:rFonts w:ascii="Times New Roman CE" w:eastAsia="Times New Roman" w:hAnsi="Times New Roman CE" w:cs="Times New Roman CE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hyphenationZone w:val="425"/>
  <w:characterSpacingControl w:val="doNotCompress"/>
  <w:compat/>
  <w:rsids>
    <w:rsidRoot w:val="00205DA0"/>
    <w:rsid w:val="00011B5C"/>
    <w:rsid w:val="00013D43"/>
    <w:rsid w:val="00034707"/>
    <w:rsid w:val="0003787B"/>
    <w:rsid w:val="00041740"/>
    <w:rsid w:val="00046C87"/>
    <w:rsid w:val="00060219"/>
    <w:rsid w:val="0006546D"/>
    <w:rsid w:val="0006659D"/>
    <w:rsid w:val="00074679"/>
    <w:rsid w:val="00091A38"/>
    <w:rsid w:val="000938C8"/>
    <w:rsid w:val="00097D85"/>
    <w:rsid w:val="000A0740"/>
    <w:rsid w:val="000B2903"/>
    <w:rsid w:val="000D33CD"/>
    <w:rsid w:val="000D4CE7"/>
    <w:rsid w:val="000F550F"/>
    <w:rsid w:val="000F6344"/>
    <w:rsid w:val="00102541"/>
    <w:rsid w:val="00127AEB"/>
    <w:rsid w:val="00130383"/>
    <w:rsid w:val="001308E6"/>
    <w:rsid w:val="0013680C"/>
    <w:rsid w:val="00147D62"/>
    <w:rsid w:val="00165594"/>
    <w:rsid w:val="001666C6"/>
    <w:rsid w:val="00171C90"/>
    <w:rsid w:val="001735C4"/>
    <w:rsid w:val="00176D3A"/>
    <w:rsid w:val="00187A33"/>
    <w:rsid w:val="00193583"/>
    <w:rsid w:val="00194E41"/>
    <w:rsid w:val="001A0DD8"/>
    <w:rsid w:val="001A6ED1"/>
    <w:rsid w:val="001B1F91"/>
    <w:rsid w:val="001C2C3A"/>
    <w:rsid w:val="001D7926"/>
    <w:rsid w:val="001F241A"/>
    <w:rsid w:val="001F7DBC"/>
    <w:rsid w:val="00205DA0"/>
    <w:rsid w:val="002070BF"/>
    <w:rsid w:val="002159DA"/>
    <w:rsid w:val="0023535B"/>
    <w:rsid w:val="00240AD0"/>
    <w:rsid w:val="00244D3E"/>
    <w:rsid w:val="0025496C"/>
    <w:rsid w:val="00255D9B"/>
    <w:rsid w:val="00262127"/>
    <w:rsid w:val="002626D5"/>
    <w:rsid w:val="002672A2"/>
    <w:rsid w:val="00271AF9"/>
    <w:rsid w:val="0027602A"/>
    <w:rsid w:val="002934B8"/>
    <w:rsid w:val="002A0B55"/>
    <w:rsid w:val="002B189F"/>
    <w:rsid w:val="002B5F4D"/>
    <w:rsid w:val="002D1997"/>
    <w:rsid w:val="002D4A7E"/>
    <w:rsid w:val="002D6FC0"/>
    <w:rsid w:val="00301B90"/>
    <w:rsid w:val="00307F7F"/>
    <w:rsid w:val="0031297F"/>
    <w:rsid w:val="00312B83"/>
    <w:rsid w:val="003262D5"/>
    <w:rsid w:val="003272EF"/>
    <w:rsid w:val="00331671"/>
    <w:rsid w:val="00336B29"/>
    <w:rsid w:val="00347ADC"/>
    <w:rsid w:val="003606AC"/>
    <w:rsid w:val="00376AB5"/>
    <w:rsid w:val="003815A1"/>
    <w:rsid w:val="0038442A"/>
    <w:rsid w:val="00385692"/>
    <w:rsid w:val="003A25D6"/>
    <w:rsid w:val="003B42F9"/>
    <w:rsid w:val="003C14A6"/>
    <w:rsid w:val="003C55C9"/>
    <w:rsid w:val="003F3E2E"/>
    <w:rsid w:val="00404603"/>
    <w:rsid w:val="00406471"/>
    <w:rsid w:val="0041643B"/>
    <w:rsid w:val="00445F8A"/>
    <w:rsid w:val="004558A1"/>
    <w:rsid w:val="00457185"/>
    <w:rsid w:val="004574EC"/>
    <w:rsid w:val="004609C2"/>
    <w:rsid w:val="00474C6B"/>
    <w:rsid w:val="004812E2"/>
    <w:rsid w:val="00484E97"/>
    <w:rsid w:val="00484F52"/>
    <w:rsid w:val="00486A8A"/>
    <w:rsid w:val="004B23A4"/>
    <w:rsid w:val="004D3247"/>
    <w:rsid w:val="004D67AF"/>
    <w:rsid w:val="004D7BB3"/>
    <w:rsid w:val="004F3DD1"/>
    <w:rsid w:val="00507931"/>
    <w:rsid w:val="00515DED"/>
    <w:rsid w:val="00525359"/>
    <w:rsid w:val="00535E34"/>
    <w:rsid w:val="00543A6D"/>
    <w:rsid w:val="005600E7"/>
    <w:rsid w:val="00560B34"/>
    <w:rsid w:val="005634A3"/>
    <w:rsid w:val="00582033"/>
    <w:rsid w:val="00595849"/>
    <w:rsid w:val="005A1CD7"/>
    <w:rsid w:val="005A308E"/>
    <w:rsid w:val="005A4AD2"/>
    <w:rsid w:val="005B3DED"/>
    <w:rsid w:val="005B7372"/>
    <w:rsid w:val="005D1873"/>
    <w:rsid w:val="005E6289"/>
    <w:rsid w:val="005E7042"/>
    <w:rsid w:val="00603077"/>
    <w:rsid w:val="006202DD"/>
    <w:rsid w:val="0064324B"/>
    <w:rsid w:val="0064791A"/>
    <w:rsid w:val="00654DF4"/>
    <w:rsid w:val="00672E60"/>
    <w:rsid w:val="00694DA9"/>
    <w:rsid w:val="006B1899"/>
    <w:rsid w:val="006C1A14"/>
    <w:rsid w:val="006C5849"/>
    <w:rsid w:val="006C6EE0"/>
    <w:rsid w:val="006D17CD"/>
    <w:rsid w:val="006D247A"/>
    <w:rsid w:val="006E76F3"/>
    <w:rsid w:val="006F535B"/>
    <w:rsid w:val="00715D32"/>
    <w:rsid w:val="00715F8A"/>
    <w:rsid w:val="00716ECC"/>
    <w:rsid w:val="00740323"/>
    <w:rsid w:val="00742564"/>
    <w:rsid w:val="00750CC3"/>
    <w:rsid w:val="007555C8"/>
    <w:rsid w:val="00756C91"/>
    <w:rsid w:val="00792719"/>
    <w:rsid w:val="007A0646"/>
    <w:rsid w:val="007A07EF"/>
    <w:rsid w:val="007A7DF1"/>
    <w:rsid w:val="007B69D2"/>
    <w:rsid w:val="007C4F5F"/>
    <w:rsid w:val="007D0686"/>
    <w:rsid w:val="007D4485"/>
    <w:rsid w:val="007E79F0"/>
    <w:rsid w:val="007F3C6D"/>
    <w:rsid w:val="007F3D71"/>
    <w:rsid w:val="0080497A"/>
    <w:rsid w:val="008175C6"/>
    <w:rsid w:val="00830C26"/>
    <w:rsid w:val="00847B3D"/>
    <w:rsid w:val="0086123B"/>
    <w:rsid w:val="00885D72"/>
    <w:rsid w:val="008B064A"/>
    <w:rsid w:val="008B19E9"/>
    <w:rsid w:val="008E2774"/>
    <w:rsid w:val="008E2C9E"/>
    <w:rsid w:val="008F79D9"/>
    <w:rsid w:val="00913781"/>
    <w:rsid w:val="00922F91"/>
    <w:rsid w:val="009401A4"/>
    <w:rsid w:val="00944534"/>
    <w:rsid w:val="00945623"/>
    <w:rsid w:val="00966ECC"/>
    <w:rsid w:val="00970A8E"/>
    <w:rsid w:val="00982602"/>
    <w:rsid w:val="009946A4"/>
    <w:rsid w:val="009A30A2"/>
    <w:rsid w:val="009F7327"/>
    <w:rsid w:val="009F7D9F"/>
    <w:rsid w:val="00A004E5"/>
    <w:rsid w:val="00A033C1"/>
    <w:rsid w:val="00A04FBF"/>
    <w:rsid w:val="00A1583C"/>
    <w:rsid w:val="00A21FC6"/>
    <w:rsid w:val="00A3288A"/>
    <w:rsid w:val="00A42B2B"/>
    <w:rsid w:val="00A44B54"/>
    <w:rsid w:val="00A44E33"/>
    <w:rsid w:val="00A453A2"/>
    <w:rsid w:val="00A5352A"/>
    <w:rsid w:val="00A53BA9"/>
    <w:rsid w:val="00A567BB"/>
    <w:rsid w:val="00A70EDF"/>
    <w:rsid w:val="00A74CBC"/>
    <w:rsid w:val="00A85794"/>
    <w:rsid w:val="00A86831"/>
    <w:rsid w:val="00AA7D95"/>
    <w:rsid w:val="00AC5A0B"/>
    <w:rsid w:val="00AD2859"/>
    <w:rsid w:val="00AF6B97"/>
    <w:rsid w:val="00AF7EAC"/>
    <w:rsid w:val="00B0725C"/>
    <w:rsid w:val="00B1027B"/>
    <w:rsid w:val="00B11458"/>
    <w:rsid w:val="00B11888"/>
    <w:rsid w:val="00B12B91"/>
    <w:rsid w:val="00B16E54"/>
    <w:rsid w:val="00B257D8"/>
    <w:rsid w:val="00B35FA4"/>
    <w:rsid w:val="00B461B4"/>
    <w:rsid w:val="00B5059E"/>
    <w:rsid w:val="00B57078"/>
    <w:rsid w:val="00B66181"/>
    <w:rsid w:val="00B66D21"/>
    <w:rsid w:val="00B73622"/>
    <w:rsid w:val="00B73F80"/>
    <w:rsid w:val="00B903B7"/>
    <w:rsid w:val="00B92898"/>
    <w:rsid w:val="00BA0D65"/>
    <w:rsid w:val="00BA140B"/>
    <w:rsid w:val="00BC4FD5"/>
    <w:rsid w:val="00BD1537"/>
    <w:rsid w:val="00BD5A20"/>
    <w:rsid w:val="00BD77D0"/>
    <w:rsid w:val="00BE0A4A"/>
    <w:rsid w:val="00C03D2D"/>
    <w:rsid w:val="00C04ED6"/>
    <w:rsid w:val="00C07F4B"/>
    <w:rsid w:val="00C1511F"/>
    <w:rsid w:val="00C25754"/>
    <w:rsid w:val="00C50E33"/>
    <w:rsid w:val="00C60F80"/>
    <w:rsid w:val="00C7007D"/>
    <w:rsid w:val="00C7516B"/>
    <w:rsid w:val="00C93F79"/>
    <w:rsid w:val="00CB25A0"/>
    <w:rsid w:val="00CB63ED"/>
    <w:rsid w:val="00CB7B7C"/>
    <w:rsid w:val="00CC0FC2"/>
    <w:rsid w:val="00CC5A14"/>
    <w:rsid w:val="00CE2898"/>
    <w:rsid w:val="00CF418C"/>
    <w:rsid w:val="00CF570D"/>
    <w:rsid w:val="00D12C64"/>
    <w:rsid w:val="00D22B0C"/>
    <w:rsid w:val="00D30199"/>
    <w:rsid w:val="00D41269"/>
    <w:rsid w:val="00D47A8F"/>
    <w:rsid w:val="00D5792C"/>
    <w:rsid w:val="00D646A8"/>
    <w:rsid w:val="00D756FD"/>
    <w:rsid w:val="00D84206"/>
    <w:rsid w:val="00D93B04"/>
    <w:rsid w:val="00DC6ED7"/>
    <w:rsid w:val="00DD23AD"/>
    <w:rsid w:val="00DD2C67"/>
    <w:rsid w:val="00DD4133"/>
    <w:rsid w:val="00E00F3C"/>
    <w:rsid w:val="00E14E45"/>
    <w:rsid w:val="00E175DC"/>
    <w:rsid w:val="00E40DBA"/>
    <w:rsid w:val="00E41823"/>
    <w:rsid w:val="00E62799"/>
    <w:rsid w:val="00E67B3C"/>
    <w:rsid w:val="00E700B6"/>
    <w:rsid w:val="00E94424"/>
    <w:rsid w:val="00EA4A96"/>
    <w:rsid w:val="00EA4F59"/>
    <w:rsid w:val="00ED3596"/>
    <w:rsid w:val="00ED79EF"/>
    <w:rsid w:val="00EE0E97"/>
    <w:rsid w:val="00EE1922"/>
    <w:rsid w:val="00F11058"/>
    <w:rsid w:val="00F16FF6"/>
    <w:rsid w:val="00F27B61"/>
    <w:rsid w:val="00F34DB7"/>
    <w:rsid w:val="00F42115"/>
    <w:rsid w:val="00F5000D"/>
    <w:rsid w:val="00F66313"/>
    <w:rsid w:val="00F7293A"/>
    <w:rsid w:val="00F82627"/>
    <w:rsid w:val="00FA25A1"/>
    <w:rsid w:val="00FB6DED"/>
    <w:rsid w:val="00FC1A37"/>
    <w:rsid w:val="00FC27C9"/>
    <w:rsid w:val="00FC561A"/>
    <w:rsid w:val="00FD46A1"/>
    <w:rsid w:val="00FF3D67"/>
    <w:rsid w:val="00F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DA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A7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14</Pages>
  <Words>5054</Words>
  <Characters>29318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215</cp:revision>
  <dcterms:created xsi:type="dcterms:W3CDTF">2016-05-25T13:16:00Z</dcterms:created>
  <dcterms:modified xsi:type="dcterms:W3CDTF">2016-06-01T15:05:00Z</dcterms:modified>
</cp:coreProperties>
</file>