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12" w:rsidRPr="001429EE" w:rsidRDefault="00EC6A27" w:rsidP="00EC6A27">
      <w:pPr>
        <w:rPr>
          <w:rFonts w:asciiTheme="majorHAnsi" w:hAnsiTheme="majorHAnsi" w:cstheme="majorHAnsi"/>
          <w:b/>
          <w:sz w:val="26"/>
          <w:szCs w:val="26"/>
          <w:lang w:val="ro-RO"/>
        </w:rPr>
      </w:pPr>
      <w:r w:rsidRPr="001429EE">
        <w:rPr>
          <w:rFonts w:asciiTheme="majorHAnsi" w:hAnsiTheme="majorHAnsi" w:cstheme="majorHAnsi"/>
          <w:b/>
          <w:sz w:val="26"/>
          <w:szCs w:val="26"/>
          <w:lang w:val="ro-RO"/>
        </w:rPr>
        <w:t>E</w:t>
      </w:r>
      <w:r w:rsidR="005E3112" w:rsidRPr="001429EE">
        <w:rPr>
          <w:rFonts w:asciiTheme="majorHAnsi" w:hAnsiTheme="majorHAnsi" w:cstheme="majorHAnsi"/>
          <w:b/>
          <w:sz w:val="26"/>
          <w:szCs w:val="26"/>
          <w:lang w:val="ro-RO"/>
        </w:rPr>
        <w:t xml:space="preserve">xecutarea </w:t>
      </w:r>
      <w:r w:rsidRPr="001429EE">
        <w:rPr>
          <w:rFonts w:asciiTheme="majorHAnsi" w:hAnsiTheme="majorHAnsi" w:cstheme="majorHAnsi"/>
          <w:b/>
          <w:sz w:val="26"/>
          <w:szCs w:val="26"/>
          <w:lang w:val="ro-RO"/>
        </w:rPr>
        <w:t>BPN</w:t>
      </w:r>
      <w:r w:rsidR="005E3112" w:rsidRPr="001429EE">
        <w:rPr>
          <w:rFonts w:asciiTheme="majorHAnsi" w:hAnsiTheme="majorHAnsi" w:cstheme="majorHAnsi"/>
          <w:b/>
          <w:sz w:val="26"/>
          <w:szCs w:val="26"/>
          <w:lang w:val="ro-RO"/>
        </w:rPr>
        <w:t xml:space="preserve"> și a componentelor acestuia la situația din </w:t>
      </w:r>
      <w:r w:rsidR="00DB0B7F" w:rsidRPr="001429EE">
        <w:rPr>
          <w:rFonts w:asciiTheme="majorHAnsi" w:hAnsiTheme="majorHAnsi" w:cstheme="majorHAnsi"/>
          <w:b/>
          <w:sz w:val="26"/>
          <w:szCs w:val="26"/>
          <w:lang w:val="ro-RO"/>
        </w:rPr>
        <w:t xml:space="preserve">31 </w:t>
      </w:r>
      <w:r w:rsidR="000B5A47" w:rsidRPr="001429EE">
        <w:rPr>
          <w:rFonts w:asciiTheme="majorHAnsi" w:hAnsiTheme="majorHAnsi" w:cstheme="majorHAnsi"/>
          <w:b/>
          <w:sz w:val="26"/>
          <w:szCs w:val="26"/>
          <w:lang w:val="ro-RO"/>
        </w:rPr>
        <w:t>august</w:t>
      </w:r>
      <w:r w:rsidR="002F5107" w:rsidRPr="001429EE">
        <w:rPr>
          <w:rFonts w:asciiTheme="majorHAnsi" w:hAnsiTheme="majorHAnsi" w:cstheme="majorHAnsi"/>
          <w:b/>
          <w:sz w:val="26"/>
          <w:szCs w:val="26"/>
          <w:lang w:val="ro-RO"/>
        </w:rPr>
        <w:t xml:space="preserve"> </w:t>
      </w:r>
      <w:r w:rsidR="008655B1" w:rsidRPr="001429EE">
        <w:rPr>
          <w:rFonts w:asciiTheme="majorHAnsi" w:hAnsiTheme="majorHAnsi" w:cstheme="majorHAnsi"/>
          <w:b/>
          <w:sz w:val="26"/>
          <w:szCs w:val="26"/>
          <w:lang w:val="ro-RO"/>
        </w:rPr>
        <w:t>2022</w:t>
      </w:r>
      <w:r w:rsidRPr="001429EE">
        <w:rPr>
          <w:rFonts w:asciiTheme="majorHAnsi" w:hAnsiTheme="majorHAnsi" w:cstheme="majorHAnsi"/>
          <w:b/>
          <w:sz w:val="26"/>
          <w:szCs w:val="26"/>
          <w:lang w:val="ro-RO"/>
        </w:rPr>
        <w:t xml:space="preserve"> </w:t>
      </w:r>
    </w:p>
    <w:p w:rsidR="00517E97" w:rsidRPr="001429EE" w:rsidRDefault="00B11915" w:rsidP="00EC6A27">
      <w:pPr>
        <w:rPr>
          <w:rFonts w:asciiTheme="majorHAnsi" w:hAnsiTheme="majorHAnsi" w:cstheme="majorHAnsi"/>
          <w:sz w:val="26"/>
          <w:szCs w:val="26"/>
          <w:lang w:val="ro-RO"/>
        </w:rPr>
      </w:pPr>
      <w:r w:rsidRPr="001429EE">
        <w:rPr>
          <w:rFonts w:asciiTheme="majorHAnsi" w:hAnsiTheme="majorHAnsi" w:cstheme="majorHAnsi"/>
          <w:sz w:val="26"/>
          <w:szCs w:val="26"/>
          <w:lang w:val="ro-RO"/>
        </w:rPr>
        <w:t>Î</w:t>
      </w:r>
      <w:r w:rsidR="00005044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n </w:t>
      </w:r>
      <w:r w:rsidR="00830D07" w:rsidRPr="001429EE">
        <w:rPr>
          <w:rFonts w:asciiTheme="majorHAnsi" w:hAnsiTheme="majorHAnsi" w:cstheme="majorHAnsi"/>
          <w:sz w:val="26"/>
          <w:szCs w:val="26"/>
          <w:lang w:val="ro-RO"/>
        </w:rPr>
        <w:t>8</w:t>
      </w:r>
      <w:r w:rsidR="009C3A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A17266" w:rsidRPr="001429EE">
        <w:rPr>
          <w:rFonts w:asciiTheme="majorHAnsi" w:hAnsiTheme="majorHAnsi" w:cstheme="majorHAnsi"/>
          <w:sz w:val="26"/>
          <w:szCs w:val="26"/>
          <w:lang w:val="ro-RO"/>
        </w:rPr>
        <w:t>luni</w:t>
      </w:r>
      <w:r w:rsidR="00B27A1F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al</w:t>
      </w:r>
      <w:r w:rsidR="00A17266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e </w:t>
      </w:r>
      <w:r w:rsidR="00D828C3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anului </w:t>
      </w:r>
      <w:r w:rsidR="00005044" w:rsidRPr="001429EE">
        <w:rPr>
          <w:rFonts w:asciiTheme="majorHAnsi" w:hAnsiTheme="majorHAnsi" w:cstheme="majorHAnsi"/>
          <w:sz w:val="26"/>
          <w:szCs w:val="26"/>
          <w:lang w:val="ro-RO"/>
        </w:rPr>
        <w:t>202</w:t>
      </w:r>
      <w:r w:rsidR="008655B1" w:rsidRPr="001429EE">
        <w:rPr>
          <w:rFonts w:asciiTheme="majorHAnsi" w:hAnsiTheme="majorHAnsi" w:cstheme="majorHAnsi"/>
          <w:sz w:val="26"/>
          <w:szCs w:val="26"/>
          <w:lang w:val="ro-RO"/>
        </w:rPr>
        <w:t>2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>,</w:t>
      </w:r>
      <w:r w:rsidR="008655B1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005044" w:rsidRPr="001429EE">
        <w:rPr>
          <w:rFonts w:asciiTheme="majorHAnsi" w:hAnsiTheme="majorHAnsi" w:cstheme="majorHAnsi"/>
          <w:sz w:val="26"/>
          <w:szCs w:val="26"/>
          <w:lang w:val="ro-RO"/>
        </w:rPr>
        <w:t>la bugetul public național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(BPN)</w:t>
      </w:r>
      <w:r w:rsidR="00005044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CD6F1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au fost acumulate venituri în sumă de </w:t>
      </w:r>
      <w:r w:rsidR="00010FE3" w:rsidRPr="001429EE">
        <w:rPr>
          <w:rFonts w:asciiTheme="majorHAnsi" w:hAnsiTheme="majorHAnsi" w:cstheme="majorHAnsi"/>
          <w:sz w:val="26"/>
          <w:szCs w:val="26"/>
          <w:lang w:val="ro-RO"/>
        </w:rPr>
        <w:t>57,5</w:t>
      </w:r>
      <w:r w:rsidR="00370D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C209B2" w:rsidRPr="001429EE">
        <w:rPr>
          <w:rFonts w:asciiTheme="majorHAnsi" w:hAnsiTheme="majorHAnsi" w:cstheme="majorHAnsi"/>
          <w:sz w:val="26"/>
          <w:szCs w:val="26"/>
          <w:lang w:val="ro-RO"/>
        </w:rPr>
        <w:t>miliarde</w:t>
      </w:r>
      <w:r w:rsidR="00CD6F1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lei, </w:t>
      </w:r>
      <w:r w:rsidR="00446C7B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fiind în creștere </w:t>
      </w:r>
      <w:r w:rsidR="00CD6F1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cu </w:t>
      </w:r>
      <w:r w:rsidR="00010FE3" w:rsidRPr="001429EE">
        <w:rPr>
          <w:rFonts w:asciiTheme="majorHAnsi" w:hAnsiTheme="majorHAnsi" w:cstheme="majorHAnsi"/>
          <w:sz w:val="26"/>
          <w:szCs w:val="26"/>
          <w:lang w:val="ro-RO"/>
        </w:rPr>
        <w:t>10,6</w:t>
      </w:r>
      <w:r w:rsidR="00CD6F1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370D97" w:rsidRPr="001429EE">
        <w:rPr>
          <w:rFonts w:asciiTheme="majorHAnsi" w:hAnsiTheme="majorHAnsi" w:cstheme="majorHAnsi"/>
          <w:sz w:val="26"/>
          <w:szCs w:val="26"/>
          <w:lang w:val="ro-RO"/>
        </w:rPr>
        <w:t>miliarde</w:t>
      </w:r>
      <w:r w:rsidR="00CD6F1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lei </w:t>
      </w:r>
      <w:r w:rsidR="00AB1A28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față de </w:t>
      </w:r>
      <w:r w:rsidR="00C209B2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perioada similară </w:t>
      </w:r>
      <w:r w:rsidR="00CD6F17" w:rsidRPr="001429EE">
        <w:rPr>
          <w:rFonts w:asciiTheme="majorHAnsi" w:hAnsiTheme="majorHAnsi" w:cstheme="majorHAnsi"/>
          <w:sz w:val="26"/>
          <w:szCs w:val="26"/>
          <w:lang w:val="ro-RO"/>
        </w:rPr>
        <w:t>a anului trecut.</w:t>
      </w:r>
      <w:r w:rsidR="0014775F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0D619A" w:rsidRPr="001429EE">
        <w:rPr>
          <w:rFonts w:asciiTheme="majorHAnsi" w:hAnsiTheme="majorHAnsi" w:cstheme="majorHAnsi"/>
          <w:sz w:val="26"/>
          <w:szCs w:val="26"/>
          <w:lang w:val="ro-RO"/>
        </w:rPr>
        <w:t>Cheltuielile</w:t>
      </w:r>
      <w:r w:rsidR="00C57682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0D619A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au 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constituit </w:t>
      </w:r>
      <w:r w:rsidR="00010FE3" w:rsidRPr="001429EE">
        <w:rPr>
          <w:rFonts w:asciiTheme="majorHAnsi" w:hAnsiTheme="majorHAnsi" w:cstheme="majorHAnsi"/>
          <w:sz w:val="26"/>
          <w:szCs w:val="26"/>
          <w:lang w:val="ro-RO"/>
        </w:rPr>
        <w:t>59,7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mili</w:t>
      </w:r>
      <w:r w:rsidR="00C209B2" w:rsidRPr="001429EE">
        <w:rPr>
          <w:rFonts w:asciiTheme="majorHAnsi" w:hAnsiTheme="majorHAnsi" w:cstheme="majorHAnsi"/>
          <w:sz w:val="26"/>
          <w:szCs w:val="26"/>
          <w:lang w:val="ro-RO"/>
        </w:rPr>
        <w:t>arde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lei, care comparativ cu </w:t>
      </w:r>
      <w:r w:rsidR="00C209B2" w:rsidRPr="001429EE">
        <w:rPr>
          <w:rFonts w:asciiTheme="majorHAnsi" w:hAnsiTheme="majorHAnsi" w:cstheme="majorHAnsi"/>
          <w:sz w:val="26"/>
          <w:szCs w:val="26"/>
          <w:lang w:val="ro-RO"/>
        </w:rPr>
        <w:t>aceeași perioadă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a anului </w:t>
      </w:r>
      <w:r w:rsidR="00C209B2" w:rsidRPr="001429EE">
        <w:rPr>
          <w:rFonts w:asciiTheme="majorHAnsi" w:hAnsiTheme="majorHAnsi" w:cstheme="majorHAnsi"/>
          <w:sz w:val="26"/>
          <w:szCs w:val="26"/>
          <w:lang w:val="ro-RO"/>
        </w:rPr>
        <w:t>202</w:t>
      </w:r>
      <w:r w:rsidR="008655B1" w:rsidRPr="001429EE">
        <w:rPr>
          <w:rFonts w:asciiTheme="majorHAnsi" w:hAnsiTheme="majorHAnsi" w:cstheme="majorHAnsi"/>
          <w:sz w:val="26"/>
          <w:szCs w:val="26"/>
          <w:lang w:val="ro-RO"/>
        </w:rPr>
        <w:t>1</w:t>
      </w:r>
      <w:r w:rsidR="001429EE" w:rsidRPr="001429EE">
        <w:rPr>
          <w:rFonts w:asciiTheme="majorHAnsi" w:hAnsiTheme="majorHAnsi" w:cstheme="majorHAnsi"/>
          <w:sz w:val="26"/>
          <w:szCs w:val="26"/>
          <w:lang w:val="ro-RO"/>
        </w:rPr>
        <w:t>,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sunt mai mari cu </w:t>
      </w:r>
      <w:r w:rsidR="00010FE3" w:rsidRPr="001429EE">
        <w:rPr>
          <w:rFonts w:asciiTheme="majorHAnsi" w:hAnsiTheme="majorHAnsi" w:cstheme="majorHAnsi"/>
          <w:sz w:val="26"/>
          <w:szCs w:val="26"/>
          <w:lang w:val="ro-RO"/>
        </w:rPr>
        <w:t>9,6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AE0DA3" w:rsidRPr="001429EE">
        <w:rPr>
          <w:rFonts w:asciiTheme="majorHAnsi" w:hAnsiTheme="majorHAnsi" w:cstheme="majorHAnsi"/>
          <w:sz w:val="26"/>
          <w:szCs w:val="26"/>
          <w:lang w:val="ro-RO"/>
        </w:rPr>
        <w:t>miliarde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lei.</w:t>
      </w:r>
      <w:r w:rsidR="0014775F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Executarea 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>BPN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s-a încheiat cu un deficit în sumă de </w:t>
      </w:r>
      <w:r w:rsidR="00010FE3" w:rsidRPr="001429EE">
        <w:rPr>
          <w:rFonts w:asciiTheme="majorHAnsi" w:hAnsiTheme="majorHAnsi" w:cstheme="majorHAnsi"/>
          <w:sz w:val="26"/>
          <w:szCs w:val="26"/>
          <w:lang w:val="ro-RO"/>
        </w:rPr>
        <w:t>2,2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4A4D48" w:rsidRPr="001429EE">
        <w:rPr>
          <w:rFonts w:asciiTheme="majorHAnsi" w:hAnsiTheme="majorHAnsi" w:cstheme="majorHAnsi"/>
          <w:sz w:val="26"/>
          <w:szCs w:val="26"/>
          <w:lang w:val="ro-RO"/>
        </w:rPr>
        <w:t>miliarde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lei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>, iar</w:t>
      </w:r>
      <w:r w:rsidR="0014775F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>s</w:t>
      </w:r>
      <w:r w:rsidR="00517E9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oldurile mijloacelor bănești în conturile bugetelor componente ale bugetului public național </w:t>
      </w:r>
      <w:r w:rsidR="00A72EF4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au constituit </w:t>
      </w:r>
      <w:r w:rsidR="002344D9" w:rsidRPr="001429EE">
        <w:rPr>
          <w:rFonts w:asciiTheme="majorHAnsi" w:hAnsiTheme="majorHAnsi" w:cstheme="majorHAnsi"/>
          <w:sz w:val="26"/>
          <w:szCs w:val="26"/>
          <w:lang w:val="ro-RO"/>
        </w:rPr>
        <w:t>15,6</w:t>
      </w:r>
      <w:r w:rsidR="00C209B2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miliarde</w:t>
      </w:r>
      <w:r w:rsidR="00A72EF4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lei.</w:t>
      </w:r>
    </w:p>
    <w:p w:rsidR="00BF4B81" w:rsidRPr="001429EE" w:rsidRDefault="00EC6A27" w:rsidP="00EC6A27">
      <w:pPr>
        <w:rPr>
          <w:rFonts w:asciiTheme="majorHAnsi" w:hAnsiTheme="majorHAnsi" w:cstheme="majorHAnsi"/>
          <w:sz w:val="26"/>
          <w:szCs w:val="26"/>
          <w:lang w:val="ro-RO"/>
        </w:rPr>
      </w:pPr>
      <w:r w:rsidRPr="001429EE">
        <w:rPr>
          <w:rFonts w:asciiTheme="majorHAnsi" w:hAnsiTheme="majorHAnsi" w:cstheme="majorHAnsi"/>
          <w:sz w:val="26"/>
          <w:szCs w:val="26"/>
          <w:lang w:val="ro-RO"/>
        </w:rPr>
        <w:t>V</w:t>
      </w:r>
      <w:r w:rsidR="00BF4B81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eniturile bugetului de stat </w:t>
      </w:r>
      <w:r w:rsidR="0014775F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în 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>perioada de referință</w:t>
      </w:r>
      <w:r w:rsidR="0014775F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BF4B81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au constituit </w:t>
      </w:r>
      <w:r w:rsidR="003D42C4" w:rsidRPr="001429EE">
        <w:rPr>
          <w:rFonts w:asciiTheme="majorHAnsi" w:hAnsiTheme="majorHAnsi" w:cstheme="majorHAnsi"/>
          <w:sz w:val="26"/>
          <w:szCs w:val="26"/>
          <w:lang w:val="ro-RO"/>
        </w:rPr>
        <w:t>36,9</w:t>
      </w:r>
      <w:r w:rsidR="0057601C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14775F" w:rsidRPr="001429EE">
        <w:rPr>
          <w:rFonts w:asciiTheme="majorHAnsi" w:hAnsiTheme="majorHAnsi" w:cstheme="majorHAnsi"/>
          <w:sz w:val="26"/>
          <w:szCs w:val="26"/>
          <w:lang w:val="ro-RO"/>
        </w:rPr>
        <w:t>miliarde lei</w:t>
      </w:r>
      <w:r w:rsidR="003971F4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. Comparativ cu </w:t>
      </w:r>
      <w:r w:rsidR="0026685D" w:rsidRPr="001429EE">
        <w:rPr>
          <w:rFonts w:asciiTheme="majorHAnsi" w:hAnsiTheme="majorHAnsi" w:cstheme="majorHAnsi"/>
          <w:sz w:val="26"/>
          <w:szCs w:val="26"/>
          <w:lang w:val="ro-RO"/>
        </w:rPr>
        <w:t>perioada similară</w:t>
      </w:r>
      <w:r w:rsidR="003971F4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a </w:t>
      </w:r>
      <w:r w:rsidR="00A50C0D" w:rsidRPr="001429EE">
        <w:rPr>
          <w:rFonts w:asciiTheme="majorHAnsi" w:hAnsiTheme="majorHAnsi" w:cstheme="majorHAnsi"/>
          <w:sz w:val="26"/>
          <w:szCs w:val="26"/>
          <w:lang w:val="ro-RO"/>
        </w:rPr>
        <w:t>a</w:t>
      </w:r>
      <w:r w:rsidR="003971F4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nului trecut acestea s-au </w:t>
      </w:r>
      <w:r w:rsidR="005F4315" w:rsidRPr="001429EE">
        <w:rPr>
          <w:rFonts w:asciiTheme="majorHAnsi" w:hAnsiTheme="majorHAnsi" w:cstheme="majorHAnsi"/>
          <w:sz w:val="26"/>
          <w:szCs w:val="26"/>
          <w:lang w:val="ro-RO"/>
        </w:rPr>
        <w:t>major</w:t>
      </w:r>
      <w:r w:rsidR="003971F4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at </w:t>
      </w:r>
      <w:r w:rsidR="005F4315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cu </w:t>
      </w:r>
      <w:r w:rsidR="003D42C4" w:rsidRPr="001429EE">
        <w:rPr>
          <w:rFonts w:asciiTheme="majorHAnsi" w:hAnsiTheme="majorHAnsi" w:cstheme="majorHAnsi"/>
          <w:sz w:val="26"/>
          <w:szCs w:val="26"/>
          <w:lang w:val="ro-RO"/>
        </w:rPr>
        <w:t>7,9</w:t>
      </w:r>
      <w:r w:rsidR="00BF4B81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9A3AE5" w:rsidRPr="001429EE">
        <w:rPr>
          <w:rFonts w:asciiTheme="majorHAnsi" w:hAnsiTheme="majorHAnsi" w:cstheme="majorHAnsi"/>
          <w:sz w:val="26"/>
          <w:szCs w:val="26"/>
          <w:lang w:val="ro-RO"/>
        </w:rPr>
        <w:t>miliarde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lei</w:t>
      </w:r>
      <w:r w:rsidR="003971F4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. </w:t>
      </w:r>
    </w:p>
    <w:p w:rsidR="003E277E" w:rsidRPr="001429EE" w:rsidRDefault="003E277E" w:rsidP="00EC6A27">
      <w:pPr>
        <w:rPr>
          <w:rFonts w:asciiTheme="majorHAnsi" w:hAnsiTheme="majorHAnsi" w:cstheme="majorHAnsi"/>
          <w:sz w:val="26"/>
          <w:szCs w:val="26"/>
          <w:lang w:val="ro-RO"/>
        </w:rPr>
      </w:pP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Veniturile administrate de către Serviciul Fiscal de Stat au constituit </w:t>
      </w:r>
      <w:r w:rsidR="00202A9B" w:rsidRPr="001429EE">
        <w:rPr>
          <w:rFonts w:asciiTheme="majorHAnsi" w:hAnsiTheme="majorHAnsi" w:cstheme="majorHAnsi"/>
          <w:sz w:val="26"/>
          <w:szCs w:val="26"/>
          <w:lang w:val="ro-RO"/>
        </w:rPr>
        <w:t>15,4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miliarde lei, cu 2,</w:t>
      </w:r>
      <w:r w:rsidR="00202A9B" w:rsidRPr="001429EE">
        <w:rPr>
          <w:rFonts w:asciiTheme="majorHAnsi" w:hAnsiTheme="majorHAnsi" w:cstheme="majorHAnsi"/>
          <w:sz w:val="26"/>
          <w:szCs w:val="26"/>
          <w:lang w:val="ro-RO"/>
        </w:rPr>
        <w:t>8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miliarde lei mai mult față de 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aceeași 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perioada a anului 2021, iar veniturile administrare de către Serviciul Vamal au constituit </w:t>
      </w:r>
      <w:r w:rsidR="00202A9B" w:rsidRPr="001429EE">
        <w:rPr>
          <w:rFonts w:asciiTheme="majorHAnsi" w:hAnsiTheme="majorHAnsi" w:cstheme="majorHAnsi"/>
          <w:sz w:val="26"/>
          <w:szCs w:val="26"/>
          <w:lang w:val="ro-RO"/>
        </w:rPr>
        <w:t>21,4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miliarde lei, fiind în creștere cu </w:t>
      </w:r>
      <w:r w:rsidR="00202A9B" w:rsidRPr="001429EE">
        <w:rPr>
          <w:rFonts w:asciiTheme="majorHAnsi" w:hAnsiTheme="majorHAnsi" w:cstheme="majorHAnsi"/>
          <w:sz w:val="26"/>
          <w:szCs w:val="26"/>
          <w:lang w:val="ro-RO"/>
        </w:rPr>
        <w:t>4,0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miliarde lei comparativ cu 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>anul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trecut. </w:t>
      </w:r>
    </w:p>
    <w:p w:rsidR="005D3AB6" w:rsidRPr="001429EE" w:rsidRDefault="00BF4B81" w:rsidP="00EC6A27">
      <w:pPr>
        <w:rPr>
          <w:rFonts w:asciiTheme="majorHAnsi" w:hAnsiTheme="majorHAnsi" w:cstheme="majorHAnsi"/>
          <w:sz w:val="26"/>
          <w:szCs w:val="26"/>
          <w:lang w:val="ro-RO"/>
        </w:rPr>
      </w:pPr>
      <w:r w:rsidRPr="001429EE">
        <w:rPr>
          <w:rFonts w:asciiTheme="majorHAnsi" w:hAnsiTheme="majorHAnsi" w:cstheme="majorHAnsi"/>
          <w:sz w:val="26"/>
          <w:szCs w:val="26"/>
          <w:lang w:val="ro-RO"/>
        </w:rPr>
        <w:t>Cheltuielile</w:t>
      </w:r>
      <w:r w:rsidR="002D7153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bugetului de stat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au fost executate în sumă de</w:t>
      </w:r>
      <w:r w:rsidR="00FF575C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B54908" w:rsidRPr="001429EE">
        <w:rPr>
          <w:rFonts w:asciiTheme="majorHAnsi" w:hAnsiTheme="majorHAnsi" w:cstheme="majorHAnsi"/>
          <w:sz w:val="26"/>
          <w:szCs w:val="26"/>
          <w:lang w:val="ro-RO"/>
        </w:rPr>
        <w:t>40,6</w:t>
      </w:r>
      <w:r w:rsidR="002D7153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miliarde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lei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, 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înregistrând o creștere de </w:t>
      </w:r>
      <w:r w:rsidR="00B54908" w:rsidRPr="001429EE">
        <w:rPr>
          <w:rFonts w:asciiTheme="majorHAnsi" w:hAnsiTheme="majorHAnsi" w:cstheme="majorHAnsi"/>
          <w:sz w:val="26"/>
          <w:szCs w:val="26"/>
          <w:lang w:val="ro-RO"/>
        </w:rPr>
        <w:t>6,9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561C83" w:rsidRPr="001429EE">
        <w:rPr>
          <w:rFonts w:asciiTheme="majorHAnsi" w:hAnsiTheme="majorHAnsi" w:cstheme="majorHAnsi"/>
          <w:sz w:val="26"/>
          <w:szCs w:val="26"/>
          <w:lang w:val="ro-RO"/>
        </w:rPr>
        <w:t>miliarde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lei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>,</w:t>
      </w: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față de anul 2021. </w:t>
      </w:r>
      <w:r w:rsidR="00DB4F74" w:rsidRPr="001429EE">
        <w:rPr>
          <w:rFonts w:asciiTheme="majorHAnsi" w:hAnsiTheme="majorHAnsi" w:cstheme="majorHAnsi"/>
          <w:sz w:val="26"/>
          <w:szCs w:val="26"/>
          <w:lang w:val="ro-RO"/>
        </w:rPr>
        <w:t>Executarea bugetului de stat s-a încheiat cu un</w:t>
      </w:r>
      <w:r w:rsidR="00991996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DB4F74" w:rsidRPr="001429EE">
        <w:rPr>
          <w:rFonts w:asciiTheme="majorHAnsi" w:hAnsiTheme="majorHAnsi" w:cstheme="majorHAnsi"/>
          <w:sz w:val="26"/>
          <w:szCs w:val="26"/>
          <w:lang w:val="ro-RO"/>
        </w:rPr>
        <w:t>deficit în sumă de</w:t>
      </w:r>
      <w:r w:rsidR="007B0BCE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B54908" w:rsidRPr="001429EE">
        <w:rPr>
          <w:rFonts w:asciiTheme="majorHAnsi" w:hAnsiTheme="majorHAnsi" w:cstheme="majorHAnsi"/>
          <w:sz w:val="26"/>
          <w:szCs w:val="26"/>
          <w:lang w:val="ro-RO"/>
        </w:rPr>
        <w:t>3,7</w:t>
      </w:r>
      <w:r w:rsidR="007B0BCE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</w:t>
      </w:r>
      <w:r w:rsidR="002D7153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miliarde </w:t>
      </w:r>
      <w:r w:rsidR="007B0BCE" w:rsidRPr="001429EE">
        <w:rPr>
          <w:rFonts w:asciiTheme="majorHAnsi" w:hAnsiTheme="majorHAnsi" w:cstheme="majorHAnsi"/>
          <w:sz w:val="26"/>
          <w:szCs w:val="26"/>
          <w:lang w:val="ro-RO"/>
        </w:rPr>
        <w:t>lei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>, iar s</w:t>
      </w:r>
      <w:r w:rsidR="005D3AB6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oldurile mijloacelor bănești </w:t>
      </w:r>
      <w:r w:rsidR="00EC6A27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în conturile bugetului de stat </w:t>
      </w:r>
      <w:r w:rsidR="005D3AB6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au constituit </w:t>
      </w:r>
      <w:r w:rsidR="005A7D71" w:rsidRPr="001429EE">
        <w:rPr>
          <w:rFonts w:asciiTheme="majorHAnsi" w:hAnsiTheme="majorHAnsi" w:cstheme="majorHAnsi"/>
          <w:sz w:val="26"/>
          <w:szCs w:val="26"/>
          <w:lang w:val="ro-RO"/>
        </w:rPr>
        <w:t>11,3</w:t>
      </w:r>
      <w:r w:rsidR="00BF7DCF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miliarde</w:t>
      </w:r>
      <w:r w:rsidR="005D3AB6"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 lei.</w:t>
      </w:r>
    </w:p>
    <w:p w:rsidR="00A13682" w:rsidRPr="001429EE" w:rsidRDefault="00EC6A27" w:rsidP="00EC6A27">
      <w:pPr>
        <w:rPr>
          <w:rFonts w:asciiTheme="majorHAnsi" w:hAnsiTheme="majorHAnsi" w:cstheme="majorHAnsi"/>
          <w:sz w:val="26"/>
          <w:szCs w:val="26"/>
          <w:lang w:val="ro-RO"/>
        </w:rPr>
      </w:pPr>
      <w:r w:rsidRPr="001429EE">
        <w:rPr>
          <w:rFonts w:asciiTheme="majorHAnsi" w:hAnsiTheme="majorHAnsi" w:cstheme="majorHAnsi"/>
          <w:sz w:val="26"/>
          <w:szCs w:val="26"/>
          <w:lang w:val="ro-RO"/>
        </w:rPr>
        <w:t>În perioada de referință, Ministerul Finanțelor a asigurat onorarea tuturor angajamentelor financiare, toate plățile fiind finanțate integral.</w:t>
      </w:r>
    </w:p>
    <w:p w:rsidR="00A02EB7" w:rsidRPr="001429EE" w:rsidRDefault="00EC6A27" w:rsidP="00EC6A27">
      <w:pPr>
        <w:rPr>
          <w:rFonts w:asciiTheme="majorHAnsi" w:hAnsiTheme="majorHAnsi" w:cstheme="majorHAnsi"/>
          <w:color w:val="000000"/>
          <w:spacing w:val="8"/>
          <w:sz w:val="26"/>
          <w:szCs w:val="26"/>
          <w:lang w:val="ro-RO"/>
        </w:rPr>
      </w:pPr>
      <w:r w:rsidRPr="001429EE">
        <w:rPr>
          <w:rFonts w:asciiTheme="majorHAnsi" w:hAnsiTheme="majorHAnsi" w:cstheme="majorHAnsi"/>
          <w:sz w:val="26"/>
          <w:szCs w:val="26"/>
          <w:lang w:val="ro-RO"/>
        </w:rPr>
        <w:t xml:space="preserve">Bugetul dispune de resurse financiare suficiente, iar riscuri de neexecutare/stopare a cheltuielilor aprobate în buget, nu există. Gestionarea eficientă </w:t>
      </w:r>
      <w:r w:rsidRPr="001429EE">
        <w:rPr>
          <w:rFonts w:asciiTheme="majorHAnsi" w:hAnsiTheme="majorHAnsi" w:cstheme="majorHAnsi"/>
          <w:color w:val="000000"/>
          <w:spacing w:val="8"/>
          <w:sz w:val="26"/>
          <w:szCs w:val="26"/>
          <w:shd w:val="clear" w:color="auto" w:fill="FFFFFF"/>
          <w:lang w:val="ro-RO"/>
        </w:rPr>
        <w:t>a finanțelor publice rămâne prioritate maximă pentru Ministerul Finanțelor.</w:t>
      </w:r>
    </w:p>
    <w:p w:rsidR="00672F37" w:rsidRPr="001429EE" w:rsidRDefault="00672F37" w:rsidP="00EC6A2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lang w:val="ro-RO"/>
        </w:rPr>
      </w:pPr>
    </w:p>
    <w:p w:rsidR="004B2924" w:rsidRPr="001429EE" w:rsidRDefault="004B2924" w:rsidP="00C533A1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533A1" w:rsidRPr="001429EE" w:rsidRDefault="00C533A1" w:rsidP="00C533A1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429EE">
        <w:rPr>
          <w:rFonts w:ascii="Times New Roman" w:hAnsi="Times New Roman"/>
          <w:b/>
          <w:sz w:val="24"/>
          <w:szCs w:val="24"/>
          <w:lang w:val="ro-RO"/>
        </w:rPr>
        <w:t>Indicatorii principali privind executarea Bugetului Public Național</w:t>
      </w:r>
    </w:p>
    <w:p w:rsidR="00C533A1" w:rsidRPr="001429EE" w:rsidRDefault="00C533A1" w:rsidP="00C533A1">
      <w:pPr>
        <w:pStyle w:val="ListParagraph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429EE">
        <w:rPr>
          <w:rFonts w:ascii="Times New Roman" w:hAnsi="Times New Roman"/>
          <w:b/>
          <w:sz w:val="24"/>
          <w:szCs w:val="24"/>
          <w:lang w:val="ro-RO"/>
        </w:rPr>
        <w:t>și a componentelor acestuia (mil. lei)</w:t>
      </w:r>
    </w:p>
    <w:p w:rsidR="00421698" w:rsidRPr="001429EE" w:rsidRDefault="00421698" w:rsidP="00421698">
      <w:pPr>
        <w:pStyle w:val="ListParagraph"/>
        <w:spacing w:after="120" w:line="240" w:lineRule="auto"/>
        <w:ind w:left="0"/>
        <w:contextualSpacing w:val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1429EE">
        <w:rPr>
          <w:rFonts w:ascii="Times New Roman" w:hAnsi="Times New Roman"/>
          <w:i/>
          <w:sz w:val="16"/>
          <w:szCs w:val="16"/>
          <w:lang w:val="ro-RO"/>
        </w:rPr>
        <w:t>mil. lei</w:t>
      </w:r>
    </w:p>
    <w:tbl>
      <w:tblPr>
        <w:tblW w:w="9526" w:type="dxa"/>
        <w:jc w:val="center"/>
        <w:tblBorders>
          <w:top w:val="single" w:sz="8" w:space="0" w:color="4BACC6"/>
          <w:bottom w:val="single" w:sz="8" w:space="0" w:color="4BACC6"/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012"/>
        <w:gridCol w:w="1040"/>
        <w:gridCol w:w="1309"/>
        <w:gridCol w:w="1642"/>
        <w:gridCol w:w="1016"/>
      </w:tblGrid>
      <w:tr w:rsidR="00C533A1" w:rsidRPr="001429EE" w:rsidTr="00C3467B">
        <w:trPr>
          <w:trHeight w:val="227"/>
          <w:jc w:val="center"/>
        </w:trPr>
        <w:tc>
          <w:tcPr>
            <w:tcW w:w="3507" w:type="dxa"/>
            <w:vMerge w:val="restart"/>
            <w:shd w:val="clear" w:color="auto" w:fill="auto"/>
            <w:vAlign w:val="center"/>
          </w:tcPr>
          <w:p w:rsidR="00C533A1" w:rsidRPr="001429EE" w:rsidRDefault="00C533A1" w:rsidP="00C3467B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31849B"/>
                <w:sz w:val="20"/>
                <w:lang w:val="ro-RO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C533A1" w:rsidRPr="001429EE" w:rsidRDefault="00C533A1" w:rsidP="00C346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o-RO" w:eastAsia="ru-RU"/>
              </w:rPr>
            </w:pPr>
            <w:r w:rsidRPr="00142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o-RO" w:eastAsia="ru-RU"/>
              </w:rPr>
              <w:t>Bugetul Public Național*</w:t>
            </w:r>
          </w:p>
        </w:tc>
        <w:tc>
          <w:tcPr>
            <w:tcW w:w="5007" w:type="dxa"/>
            <w:gridSpan w:val="4"/>
            <w:shd w:val="clear" w:color="auto" w:fill="auto"/>
            <w:vAlign w:val="center"/>
          </w:tcPr>
          <w:p w:rsidR="00C533A1" w:rsidRPr="001429EE" w:rsidRDefault="00C533A1" w:rsidP="00C3467B">
            <w:pPr>
              <w:tabs>
                <w:tab w:val="left" w:pos="505"/>
              </w:tabs>
              <w:spacing w:after="0" w:line="240" w:lineRule="auto"/>
              <w:ind w:left="-5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u-RU"/>
              </w:rPr>
            </w:pPr>
            <w:r w:rsidRPr="001429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o-RO" w:eastAsia="ru-RU"/>
              </w:rPr>
              <w:t>dintre care:</w:t>
            </w:r>
          </w:p>
        </w:tc>
      </w:tr>
      <w:tr w:rsidR="00C533A1" w:rsidRPr="001429EE" w:rsidTr="00BB59FE">
        <w:trPr>
          <w:trHeight w:val="878"/>
          <w:jc w:val="center"/>
        </w:trPr>
        <w:tc>
          <w:tcPr>
            <w:tcW w:w="3507" w:type="dxa"/>
            <w:vMerge/>
            <w:shd w:val="clear" w:color="auto" w:fill="auto"/>
            <w:vAlign w:val="center"/>
          </w:tcPr>
          <w:p w:rsidR="00C533A1" w:rsidRPr="001429EE" w:rsidRDefault="00C533A1" w:rsidP="00C3467B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31849B"/>
                <w:sz w:val="20"/>
                <w:lang w:val="ro-RO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C533A1" w:rsidRPr="001429EE" w:rsidRDefault="00C533A1" w:rsidP="00C346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533A1" w:rsidRPr="001429EE" w:rsidRDefault="00C533A1" w:rsidP="00C3467B">
            <w:pPr>
              <w:tabs>
                <w:tab w:val="left" w:pos="505"/>
              </w:tabs>
              <w:spacing w:after="0" w:line="240" w:lineRule="auto"/>
              <w:ind w:left="-51" w:right="-108" w:hanging="3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1429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>Bugetul</w:t>
            </w:r>
          </w:p>
          <w:p w:rsidR="00C533A1" w:rsidRPr="001429EE" w:rsidRDefault="00C533A1" w:rsidP="00C3467B">
            <w:pPr>
              <w:tabs>
                <w:tab w:val="left" w:pos="505"/>
              </w:tabs>
              <w:spacing w:after="0" w:line="240" w:lineRule="auto"/>
              <w:ind w:left="-51" w:right="-108" w:hanging="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o-RO" w:eastAsia="ru-RU"/>
              </w:rPr>
            </w:pPr>
            <w:r w:rsidRPr="001429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>de Stat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533A1" w:rsidRPr="001429EE" w:rsidRDefault="00C533A1" w:rsidP="00C3467B">
            <w:pPr>
              <w:tabs>
                <w:tab w:val="left" w:pos="505"/>
              </w:tabs>
              <w:spacing w:after="0" w:line="240" w:lineRule="auto"/>
              <w:ind w:left="-51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1429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>Bugetul Asigurărilor Sociale de Stat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533A1" w:rsidRPr="001429EE" w:rsidRDefault="00C533A1" w:rsidP="00C3467B">
            <w:pPr>
              <w:tabs>
                <w:tab w:val="left" w:pos="505"/>
              </w:tabs>
              <w:spacing w:after="0" w:line="240" w:lineRule="auto"/>
              <w:ind w:left="-51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1429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>Fondurile Asigurării Obligatorii de Asistență Medicală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533A1" w:rsidRPr="001429EE" w:rsidRDefault="00C533A1" w:rsidP="00C3467B">
            <w:pPr>
              <w:tabs>
                <w:tab w:val="left" w:pos="505"/>
              </w:tabs>
              <w:spacing w:after="0" w:line="240" w:lineRule="auto"/>
              <w:ind w:left="-51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1429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o-RO" w:eastAsia="ru-RU"/>
              </w:rPr>
              <w:t>Bugetele Locale</w:t>
            </w:r>
          </w:p>
        </w:tc>
      </w:tr>
      <w:tr w:rsidR="00C533A1" w:rsidRPr="001429EE" w:rsidTr="00C3467B">
        <w:trPr>
          <w:trHeight w:val="283"/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C533A1" w:rsidRPr="001429EE" w:rsidRDefault="00C533A1" w:rsidP="00C3467B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Venituri, total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533A1" w:rsidRPr="001429EE" w:rsidRDefault="00602CF5" w:rsidP="00164D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57 548,9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533A1" w:rsidRPr="001429EE" w:rsidRDefault="00602CF5" w:rsidP="00C3467B">
            <w:pPr>
              <w:tabs>
                <w:tab w:val="left" w:pos="505"/>
              </w:tabs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36 936,4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533A1" w:rsidRPr="001429EE" w:rsidRDefault="00D75084" w:rsidP="00982258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22 208,6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533A1" w:rsidRPr="001429EE" w:rsidRDefault="00D75084" w:rsidP="00C3467B">
            <w:pPr>
              <w:tabs>
                <w:tab w:val="left" w:pos="465"/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7 721,3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533A1" w:rsidRPr="001429EE" w:rsidRDefault="00D75084" w:rsidP="00C3467B">
            <w:pPr>
              <w:tabs>
                <w:tab w:val="left" w:pos="465"/>
                <w:tab w:val="left" w:pos="505"/>
                <w:tab w:val="left" w:pos="7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14 623,3</w:t>
            </w:r>
          </w:p>
        </w:tc>
      </w:tr>
      <w:tr w:rsidR="00C533A1" w:rsidRPr="001429EE" w:rsidTr="00C3467B">
        <w:trPr>
          <w:trHeight w:val="283"/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C533A1" w:rsidRPr="001429EE" w:rsidRDefault="00C533A1" w:rsidP="00C3467B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color w:val="295E71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b/>
                <w:bCs/>
                <w:color w:val="295E71"/>
                <w:sz w:val="20"/>
                <w:szCs w:val="20"/>
                <w:lang w:val="ro-RO"/>
              </w:rPr>
              <w:t xml:space="preserve">Transferuri primite 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533A1" w:rsidRPr="001429EE" w:rsidRDefault="00C533A1" w:rsidP="00C346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533A1" w:rsidRPr="001429EE" w:rsidRDefault="00427D47" w:rsidP="00602CF5">
            <w:pPr>
              <w:tabs>
                <w:tab w:val="left" w:pos="505"/>
              </w:tabs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  <w:t>5,</w:t>
            </w:r>
            <w:r w:rsidR="00602CF5" w:rsidRPr="001429EE"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533A1" w:rsidRPr="001429EE" w:rsidRDefault="00D75084" w:rsidP="00C452F0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  <w:t>10 072,1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533A1" w:rsidRPr="001429EE" w:rsidRDefault="00D75084" w:rsidP="00C230C6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  <w:t>3 542,0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533A1" w:rsidRPr="001429EE" w:rsidRDefault="00D75084" w:rsidP="00C3467B">
            <w:pPr>
              <w:tabs>
                <w:tab w:val="left" w:pos="505"/>
                <w:tab w:val="left" w:pos="793"/>
              </w:tabs>
              <w:spacing w:after="0" w:line="240" w:lineRule="auto"/>
              <w:jc w:val="center"/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  <w:t>10 318,9</w:t>
            </w:r>
          </w:p>
        </w:tc>
      </w:tr>
      <w:tr w:rsidR="00A13682" w:rsidRPr="001429EE" w:rsidTr="00C3467B">
        <w:trPr>
          <w:trHeight w:val="283"/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A13682" w:rsidRPr="001429EE" w:rsidRDefault="00A13682" w:rsidP="00C3467B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b/>
                <w:bCs/>
                <w:color w:val="295E71"/>
                <w:sz w:val="20"/>
                <w:szCs w:val="20"/>
                <w:lang w:val="ro-RO"/>
              </w:rPr>
              <w:t>Dobînzi încasate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A13682" w:rsidRPr="001429EE" w:rsidRDefault="00A13682" w:rsidP="00C346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13682" w:rsidRPr="001429EE" w:rsidRDefault="00602CF5" w:rsidP="00427D47">
            <w:pPr>
              <w:tabs>
                <w:tab w:val="left" w:pos="505"/>
              </w:tabs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  <w:t>2,0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13682" w:rsidRPr="001429EE" w:rsidRDefault="00A13682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A13682" w:rsidRPr="001429EE" w:rsidRDefault="00A13682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13682" w:rsidRPr="001429EE" w:rsidRDefault="00A13682" w:rsidP="00C3467B">
            <w:pPr>
              <w:tabs>
                <w:tab w:val="left" w:pos="505"/>
                <w:tab w:val="left" w:pos="7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C533A1" w:rsidRPr="001429EE" w:rsidTr="00C3467B">
        <w:trPr>
          <w:trHeight w:val="283"/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C533A1" w:rsidRPr="001429EE" w:rsidRDefault="00C533A1" w:rsidP="00C3467B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Cheltuieli , total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533A1" w:rsidRPr="001429EE" w:rsidRDefault="00602CF5" w:rsidP="00164D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59</w:t>
            </w:r>
            <w:r w:rsidR="00CE50E0"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764,0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533A1" w:rsidRPr="001429EE" w:rsidRDefault="00602CF5" w:rsidP="00C3467B">
            <w:pPr>
              <w:tabs>
                <w:tab w:val="left" w:pos="505"/>
              </w:tabs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40 630,1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533A1" w:rsidRPr="001429EE" w:rsidRDefault="00D75084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21 513,2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533A1" w:rsidRPr="001429EE" w:rsidRDefault="00D75084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7 703,3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533A1" w:rsidRPr="001429EE" w:rsidRDefault="00D75084" w:rsidP="00C3467B">
            <w:pPr>
              <w:tabs>
                <w:tab w:val="left" w:pos="505"/>
                <w:tab w:val="left" w:pos="7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13 858,1</w:t>
            </w:r>
          </w:p>
        </w:tc>
      </w:tr>
      <w:tr w:rsidR="00C533A1" w:rsidRPr="001429EE" w:rsidTr="00C3467B">
        <w:trPr>
          <w:trHeight w:val="283"/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C533A1" w:rsidRPr="001429EE" w:rsidRDefault="00C533A1" w:rsidP="00C3467B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color w:val="295E71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b/>
                <w:bCs/>
                <w:color w:val="295E71"/>
                <w:sz w:val="20"/>
                <w:szCs w:val="20"/>
                <w:lang w:val="ro-RO"/>
              </w:rPr>
              <w:t>Transferuri acordate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533A1" w:rsidRPr="001429EE" w:rsidRDefault="00C533A1" w:rsidP="00C346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533A1" w:rsidRPr="001429EE" w:rsidRDefault="00602CF5" w:rsidP="00C3467B">
            <w:pPr>
              <w:tabs>
                <w:tab w:val="left" w:pos="505"/>
              </w:tabs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  <w:t>23 933,0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533A1" w:rsidRPr="001429EE" w:rsidRDefault="00C533A1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533A1" w:rsidRPr="001429EE" w:rsidRDefault="00C533A1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533A1" w:rsidRPr="001429EE" w:rsidRDefault="00427D47" w:rsidP="00602CF5">
            <w:pPr>
              <w:tabs>
                <w:tab w:val="left" w:pos="505"/>
                <w:tab w:val="left" w:pos="793"/>
              </w:tabs>
              <w:spacing w:after="0" w:line="240" w:lineRule="auto"/>
              <w:jc w:val="center"/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  <w:t>5,</w:t>
            </w:r>
            <w:r w:rsidR="00602CF5" w:rsidRPr="001429EE"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  <w:t>7</w:t>
            </w:r>
          </w:p>
        </w:tc>
      </w:tr>
      <w:tr w:rsidR="00977684" w:rsidRPr="001429EE" w:rsidTr="00C3467B">
        <w:trPr>
          <w:trHeight w:val="283"/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977684" w:rsidRPr="001429EE" w:rsidRDefault="00977684" w:rsidP="00670D2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b/>
                <w:bCs/>
                <w:color w:val="295E71"/>
                <w:sz w:val="20"/>
                <w:szCs w:val="20"/>
                <w:lang w:val="ro-RO"/>
              </w:rPr>
              <w:t xml:space="preserve">Dobînzi </w:t>
            </w:r>
            <w:r w:rsidR="00670D24" w:rsidRPr="001429EE">
              <w:rPr>
                <w:rFonts w:ascii="Times New Roman" w:hAnsi="Times New Roman"/>
                <w:b/>
                <w:bCs/>
                <w:color w:val="295E71"/>
                <w:sz w:val="20"/>
                <w:szCs w:val="20"/>
                <w:lang w:val="ro-RO"/>
              </w:rPr>
              <w:t>achitate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77684" w:rsidRPr="001429EE" w:rsidRDefault="00977684" w:rsidP="00C346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77684" w:rsidRPr="001429EE" w:rsidRDefault="00977684" w:rsidP="00C02F53">
            <w:pPr>
              <w:tabs>
                <w:tab w:val="left" w:pos="505"/>
              </w:tabs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77684" w:rsidRPr="001429EE" w:rsidRDefault="00977684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977684" w:rsidRPr="001429EE" w:rsidRDefault="00977684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77684" w:rsidRPr="001429EE" w:rsidRDefault="00602CF5" w:rsidP="00427D47">
            <w:pPr>
              <w:tabs>
                <w:tab w:val="left" w:pos="505"/>
                <w:tab w:val="left" w:pos="7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295E71"/>
                <w:sz w:val="20"/>
                <w:szCs w:val="20"/>
                <w:lang w:val="ro-RO"/>
              </w:rPr>
              <w:t>2,0</w:t>
            </w:r>
          </w:p>
        </w:tc>
      </w:tr>
      <w:tr w:rsidR="00C533A1" w:rsidRPr="001429EE" w:rsidTr="00C3467B">
        <w:trPr>
          <w:trHeight w:val="283"/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C533A1" w:rsidRPr="001429EE" w:rsidRDefault="00C533A1" w:rsidP="00C3467B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Sold bugetar (deficit (-), excedent (+))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533A1" w:rsidRPr="001429EE" w:rsidRDefault="00C533A1" w:rsidP="00602C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="00602CF5"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2 215,1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533A1" w:rsidRPr="001429EE" w:rsidRDefault="00C533A1" w:rsidP="00602CF5">
            <w:pPr>
              <w:tabs>
                <w:tab w:val="left" w:pos="505"/>
              </w:tabs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</w:t>
            </w:r>
            <w:r w:rsidR="00602CF5"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3 693,7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533A1" w:rsidRPr="001429EE" w:rsidRDefault="00D75084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695,4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533A1" w:rsidRPr="001429EE" w:rsidRDefault="00D75084" w:rsidP="00427D47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18,0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533A1" w:rsidRPr="001429EE" w:rsidRDefault="00D75084" w:rsidP="006A35E5">
            <w:pPr>
              <w:tabs>
                <w:tab w:val="left" w:pos="505"/>
                <w:tab w:val="left" w:pos="7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865,2</w:t>
            </w:r>
          </w:p>
        </w:tc>
      </w:tr>
      <w:tr w:rsidR="00C533A1" w:rsidRPr="001429EE" w:rsidTr="00C3467B">
        <w:trPr>
          <w:trHeight w:val="283"/>
          <w:jc w:val="center"/>
        </w:trPr>
        <w:tc>
          <w:tcPr>
            <w:tcW w:w="3507" w:type="dxa"/>
            <w:shd w:val="clear" w:color="auto" w:fill="auto"/>
            <w:vAlign w:val="center"/>
          </w:tcPr>
          <w:p w:rsidR="00C533A1" w:rsidRPr="001429EE" w:rsidRDefault="00C533A1" w:rsidP="00C3467B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Sold de mijloace bănești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533A1" w:rsidRPr="001429EE" w:rsidRDefault="00602CF5" w:rsidP="00427D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15 613,4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533A1" w:rsidRPr="001429EE" w:rsidRDefault="00602CF5" w:rsidP="00C230C6">
            <w:pPr>
              <w:tabs>
                <w:tab w:val="left" w:pos="505"/>
              </w:tabs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11 336,0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533A1" w:rsidRPr="001429EE" w:rsidRDefault="00D75084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695,4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533A1" w:rsidRPr="001429EE" w:rsidRDefault="00D75084" w:rsidP="00C3467B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692,7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533A1" w:rsidRPr="001429EE" w:rsidRDefault="00D75084" w:rsidP="000D0DAE">
            <w:pPr>
              <w:tabs>
                <w:tab w:val="left" w:pos="505"/>
                <w:tab w:val="left" w:pos="7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429EE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2 889,3</w:t>
            </w:r>
          </w:p>
        </w:tc>
      </w:tr>
    </w:tbl>
    <w:p w:rsidR="005B4F96" w:rsidRPr="001429EE" w:rsidRDefault="00C533A1" w:rsidP="005B4F96">
      <w:pPr>
        <w:pStyle w:val="ListParagraph"/>
        <w:tabs>
          <w:tab w:val="left" w:pos="4305"/>
        </w:tabs>
        <w:spacing w:before="60" w:after="120" w:line="240" w:lineRule="auto"/>
        <w:ind w:left="357"/>
        <w:contextualSpacing w:val="0"/>
        <w:rPr>
          <w:rFonts w:ascii="Times New Roman" w:hAnsi="Times New Roman"/>
          <w:i/>
          <w:sz w:val="16"/>
          <w:szCs w:val="16"/>
          <w:lang w:val="ro-RO"/>
        </w:rPr>
      </w:pPr>
      <w:r w:rsidRPr="001429EE">
        <w:rPr>
          <w:rFonts w:ascii="Times New Roman" w:hAnsi="Times New Roman"/>
          <w:sz w:val="16"/>
          <w:szCs w:val="16"/>
          <w:lang w:val="ro-RO"/>
        </w:rPr>
        <w:t xml:space="preserve">* </w:t>
      </w:r>
      <w:r w:rsidRPr="001429EE">
        <w:rPr>
          <w:rFonts w:ascii="Times New Roman" w:hAnsi="Times New Roman"/>
          <w:i/>
          <w:sz w:val="16"/>
          <w:szCs w:val="16"/>
          <w:lang w:val="ro-RO"/>
        </w:rPr>
        <w:t xml:space="preserve">cu </w:t>
      </w:r>
      <w:r w:rsidR="00670D24" w:rsidRPr="001429EE">
        <w:rPr>
          <w:rFonts w:ascii="Times New Roman" w:hAnsi="Times New Roman"/>
          <w:i/>
          <w:sz w:val="16"/>
          <w:szCs w:val="16"/>
          <w:lang w:val="ro-RO"/>
        </w:rPr>
        <w:t>consolidarea</w:t>
      </w:r>
      <w:r w:rsidRPr="001429EE">
        <w:rPr>
          <w:rFonts w:ascii="Times New Roman" w:hAnsi="Times New Roman"/>
          <w:i/>
          <w:sz w:val="16"/>
          <w:szCs w:val="16"/>
          <w:lang w:val="ro-RO"/>
        </w:rPr>
        <w:t xml:space="preserve"> transferurilor în cadrul bugetului public național în sumă de  </w:t>
      </w:r>
      <w:r w:rsidR="00602CF5" w:rsidRPr="001429EE">
        <w:rPr>
          <w:rFonts w:ascii="Times New Roman" w:hAnsi="Times New Roman"/>
          <w:i/>
          <w:sz w:val="16"/>
          <w:szCs w:val="16"/>
          <w:lang w:val="ro-RO"/>
        </w:rPr>
        <w:t>23 938,7</w:t>
      </w:r>
      <w:r w:rsidR="00C230C6" w:rsidRPr="001429EE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Pr="001429EE">
        <w:rPr>
          <w:rFonts w:ascii="Times New Roman" w:hAnsi="Times New Roman"/>
          <w:i/>
          <w:sz w:val="16"/>
          <w:szCs w:val="16"/>
          <w:lang w:val="ro-RO"/>
        </w:rPr>
        <w:t xml:space="preserve"> mil. lei</w:t>
      </w:r>
      <w:r w:rsidR="00910292" w:rsidRPr="001429EE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5B4F96" w:rsidRPr="001429EE">
        <w:rPr>
          <w:rFonts w:ascii="Times New Roman" w:hAnsi="Times New Roman"/>
          <w:i/>
          <w:sz w:val="16"/>
          <w:szCs w:val="16"/>
          <w:lang w:val="ro-RO"/>
        </w:rPr>
        <w:t>și dobînzilor la împrumuturile în interiorul s</w:t>
      </w:r>
      <w:r w:rsidR="00791D1B" w:rsidRPr="001429EE">
        <w:rPr>
          <w:rFonts w:ascii="Times New Roman" w:hAnsi="Times New Roman"/>
          <w:i/>
          <w:sz w:val="16"/>
          <w:szCs w:val="16"/>
          <w:lang w:val="ro-RO"/>
        </w:rPr>
        <w:t xml:space="preserve">istemului bugetar în sumă de </w:t>
      </w:r>
      <w:r w:rsidR="00602CF5" w:rsidRPr="001429EE">
        <w:rPr>
          <w:rFonts w:ascii="Times New Roman" w:hAnsi="Times New Roman"/>
          <w:i/>
          <w:sz w:val="16"/>
          <w:szCs w:val="16"/>
          <w:lang w:val="ro-RO"/>
        </w:rPr>
        <w:t>2,0</w:t>
      </w:r>
      <w:r w:rsidR="005B4F96" w:rsidRPr="001429EE">
        <w:rPr>
          <w:rFonts w:ascii="Times New Roman" w:hAnsi="Times New Roman"/>
          <w:i/>
          <w:sz w:val="16"/>
          <w:szCs w:val="16"/>
          <w:lang w:val="ro-RO"/>
        </w:rPr>
        <w:t xml:space="preserve"> mil. lei.</w:t>
      </w:r>
      <w:bookmarkStart w:id="0" w:name="_GoBack"/>
      <w:bookmarkEnd w:id="0"/>
    </w:p>
    <w:p w:rsidR="00C533A1" w:rsidRPr="001429EE" w:rsidRDefault="00C533A1" w:rsidP="00C533A1">
      <w:pPr>
        <w:pStyle w:val="ListParagraph"/>
        <w:tabs>
          <w:tab w:val="left" w:pos="4305"/>
        </w:tabs>
        <w:spacing w:before="60" w:after="120" w:line="240" w:lineRule="auto"/>
        <w:ind w:left="357"/>
        <w:contextualSpacing w:val="0"/>
        <w:rPr>
          <w:rFonts w:ascii="Times New Roman" w:hAnsi="Times New Roman"/>
          <w:i/>
          <w:sz w:val="16"/>
          <w:szCs w:val="16"/>
          <w:lang w:val="ro-RO"/>
        </w:rPr>
      </w:pPr>
    </w:p>
    <w:sectPr w:rsidR="00C533A1" w:rsidRPr="001429E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1B" w:rsidRDefault="00C57D1B" w:rsidP="00A72EF4">
      <w:pPr>
        <w:spacing w:after="0" w:line="240" w:lineRule="auto"/>
      </w:pPr>
      <w:r>
        <w:separator/>
      </w:r>
    </w:p>
  </w:endnote>
  <w:endnote w:type="continuationSeparator" w:id="0">
    <w:p w:rsidR="00C57D1B" w:rsidRDefault="00C57D1B" w:rsidP="00A7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1B" w:rsidRDefault="00C57D1B" w:rsidP="00A72EF4">
      <w:pPr>
        <w:spacing w:after="0" w:line="240" w:lineRule="auto"/>
      </w:pPr>
      <w:r>
        <w:separator/>
      </w:r>
    </w:p>
  </w:footnote>
  <w:footnote w:type="continuationSeparator" w:id="0">
    <w:p w:rsidR="00C57D1B" w:rsidRDefault="00C57D1B" w:rsidP="00A72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02"/>
    <w:rsid w:val="00002949"/>
    <w:rsid w:val="00005044"/>
    <w:rsid w:val="00010FE3"/>
    <w:rsid w:val="00011F77"/>
    <w:rsid w:val="00026C4A"/>
    <w:rsid w:val="00034AAE"/>
    <w:rsid w:val="00046DEB"/>
    <w:rsid w:val="00091795"/>
    <w:rsid w:val="000A3D35"/>
    <w:rsid w:val="000B1BAB"/>
    <w:rsid w:val="000B1C71"/>
    <w:rsid w:val="000B36AE"/>
    <w:rsid w:val="000B5A47"/>
    <w:rsid w:val="000D0DAE"/>
    <w:rsid w:val="000D619A"/>
    <w:rsid w:val="000E1110"/>
    <w:rsid w:val="000E2900"/>
    <w:rsid w:val="000E2A14"/>
    <w:rsid w:val="000F43DA"/>
    <w:rsid w:val="0012118F"/>
    <w:rsid w:val="00136E51"/>
    <w:rsid w:val="00137C21"/>
    <w:rsid w:val="001429EE"/>
    <w:rsid w:val="0014775F"/>
    <w:rsid w:val="001621B1"/>
    <w:rsid w:val="00164DBE"/>
    <w:rsid w:val="001700D9"/>
    <w:rsid w:val="00192E6E"/>
    <w:rsid w:val="001B3FF5"/>
    <w:rsid w:val="001C6122"/>
    <w:rsid w:val="001E099B"/>
    <w:rsid w:val="001F10FA"/>
    <w:rsid w:val="002017AF"/>
    <w:rsid w:val="00202A9B"/>
    <w:rsid w:val="002173F1"/>
    <w:rsid w:val="00227EA2"/>
    <w:rsid w:val="002309AC"/>
    <w:rsid w:val="002344D9"/>
    <w:rsid w:val="00261D0D"/>
    <w:rsid w:val="00263FCD"/>
    <w:rsid w:val="0026685D"/>
    <w:rsid w:val="00276448"/>
    <w:rsid w:val="00283B54"/>
    <w:rsid w:val="002A1BB0"/>
    <w:rsid w:val="002B3CC1"/>
    <w:rsid w:val="002D2385"/>
    <w:rsid w:val="002D7153"/>
    <w:rsid w:val="002E5C9C"/>
    <w:rsid w:val="002F0968"/>
    <w:rsid w:val="002F5107"/>
    <w:rsid w:val="002F7B6D"/>
    <w:rsid w:val="003101EF"/>
    <w:rsid w:val="00350D6F"/>
    <w:rsid w:val="00370D97"/>
    <w:rsid w:val="00396A97"/>
    <w:rsid w:val="003971F4"/>
    <w:rsid w:val="003D42C4"/>
    <w:rsid w:val="003D519C"/>
    <w:rsid w:val="003D6D4C"/>
    <w:rsid w:val="003D73AA"/>
    <w:rsid w:val="003E277E"/>
    <w:rsid w:val="003E3ADF"/>
    <w:rsid w:val="003F1C20"/>
    <w:rsid w:val="003F7DF8"/>
    <w:rsid w:val="00401D61"/>
    <w:rsid w:val="00406029"/>
    <w:rsid w:val="00407963"/>
    <w:rsid w:val="00421698"/>
    <w:rsid w:val="0042708E"/>
    <w:rsid w:val="00427D47"/>
    <w:rsid w:val="00441061"/>
    <w:rsid w:val="00446C7B"/>
    <w:rsid w:val="00457FE7"/>
    <w:rsid w:val="0046640C"/>
    <w:rsid w:val="004773DA"/>
    <w:rsid w:val="004777AC"/>
    <w:rsid w:val="004A4D48"/>
    <w:rsid w:val="004A694E"/>
    <w:rsid w:val="004B0CE8"/>
    <w:rsid w:val="004B0FB9"/>
    <w:rsid w:val="004B2924"/>
    <w:rsid w:val="004B3084"/>
    <w:rsid w:val="004C459A"/>
    <w:rsid w:val="004D4268"/>
    <w:rsid w:val="004E319E"/>
    <w:rsid w:val="004E4676"/>
    <w:rsid w:val="004E673D"/>
    <w:rsid w:val="004F1C77"/>
    <w:rsid w:val="00502B3C"/>
    <w:rsid w:val="005166CC"/>
    <w:rsid w:val="005166F5"/>
    <w:rsid w:val="00517E97"/>
    <w:rsid w:val="005214C4"/>
    <w:rsid w:val="00521D47"/>
    <w:rsid w:val="00521D71"/>
    <w:rsid w:val="005232FF"/>
    <w:rsid w:val="00542FA0"/>
    <w:rsid w:val="00561C83"/>
    <w:rsid w:val="0056456A"/>
    <w:rsid w:val="00566153"/>
    <w:rsid w:val="005727C3"/>
    <w:rsid w:val="0057601C"/>
    <w:rsid w:val="00585AE0"/>
    <w:rsid w:val="00590396"/>
    <w:rsid w:val="005A60DC"/>
    <w:rsid w:val="005A7D71"/>
    <w:rsid w:val="005B2880"/>
    <w:rsid w:val="005B4023"/>
    <w:rsid w:val="005B4F96"/>
    <w:rsid w:val="005C4B83"/>
    <w:rsid w:val="005D3AB6"/>
    <w:rsid w:val="005E3112"/>
    <w:rsid w:val="005E42F9"/>
    <w:rsid w:val="005E6B13"/>
    <w:rsid w:val="005F1B40"/>
    <w:rsid w:val="005F4315"/>
    <w:rsid w:val="00602CF5"/>
    <w:rsid w:val="00625F2A"/>
    <w:rsid w:val="00631F4C"/>
    <w:rsid w:val="006323B1"/>
    <w:rsid w:val="00670D24"/>
    <w:rsid w:val="00670EE0"/>
    <w:rsid w:val="00672F37"/>
    <w:rsid w:val="00691B56"/>
    <w:rsid w:val="006A35E5"/>
    <w:rsid w:val="006A5B3B"/>
    <w:rsid w:val="006A742B"/>
    <w:rsid w:val="006B00F1"/>
    <w:rsid w:val="006E41CC"/>
    <w:rsid w:val="006F0714"/>
    <w:rsid w:val="00745798"/>
    <w:rsid w:val="007525F9"/>
    <w:rsid w:val="00764F86"/>
    <w:rsid w:val="00770DA4"/>
    <w:rsid w:val="00791D1B"/>
    <w:rsid w:val="007972B4"/>
    <w:rsid w:val="007A545C"/>
    <w:rsid w:val="007B0BCE"/>
    <w:rsid w:val="007B1C3E"/>
    <w:rsid w:val="007D1102"/>
    <w:rsid w:val="00830D07"/>
    <w:rsid w:val="008317BA"/>
    <w:rsid w:val="00844600"/>
    <w:rsid w:val="00851B83"/>
    <w:rsid w:val="008554BA"/>
    <w:rsid w:val="00863EDF"/>
    <w:rsid w:val="008655B1"/>
    <w:rsid w:val="00871775"/>
    <w:rsid w:val="00885A87"/>
    <w:rsid w:val="00896E84"/>
    <w:rsid w:val="008A00AE"/>
    <w:rsid w:val="008E362D"/>
    <w:rsid w:val="008E721B"/>
    <w:rsid w:val="008F46F2"/>
    <w:rsid w:val="00910292"/>
    <w:rsid w:val="00915919"/>
    <w:rsid w:val="00922D6C"/>
    <w:rsid w:val="00951070"/>
    <w:rsid w:val="00957EF4"/>
    <w:rsid w:val="00962B51"/>
    <w:rsid w:val="00977684"/>
    <w:rsid w:val="00982258"/>
    <w:rsid w:val="00991996"/>
    <w:rsid w:val="00992A5C"/>
    <w:rsid w:val="00995901"/>
    <w:rsid w:val="009A3AE5"/>
    <w:rsid w:val="009C0AE3"/>
    <w:rsid w:val="009C3A97"/>
    <w:rsid w:val="009E3DCB"/>
    <w:rsid w:val="009E5057"/>
    <w:rsid w:val="009F1DC9"/>
    <w:rsid w:val="00A02EB7"/>
    <w:rsid w:val="00A13682"/>
    <w:rsid w:val="00A17266"/>
    <w:rsid w:val="00A20875"/>
    <w:rsid w:val="00A22F05"/>
    <w:rsid w:val="00A23DD3"/>
    <w:rsid w:val="00A33F1F"/>
    <w:rsid w:val="00A50C0D"/>
    <w:rsid w:val="00A57239"/>
    <w:rsid w:val="00A67B6C"/>
    <w:rsid w:val="00A72EF4"/>
    <w:rsid w:val="00A74B3B"/>
    <w:rsid w:val="00AB1A28"/>
    <w:rsid w:val="00AB336E"/>
    <w:rsid w:val="00AC6BE6"/>
    <w:rsid w:val="00AD7EAB"/>
    <w:rsid w:val="00AE0DA3"/>
    <w:rsid w:val="00AE7CB3"/>
    <w:rsid w:val="00B11915"/>
    <w:rsid w:val="00B13037"/>
    <w:rsid w:val="00B150AA"/>
    <w:rsid w:val="00B176D6"/>
    <w:rsid w:val="00B26A51"/>
    <w:rsid w:val="00B27A1F"/>
    <w:rsid w:val="00B3033B"/>
    <w:rsid w:val="00B317AE"/>
    <w:rsid w:val="00B35E85"/>
    <w:rsid w:val="00B44816"/>
    <w:rsid w:val="00B54908"/>
    <w:rsid w:val="00B627CA"/>
    <w:rsid w:val="00B72A7C"/>
    <w:rsid w:val="00B80004"/>
    <w:rsid w:val="00B90F3D"/>
    <w:rsid w:val="00B93667"/>
    <w:rsid w:val="00BB59FE"/>
    <w:rsid w:val="00BC0947"/>
    <w:rsid w:val="00BC755B"/>
    <w:rsid w:val="00BF4B81"/>
    <w:rsid w:val="00BF7DCF"/>
    <w:rsid w:val="00C00731"/>
    <w:rsid w:val="00C02F53"/>
    <w:rsid w:val="00C209B2"/>
    <w:rsid w:val="00C230C6"/>
    <w:rsid w:val="00C342C4"/>
    <w:rsid w:val="00C36FC4"/>
    <w:rsid w:val="00C449C4"/>
    <w:rsid w:val="00C452F0"/>
    <w:rsid w:val="00C533A1"/>
    <w:rsid w:val="00C57682"/>
    <w:rsid w:val="00C57D1B"/>
    <w:rsid w:val="00C72164"/>
    <w:rsid w:val="00C8630B"/>
    <w:rsid w:val="00CA64DE"/>
    <w:rsid w:val="00CB117E"/>
    <w:rsid w:val="00CB6F21"/>
    <w:rsid w:val="00CC0D5C"/>
    <w:rsid w:val="00CD6F17"/>
    <w:rsid w:val="00CE0576"/>
    <w:rsid w:val="00CE50E0"/>
    <w:rsid w:val="00D00634"/>
    <w:rsid w:val="00D01F04"/>
    <w:rsid w:val="00D23B9C"/>
    <w:rsid w:val="00D25139"/>
    <w:rsid w:val="00D25228"/>
    <w:rsid w:val="00D403B6"/>
    <w:rsid w:val="00D51575"/>
    <w:rsid w:val="00D568DB"/>
    <w:rsid w:val="00D57BF8"/>
    <w:rsid w:val="00D65AEE"/>
    <w:rsid w:val="00D75084"/>
    <w:rsid w:val="00D828C3"/>
    <w:rsid w:val="00D90D75"/>
    <w:rsid w:val="00DA3610"/>
    <w:rsid w:val="00DA6B67"/>
    <w:rsid w:val="00DB0B7F"/>
    <w:rsid w:val="00DB4F74"/>
    <w:rsid w:val="00DC74C1"/>
    <w:rsid w:val="00DD2AC0"/>
    <w:rsid w:val="00E00B0F"/>
    <w:rsid w:val="00E11B91"/>
    <w:rsid w:val="00E2209C"/>
    <w:rsid w:val="00E65586"/>
    <w:rsid w:val="00E65DC5"/>
    <w:rsid w:val="00E7096A"/>
    <w:rsid w:val="00E73E50"/>
    <w:rsid w:val="00E7578F"/>
    <w:rsid w:val="00EB07C5"/>
    <w:rsid w:val="00EC6A27"/>
    <w:rsid w:val="00ED433C"/>
    <w:rsid w:val="00EE0AD0"/>
    <w:rsid w:val="00EE23CC"/>
    <w:rsid w:val="00EE49A2"/>
    <w:rsid w:val="00EF5002"/>
    <w:rsid w:val="00F404AF"/>
    <w:rsid w:val="00F41222"/>
    <w:rsid w:val="00F41BFB"/>
    <w:rsid w:val="00F46EFA"/>
    <w:rsid w:val="00F53A19"/>
    <w:rsid w:val="00F71B86"/>
    <w:rsid w:val="00F96A99"/>
    <w:rsid w:val="00FA7BFA"/>
    <w:rsid w:val="00FB721B"/>
    <w:rsid w:val="00FC0947"/>
    <w:rsid w:val="00FE3457"/>
    <w:rsid w:val="00FE3B24"/>
    <w:rsid w:val="00FE40D2"/>
    <w:rsid w:val="00FE4AB3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9364"/>
  <w15:chartTrackingRefBased/>
  <w15:docId w15:val="{8A490275-251F-475E-A8A5-80FBCA28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F4"/>
  </w:style>
  <w:style w:type="paragraph" w:styleId="Footer">
    <w:name w:val="footer"/>
    <w:basedOn w:val="Normal"/>
    <w:link w:val="FooterChar"/>
    <w:uiPriority w:val="99"/>
    <w:unhideWhenUsed/>
    <w:rsid w:val="00A7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F4"/>
  </w:style>
  <w:style w:type="paragraph" w:styleId="ListParagraph">
    <w:name w:val="List Paragraph"/>
    <w:basedOn w:val="Normal"/>
    <w:uiPriority w:val="34"/>
    <w:qFormat/>
    <w:rsid w:val="000F43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Normal"/>
    <w:rsid w:val="00A1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13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630B"/>
    <w:rPr>
      <w:rFonts w:ascii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C8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D2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Veverita</dc:creator>
  <cp:keywords/>
  <dc:description/>
  <cp:lastModifiedBy>Nicolau Cristina</cp:lastModifiedBy>
  <cp:revision>220</cp:revision>
  <cp:lastPrinted>2022-09-02T11:38:00Z</cp:lastPrinted>
  <dcterms:created xsi:type="dcterms:W3CDTF">2021-03-02T09:38:00Z</dcterms:created>
  <dcterms:modified xsi:type="dcterms:W3CDTF">2022-09-07T06:57:00Z</dcterms:modified>
</cp:coreProperties>
</file>