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53E" w:rsidRPr="00C920A4" w:rsidRDefault="0030653E" w:rsidP="00136660">
      <w:pPr>
        <w:spacing w:after="0" w:line="240" w:lineRule="auto"/>
        <w:ind w:right="-1"/>
        <w:jc w:val="center"/>
        <w:rPr>
          <w:rFonts w:ascii="Times New Roman" w:hAnsi="Times New Roman" w:cs="Times New Roman"/>
          <w:b/>
          <w:sz w:val="28"/>
          <w:szCs w:val="28"/>
          <w:lang w:val="ro-RO"/>
        </w:rPr>
      </w:pPr>
      <w:r w:rsidRPr="00C920A4">
        <w:rPr>
          <w:rFonts w:ascii="Times New Roman" w:hAnsi="Times New Roman" w:cs="Times New Roman"/>
          <w:b/>
          <w:sz w:val="28"/>
          <w:szCs w:val="28"/>
          <w:lang w:val="ro-RO"/>
        </w:rPr>
        <w:t>Anunțuri</w:t>
      </w:r>
    </w:p>
    <w:p w:rsidR="00796E95" w:rsidRPr="00C920A4" w:rsidRDefault="0030653E" w:rsidP="00136660">
      <w:pPr>
        <w:spacing w:after="0" w:line="240" w:lineRule="auto"/>
        <w:ind w:right="240"/>
        <w:jc w:val="center"/>
        <w:rPr>
          <w:rFonts w:ascii="Times New Roman" w:hAnsi="Times New Roman" w:cs="Times New Roman"/>
          <w:sz w:val="28"/>
          <w:szCs w:val="28"/>
          <w:lang w:val="ro-RO"/>
        </w:rPr>
      </w:pPr>
      <w:r w:rsidRPr="00C920A4">
        <w:rPr>
          <w:rFonts w:ascii="Times New Roman" w:hAnsi="Times New Roman" w:cs="Times New Roman"/>
          <w:sz w:val="28"/>
          <w:szCs w:val="28"/>
          <w:lang w:val="ro-RO"/>
        </w:rPr>
        <w:t xml:space="preserve">(ședința </w:t>
      </w:r>
      <w:r w:rsidR="00796E95" w:rsidRPr="00C920A4">
        <w:rPr>
          <w:rFonts w:ascii="Times New Roman" w:hAnsi="Times New Roman" w:cs="Times New Roman"/>
          <w:sz w:val="28"/>
          <w:szCs w:val="28"/>
          <w:lang w:val="ro-RO"/>
        </w:rPr>
        <w:t xml:space="preserve">la Ministerul Finanțelor cu </w:t>
      </w:r>
      <w:r w:rsidRPr="00C920A4">
        <w:rPr>
          <w:rFonts w:ascii="Times New Roman" w:hAnsi="Times New Roman" w:cs="Times New Roman"/>
          <w:sz w:val="28"/>
          <w:szCs w:val="28"/>
          <w:lang w:val="ro-RO"/>
        </w:rPr>
        <w:t>D</w:t>
      </w:r>
      <w:r w:rsidR="00796E95" w:rsidRPr="00C920A4">
        <w:rPr>
          <w:rFonts w:ascii="Times New Roman" w:hAnsi="Times New Roman" w:cs="Times New Roman"/>
          <w:sz w:val="28"/>
          <w:szCs w:val="28"/>
          <w:lang w:val="ro-RO"/>
        </w:rPr>
        <w:t>irecțiile finanțe ale UAT</w:t>
      </w:r>
    </w:p>
    <w:p w:rsidR="0030653E" w:rsidRPr="00C920A4" w:rsidRDefault="0030653E" w:rsidP="00136660">
      <w:pPr>
        <w:spacing w:after="0" w:line="240" w:lineRule="auto"/>
        <w:ind w:right="240"/>
        <w:jc w:val="center"/>
        <w:rPr>
          <w:rFonts w:ascii="Times New Roman" w:hAnsi="Times New Roman" w:cs="Times New Roman"/>
          <w:sz w:val="28"/>
          <w:szCs w:val="28"/>
          <w:lang w:val="ro-RO"/>
        </w:rPr>
      </w:pPr>
      <w:r w:rsidRPr="00C920A4">
        <w:rPr>
          <w:rFonts w:ascii="Times New Roman" w:hAnsi="Times New Roman" w:cs="Times New Roman"/>
          <w:sz w:val="28"/>
          <w:szCs w:val="28"/>
          <w:lang w:val="ro-RO"/>
        </w:rPr>
        <w:t>și T</w:t>
      </w:r>
      <w:r w:rsidR="00796E95" w:rsidRPr="00C920A4">
        <w:rPr>
          <w:rFonts w:ascii="Times New Roman" w:hAnsi="Times New Roman" w:cs="Times New Roman"/>
          <w:sz w:val="28"/>
          <w:szCs w:val="28"/>
          <w:lang w:val="ro-RO"/>
        </w:rPr>
        <w:t>rezoreriile regionale</w:t>
      </w:r>
      <w:r w:rsidRPr="00C920A4">
        <w:rPr>
          <w:rFonts w:ascii="Times New Roman" w:hAnsi="Times New Roman" w:cs="Times New Roman"/>
          <w:sz w:val="28"/>
          <w:szCs w:val="28"/>
          <w:lang w:val="ro-RO"/>
        </w:rPr>
        <w:t xml:space="preserve"> din </w:t>
      </w:r>
      <w:r w:rsidR="00947532" w:rsidRPr="00C920A4">
        <w:rPr>
          <w:rFonts w:ascii="Times New Roman" w:hAnsi="Times New Roman" w:cs="Times New Roman"/>
          <w:sz w:val="28"/>
          <w:szCs w:val="28"/>
          <w:lang w:val="ro-RO"/>
        </w:rPr>
        <w:t>06</w:t>
      </w:r>
      <w:r w:rsidRPr="00C920A4">
        <w:rPr>
          <w:rFonts w:ascii="Times New Roman" w:hAnsi="Times New Roman" w:cs="Times New Roman"/>
          <w:sz w:val="28"/>
          <w:szCs w:val="28"/>
          <w:lang w:val="ro-RO"/>
        </w:rPr>
        <w:t>.</w:t>
      </w:r>
      <w:r w:rsidR="007B162E" w:rsidRPr="00C920A4">
        <w:rPr>
          <w:rFonts w:ascii="Times New Roman" w:hAnsi="Times New Roman" w:cs="Times New Roman"/>
          <w:sz w:val="28"/>
          <w:szCs w:val="28"/>
          <w:lang w:val="ro-RO"/>
        </w:rPr>
        <w:t>03.2019</w:t>
      </w:r>
      <w:r w:rsidRPr="00C920A4">
        <w:rPr>
          <w:rFonts w:ascii="Times New Roman" w:hAnsi="Times New Roman" w:cs="Times New Roman"/>
          <w:sz w:val="28"/>
          <w:szCs w:val="28"/>
          <w:lang w:val="ro-RO"/>
        </w:rPr>
        <w:t>)</w:t>
      </w:r>
    </w:p>
    <w:p w:rsidR="0030653E" w:rsidRPr="00C920A4" w:rsidRDefault="00796E95" w:rsidP="00F54067">
      <w:pPr>
        <w:pStyle w:val="ListParagraph"/>
        <w:numPr>
          <w:ilvl w:val="0"/>
          <w:numId w:val="12"/>
        </w:numPr>
        <w:tabs>
          <w:tab w:val="left" w:pos="284"/>
        </w:tabs>
        <w:spacing w:before="120" w:after="0" w:line="240" w:lineRule="auto"/>
        <w:ind w:left="0" w:right="238" w:firstLine="0"/>
        <w:contextualSpacing w:val="0"/>
        <w:jc w:val="both"/>
        <w:rPr>
          <w:rFonts w:ascii="Times New Roman" w:hAnsi="Times New Roman" w:cs="Times New Roman"/>
          <w:b/>
          <w:sz w:val="28"/>
          <w:szCs w:val="28"/>
          <w:u w:val="single"/>
          <w:lang w:val="ro-RO"/>
        </w:rPr>
      </w:pPr>
      <w:r w:rsidRPr="00C920A4">
        <w:rPr>
          <w:rFonts w:ascii="Times New Roman" w:hAnsi="Times New Roman" w:cs="Times New Roman"/>
          <w:b/>
          <w:sz w:val="28"/>
          <w:szCs w:val="28"/>
          <w:u w:val="single"/>
          <w:lang w:val="ro-RO"/>
        </w:rPr>
        <w:t xml:space="preserve">Dna </w:t>
      </w:r>
      <w:r w:rsidR="007B162E" w:rsidRPr="00C920A4">
        <w:rPr>
          <w:rFonts w:ascii="Times New Roman" w:hAnsi="Times New Roman" w:cs="Times New Roman"/>
          <w:b/>
          <w:sz w:val="28"/>
          <w:szCs w:val="28"/>
          <w:u w:val="single"/>
          <w:lang w:val="ro-RO"/>
        </w:rPr>
        <w:t xml:space="preserve">Ana </w:t>
      </w:r>
      <w:proofErr w:type="spellStart"/>
      <w:r w:rsidR="007B162E" w:rsidRPr="00C920A4">
        <w:rPr>
          <w:rFonts w:ascii="Times New Roman" w:hAnsi="Times New Roman" w:cs="Times New Roman"/>
          <w:b/>
          <w:sz w:val="28"/>
          <w:szCs w:val="28"/>
          <w:u w:val="single"/>
          <w:lang w:val="ro-RO"/>
        </w:rPr>
        <w:t>Vîrcolici</w:t>
      </w:r>
      <w:proofErr w:type="spellEnd"/>
      <w:r w:rsidRPr="00C920A4">
        <w:rPr>
          <w:rFonts w:ascii="Times New Roman" w:hAnsi="Times New Roman" w:cs="Times New Roman"/>
          <w:b/>
          <w:sz w:val="28"/>
          <w:szCs w:val="28"/>
          <w:u w:val="single"/>
          <w:lang w:val="ro-RO"/>
        </w:rPr>
        <w:t xml:space="preserve"> – </w:t>
      </w:r>
      <w:r w:rsidR="007B162E" w:rsidRPr="00C920A4">
        <w:rPr>
          <w:rFonts w:ascii="Times New Roman" w:hAnsi="Times New Roman" w:cs="Times New Roman"/>
          <w:sz w:val="28"/>
          <w:szCs w:val="28"/>
          <w:u w:val="single"/>
          <w:lang w:val="ro-RO"/>
        </w:rPr>
        <w:t>șef Serviciu analiză și reglementări a activelor statului</w:t>
      </w:r>
      <w:r w:rsidR="00F56ABD" w:rsidRPr="00C920A4">
        <w:rPr>
          <w:rFonts w:ascii="Times New Roman" w:hAnsi="Times New Roman" w:cs="Times New Roman"/>
          <w:sz w:val="28"/>
          <w:szCs w:val="28"/>
          <w:u w:val="single"/>
          <w:lang w:val="ro-RO"/>
        </w:rPr>
        <w:t xml:space="preserve"> </w:t>
      </w:r>
      <w:r w:rsidR="0017607B" w:rsidRPr="00C920A4">
        <w:rPr>
          <w:rFonts w:ascii="Times New Roman" w:hAnsi="Times New Roman" w:cs="Times New Roman"/>
          <w:sz w:val="28"/>
          <w:szCs w:val="28"/>
          <w:u w:val="single"/>
          <w:lang w:val="ro-RO"/>
        </w:rPr>
        <w:t>(</w:t>
      </w:r>
      <w:r w:rsidR="007B162E" w:rsidRPr="00C920A4">
        <w:rPr>
          <w:rFonts w:ascii="Times New Roman" w:hAnsi="Times New Roman" w:cs="Times New Roman"/>
          <w:sz w:val="28"/>
          <w:szCs w:val="28"/>
          <w:u w:val="single"/>
          <w:lang w:val="ro-RO"/>
        </w:rPr>
        <w:t>5</w:t>
      </w:r>
      <w:r w:rsidR="0017607B" w:rsidRPr="00C920A4">
        <w:rPr>
          <w:rFonts w:ascii="Times New Roman" w:hAnsi="Times New Roman" w:cs="Times New Roman"/>
          <w:sz w:val="28"/>
          <w:szCs w:val="28"/>
          <w:u w:val="single"/>
          <w:lang w:val="ro-RO"/>
        </w:rPr>
        <w:t xml:space="preserve"> min.)</w:t>
      </w:r>
      <w:r w:rsidR="001E293E" w:rsidRPr="00C920A4">
        <w:rPr>
          <w:rFonts w:ascii="Times New Roman" w:hAnsi="Times New Roman" w:cs="Times New Roman"/>
          <w:sz w:val="28"/>
          <w:szCs w:val="28"/>
          <w:lang w:val="ro-RO"/>
        </w:rPr>
        <w:t xml:space="preserve"> </w:t>
      </w:r>
    </w:p>
    <w:p w:rsidR="00C920A4" w:rsidRPr="00C920A4" w:rsidRDefault="00C920A4" w:rsidP="00F54067">
      <w:pPr>
        <w:pStyle w:val="ListParagraph"/>
        <w:spacing w:before="60" w:after="0" w:line="240" w:lineRule="auto"/>
        <w:ind w:left="0" w:firstLine="567"/>
        <w:contextualSpacing w:val="0"/>
        <w:jc w:val="both"/>
        <w:rPr>
          <w:rFonts w:ascii="Times New Roman" w:hAnsi="Times New Roman" w:cs="Times New Roman"/>
          <w:sz w:val="28"/>
          <w:szCs w:val="28"/>
          <w:lang w:val="ro-RO"/>
        </w:rPr>
      </w:pPr>
      <w:r w:rsidRPr="00C920A4">
        <w:rPr>
          <w:rFonts w:ascii="Times New Roman" w:hAnsi="Times New Roman" w:cs="Times New Roman"/>
          <w:sz w:val="28"/>
          <w:szCs w:val="28"/>
          <w:lang w:val="ro-RO"/>
        </w:rPr>
        <w:t>La ședința cu Direcțiile Finanțe ale unităților administrativ-teritoriale din luna aprilie a anului 2018, s-a informat despre obligativitatea efectuării auditului situațiilor financiare pentru anul 2018 de către întreprinderile municipale care cad sub incidența criteriilor stabilite la art. 19 alin. (11) lit. b) din Legea nr. 246/ 2017 cu privire la întreprinderea de stat și întreprinderea municipală1, iar copiile de pe rapoartele de audit să fie prezentate Agenției Proprietății Publice2, astfel cum prevede legea prenotată.</w:t>
      </w:r>
    </w:p>
    <w:p w:rsidR="00C920A4" w:rsidRPr="00C920A4" w:rsidRDefault="00C920A4" w:rsidP="00F54067">
      <w:pPr>
        <w:pStyle w:val="ListParagraph"/>
        <w:spacing w:before="60" w:after="0" w:line="240" w:lineRule="auto"/>
        <w:ind w:left="0" w:firstLine="567"/>
        <w:contextualSpacing w:val="0"/>
        <w:jc w:val="both"/>
        <w:rPr>
          <w:rFonts w:ascii="Times New Roman" w:hAnsi="Times New Roman" w:cs="Times New Roman"/>
          <w:sz w:val="28"/>
          <w:szCs w:val="28"/>
          <w:lang w:val="ro-RO"/>
        </w:rPr>
      </w:pPr>
      <w:proofErr w:type="spellStart"/>
      <w:r w:rsidRPr="00C920A4">
        <w:rPr>
          <w:rFonts w:ascii="Times New Roman" w:hAnsi="Times New Roman" w:cs="Times New Roman"/>
          <w:sz w:val="28"/>
          <w:szCs w:val="28"/>
          <w:lang w:val="ro-RO"/>
        </w:rPr>
        <w:t>Analizînd</w:t>
      </w:r>
      <w:proofErr w:type="spellEnd"/>
      <w:r w:rsidRPr="00C920A4">
        <w:rPr>
          <w:rFonts w:ascii="Times New Roman" w:hAnsi="Times New Roman" w:cs="Times New Roman"/>
          <w:sz w:val="28"/>
          <w:szCs w:val="28"/>
          <w:lang w:val="ro-RO"/>
        </w:rPr>
        <w:t xml:space="preserve"> criteriile stabilite de lege, se atestă că auditului obligatoriu al situațiilor financiare urmează a fi supuse 18 întreprinderi municipale (preponderent din mun. Chișinău, mun. Bălți, precum și din mun. Comrat, or. Orhei, or. Cimișlia, or. Rezina, or. Fălești, or. Glodeni, or. Criuleni). </w:t>
      </w:r>
    </w:p>
    <w:p w:rsidR="00C920A4" w:rsidRPr="00C920A4" w:rsidRDefault="00C920A4" w:rsidP="00F54067">
      <w:pPr>
        <w:pStyle w:val="ListParagraph"/>
        <w:spacing w:before="60" w:after="0" w:line="240" w:lineRule="auto"/>
        <w:ind w:left="0" w:firstLine="567"/>
        <w:contextualSpacing w:val="0"/>
        <w:jc w:val="both"/>
        <w:rPr>
          <w:rFonts w:ascii="Times New Roman" w:hAnsi="Times New Roman" w:cs="Times New Roman"/>
          <w:sz w:val="28"/>
          <w:szCs w:val="28"/>
          <w:lang w:val="ro-RO"/>
        </w:rPr>
      </w:pPr>
      <w:r w:rsidRPr="00C920A4">
        <w:rPr>
          <w:rFonts w:ascii="Times New Roman" w:hAnsi="Times New Roman" w:cs="Times New Roman"/>
          <w:sz w:val="28"/>
          <w:szCs w:val="28"/>
          <w:lang w:val="ro-RO"/>
        </w:rPr>
        <w:t xml:space="preserve">Respectiv, se intervine cu rugămintea de a atenționa repetat întreprinderile municipale care obligatoriu urmează să efectueze auditul situațiilor financiare pentru anul 2018, cu privire la necesitatea prezentării copiei de pe raportul auditorului în adresa Agenției Proprietății Publice. </w:t>
      </w:r>
    </w:p>
    <w:p w:rsidR="00026ED1" w:rsidRPr="00C920A4" w:rsidRDefault="00C920A4" w:rsidP="00F54067">
      <w:pPr>
        <w:pStyle w:val="ListParagraph"/>
        <w:spacing w:before="60" w:after="0" w:line="240" w:lineRule="auto"/>
        <w:ind w:left="0" w:firstLine="567"/>
        <w:contextualSpacing w:val="0"/>
        <w:jc w:val="both"/>
        <w:rPr>
          <w:rFonts w:ascii="Times New Roman" w:hAnsi="Times New Roman" w:cs="Times New Roman"/>
          <w:sz w:val="28"/>
          <w:szCs w:val="28"/>
          <w:lang w:val="ro-RO"/>
        </w:rPr>
      </w:pPr>
      <w:r w:rsidRPr="00C920A4">
        <w:rPr>
          <w:rFonts w:ascii="Times New Roman" w:hAnsi="Times New Roman" w:cs="Times New Roman"/>
          <w:sz w:val="28"/>
          <w:szCs w:val="28"/>
          <w:lang w:val="ro-RO"/>
        </w:rPr>
        <w:t>Lista întreprinderilor municipale supuse auditului obligatoriu al situațiilor financiare pentru anul 2018 va fi plasată pe pagina web a ministerului, în fișierul dedicat anunțurilor.</w:t>
      </w:r>
    </w:p>
    <w:p w:rsidR="00026ED1" w:rsidRPr="00F54067" w:rsidRDefault="00F54067" w:rsidP="008B4390">
      <w:pPr>
        <w:pStyle w:val="ListParagraph"/>
        <w:numPr>
          <w:ilvl w:val="0"/>
          <w:numId w:val="12"/>
        </w:numPr>
        <w:tabs>
          <w:tab w:val="left" w:pos="426"/>
        </w:tabs>
        <w:spacing w:before="120" w:after="0" w:line="240" w:lineRule="auto"/>
        <w:ind w:left="0" w:firstLine="0"/>
        <w:contextualSpacing w:val="0"/>
        <w:jc w:val="both"/>
        <w:rPr>
          <w:rFonts w:ascii="Times New Roman" w:hAnsi="Times New Roman" w:cs="Times New Roman"/>
          <w:sz w:val="28"/>
          <w:szCs w:val="28"/>
          <w:u w:val="single"/>
          <w:lang w:val="ro-RO"/>
        </w:rPr>
      </w:pPr>
      <w:r w:rsidRPr="00F54067">
        <w:rPr>
          <w:rFonts w:ascii="Times New Roman" w:hAnsi="Times New Roman" w:cs="Times New Roman"/>
          <w:b/>
          <w:sz w:val="28"/>
          <w:szCs w:val="28"/>
          <w:u w:val="single"/>
          <w:lang w:val="ro-RO"/>
        </w:rPr>
        <w:t xml:space="preserve">Dna Elena </w:t>
      </w:r>
      <w:proofErr w:type="spellStart"/>
      <w:r w:rsidRPr="00F54067">
        <w:rPr>
          <w:rFonts w:ascii="Times New Roman" w:hAnsi="Times New Roman" w:cs="Times New Roman"/>
          <w:b/>
          <w:sz w:val="28"/>
          <w:szCs w:val="28"/>
          <w:u w:val="single"/>
          <w:lang w:val="ro-RO"/>
        </w:rPr>
        <w:t>Matveeva</w:t>
      </w:r>
      <w:proofErr w:type="spellEnd"/>
      <w:r w:rsidRPr="00F54067">
        <w:rPr>
          <w:rFonts w:ascii="Times New Roman" w:hAnsi="Times New Roman" w:cs="Times New Roman"/>
          <w:sz w:val="28"/>
          <w:szCs w:val="28"/>
          <w:u w:val="single"/>
          <w:lang w:val="ro-RO"/>
        </w:rPr>
        <w:t xml:space="preserve"> – șef Direcție datorii publice (3 min.)</w:t>
      </w:r>
    </w:p>
    <w:p w:rsidR="00F54067" w:rsidRPr="00F54067" w:rsidRDefault="00F54067" w:rsidP="00F54067">
      <w:pPr>
        <w:pStyle w:val="ListParagraph"/>
        <w:spacing w:before="60" w:after="0" w:line="240" w:lineRule="auto"/>
        <w:ind w:left="0" w:firstLine="567"/>
        <w:contextualSpacing w:val="0"/>
        <w:jc w:val="both"/>
        <w:rPr>
          <w:rFonts w:ascii="Times New Roman" w:hAnsi="Times New Roman" w:cs="Times New Roman"/>
          <w:sz w:val="28"/>
          <w:szCs w:val="28"/>
          <w:lang w:val="ro-RO"/>
        </w:rPr>
      </w:pPr>
      <w:r w:rsidRPr="00F54067">
        <w:rPr>
          <w:rFonts w:ascii="Times New Roman" w:hAnsi="Times New Roman" w:cs="Times New Roman"/>
          <w:sz w:val="28"/>
          <w:szCs w:val="28"/>
          <w:lang w:val="ro-RO"/>
        </w:rPr>
        <w:t xml:space="preserve">Atragem atenția asupra </w:t>
      </w:r>
      <w:r w:rsidRPr="00F54067">
        <w:rPr>
          <w:rFonts w:ascii="Times New Roman" w:hAnsi="Times New Roman" w:cs="Times New Roman"/>
          <w:sz w:val="28"/>
          <w:szCs w:val="28"/>
          <w:lang w:val="ro-RO"/>
        </w:rPr>
        <w:t>necesității</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respect</w:t>
      </w:r>
      <w:r>
        <w:rPr>
          <w:rFonts w:ascii="Times New Roman" w:hAnsi="Times New Roman" w:cs="Times New Roman"/>
          <w:sz w:val="28"/>
          <w:szCs w:val="28"/>
          <w:lang w:val="ro-RO"/>
        </w:rPr>
        <w:t>ării prevederilor art.12 si art.</w:t>
      </w:r>
      <w:r w:rsidRPr="00F54067">
        <w:rPr>
          <w:rFonts w:ascii="Times New Roman" w:hAnsi="Times New Roman" w:cs="Times New Roman"/>
          <w:sz w:val="28"/>
          <w:szCs w:val="28"/>
          <w:lang w:val="ro-RO"/>
        </w:rPr>
        <w:t xml:space="preserve">46 din Legea </w:t>
      </w:r>
      <w:r>
        <w:rPr>
          <w:rFonts w:ascii="Times New Roman" w:hAnsi="Times New Roman" w:cs="Times New Roman"/>
          <w:sz w:val="28"/>
          <w:szCs w:val="28"/>
          <w:lang w:val="ro-RO"/>
        </w:rPr>
        <w:t>nr.</w:t>
      </w:r>
      <w:r w:rsidRPr="00F54067">
        <w:rPr>
          <w:rFonts w:ascii="Times New Roman" w:hAnsi="Times New Roman" w:cs="Times New Roman"/>
          <w:sz w:val="28"/>
          <w:szCs w:val="28"/>
          <w:lang w:val="ro-RO"/>
        </w:rPr>
        <w:t>419</w:t>
      </w:r>
      <w:r>
        <w:rPr>
          <w:rFonts w:ascii="Times New Roman" w:hAnsi="Times New Roman" w:cs="Times New Roman"/>
          <w:sz w:val="28"/>
          <w:szCs w:val="28"/>
          <w:lang w:val="ro-RO"/>
        </w:rPr>
        <w:t>/2006</w:t>
      </w:r>
      <w:r w:rsidRPr="00F54067">
        <w:rPr>
          <w:rFonts w:ascii="Times New Roman" w:hAnsi="Times New Roman" w:cs="Times New Roman"/>
          <w:sz w:val="28"/>
          <w:szCs w:val="28"/>
          <w:lang w:val="ro-RO"/>
        </w:rPr>
        <w:t xml:space="preserve"> cu privire la datoria sectorului public, </w:t>
      </w:r>
      <w:r w:rsidRPr="00F54067">
        <w:rPr>
          <w:rFonts w:ascii="Times New Roman" w:hAnsi="Times New Roman" w:cs="Times New Roman"/>
          <w:sz w:val="28"/>
          <w:szCs w:val="28"/>
          <w:lang w:val="ro-RO"/>
        </w:rPr>
        <w:t>garanțiile</w:t>
      </w:r>
      <w:r w:rsidRPr="00F54067">
        <w:rPr>
          <w:rFonts w:ascii="Times New Roman" w:hAnsi="Times New Roman" w:cs="Times New Roman"/>
          <w:sz w:val="28"/>
          <w:szCs w:val="28"/>
          <w:lang w:val="ro-RO"/>
        </w:rPr>
        <w:t xml:space="preserve"> de stat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recreditarea de stat, și anume solicitarea avizului M</w:t>
      </w:r>
      <w:r w:rsidR="007A60C7">
        <w:rPr>
          <w:rFonts w:ascii="Times New Roman" w:hAnsi="Times New Roman" w:cs="Times New Roman"/>
          <w:sz w:val="28"/>
          <w:szCs w:val="28"/>
          <w:lang w:val="ro-RO"/>
        </w:rPr>
        <w:t>inisterului Finanțelor</w:t>
      </w:r>
      <w:r w:rsidRPr="00F54067">
        <w:rPr>
          <w:rFonts w:ascii="Times New Roman" w:hAnsi="Times New Roman" w:cs="Times New Roman"/>
          <w:sz w:val="28"/>
          <w:szCs w:val="28"/>
          <w:lang w:val="ro-RO"/>
        </w:rPr>
        <w:t xml:space="preserve"> pentru contractarea împrumuturilor și raportarea ulterioar</w:t>
      </w:r>
      <w:r>
        <w:rPr>
          <w:rFonts w:ascii="Times New Roman" w:hAnsi="Times New Roman" w:cs="Times New Roman"/>
          <w:sz w:val="28"/>
          <w:szCs w:val="28"/>
          <w:lang w:val="ro-RO"/>
        </w:rPr>
        <w:t>ă a</w:t>
      </w:r>
      <w:r w:rsidRPr="00F54067">
        <w:rPr>
          <w:rFonts w:ascii="Times New Roman" w:hAnsi="Times New Roman" w:cs="Times New Roman"/>
          <w:sz w:val="28"/>
          <w:szCs w:val="28"/>
          <w:lang w:val="ro-RO"/>
        </w:rPr>
        <w:t xml:space="preserve"> sumelor datorate este obligatori</w:t>
      </w:r>
      <w:r>
        <w:rPr>
          <w:rFonts w:ascii="Times New Roman" w:hAnsi="Times New Roman" w:cs="Times New Roman"/>
          <w:sz w:val="28"/>
          <w:szCs w:val="28"/>
          <w:lang w:val="ro-RO"/>
        </w:rPr>
        <w:t>e</w:t>
      </w:r>
      <w:r w:rsidRPr="00F54067">
        <w:rPr>
          <w:rFonts w:ascii="Times New Roman" w:hAnsi="Times New Roman" w:cs="Times New Roman"/>
          <w:sz w:val="28"/>
          <w:szCs w:val="28"/>
          <w:lang w:val="ro-RO"/>
        </w:rPr>
        <w:t xml:space="preserve">. În cazul </w:t>
      </w:r>
      <w:r w:rsidRPr="00F54067">
        <w:rPr>
          <w:rFonts w:ascii="Times New Roman" w:hAnsi="Times New Roman" w:cs="Times New Roman"/>
          <w:sz w:val="28"/>
          <w:szCs w:val="28"/>
          <w:lang w:val="ro-RO"/>
        </w:rPr>
        <w:t>depistării</w:t>
      </w:r>
      <w:r w:rsidRPr="00F54067">
        <w:rPr>
          <w:rFonts w:ascii="Times New Roman" w:hAnsi="Times New Roman" w:cs="Times New Roman"/>
          <w:sz w:val="28"/>
          <w:szCs w:val="28"/>
          <w:lang w:val="ro-RO"/>
        </w:rPr>
        <w:t xml:space="preserve"> nerespectării </w:t>
      </w:r>
      <w:r w:rsidRPr="00F54067">
        <w:rPr>
          <w:rFonts w:ascii="Times New Roman" w:hAnsi="Times New Roman" w:cs="Times New Roman"/>
          <w:sz w:val="28"/>
          <w:szCs w:val="28"/>
          <w:lang w:val="ro-RO"/>
        </w:rPr>
        <w:t>legislației</w:t>
      </w:r>
      <w:r>
        <w:rPr>
          <w:rFonts w:ascii="Times New Roman" w:hAnsi="Times New Roman" w:cs="Times New Roman"/>
          <w:sz w:val="28"/>
          <w:szCs w:val="28"/>
          <w:lang w:val="ro-RO"/>
        </w:rPr>
        <w:t>,</w:t>
      </w:r>
      <w:r w:rsidRPr="00F54067">
        <w:rPr>
          <w:rFonts w:ascii="Times New Roman" w:hAnsi="Times New Roman" w:cs="Times New Roman"/>
          <w:sz w:val="28"/>
          <w:szCs w:val="28"/>
          <w:lang w:val="ro-RO"/>
        </w:rPr>
        <w:t xml:space="preserve"> M</w:t>
      </w:r>
      <w:r w:rsidR="007A60C7">
        <w:rPr>
          <w:rFonts w:ascii="Times New Roman" w:hAnsi="Times New Roman" w:cs="Times New Roman"/>
          <w:sz w:val="28"/>
          <w:szCs w:val="28"/>
          <w:lang w:val="ro-RO"/>
        </w:rPr>
        <w:t>inisterul Finanțelor</w:t>
      </w:r>
      <w:r w:rsidRPr="00F54067">
        <w:rPr>
          <w:rFonts w:ascii="Times New Roman" w:hAnsi="Times New Roman" w:cs="Times New Roman"/>
          <w:sz w:val="28"/>
          <w:szCs w:val="28"/>
          <w:lang w:val="ro-RO"/>
        </w:rPr>
        <w:t xml:space="preserve"> prezint</w:t>
      </w:r>
      <w:r>
        <w:rPr>
          <w:rFonts w:ascii="Times New Roman" w:hAnsi="Times New Roman" w:cs="Times New Roman"/>
          <w:sz w:val="28"/>
          <w:szCs w:val="28"/>
          <w:lang w:val="ro-RO"/>
        </w:rPr>
        <w:t>ă</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informația</w:t>
      </w:r>
      <w:r w:rsidRPr="00F54067">
        <w:rPr>
          <w:rFonts w:ascii="Times New Roman" w:hAnsi="Times New Roman" w:cs="Times New Roman"/>
          <w:sz w:val="28"/>
          <w:szCs w:val="28"/>
          <w:lang w:val="ro-RO"/>
        </w:rPr>
        <w:t xml:space="preserve"> organelor competente. </w:t>
      </w:r>
    </w:p>
    <w:p w:rsidR="00F54067" w:rsidRPr="00F54067" w:rsidRDefault="00F54067" w:rsidP="00F54067">
      <w:pPr>
        <w:pStyle w:val="ListParagraph"/>
        <w:spacing w:after="0" w:line="240" w:lineRule="auto"/>
        <w:ind w:left="0" w:firstLine="567"/>
        <w:jc w:val="both"/>
        <w:rPr>
          <w:rFonts w:ascii="Times New Roman" w:hAnsi="Times New Roman" w:cs="Times New Roman"/>
          <w:sz w:val="28"/>
          <w:szCs w:val="28"/>
          <w:lang w:val="ro-RO"/>
        </w:rPr>
      </w:pPr>
      <w:r>
        <w:rPr>
          <w:rFonts w:ascii="Times New Roman" w:hAnsi="Times New Roman" w:cs="Times New Roman"/>
          <w:sz w:val="28"/>
          <w:szCs w:val="28"/>
          <w:lang w:val="ro-RO"/>
        </w:rPr>
        <w:t>Conform a</w:t>
      </w:r>
      <w:r w:rsidRPr="00F54067">
        <w:rPr>
          <w:rFonts w:ascii="Times New Roman" w:hAnsi="Times New Roman" w:cs="Times New Roman"/>
          <w:sz w:val="28"/>
          <w:szCs w:val="28"/>
          <w:lang w:val="ro-RO"/>
        </w:rPr>
        <w:t>rt</w:t>
      </w:r>
      <w:r>
        <w:rPr>
          <w:rFonts w:ascii="Times New Roman" w:hAnsi="Times New Roman" w:cs="Times New Roman"/>
          <w:sz w:val="28"/>
          <w:szCs w:val="28"/>
          <w:lang w:val="ro-RO"/>
        </w:rPr>
        <w:t>.</w:t>
      </w:r>
      <w:r w:rsidRPr="00F54067">
        <w:rPr>
          <w:rFonts w:ascii="Times New Roman" w:hAnsi="Times New Roman" w:cs="Times New Roman"/>
          <w:sz w:val="28"/>
          <w:szCs w:val="28"/>
          <w:lang w:val="ro-RO"/>
        </w:rPr>
        <w:t>12(2)</w:t>
      </w:r>
      <w:r>
        <w:rPr>
          <w:rFonts w:ascii="Times New Roman" w:hAnsi="Times New Roman" w:cs="Times New Roman"/>
          <w:sz w:val="28"/>
          <w:szCs w:val="28"/>
          <w:lang w:val="ro-RO"/>
        </w:rPr>
        <w:t xml:space="preserve"> din legea prenotată,</w:t>
      </w:r>
      <w:r w:rsidRPr="00F54067">
        <w:rPr>
          <w:rFonts w:ascii="Times New Roman" w:hAnsi="Times New Roman" w:cs="Times New Roman"/>
          <w:sz w:val="28"/>
          <w:szCs w:val="28"/>
          <w:lang w:val="ro-RO"/>
        </w:rPr>
        <w:t xml:space="preserve"> Banca </w:t>
      </w:r>
      <w:r w:rsidRPr="00F54067">
        <w:rPr>
          <w:rFonts w:ascii="Times New Roman" w:hAnsi="Times New Roman" w:cs="Times New Roman"/>
          <w:sz w:val="28"/>
          <w:szCs w:val="28"/>
          <w:lang w:val="ro-RO"/>
        </w:rPr>
        <w:t>Națională</w:t>
      </w:r>
      <w:r w:rsidRPr="00F54067">
        <w:rPr>
          <w:rFonts w:ascii="Times New Roman" w:hAnsi="Times New Roman" w:cs="Times New Roman"/>
          <w:sz w:val="28"/>
          <w:szCs w:val="28"/>
          <w:lang w:val="ro-RO"/>
        </w:rPr>
        <w:t xml:space="preserve"> a Moldovei, </w:t>
      </w:r>
      <w:r w:rsidRPr="00F54067">
        <w:rPr>
          <w:rFonts w:ascii="Times New Roman" w:hAnsi="Times New Roman" w:cs="Times New Roman"/>
          <w:sz w:val="28"/>
          <w:szCs w:val="28"/>
          <w:lang w:val="ro-RO"/>
        </w:rPr>
        <w:t>administrația</w:t>
      </w:r>
      <w:r w:rsidRPr="00F54067">
        <w:rPr>
          <w:rFonts w:ascii="Times New Roman" w:hAnsi="Times New Roman" w:cs="Times New Roman"/>
          <w:sz w:val="28"/>
          <w:szCs w:val="28"/>
          <w:lang w:val="ro-RO"/>
        </w:rPr>
        <w:t xml:space="preserve"> publică centrală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locală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autoritățile</w:t>
      </w:r>
      <w:r w:rsidRPr="00F54067">
        <w:rPr>
          <w:rFonts w:ascii="Times New Roman" w:hAnsi="Times New Roman" w:cs="Times New Roman"/>
          <w:sz w:val="28"/>
          <w:szCs w:val="28"/>
          <w:lang w:val="ro-RO"/>
        </w:rPr>
        <w:t xml:space="preserve"> publice, debitorii </w:t>
      </w:r>
      <w:r w:rsidRPr="00F54067">
        <w:rPr>
          <w:rFonts w:ascii="Times New Roman" w:hAnsi="Times New Roman" w:cs="Times New Roman"/>
          <w:sz w:val="28"/>
          <w:szCs w:val="28"/>
          <w:lang w:val="ro-RO"/>
        </w:rPr>
        <w:t>garantați</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băncile creditoare ale sectorului public prezintă, trimestrial, Ministerului </w:t>
      </w:r>
      <w:r w:rsidRPr="00F54067">
        <w:rPr>
          <w:rFonts w:ascii="Times New Roman" w:hAnsi="Times New Roman" w:cs="Times New Roman"/>
          <w:sz w:val="28"/>
          <w:szCs w:val="28"/>
          <w:lang w:val="ro-RO"/>
        </w:rPr>
        <w:t>Finanțelor</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informația</w:t>
      </w:r>
      <w:r w:rsidRPr="00F54067">
        <w:rPr>
          <w:rFonts w:ascii="Times New Roman" w:hAnsi="Times New Roman" w:cs="Times New Roman"/>
          <w:sz w:val="28"/>
          <w:szCs w:val="28"/>
          <w:lang w:val="ro-RO"/>
        </w:rPr>
        <w:t xml:space="preserve"> necesară pentru monitorizarea sumelor datorate, a debursării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deservirii datoriei sectorului public, a </w:t>
      </w:r>
      <w:r w:rsidRPr="00F54067">
        <w:rPr>
          <w:rFonts w:ascii="Times New Roman" w:hAnsi="Times New Roman" w:cs="Times New Roman"/>
          <w:sz w:val="28"/>
          <w:szCs w:val="28"/>
          <w:lang w:val="ro-RO"/>
        </w:rPr>
        <w:t>obligațiilor</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condiționale</w:t>
      </w:r>
      <w:r w:rsidRPr="00F54067">
        <w:rPr>
          <w:rFonts w:ascii="Times New Roman" w:hAnsi="Times New Roman" w:cs="Times New Roman"/>
          <w:sz w:val="28"/>
          <w:szCs w:val="28"/>
          <w:lang w:val="ro-RO"/>
        </w:rPr>
        <w:t xml:space="preserve"> ce rezultă din contractele de acordare a </w:t>
      </w:r>
      <w:r w:rsidRPr="00F54067">
        <w:rPr>
          <w:rFonts w:ascii="Times New Roman" w:hAnsi="Times New Roman" w:cs="Times New Roman"/>
          <w:sz w:val="28"/>
          <w:szCs w:val="28"/>
          <w:lang w:val="ro-RO"/>
        </w:rPr>
        <w:t>garanțiilor</w:t>
      </w:r>
      <w:r w:rsidRPr="00F54067">
        <w:rPr>
          <w:rFonts w:ascii="Times New Roman" w:hAnsi="Times New Roman" w:cs="Times New Roman"/>
          <w:sz w:val="28"/>
          <w:szCs w:val="28"/>
          <w:lang w:val="ro-RO"/>
        </w:rPr>
        <w:t xml:space="preserve"> de stat/a </w:t>
      </w:r>
      <w:r w:rsidRPr="00F54067">
        <w:rPr>
          <w:rFonts w:ascii="Times New Roman" w:hAnsi="Times New Roman" w:cs="Times New Roman"/>
          <w:sz w:val="28"/>
          <w:szCs w:val="28"/>
          <w:lang w:val="ro-RO"/>
        </w:rPr>
        <w:t>garanțiilor</w:t>
      </w:r>
      <w:r w:rsidRPr="00F54067">
        <w:rPr>
          <w:rFonts w:ascii="Times New Roman" w:hAnsi="Times New Roman" w:cs="Times New Roman"/>
          <w:sz w:val="28"/>
          <w:szCs w:val="28"/>
          <w:lang w:val="ro-RO"/>
        </w:rPr>
        <w:t xml:space="preserve"> </w:t>
      </w:r>
      <w:r w:rsidRPr="00F54067">
        <w:rPr>
          <w:rFonts w:ascii="Times New Roman" w:hAnsi="Times New Roman" w:cs="Times New Roman"/>
          <w:sz w:val="28"/>
          <w:szCs w:val="28"/>
          <w:lang w:val="ro-RO"/>
        </w:rPr>
        <w:t>unităților</w:t>
      </w:r>
      <w:r w:rsidRPr="00F54067">
        <w:rPr>
          <w:rFonts w:ascii="Times New Roman" w:hAnsi="Times New Roman" w:cs="Times New Roman"/>
          <w:sz w:val="28"/>
          <w:szCs w:val="28"/>
          <w:lang w:val="ro-RO"/>
        </w:rPr>
        <w:t xml:space="preserve"> administrativ-teritoriale.</w:t>
      </w:r>
    </w:p>
    <w:p w:rsidR="00F54067" w:rsidRPr="00F54067" w:rsidRDefault="00F54067" w:rsidP="00F54067">
      <w:pPr>
        <w:pStyle w:val="ListParagraph"/>
        <w:spacing w:after="0" w:line="240" w:lineRule="auto"/>
        <w:ind w:left="0" w:firstLine="567"/>
        <w:jc w:val="both"/>
        <w:rPr>
          <w:rFonts w:ascii="Times New Roman" w:hAnsi="Times New Roman" w:cs="Times New Roman"/>
          <w:sz w:val="28"/>
          <w:szCs w:val="28"/>
          <w:lang w:val="ro-RO"/>
        </w:rPr>
      </w:pPr>
      <w:r>
        <w:rPr>
          <w:rFonts w:ascii="Times New Roman" w:hAnsi="Times New Roman" w:cs="Times New Roman"/>
          <w:sz w:val="28"/>
          <w:szCs w:val="28"/>
          <w:lang w:val="ro-RO"/>
        </w:rPr>
        <w:t>Totodată, a</w:t>
      </w:r>
      <w:r w:rsidRPr="00F54067">
        <w:rPr>
          <w:rFonts w:ascii="Times New Roman" w:hAnsi="Times New Roman" w:cs="Times New Roman"/>
          <w:sz w:val="28"/>
          <w:szCs w:val="28"/>
          <w:lang w:val="ro-RO"/>
        </w:rPr>
        <w:t>rt</w:t>
      </w:r>
      <w:r>
        <w:rPr>
          <w:rFonts w:ascii="Times New Roman" w:hAnsi="Times New Roman" w:cs="Times New Roman"/>
          <w:sz w:val="28"/>
          <w:szCs w:val="28"/>
          <w:lang w:val="ro-RO"/>
        </w:rPr>
        <w:t>.46(4) din legea menționată prevede că d</w:t>
      </w:r>
      <w:r w:rsidRPr="00F54067">
        <w:rPr>
          <w:rFonts w:ascii="Times New Roman" w:hAnsi="Times New Roman" w:cs="Times New Roman"/>
          <w:sz w:val="28"/>
          <w:szCs w:val="28"/>
          <w:lang w:val="ro-RO"/>
        </w:rPr>
        <w:t xml:space="preserve">ecizia privind contractarea datoriei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/sau acordarea </w:t>
      </w:r>
      <w:r w:rsidRPr="00F54067">
        <w:rPr>
          <w:rFonts w:ascii="Times New Roman" w:hAnsi="Times New Roman" w:cs="Times New Roman"/>
          <w:sz w:val="28"/>
          <w:szCs w:val="28"/>
          <w:lang w:val="ro-RO"/>
        </w:rPr>
        <w:t>garanțiilor</w:t>
      </w:r>
      <w:r w:rsidRPr="00F54067">
        <w:rPr>
          <w:rFonts w:ascii="Times New Roman" w:hAnsi="Times New Roman" w:cs="Times New Roman"/>
          <w:sz w:val="28"/>
          <w:szCs w:val="28"/>
          <w:lang w:val="ro-RO"/>
        </w:rPr>
        <w:t xml:space="preserve"> pentru împrumuturi, precum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emisiunea valorilor mobiliare pe termen lung se coordonează preventiv cu Ministerul </w:t>
      </w:r>
      <w:r w:rsidRPr="00F54067">
        <w:rPr>
          <w:rFonts w:ascii="Times New Roman" w:hAnsi="Times New Roman" w:cs="Times New Roman"/>
          <w:sz w:val="28"/>
          <w:szCs w:val="28"/>
          <w:lang w:val="ro-RO"/>
        </w:rPr>
        <w:t>Finanțelor</w:t>
      </w:r>
      <w:r w:rsidRPr="00F54067">
        <w:rPr>
          <w:rFonts w:ascii="Times New Roman" w:hAnsi="Times New Roman" w:cs="Times New Roman"/>
          <w:sz w:val="28"/>
          <w:szCs w:val="28"/>
          <w:lang w:val="ro-RO"/>
        </w:rPr>
        <w:t xml:space="preserve">. </w:t>
      </w:r>
      <w:r w:rsidRPr="008B4390">
        <w:rPr>
          <w:rFonts w:ascii="Times New Roman" w:hAnsi="Times New Roman" w:cs="Times New Roman"/>
          <w:b/>
          <w:sz w:val="28"/>
          <w:szCs w:val="28"/>
          <w:lang w:val="ro-RO"/>
        </w:rPr>
        <w:t xml:space="preserve">Avizul Ministerului </w:t>
      </w:r>
      <w:r w:rsidRPr="008B4390">
        <w:rPr>
          <w:rFonts w:ascii="Times New Roman" w:hAnsi="Times New Roman" w:cs="Times New Roman"/>
          <w:b/>
          <w:sz w:val="28"/>
          <w:szCs w:val="28"/>
          <w:lang w:val="ro-RO"/>
        </w:rPr>
        <w:t>Finanțelor</w:t>
      </w:r>
      <w:r w:rsidRPr="00F54067">
        <w:rPr>
          <w:rFonts w:ascii="Times New Roman" w:hAnsi="Times New Roman" w:cs="Times New Roman"/>
          <w:sz w:val="28"/>
          <w:szCs w:val="28"/>
          <w:lang w:val="ro-RO"/>
        </w:rPr>
        <w:t xml:space="preserve">, în baza căruia </w:t>
      </w:r>
      <w:r w:rsidRPr="00F54067">
        <w:rPr>
          <w:rFonts w:ascii="Times New Roman" w:hAnsi="Times New Roman" w:cs="Times New Roman"/>
          <w:sz w:val="28"/>
          <w:szCs w:val="28"/>
          <w:lang w:val="ro-RO"/>
        </w:rPr>
        <w:t>autoritățile</w:t>
      </w:r>
      <w:r w:rsidRPr="00F54067">
        <w:rPr>
          <w:rFonts w:ascii="Times New Roman" w:hAnsi="Times New Roman" w:cs="Times New Roman"/>
          <w:sz w:val="28"/>
          <w:szCs w:val="28"/>
          <w:lang w:val="ro-RO"/>
        </w:rPr>
        <w:t xml:space="preserve"> reprezentative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 deliberative ale </w:t>
      </w:r>
      <w:r w:rsidRPr="00F54067">
        <w:rPr>
          <w:rFonts w:ascii="Times New Roman" w:hAnsi="Times New Roman" w:cs="Times New Roman"/>
          <w:sz w:val="28"/>
          <w:szCs w:val="28"/>
          <w:lang w:val="ro-RO"/>
        </w:rPr>
        <w:t>unităților</w:t>
      </w:r>
      <w:r w:rsidRPr="00F54067">
        <w:rPr>
          <w:rFonts w:ascii="Times New Roman" w:hAnsi="Times New Roman" w:cs="Times New Roman"/>
          <w:sz w:val="28"/>
          <w:szCs w:val="28"/>
          <w:lang w:val="ro-RO"/>
        </w:rPr>
        <w:t xml:space="preserve"> administrativ-teritoriale </w:t>
      </w:r>
      <w:r w:rsidRPr="00F54067">
        <w:rPr>
          <w:rFonts w:ascii="Times New Roman" w:hAnsi="Times New Roman" w:cs="Times New Roman"/>
          <w:sz w:val="28"/>
          <w:szCs w:val="28"/>
          <w:lang w:val="ro-RO"/>
        </w:rPr>
        <w:t>contactează</w:t>
      </w:r>
      <w:r w:rsidRPr="00F54067">
        <w:rPr>
          <w:rFonts w:ascii="Times New Roman" w:hAnsi="Times New Roman" w:cs="Times New Roman"/>
          <w:sz w:val="28"/>
          <w:szCs w:val="28"/>
          <w:lang w:val="ro-RO"/>
        </w:rPr>
        <w:t xml:space="preserve"> datorie </w:t>
      </w:r>
      <w:r w:rsidRPr="00F54067">
        <w:rPr>
          <w:rFonts w:ascii="Times New Roman" w:hAnsi="Times New Roman" w:cs="Times New Roman"/>
          <w:sz w:val="28"/>
          <w:szCs w:val="28"/>
          <w:lang w:val="ro-RO"/>
        </w:rPr>
        <w:t>și</w:t>
      </w:r>
      <w:r w:rsidRPr="00F54067">
        <w:rPr>
          <w:rFonts w:ascii="Times New Roman" w:hAnsi="Times New Roman" w:cs="Times New Roman"/>
          <w:sz w:val="28"/>
          <w:szCs w:val="28"/>
          <w:lang w:val="ro-RO"/>
        </w:rPr>
        <w:t xml:space="preserve">/sau acordă </w:t>
      </w:r>
      <w:r w:rsidRPr="00F54067">
        <w:rPr>
          <w:rFonts w:ascii="Times New Roman" w:hAnsi="Times New Roman" w:cs="Times New Roman"/>
          <w:sz w:val="28"/>
          <w:szCs w:val="28"/>
          <w:lang w:val="ro-RO"/>
        </w:rPr>
        <w:t>garanții</w:t>
      </w:r>
      <w:r w:rsidRPr="00F54067">
        <w:rPr>
          <w:rFonts w:ascii="Times New Roman" w:hAnsi="Times New Roman" w:cs="Times New Roman"/>
          <w:sz w:val="28"/>
          <w:szCs w:val="28"/>
          <w:lang w:val="ro-RO"/>
        </w:rPr>
        <w:t xml:space="preserve"> pentru împrumuturi, </w:t>
      </w:r>
      <w:r w:rsidRPr="008B4390">
        <w:rPr>
          <w:rFonts w:ascii="Times New Roman" w:hAnsi="Times New Roman" w:cs="Times New Roman"/>
          <w:b/>
          <w:sz w:val="28"/>
          <w:szCs w:val="28"/>
          <w:lang w:val="ro-RO"/>
        </w:rPr>
        <w:t>are un caracter obligatoriu</w:t>
      </w:r>
      <w:r w:rsidRPr="00F54067">
        <w:rPr>
          <w:rFonts w:ascii="Times New Roman" w:hAnsi="Times New Roman" w:cs="Times New Roman"/>
          <w:sz w:val="28"/>
          <w:szCs w:val="28"/>
          <w:lang w:val="ro-RO"/>
        </w:rPr>
        <w:t>.</w:t>
      </w:r>
    </w:p>
    <w:p w:rsidR="00026ED1" w:rsidRPr="00136660" w:rsidRDefault="008B4390" w:rsidP="00F54067">
      <w:pPr>
        <w:pStyle w:val="ListParagraph"/>
        <w:spacing w:after="0" w:line="240" w:lineRule="auto"/>
        <w:ind w:left="0" w:firstLine="567"/>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S-a</w:t>
      </w:r>
      <w:r w:rsidR="00F54067" w:rsidRPr="00F54067">
        <w:rPr>
          <w:rFonts w:ascii="Times New Roman" w:hAnsi="Times New Roman" w:cs="Times New Roman"/>
          <w:sz w:val="28"/>
          <w:szCs w:val="28"/>
          <w:lang w:val="ro-RO"/>
        </w:rPr>
        <w:t xml:space="preserve"> depistat c</w:t>
      </w:r>
      <w:r>
        <w:rPr>
          <w:rFonts w:ascii="Times New Roman" w:hAnsi="Times New Roman" w:cs="Times New Roman"/>
          <w:sz w:val="28"/>
          <w:szCs w:val="28"/>
          <w:lang w:val="ro-RO"/>
        </w:rPr>
        <w:t>ă</w:t>
      </w:r>
      <w:r w:rsidR="00F54067" w:rsidRPr="00F54067">
        <w:rPr>
          <w:rFonts w:ascii="Times New Roman" w:hAnsi="Times New Roman" w:cs="Times New Roman"/>
          <w:sz w:val="28"/>
          <w:szCs w:val="28"/>
          <w:lang w:val="ro-RO"/>
        </w:rPr>
        <w:t xml:space="preserve"> </w:t>
      </w:r>
      <w:r w:rsidRPr="00DB2579">
        <w:rPr>
          <w:rFonts w:ascii="Times New Roman" w:hAnsi="Times New Roman" w:cs="Times New Roman"/>
          <w:i/>
          <w:sz w:val="28"/>
          <w:szCs w:val="28"/>
          <w:lang w:val="ro-RO"/>
        </w:rPr>
        <w:t>BC ”</w:t>
      </w:r>
      <w:r w:rsidR="00F54067" w:rsidRPr="00DB2579">
        <w:rPr>
          <w:rFonts w:ascii="Times New Roman" w:hAnsi="Times New Roman" w:cs="Times New Roman"/>
          <w:i/>
          <w:sz w:val="28"/>
          <w:szCs w:val="28"/>
          <w:lang w:val="ro-RO"/>
        </w:rPr>
        <w:t>Moldova</w:t>
      </w:r>
      <w:r w:rsidRPr="00DB2579">
        <w:rPr>
          <w:rFonts w:ascii="Times New Roman" w:hAnsi="Times New Roman" w:cs="Times New Roman"/>
          <w:i/>
          <w:sz w:val="28"/>
          <w:szCs w:val="28"/>
          <w:lang w:val="ro-RO"/>
        </w:rPr>
        <w:t xml:space="preserve"> </w:t>
      </w:r>
      <w:proofErr w:type="spellStart"/>
      <w:r w:rsidR="00F54067" w:rsidRPr="00DB2579">
        <w:rPr>
          <w:rFonts w:ascii="Times New Roman" w:hAnsi="Times New Roman" w:cs="Times New Roman"/>
          <w:i/>
          <w:sz w:val="28"/>
          <w:szCs w:val="28"/>
          <w:lang w:val="ro-RO"/>
        </w:rPr>
        <w:t>Agroindbank</w:t>
      </w:r>
      <w:proofErr w:type="spellEnd"/>
      <w:r>
        <w:rPr>
          <w:rFonts w:ascii="Times New Roman" w:hAnsi="Times New Roman" w:cs="Times New Roman"/>
          <w:sz w:val="28"/>
          <w:szCs w:val="28"/>
          <w:lang w:val="ro-RO"/>
        </w:rPr>
        <w:t>”</w:t>
      </w:r>
      <w:r w:rsidR="00F54067" w:rsidRPr="00F54067">
        <w:rPr>
          <w:rFonts w:ascii="Times New Roman" w:hAnsi="Times New Roman" w:cs="Times New Roman"/>
          <w:sz w:val="28"/>
          <w:szCs w:val="28"/>
          <w:lang w:val="ro-RO"/>
        </w:rPr>
        <w:t xml:space="preserve"> a oferit un credit </w:t>
      </w:r>
      <w:r>
        <w:rPr>
          <w:rFonts w:ascii="Times New Roman" w:hAnsi="Times New Roman" w:cs="Times New Roman"/>
          <w:sz w:val="28"/>
          <w:szCs w:val="28"/>
          <w:lang w:val="ro-RO"/>
        </w:rPr>
        <w:t>î</w:t>
      </w:r>
      <w:r w:rsidR="00F54067" w:rsidRPr="00F54067">
        <w:rPr>
          <w:rFonts w:ascii="Times New Roman" w:hAnsi="Times New Roman" w:cs="Times New Roman"/>
          <w:sz w:val="28"/>
          <w:szCs w:val="28"/>
          <w:lang w:val="ro-RO"/>
        </w:rPr>
        <w:t>n suma de 8 m</w:t>
      </w:r>
      <w:r>
        <w:rPr>
          <w:rFonts w:ascii="Times New Roman" w:hAnsi="Times New Roman" w:cs="Times New Roman"/>
          <w:sz w:val="28"/>
          <w:szCs w:val="28"/>
          <w:lang w:val="ro-RO"/>
        </w:rPr>
        <w:t>il.</w:t>
      </w:r>
      <w:r w:rsidR="00F54067" w:rsidRPr="00F54067">
        <w:rPr>
          <w:rFonts w:ascii="Times New Roman" w:hAnsi="Times New Roman" w:cs="Times New Roman"/>
          <w:sz w:val="28"/>
          <w:szCs w:val="28"/>
          <w:lang w:val="ro-RO"/>
        </w:rPr>
        <w:t xml:space="preserve">lei </w:t>
      </w:r>
      <w:r w:rsidRPr="00F54067">
        <w:rPr>
          <w:rFonts w:ascii="Times New Roman" w:hAnsi="Times New Roman" w:cs="Times New Roman"/>
          <w:sz w:val="28"/>
          <w:szCs w:val="28"/>
          <w:lang w:val="ro-RO"/>
        </w:rPr>
        <w:t>Primăriei</w:t>
      </w:r>
      <w:r w:rsidR="00F54067" w:rsidRPr="00F54067">
        <w:rPr>
          <w:rFonts w:ascii="Times New Roman" w:hAnsi="Times New Roman" w:cs="Times New Roman"/>
          <w:sz w:val="28"/>
          <w:szCs w:val="28"/>
          <w:lang w:val="ro-RO"/>
        </w:rPr>
        <w:t xml:space="preserve"> Vadul lui V</w:t>
      </w:r>
      <w:bookmarkStart w:id="0" w:name="_GoBack"/>
      <w:bookmarkEnd w:id="0"/>
      <w:r w:rsidR="00F54067" w:rsidRPr="00F54067">
        <w:rPr>
          <w:rFonts w:ascii="Times New Roman" w:hAnsi="Times New Roman" w:cs="Times New Roman"/>
          <w:sz w:val="28"/>
          <w:szCs w:val="28"/>
          <w:lang w:val="ro-RO"/>
        </w:rPr>
        <w:t xml:space="preserve">oda </w:t>
      </w:r>
      <w:r w:rsidRPr="00F54067">
        <w:rPr>
          <w:rFonts w:ascii="Times New Roman" w:hAnsi="Times New Roman" w:cs="Times New Roman"/>
          <w:sz w:val="28"/>
          <w:szCs w:val="28"/>
          <w:lang w:val="ro-RO"/>
        </w:rPr>
        <w:t>fără</w:t>
      </w:r>
      <w:r w:rsidR="00F54067" w:rsidRPr="00F5406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 </w:t>
      </w:r>
      <w:r w:rsidR="00F54067" w:rsidRPr="00F54067">
        <w:rPr>
          <w:rFonts w:ascii="Times New Roman" w:hAnsi="Times New Roman" w:cs="Times New Roman"/>
          <w:sz w:val="28"/>
          <w:szCs w:val="28"/>
          <w:lang w:val="ro-RO"/>
        </w:rPr>
        <w:t>avea un aviz pozitiv de la M</w:t>
      </w:r>
      <w:r>
        <w:rPr>
          <w:rFonts w:ascii="Times New Roman" w:hAnsi="Times New Roman" w:cs="Times New Roman"/>
          <w:sz w:val="28"/>
          <w:szCs w:val="28"/>
          <w:lang w:val="ro-RO"/>
        </w:rPr>
        <w:t>inisterul Finanțelor</w:t>
      </w:r>
      <w:r w:rsidR="00F54067" w:rsidRPr="00F54067">
        <w:rPr>
          <w:rFonts w:ascii="Times New Roman" w:hAnsi="Times New Roman" w:cs="Times New Roman"/>
          <w:sz w:val="28"/>
          <w:szCs w:val="28"/>
          <w:lang w:val="ro-RO"/>
        </w:rPr>
        <w:t>.</w:t>
      </w:r>
    </w:p>
    <w:sectPr w:rsidR="00026ED1" w:rsidRPr="00136660" w:rsidSect="00136660">
      <w:footerReference w:type="default" r:id="rId8"/>
      <w:pgSz w:w="11906" w:h="16838"/>
      <w:pgMar w:top="568" w:right="707"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299" w:rsidRDefault="00685299" w:rsidP="00840D95">
      <w:pPr>
        <w:spacing w:after="0" w:line="240" w:lineRule="auto"/>
      </w:pPr>
      <w:r>
        <w:separator/>
      </w:r>
    </w:p>
  </w:endnote>
  <w:endnote w:type="continuationSeparator" w:id="0">
    <w:p w:rsidR="00685299" w:rsidRDefault="00685299" w:rsidP="00840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45044"/>
      <w:docPartObj>
        <w:docPartGallery w:val="Page Numbers (Bottom of Page)"/>
        <w:docPartUnique/>
      </w:docPartObj>
    </w:sdtPr>
    <w:sdtEndPr>
      <w:rPr>
        <w:noProof/>
        <w:sz w:val="18"/>
        <w:szCs w:val="18"/>
      </w:rPr>
    </w:sdtEndPr>
    <w:sdtContent>
      <w:p w:rsidR="008B4390" w:rsidRDefault="008B4390">
        <w:pPr>
          <w:pStyle w:val="Footer"/>
          <w:jc w:val="right"/>
        </w:pPr>
      </w:p>
      <w:p w:rsidR="00840D95" w:rsidRPr="00840D95" w:rsidRDefault="00685299">
        <w:pPr>
          <w:pStyle w:val="Footer"/>
          <w:jc w:val="right"/>
          <w:rPr>
            <w:sz w:val="18"/>
            <w:szCs w:val="18"/>
          </w:rPr>
        </w:pPr>
      </w:p>
    </w:sdtContent>
  </w:sdt>
  <w:p w:rsidR="00840D95" w:rsidRDefault="0084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299" w:rsidRDefault="00685299" w:rsidP="00840D95">
      <w:pPr>
        <w:spacing w:after="0" w:line="240" w:lineRule="auto"/>
      </w:pPr>
      <w:r>
        <w:separator/>
      </w:r>
    </w:p>
  </w:footnote>
  <w:footnote w:type="continuationSeparator" w:id="0">
    <w:p w:rsidR="00685299" w:rsidRDefault="00685299" w:rsidP="00840D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D0DCA"/>
    <w:multiLevelType w:val="hybridMultilevel"/>
    <w:tmpl w:val="02049B54"/>
    <w:lvl w:ilvl="0" w:tplc="799EFD8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2AB35740"/>
    <w:multiLevelType w:val="hybridMultilevel"/>
    <w:tmpl w:val="DA72DE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D01103"/>
    <w:multiLevelType w:val="hybridMultilevel"/>
    <w:tmpl w:val="3C2E2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FC25F9"/>
    <w:multiLevelType w:val="hybridMultilevel"/>
    <w:tmpl w:val="BB0E87DA"/>
    <w:lvl w:ilvl="0" w:tplc="48567A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9E93196"/>
    <w:multiLevelType w:val="hybridMultilevel"/>
    <w:tmpl w:val="0CAA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0863F9"/>
    <w:multiLevelType w:val="hybridMultilevel"/>
    <w:tmpl w:val="F214936E"/>
    <w:lvl w:ilvl="0" w:tplc="554E13E8">
      <w:start w:val="1"/>
      <w:numFmt w:val="decimal"/>
      <w:lvlText w:val="%1."/>
      <w:lvlJc w:val="left"/>
      <w:pPr>
        <w:ind w:left="786" w:hanging="360"/>
      </w:pPr>
      <w:rPr>
        <w:rFonts w:hint="default"/>
        <w:b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0E45D80"/>
    <w:multiLevelType w:val="hybridMultilevel"/>
    <w:tmpl w:val="87C28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D86684"/>
    <w:multiLevelType w:val="hybridMultilevel"/>
    <w:tmpl w:val="AE1CE9C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647247"/>
    <w:multiLevelType w:val="hybridMultilevel"/>
    <w:tmpl w:val="D610D56A"/>
    <w:lvl w:ilvl="0" w:tplc="C094909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79E93BE4"/>
    <w:multiLevelType w:val="hybridMultilevel"/>
    <w:tmpl w:val="7A962F82"/>
    <w:lvl w:ilvl="0" w:tplc="E116AC1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7B2930DE"/>
    <w:multiLevelType w:val="hybridMultilevel"/>
    <w:tmpl w:val="96104890"/>
    <w:lvl w:ilvl="0" w:tplc="0409000F">
      <w:start w:val="1"/>
      <w:numFmt w:val="decimal"/>
      <w:lvlText w:val="%1."/>
      <w:lvlJc w:val="left"/>
      <w:pPr>
        <w:ind w:left="720" w:hanging="360"/>
      </w:pPr>
    </w:lvl>
    <w:lvl w:ilvl="1" w:tplc="2A8ECDA2">
      <w:start w:val="1"/>
      <w:numFmt w:val="decimal"/>
      <w:lvlText w:val="%2."/>
      <w:lvlJc w:val="left"/>
      <w:pPr>
        <w:tabs>
          <w:tab w:val="num" w:pos="1440"/>
        </w:tabs>
        <w:ind w:left="1440" w:hanging="360"/>
      </w:pPr>
      <w:rPr>
        <w:rFonts w:ascii="Times New Roman" w:eastAsia="Calibri" w:hAnsi="Times New Roman"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CA92905"/>
    <w:multiLevelType w:val="hybridMultilevel"/>
    <w:tmpl w:val="1A5CB7A2"/>
    <w:lvl w:ilvl="0" w:tplc="4C7A677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11"/>
  </w:num>
  <w:num w:numId="7">
    <w:abstractNumId w:val="5"/>
  </w:num>
  <w:num w:numId="8">
    <w:abstractNumId w:val="2"/>
  </w:num>
  <w:num w:numId="9">
    <w:abstractNumId w:val="8"/>
  </w:num>
  <w:num w:numId="10">
    <w:abstractNumId w:val="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3C"/>
    <w:rsid w:val="0000798E"/>
    <w:rsid w:val="00026ED1"/>
    <w:rsid w:val="00047675"/>
    <w:rsid w:val="000D4F44"/>
    <w:rsid w:val="0010155B"/>
    <w:rsid w:val="00136660"/>
    <w:rsid w:val="0017607B"/>
    <w:rsid w:val="00186D48"/>
    <w:rsid w:val="001C4229"/>
    <w:rsid w:val="001E293E"/>
    <w:rsid w:val="002078A7"/>
    <w:rsid w:val="00235D64"/>
    <w:rsid w:val="00243705"/>
    <w:rsid w:val="0025453C"/>
    <w:rsid w:val="00256EFC"/>
    <w:rsid w:val="00287E15"/>
    <w:rsid w:val="002D2152"/>
    <w:rsid w:val="0030653E"/>
    <w:rsid w:val="003C2B1B"/>
    <w:rsid w:val="004121A7"/>
    <w:rsid w:val="0045623C"/>
    <w:rsid w:val="00460647"/>
    <w:rsid w:val="00491088"/>
    <w:rsid w:val="004F2854"/>
    <w:rsid w:val="005A4101"/>
    <w:rsid w:val="0067041A"/>
    <w:rsid w:val="00676F16"/>
    <w:rsid w:val="00685299"/>
    <w:rsid w:val="00695F75"/>
    <w:rsid w:val="006B6F34"/>
    <w:rsid w:val="006E191A"/>
    <w:rsid w:val="00743C41"/>
    <w:rsid w:val="00765182"/>
    <w:rsid w:val="00796E95"/>
    <w:rsid w:val="007A60C7"/>
    <w:rsid w:val="007B162E"/>
    <w:rsid w:val="007D12E3"/>
    <w:rsid w:val="007D68F9"/>
    <w:rsid w:val="008147C2"/>
    <w:rsid w:val="00840D95"/>
    <w:rsid w:val="008B4390"/>
    <w:rsid w:val="008C0B94"/>
    <w:rsid w:val="00912D0A"/>
    <w:rsid w:val="00933E8B"/>
    <w:rsid w:val="00947532"/>
    <w:rsid w:val="00964A67"/>
    <w:rsid w:val="00977A4C"/>
    <w:rsid w:val="00987068"/>
    <w:rsid w:val="00A75BAC"/>
    <w:rsid w:val="00AC1A70"/>
    <w:rsid w:val="00AD122C"/>
    <w:rsid w:val="00AF2A83"/>
    <w:rsid w:val="00B00B79"/>
    <w:rsid w:val="00B21757"/>
    <w:rsid w:val="00B51C55"/>
    <w:rsid w:val="00B605D3"/>
    <w:rsid w:val="00B632CD"/>
    <w:rsid w:val="00BD0DED"/>
    <w:rsid w:val="00BD1C5E"/>
    <w:rsid w:val="00BD3E53"/>
    <w:rsid w:val="00BD7674"/>
    <w:rsid w:val="00C00362"/>
    <w:rsid w:val="00C13408"/>
    <w:rsid w:val="00C13962"/>
    <w:rsid w:val="00C20325"/>
    <w:rsid w:val="00C2367E"/>
    <w:rsid w:val="00C41431"/>
    <w:rsid w:val="00C63479"/>
    <w:rsid w:val="00C6755E"/>
    <w:rsid w:val="00C718E0"/>
    <w:rsid w:val="00C8560B"/>
    <w:rsid w:val="00C920A4"/>
    <w:rsid w:val="00CA56C3"/>
    <w:rsid w:val="00CB4604"/>
    <w:rsid w:val="00CC0B14"/>
    <w:rsid w:val="00CC4276"/>
    <w:rsid w:val="00CF1DC4"/>
    <w:rsid w:val="00D01D89"/>
    <w:rsid w:val="00D10BF2"/>
    <w:rsid w:val="00D84EDF"/>
    <w:rsid w:val="00D912DA"/>
    <w:rsid w:val="00DB2579"/>
    <w:rsid w:val="00DD2D49"/>
    <w:rsid w:val="00E20CCE"/>
    <w:rsid w:val="00EA6D9C"/>
    <w:rsid w:val="00EC34E4"/>
    <w:rsid w:val="00F501AF"/>
    <w:rsid w:val="00F54067"/>
    <w:rsid w:val="00F56ABD"/>
    <w:rsid w:val="00F61433"/>
    <w:rsid w:val="00F703A7"/>
    <w:rsid w:val="00FA7F19"/>
    <w:rsid w:val="00FB432F"/>
    <w:rsid w:val="00FB48C1"/>
    <w:rsid w:val="00FE3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55A62"/>
  <w15:chartTrackingRefBased/>
  <w15:docId w15:val="{6F03AD9E-DCD7-40B8-A712-1F0B5C7F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23C"/>
    <w:pPr>
      <w:ind w:left="720"/>
      <w:contextualSpacing/>
    </w:pPr>
  </w:style>
  <w:style w:type="paragraph" w:styleId="Header">
    <w:name w:val="header"/>
    <w:basedOn w:val="Normal"/>
    <w:link w:val="HeaderChar"/>
    <w:uiPriority w:val="99"/>
    <w:unhideWhenUsed/>
    <w:rsid w:val="00840D95"/>
    <w:pPr>
      <w:tabs>
        <w:tab w:val="center" w:pos="4677"/>
        <w:tab w:val="right" w:pos="9355"/>
      </w:tabs>
      <w:spacing w:after="0" w:line="240" w:lineRule="auto"/>
    </w:pPr>
  </w:style>
  <w:style w:type="character" w:customStyle="1" w:styleId="HeaderChar">
    <w:name w:val="Header Char"/>
    <w:basedOn w:val="DefaultParagraphFont"/>
    <w:link w:val="Header"/>
    <w:uiPriority w:val="99"/>
    <w:rsid w:val="00840D95"/>
  </w:style>
  <w:style w:type="paragraph" w:styleId="Footer">
    <w:name w:val="footer"/>
    <w:basedOn w:val="Normal"/>
    <w:link w:val="FooterChar"/>
    <w:uiPriority w:val="99"/>
    <w:unhideWhenUsed/>
    <w:rsid w:val="00840D95"/>
    <w:pPr>
      <w:tabs>
        <w:tab w:val="center" w:pos="4677"/>
        <w:tab w:val="right" w:pos="9355"/>
      </w:tabs>
      <w:spacing w:after="0" w:line="240" w:lineRule="auto"/>
    </w:pPr>
  </w:style>
  <w:style w:type="character" w:customStyle="1" w:styleId="FooterChar">
    <w:name w:val="Footer Char"/>
    <w:basedOn w:val="DefaultParagraphFont"/>
    <w:link w:val="Footer"/>
    <w:uiPriority w:val="99"/>
    <w:rsid w:val="00840D95"/>
  </w:style>
  <w:style w:type="paragraph" w:customStyle="1" w:styleId="tt">
    <w:name w:val="tt"/>
    <w:basedOn w:val="Normal"/>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2D2152"/>
    <w:rPr>
      <w:b/>
      <w:bCs/>
    </w:rPr>
  </w:style>
  <w:style w:type="paragraph" w:customStyle="1" w:styleId="cb">
    <w:name w:val="cb"/>
    <w:basedOn w:val="Normal"/>
    <w:rsid w:val="002D215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D215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2D2152"/>
    <w:rPr>
      <w:sz w:val="20"/>
      <w:szCs w:val="20"/>
      <w:lang w:val="en-GB"/>
    </w:rPr>
  </w:style>
  <w:style w:type="character" w:styleId="FootnoteReference">
    <w:name w:val="footnote reference"/>
    <w:basedOn w:val="DefaultParagraphFont"/>
    <w:uiPriority w:val="99"/>
    <w:semiHidden/>
    <w:unhideWhenUsed/>
    <w:rsid w:val="002D2152"/>
    <w:rPr>
      <w:vertAlign w:val="superscript"/>
    </w:rPr>
  </w:style>
  <w:style w:type="paragraph" w:styleId="BalloonText">
    <w:name w:val="Balloon Text"/>
    <w:basedOn w:val="Normal"/>
    <w:link w:val="BalloonTextChar"/>
    <w:uiPriority w:val="99"/>
    <w:semiHidden/>
    <w:unhideWhenUsed/>
    <w:rsid w:val="00CC42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2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22FE6-38D6-445F-AEA8-B49DB046C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Ivanicichina Tatiana</dc:creator>
  <cp:keywords/>
  <dc:description/>
  <cp:lastModifiedBy>Ion Iaconi</cp:lastModifiedBy>
  <cp:revision>7</cp:revision>
  <cp:lastPrinted>2018-12-04T13:46:00Z</cp:lastPrinted>
  <dcterms:created xsi:type="dcterms:W3CDTF">2019-03-01T08:27:00Z</dcterms:created>
  <dcterms:modified xsi:type="dcterms:W3CDTF">2019-03-04T12:56:00Z</dcterms:modified>
</cp:coreProperties>
</file>