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C5A62" w14:textId="77777777" w:rsidR="00222336" w:rsidRPr="006247D1" w:rsidRDefault="00D36C62" w:rsidP="006247D1">
      <w:pPr>
        <w:spacing w:after="0"/>
        <w:jc w:val="center"/>
        <w:rPr>
          <w:rFonts w:ascii="Times New Roman" w:hAnsi="Times New Roman" w:cs="Times New Roman"/>
          <w:b/>
          <w:sz w:val="24"/>
          <w:szCs w:val="24"/>
          <w:lang w:val="ro-RO"/>
        </w:rPr>
      </w:pPr>
      <w:r w:rsidRPr="006247D1">
        <w:rPr>
          <w:rFonts w:ascii="Times New Roman" w:hAnsi="Times New Roman" w:cs="Times New Roman"/>
          <w:b/>
          <w:sz w:val="24"/>
          <w:szCs w:val="24"/>
          <w:lang w:val="ro-RO"/>
        </w:rPr>
        <w:t>Ședința comună a reprezentanț</w:t>
      </w:r>
      <w:r w:rsidR="00222336" w:rsidRPr="006247D1">
        <w:rPr>
          <w:rFonts w:ascii="Times New Roman" w:hAnsi="Times New Roman" w:cs="Times New Roman"/>
          <w:b/>
          <w:sz w:val="24"/>
          <w:szCs w:val="24"/>
          <w:lang w:val="ro-RO"/>
        </w:rPr>
        <w:t xml:space="preserve">ilor </w:t>
      </w:r>
      <w:r w:rsidRPr="006247D1">
        <w:rPr>
          <w:rFonts w:ascii="Times New Roman" w:hAnsi="Times New Roman" w:cs="Times New Roman"/>
          <w:b/>
          <w:sz w:val="24"/>
          <w:szCs w:val="24"/>
          <w:lang w:val="ro-RO"/>
        </w:rPr>
        <w:t xml:space="preserve"> Ministerului Finanț</w:t>
      </w:r>
      <w:r w:rsidR="00222336" w:rsidRPr="006247D1">
        <w:rPr>
          <w:rFonts w:ascii="Times New Roman" w:hAnsi="Times New Roman" w:cs="Times New Roman"/>
          <w:b/>
          <w:sz w:val="24"/>
          <w:szCs w:val="24"/>
          <w:lang w:val="ro-RO"/>
        </w:rPr>
        <w:t>elor</w:t>
      </w:r>
    </w:p>
    <w:p w14:paraId="64E44AE0" w14:textId="61111848" w:rsidR="00203336" w:rsidRPr="006247D1" w:rsidRDefault="00E26B03" w:rsidP="006247D1">
      <w:pPr>
        <w:spacing w:after="0"/>
        <w:jc w:val="center"/>
        <w:rPr>
          <w:rFonts w:ascii="Times New Roman" w:hAnsi="Times New Roman" w:cs="Times New Roman"/>
          <w:b/>
          <w:sz w:val="24"/>
          <w:szCs w:val="24"/>
          <w:lang w:val="ro-RO"/>
        </w:rPr>
      </w:pPr>
      <w:r w:rsidRPr="006247D1">
        <w:rPr>
          <w:rFonts w:ascii="Times New Roman" w:hAnsi="Times New Roman" w:cs="Times New Roman"/>
          <w:b/>
          <w:sz w:val="24"/>
          <w:szCs w:val="24"/>
          <w:lang w:val="ro-RO"/>
        </w:rPr>
        <w:t xml:space="preserve">cu șefii </w:t>
      </w:r>
      <w:r w:rsidR="00D36C62" w:rsidRPr="006247D1">
        <w:rPr>
          <w:rFonts w:ascii="Times New Roman" w:hAnsi="Times New Roman" w:cs="Times New Roman"/>
          <w:b/>
          <w:sz w:val="24"/>
          <w:szCs w:val="24"/>
          <w:lang w:val="ro-RO"/>
        </w:rPr>
        <w:t>Direcțiilor Finanț</w:t>
      </w:r>
      <w:r w:rsidR="00222336" w:rsidRPr="006247D1">
        <w:rPr>
          <w:rFonts w:ascii="Times New Roman" w:hAnsi="Times New Roman" w:cs="Times New Roman"/>
          <w:b/>
          <w:sz w:val="24"/>
          <w:szCs w:val="24"/>
          <w:lang w:val="ro-RO"/>
        </w:rPr>
        <w:t>e din UA</w:t>
      </w:r>
      <w:r w:rsidR="00A75797" w:rsidRPr="006247D1">
        <w:rPr>
          <w:rFonts w:ascii="Times New Roman" w:hAnsi="Times New Roman" w:cs="Times New Roman"/>
          <w:b/>
          <w:sz w:val="24"/>
          <w:szCs w:val="24"/>
          <w:lang w:val="ro-RO"/>
        </w:rPr>
        <w:t>T</w:t>
      </w:r>
      <w:r w:rsidR="00222336" w:rsidRPr="006247D1">
        <w:rPr>
          <w:rFonts w:ascii="Times New Roman" w:hAnsi="Times New Roman" w:cs="Times New Roman"/>
          <w:b/>
          <w:sz w:val="24"/>
          <w:szCs w:val="24"/>
          <w:lang w:val="ro-RO"/>
        </w:rPr>
        <w:t xml:space="preserve"> </w:t>
      </w:r>
    </w:p>
    <w:p w14:paraId="25195515" w14:textId="18236256" w:rsidR="00222336" w:rsidRPr="006247D1" w:rsidRDefault="00222336" w:rsidP="006247D1">
      <w:pPr>
        <w:spacing w:after="0"/>
        <w:jc w:val="center"/>
        <w:rPr>
          <w:rFonts w:ascii="Times New Roman" w:hAnsi="Times New Roman" w:cs="Times New Roman"/>
          <w:i/>
          <w:sz w:val="24"/>
          <w:szCs w:val="24"/>
          <w:lang w:val="ro-RO"/>
        </w:rPr>
      </w:pPr>
      <w:r w:rsidRPr="006247D1">
        <w:rPr>
          <w:rFonts w:ascii="Times New Roman" w:hAnsi="Times New Roman" w:cs="Times New Roman"/>
          <w:i/>
          <w:sz w:val="24"/>
          <w:szCs w:val="24"/>
          <w:lang w:val="ro-RO"/>
        </w:rPr>
        <w:t xml:space="preserve">Chișinău, </w:t>
      </w:r>
      <w:r w:rsidR="00583489">
        <w:rPr>
          <w:rFonts w:ascii="Times New Roman" w:hAnsi="Times New Roman" w:cs="Times New Roman"/>
          <w:i/>
          <w:sz w:val="24"/>
          <w:szCs w:val="24"/>
          <w:lang w:val="ro-RO"/>
        </w:rPr>
        <w:t>6 noiembrie</w:t>
      </w:r>
      <w:r w:rsidRPr="006247D1">
        <w:rPr>
          <w:rFonts w:ascii="Times New Roman" w:hAnsi="Times New Roman" w:cs="Times New Roman"/>
          <w:i/>
          <w:sz w:val="24"/>
          <w:szCs w:val="24"/>
          <w:lang w:val="ro-RO"/>
        </w:rPr>
        <w:t>, 201</w:t>
      </w:r>
      <w:r w:rsidR="00E05EAF" w:rsidRPr="006247D1">
        <w:rPr>
          <w:rFonts w:ascii="Times New Roman" w:hAnsi="Times New Roman" w:cs="Times New Roman"/>
          <w:i/>
          <w:sz w:val="24"/>
          <w:szCs w:val="24"/>
          <w:lang w:val="ro-RO"/>
        </w:rPr>
        <w:t>9</w:t>
      </w:r>
    </w:p>
    <w:p w14:paraId="57E1DB12" w14:textId="77777777" w:rsidR="00D36C62" w:rsidRPr="006247D1" w:rsidRDefault="00D36C62" w:rsidP="006247D1">
      <w:pPr>
        <w:spacing w:after="0"/>
        <w:jc w:val="center"/>
        <w:rPr>
          <w:rFonts w:ascii="Times New Roman" w:hAnsi="Times New Roman" w:cs="Times New Roman"/>
          <w:b/>
          <w:sz w:val="24"/>
          <w:szCs w:val="24"/>
          <w:lang w:val="ro-RO"/>
        </w:rPr>
      </w:pPr>
      <w:r w:rsidRPr="006247D1">
        <w:rPr>
          <w:rFonts w:ascii="Times New Roman" w:hAnsi="Times New Roman" w:cs="Times New Roman"/>
          <w:b/>
          <w:sz w:val="24"/>
          <w:szCs w:val="24"/>
          <w:lang w:val="ro-RO"/>
        </w:rPr>
        <w:t>_________________________________________________________________________________</w:t>
      </w:r>
    </w:p>
    <w:p w14:paraId="745097DB" w14:textId="7B5C0D73" w:rsidR="00715260" w:rsidRPr="006247D1" w:rsidRDefault="00715260" w:rsidP="006247D1">
      <w:pPr>
        <w:spacing w:after="0"/>
        <w:jc w:val="both"/>
        <w:rPr>
          <w:rFonts w:ascii="Times New Roman" w:hAnsi="Times New Roman" w:cs="Times New Roman"/>
          <w:b/>
          <w:i/>
          <w:sz w:val="24"/>
          <w:szCs w:val="24"/>
          <w:u w:val="single"/>
          <w:lang w:val="ro-RO"/>
        </w:rPr>
      </w:pPr>
      <w:r w:rsidRPr="006247D1">
        <w:rPr>
          <w:rFonts w:ascii="Times New Roman" w:hAnsi="Times New Roman" w:cs="Times New Roman"/>
          <w:b/>
          <w:i/>
          <w:sz w:val="24"/>
          <w:szCs w:val="24"/>
          <w:u w:val="single"/>
          <w:lang w:val="ro-RO"/>
        </w:rPr>
        <w:t>Rezumat al ședinței</w:t>
      </w:r>
    </w:p>
    <w:p w14:paraId="3E0156E3" w14:textId="77777777" w:rsidR="00EC77C0" w:rsidRPr="006247D1" w:rsidRDefault="00EC77C0" w:rsidP="006247D1">
      <w:pPr>
        <w:spacing w:after="0"/>
        <w:ind w:firstLine="567"/>
        <w:jc w:val="both"/>
        <w:rPr>
          <w:rFonts w:ascii="Times New Roman" w:hAnsi="Times New Roman" w:cs="Times New Roman"/>
          <w:sz w:val="24"/>
          <w:szCs w:val="24"/>
          <w:lang w:val="ro-RO"/>
        </w:rPr>
      </w:pPr>
    </w:p>
    <w:p w14:paraId="18F27706" w14:textId="043A133E" w:rsidR="00FF68A0" w:rsidRDefault="00EC77C0" w:rsidP="00C34155">
      <w:pPr>
        <w:pStyle w:val="NormalWeb"/>
        <w:shd w:val="clear" w:color="auto" w:fill="FFFFFF"/>
        <w:spacing w:before="0" w:beforeAutospacing="0" w:after="0" w:afterAutospacing="0"/>
        <w:ind w:firstLine="567"/>
        <w:jc w:val="both"/>
        <w:textAlignment w:val="baseline"/>
        <w:rPr>
          <w:color w:val="000000"/>
          <w:spacing w:val="8"/>
          <w:lang w:val="ro-MD"/>
        </w:rPr>
      </w:pPr>
      <w:r w:rsidRPr="006247D1">
        <w:rPr>
          <w:color w:val="000000"/>
          <w:spacing w:val="8"/>
          <w:lang w:val="ro-MD"/>
        </w:rPr>
        <w:t xml:space="preserve">La </w:t>
      </w:r>
      <w:r w:rsidR="00583489">
        <w:rPr>
          <w:color w:val="000000"/>
          <w:spacing w:val="8"/>
          <w:lang w:val="ro-MD"/>
        </w:rPr>
        <w:t>6 noiembrie</w:t>
      </w:r>
      <w:r w:rsidRPr="006247D1">
        <w:rPr>
          <w:color w:val="000000"/>
          <w:spacing w:val="8"/>
          <w:lang w:val="ro-MD"/>
        </w:rPr>
        <w:t xml:space="preserve"> curent, </w:t>
      </w:r>
      <w:r w:rsidR="00C34155" w:rsidRPr="00C34155">
        <w:rPr>
          <w:color w:val="000000"/>
          <w:spacing w:val="8"/>
          <w:lang w:val="ro-MD"/>
        </w:rPr>
        <w:t>la inițiativa ministrului finanțelor</w:t>
      </w:r>
      <w:r w:rsidR="00C34155">
        <w:rPr>
          <w:color w:val="000000"/>
          <w:spacing w:val="8"/>
          <w:lang w:val="ro-MD"/>
        </w:rPr>
        <w:t xml:space="preserve">, dna Natalia </w:t>
      </w:r>
      <w:proofErr w:type="spellStart"/>
      <w:r w:rsidR="00C34155">
        <w:rPr>
          <w:color w:val="000000"/>
          <w:spacing w:val="8"/>
          <w:lang w:val="ro-RO"/>
        </w:rPr>
        <w:t>Gavrilița</w:t>
      </w:r>
      <w:proofErr w:type="spellEnd"/>
      <w:r w:rsidR="00C34155">
        <w:rPr>
          <w:color w:val="000000"/>
          <w:spacing w:val="8"/>
          <w:lang w:val="ro-RO"/>
        </w:rPr>
        <w:t>,</w:t>
      </w:r>
      <w:r w:rsidR="00C34155" w:rsidRPr="00C34155">
        <w:rPr>
          <w:color w:val="000000"/>
          <w:spacing w:val="8"/>
          <w:lang w:val="ro-MD"/>
        </w:rPr>
        <w:t xml:space="preserve"> </w:t>
      </w:r>
      <w:r w:rsidRPr="006247D1">
        <w:rPr>
          <w:color w:val="000000"/>
          <w:spacing w:val="8"/>
          <w:lang w:val="ro-MD"/>
        </w:rPr>
        <w:t xml:space="preserve">a </w:t>
      </w:r>
      <w:r w:rsidR="00C34155">
        <w:rPr>
          <w:color w:val="000000"/>
          <w:spacing w:val="8"/>
          <w:lang w:val="ro-MD"/>
        </w:rPr>
        <w:t>fost organizată</w:t>
      </w:r>
      <w:r w:rsidRPr="006247D1">
        <w:rPr>
          <w:color w:val="000000"/>
          <w:spacing w:val="8"/>
          <w:lang w:val="ro-MD"/>
        </w:rPr>
        <w:t xml:space="preserve"> o ședință comună de lucru cu reprezentanții </w:t>
      </w:r>
      <w:r w:rsidR="00C34155">
        <w:rPr>
          <w:color w:val="000000"/>
          <w:spacing w:val="8"/>
          <w:lang w:val="ro-MD"/>
        </w:rPr>
        <w:t xml:space="preserve">ministerului finanțelor și conducătorii </w:t>
      </w:r>
      <w:r w:rsidRPr="006247D1">
        <w:rPr>
          <w:color w:val="000000"/>
          <w:spacing w:val="8"/>
          <w:lang w:val="ro-MD"/>
        </w:rPr>
        <w:t xml:space="preserve">direcțiilor finanțe din </w:t>
      </w:r>
      <w:r w:rsidR="00C34155">
        <w:rPr>
          <w:color w:val="000000"/>
          <w:spacing w:val="8"/>
          <w:lang w:val="ro-MD"/>
        </w:rPr>
        <w:t>unitățile administrativ-teritoriale ale țării</w:t>
      </w:r>
      <w:r w:rsidRPr="006247D1">
        <w:rPr>
          <w:color w:val="000000"/>
          <w:spacing w:val="8"/>
          <w:lang w:val="ro-MD"/>
        </w:rPr>
        <w:t>.</w:t>
      </w:r>
      <w:r w:rsidR="00FF68A0">
        <w:rPr>
          <w:color w:val="000000"/>
          <w:spacing w:val="8"/>
          <w:lang w:val="ro-MD"/>
        </w:rPr>
        <w:t xml:space="preserve"> </w:t>
      </w:r>
      <w:r w:rsidR="00FF68A0" w:rsidRPr="00A778BD">
        <w:rPr>
          <w:lang w:val="ro-RO"/>
        </w:rPr>
        <w:t xml:space="preserve">Scopul principal al întrunirii l-a constituit </w:t>
      </w:r>
      <w:r w:rsidR="00FA633B">
        <w:rPr>
          <w:lang w:val="ro-RO"/>
        </w:rPr>
        <w:t>informarea privind</w:t>
      </w:r>
      <w:r w:rsidR="00FF68A0">
        <w:rPr>
          <w:lang w:val="ro-RO"/>
        </w:rPr>
        <w:t xml:space="preserve"> </w:t>
      </w:r>
      <w:r w:rsidR="00FA633B">
        <w:rPr>
          <w:lang w:val="ro-RO"/>
        </w:rPr>
        <w:t>p</w:t>
      </w:r>
      <w:r w:rsidR="00DC7BFC">
        <w:rPr>
          <w:lang w:val="ro-RO"/>
        </w:rPr>
        <w:t>articularit</w:t>
      </w:r>
      <w:r w:rsidR="00FA633B">
        <w:rPr>
          <w:lang w:val="ro-RO"/>
        </w:rPr>
        <w:t>ățile</w:t>
      </w:r>
      <w:r w:rsidR="00DC7BFC">
        <w:rPr>
          <w:lang w:val="ro-RO"/>
        </w:rPr>
        <w:t xml:space="preserve"> generale </w:t>
      </w:r>
      <w:r w:rsidR="008D4F89">
        <w:rPr>
          <w:lang w:val="ro-RO"/>
        </w:rPr>
        <w:t xml:space="preserve">și specifice </w:t>
      </w:r>
      <w:r w:rsidR="00DC7BFC">
        <w:rPr>
          <w:lang w:val="ro-RO"/>
        </w:rPr>
        <w:t>de elaborare și prezentare a proiectelor bugetelor locale pe anul 2020 și estimărilor pe anii 2021-2022</w:t>
      </w:r>
      <w:r w:rsidR="008D4F89">
        <w:rPr>
          <w:lang w:val="ro-RO"/>
        </w:rPr>
        <w:t xml:space="preserve">, moderată de ministrul finanțelor, dna Natalia </w:t>
      </w:r>
      <w:proofErr w:type="spellStart"/>
      <w:r w:rsidR="008D4F89">
        <w:rPr>
          <w:lang w:val="ro-RO"/>
        </w:rPr>
        <w:t>Gavrilița</w:t>
      </w:r>
      <w:proofErr w:type="spellEnd"/>
      <w:r w:rsidR="00FF68A0" w:rsidRPr="00FF68A0">
        <w:rPr>
          <w:lang w:val="ro-RO"/>
        </w:rPr>
        <w:t>.</w:t>
      </w:r>
    </w:p>
    <w:p w14:paraId="1239DB9D" w14:textId="77777777" w:rsidR="00C34155" w:rsidRDefault="00EC77C0" w:rsidP="00C34155">
      <w:pPr>
        <w:pStyle w:val="NormalWeb"/>
        <w:shd w:val="clear" w:color="auto" w:fill="FFFFFF"/>
        <w:spacing w:before="0" w:beforeAutospacing="0" w:after="0" w:afterAutospacing="0"/>
        <w:jc w:val="both"/>
        <w:textAlignment w:val="baseline"/>
        <w:rPr>
          <w:color w:val="000000"/>
          <w:spacing w:val="8"/>
          <w:lang w:val="ro-MD"/>
        </w:rPr>
      </w:pPr>
      <w:r w:rsidRPr="006247D1">
        <w:rPr>
          <w:color w:val="000000"/>
          <w:spacing w:val="8"/>
          <w:lang w:val="ro-MD"/>
        </w:rPr>
        <w:t xml:space="preserve"> </w:t>
      </w:r>
    </w:p>
    <w:p w14:paraId="1914833A" w14:textId="3FA39831" w:rsidR="00FA633B" w:rsidRPr="006247D1" w:rsidRDefault="008E5720" w:rsidP="00421D5D">
      <w:pPr>
        <w:pStyle w:val="NormalWeb"/>
        <w:shd w:val="clear" w:color="auto" w:fill="FFFFFF"/>
        <w:spacing w:before="0" w:beforeAutospacing="0" w:after="0" w:afterAutospacing="0"/>
        <w:ind w:firstLine="567"/>
        <w:jc w:val="both"/>
        <w:textAlignment w:val="baseline"/>
        <w:rPr>
          <w:lang w:val="ro-RO"/>
        </w:rPr>
      </w:pPr>
      <w:r w:rsidRPr="006247D1">
        <w:rPr>
          <w:lang w:val="ro-RO"/>
        </w:rPr>
        <w:t xml:space="preserve">La eveniment au </w:t>
      </w:r>
      <w:r w:rsidR="00DE51A0">
        <w:rPr>
          <w:lang w:val="ro-RO"/>
        </w:rPr>
        <w:t>fost prezenți</w:t>
      </w:r>
      <w:r w:rsidR="008D4F89">
        <w:rPr>
          <w:lang w:val="ro-RO"/>
        </w:rPr>
        <w:t xml:space="preserve"> peste 100 de persoane, precum</w:t>
      </w:r>
      <w:r w:rsidR="00DE51A0">
        <w:rPr>
          <w:lang w:val="ro-RO"/>
        </w:rPr>
        <w:t xml:space="preserve"> </w:t>
      </w:r>
      <w:r w:rsidR="00C34155">
        <w:rPr>
          <w:lang w:val="ro-RO"/>
        </w:rPr>
        <w:t xml:space="preserve">șefii </w:t>
      </w:r>
      <w:r w:rsidR="00FA633B">
        <w:rPr>
          <w:lang w:val="ro-RO"/>
        </w:rPr>
        <w:t>și șefii adjuncți ai</w:t>
      </w:r>
      <w:r w:rsidRPr="006247D1">
        <w:rPr>
          <w:lang w:val="ro-RO"/>
        </w:rPr>
        <w:t xml:space="preserve"> </w:t>
      </w:r>
      <w:r w:rsidR="00A7016B" w:rsidRPr="006247D1">
        <w:rPr>
          <w:lang w:val="ro-RO"/>
        </w:rPr>
        <w:t xml:space="preserve">Direcțiilor finanțe din subordinea </w:t>
      </w:r>
      <w:r w:rsidRPr="006247D1">
        <w:rPr>
          <w:lang w:val="ro-RO"/>
        </w:rPr>
        <w:t>consiliilor raionale</w:t>
      </w:r>
      <w:r w:rsidR="00196F3F" w:rsidRPr="006247D1">
        <w:rPr>
          <w:lang w:val="ro-RO"/>
        </w:rPr>
        <w:t>/municipale</w:t>
      </w:r>
      <w:r w:rsidR="008D4F89">
        <w:rPr>
          <w:lang w:val="ro-RO"/>
        </w:rPr>
        <w:t xml:space="preserve">, colaboratori ai </w:t>
      </w:r>
      <w:r w:rsidR="008D4F89" w:rsidRPr="006247D1">
        <w:rPr>
          <w:lang w:val="ro-RO"/>
        </w:rPr>
        <w:t>M</w:t>
      </w:r>
      <w:r w:rsidR="008D4F89">
        <w:rPr>
          <w:lang w:val="ro-RO"/>
        </w:rPr>
        <w:t>inistrului F</w:t>
      </w:r>
      <w:r w:rsidR="008D4F89" w:rsidRPr="006247D1">
        <w:rPr>
          <w:lang w:val="ro-RO"/>
        </w:rPr>
        <w:t>inanțelor</w:t>
      </w:r>
      <w:r w:rsidR="008D4F89">
        <w:rPr>
          <w:lang w:val="ro-RO"/>
        </w:rPr>
        <w:t xml:space="preserve"> și ai autorităților subordonate,</w:t>
      </w:r>
      <w:r w:rsidR="00C34155">
        <w:rPr>
          <w:lang w:val="ro-RO"/>
        </w:rPr>
        <w:t xml:space="preserve"> </w:t>
      </w:r>
      <w:r w:rsidR="008D4F89">
        <w:rPr>
          <w:lang w:val="ro-RO"/>
        </w:rPr>
        <w:t xml:space="preserve">precum </w:t>
      </w:r>
      <w:r w:rsidR="00F26623">
        <w:rPr>
          <w:lang w:val="ro-RO"/>
        </w:rPr>
        <w:t xml:space="preserve"> </w:t>
      </w:r>
      <w:r w:rsidR="00FA633B" w:rsidRPr="006247D1">
        <w:rPr>
          <w:lang w:val="ro-RO"/>
        </w:rPr>
        <w:t>și invitați din cadrul autorităților publice centrale:</w:t>
      </w:r>
    </w:p>
    <w:p w14:paraId="42FB0057" w14:textId="4D973115" w:rsidR="00FA633B" w:rsidRDefault="00FA633B" w:rsidP="00FA633B">
      <w:pPr>
        <w:pStyle w:val="ListParagraph"/>
        <w:spacing w:after="0"/>
        <w:ind w:left="927"/>
        <w:jc w:val="both"/>
        <w:rPr>
          <w:rFonts w:ascii="Times New Roman" w:hAnsi="Times New Roman" w:cs="Times New Roman"/>
          <w:i/>
          <w:sz w:val="24"/>
          <w:szCs w:val="24"/>
          <w:lang w:val="ro-RO"/>
        </w:rPr>
      </w:pPr>
      <w:r w:rsidRPr="00DE51A0">
        <w:rPr>
          <w:rFonts w:ascii="Times New Roman" w:hAnsi="Times New Roman" w:cs="Times New Roman"/>
          <w:i/>
          <w:sz w:val="24"/>
          <w:szCs w:val="24"/>
          <w:lang w:val="ro-RO"/>
        </w:rPr>
        <w:t xml:space="preserve">dl Valentin Crudu, șef Direcție </w:t>
      </w:r>
      <w:r>
        <w:rPr>
          <w:rFonts w:ascii="Times New Roman" w:hAnsi="Times New Roman" w:cs="Times New Roman"/>
          <w:i/>
          <w:sz w:val="24"/>
          <w:szCs w:val="24"/>
          <w:lang w:val="ro-RO"/>
        </w:rPr>
        <w:t>MECC</w:t>
      </w:r>
    </w:p>
    <w:p w14:paraId="0519FAEC" w14:textId="536D6D61" w:rsidR="008D4F89" w:rsidRDefault="008D4F89" w:rsidP="00FA633B">
      <w:pPr>
        <w:pStyle w:val="ListParagraph"/>
        <w:spacing w:after="0"/>
        <w:ind w:left="927"/>
        <w:jc w:val="both"/>
        <w:rPr>
          <w:rFonts w:ascii="Times New Roman" w:hAnsi="Times New Roman" w:cs="Times New Roman"/>
          <w:i/>
          <w:sz w:val="24"/>
          <w:szCs w:val="24"/>
          <w:lang w:val="ro-RO"/>
        </w:rPr>
      </w:pPr>
      <w:r>
        <w:rPr>
          <w:rFonts w:ascii="Times New Roman" w:hAnsi="Times New Roman" w:cs="Times New Roman"/>
          <w:i/>
          <w:sz w:val="24"/>
          <w:szCs w:val="24"/>
          <w:lang w:val="ro-RO"/>
        </w:rPr>
        <w:t xml:space="preserve">dna </w:t>
      </w:r>
      <w:r w:rsidR="00362CAF">
        <w:rPr>
          <w:rFonts w:ascii="Times New Roman" w:hAnsi="Times New Roman" w:cs="Times New Roman"/>
          <w:i/>
          <w:sz w:val="24"/>
          <w:szCs w:val="24"/>
          <w:lang w:val="ro-RO"/>
        </w:rPr>
        <w:t xml:space="preserve">Victoria </w:t>
      </w:r>
      <w:proofErr w:type="spellStart"/>
      <w:r>
        <w:rPr>
          <w:rFonts w:ascii="Times New Roman" w:hAnsi="Times New Roman" w:cs="Times New Roman"/>
          <w:i/>
          <w:sz w:val="24"/>
          <w:szCs w:val="24"/>
          <w:lang w:val="ro-RO"/>
        </w:rPr>
        <w:t>Catanoi</w:t>
      </w:r>
      <w:proofErr w:type="spellEnd"/>
      <w:r w:rsidR="00613C58">
        <w:rPr>
          <w:rFonts w:ascii="Times New Roman" w:hAnsi="Times New Roman" w:cs="Times New Roman"/>
          <w:i/>
          <w:sz w:val="24"/>
          <w:szCs w:val="24"/>
          <w:lang w:val="ro-RO"/>
        </w:rPr>
        <w:t>,</w:t>
      </w:r>
      <w:r>
        <w:rPr>
          <w:rFonts w:ascii="Times New Roman" w:hAnsi="Times New Roman" w:cs="Times New Roman"/>
          <w:i/>
          <w:sz w:val="24"/>
          <w:szCs w:val="24"/>
          <w:lang w:val="ro-RO"/>
        </w:rPr>
        <w:t xml:space="preserve"> </w:t>
      </w:r>
      <w:r w:rsidR="001D4277">
        <w:rPr>
          <w:rFonts w:ascii="Times New Roman" w:hAnsi="Times New Roman" w:cs="Times New Roman"/>
          <w:i/>
          <w:sz w:val="24"/>
          <w:szCs w:val="24"/>
          <w:lang w:val="ro-RO"/>
        </w:rPr>
        <w:t xml:space="preserve"> expert MECC</w:t>
      </w:r>
    </w:p>
    <w:p w14:paraId="7C052F75" w14:textId="59F6862F" w:rsidR="001C3918" w:rsidRDefault="00362CAF" w:rsidP="00FA633B">
      <w:pPr>
        <w:pStyle w:val="ListParagraph"/>
        <w:spacing w:after="0"/>
        <w:ind w:left="927"/>
        <w:jc w:val="both"/>
        <w:rPr>
          <w:rFonts w:ascii="Times New Roman" w:hAnsi="Times New Roman" w:cs="Times New Roman"/>
          <w:i/>
          <w:sz w:val="24"/>
          <w:szCs w:val="24"/>
          <w:lang w:val="ro-RO"/>
        </w:rPr>
      </w:pPr>
      <w:r>
        <w:rPr>
          <w:rFonts w:ascii="Times New Roman" w:hAnsi="Times New Roman" w:cs="Times New Roman"/>
          <w:i/>
          <w:sz w:val="24"/>
          <w:szCs w:val="24"/>
          <w:lang w:val="ro-RO"/>
        </w:rPr>
        <w:t xml:space="preserve">dna </w:t>
      </w:r>
      <w:proofErr w:type="spellStart"/>
      <w:r>
        <w:rPr>
          <w:rFonts w:ascii="Times New Roman" w:hAnsi="Times New Roman" w:cs="Times New Roman"/>
          <w:i/>
          <w:sz w:val="24"/>
          <w:szCs w:val="24"/>
          <w:lang w:val="ro-RO"/>
        </w:rPr>
        <w:t>Banova</w:t>
      </w:r>
      <w:proofErr w:type="spellEnd"/>
      <w:r>
        <w:rPr>
          <w:rFonts w:ascii="Times New Roman" w:hAnsi="Times New Roman" w:cs="Times New Roman"/>
          <w:i/>
          <w:sz w:val="24"/>
          <w:szCs w:val="24"/>
          <w:lang w:val="ro-RO"/>
        </w:rPr>
        <w:t xml:space="preserve"> Irina, director ANAS</w:t>
      </w:r>
    </w:p>
    <w:p w14:paraId="6186A3B2" w14:textId="2B76B78B" w:rsidR="00362CAF" w:rsidRDefault="00362CAF" w:rsidP="00FA633B">
      <w:pPr>
        <w:pStyle w:val="ListParagraph"/>
        <w:spacing w:after="0"/>
        <w:ind w:left="927"/>
        <w:jc w:val="both"/>
        <w:rPr>
          <w:rFonts w:ascii="Times New Roman" w:hAnsi="Times New Roman" w:cs="Times New Roman"/>
          <w:i/>
          <w:sz w:val="24"/>
          <w:szCs w:val="24"/>
          <w:lang w:val="ro-RO"/>
        </w:rPr>
      </w:pPr>
      <w:r>
        <w:rPr>
          <w:rFonts w:ascii="Times New Roman" w:hAnsi="Times New Roman" w:cs="Times New Roman"/>
          <w:i/>
          <w:sz w:val="24"/>
          <w:szCs w:val="24"/>
          <w:lang w:val="ro-RO"/>
        </w:rPr>
        <w:t>dna Iulia Popescu</w:t>
      </w:r>
      <w:r w:rsidR="00613C58">
        <w:rPr>
          <w:rFonts w:ascii="Times New Roman" w:hAnsi="Times New Roman" w:cs="Times New Roman"/>
          <w:i/>
          <w:sz w:val="24"/>
          <w:szCs w:val="24"/>
          <w:lang w:val="ro-RO"/>
        </w:rPr>
        <w:t>,</w:t>
      </w:r>
      <w:r>
        <w:rPr>
          <w:rFonts w:ascii="Times New Roman" w:hAnsi="Times New Roman" w:cs="Times New Roman"/>
          <w:i/>
          <w:sz w:val="24"/>
          <w:szCs w:val="24"/>
          <w:lang w:val="ro-RO"/>
        </w:rPr>
        <w:t xml:space="preserve"> ș</w:t>
      </w:r>
      <w:r w:rsidR="00F8393C">
        <w:rPr>
          <w:rFonts w:ascii="Times New Roman" w:hAnsi="Times New Roman" w:cs="Times New Roman"/>
          <w:i/>
          <w:sz w:val="24"/>
          <w:szCs w:val="24"/>
          <w:lang w:val="ro-RO"/>
        </w:rPr>
        <w:t>ef D</w:t>
      </w:r>
      <w:r>
        <w:rPr>
          <w:rFonts w:ascii="Times New Roman" w:hAnsi="Times New Roman" w:cs="Times New Roman"/>
          <w:i/>
          <w:sz w:val="24"/>
          <w:szCs w:val="24"/>
          <w:lang w:val="ro-RO"/>
        </w:rPr>
        <w:t>irecție MSMPS</w:t>
      </w:r>
    </w:p>
    <w:p w14:paraId="78FEF305" w14:textId="77777777" w:rsidR="00F9679B" w:rsidRDefault="00F9679B" w:rsidP="00FA633B">
      <w:pPr>
        <w:pStyle w:val="ListParagraph"/>
        <w:spacing w:after="0"/>
        <w:ind w:left="927"/>
        <w:jc w:val="both"/>
        <w:rPr>
          <w:rFonts w:ascii="Times New Roman" w:hAnsi="Times New Roman" w:cs="Times New Roman"/>
          <w:i/>
          <w:sz w:val="24"/>
          <w:szCs w:val="24"/>
          <w:lang w:val="ro-RO"/>
        </w:rPr>
      </w:pPr>
    </w:p>
    <w:p w14:paraId="4EBA59E0" w14:textId="652EA36B" w:rsidR="007C7A85" w:rsidRDefault="007C7A85" w:rsidP="00160708">
      <w:pPr>
        <w:pStyle w:val="NormalWeb"/>
        <w:shd w:val="clear" w:color="auto" w:fill="FFFFFF"/>
        <w:spacing w:before="0" w:beforeAutospacing="0" w:after="0" w:afterAutospacing="0"/>
        <w:ind w:firstLine="567"/>
        <w:jc w:val="both"/>
        <w:textAlignment w:val="baseline"/>
        <w:rPr>
          <w:rFonts w:eastAsiaTheme="minorHAnsi"/>
          <w:lang w:val="ro-RO"/>
        </w:rPr>
      </w:pPr>
      <w:r w:rsidRPr="007C7A85">
        <w:rPr>
          <w:rFonts w:eastAsiaTheme="minorHAnsi"/>
          <w:lang w:val="ro-RO"/>
        </w:rPr>
        <w:t xml:space="preserve">Agenda întrunirii a cuprins 6 prezentări, precum și alte anunțuri pregătite de reprezentanții Ministerului Finanțelor, accesibile pentru vizualizare pe pagina web a ministerului la compartimentul </w:t>
      </w:r>
      <w:r>
        <w:rPr>
          <w:rFonts w:eastAsiaTheme="minorHAnsi"/>
          <w:lang w:val="ro-RO"/>
        </w:rPr>
        <w:t>Finanțele publice locale</w:t>
      </w:r>
      <w:r w:rsidRPr="007C7A85">
        <w:rPr>
          <w:rFonts w:eastAsiaTheme="minorHAnsi"/>
          <w:lang w:val="ro-RO"/>
        </w:rPr>
        <w:t xml:space="preserve">. De asemenea, în agendă a fost inclusă și o sesiune dedicată întrebărilor și răspunsurilor, în cadrul căreia specialiștii direcțiilor finanțe din teritoriu au avut posibilitatea să obțină răspunsuri pe subiectele ce țin de </w:t>
      </w:r>
      <w:r w:rsidR="008F57A7">
        <w:rPr>
          <w:rFonts w:eastAsiaTheme="minorHAnsi"/>
          <w:lang w:val="ro-RO"/>
        </w:rPr>
        <w:t>problemele</w:t>
      </w:r>
      <w:r w:rsidRPr="007C7A85">
        <w:rPr>
          <w:rFonts w:eastAsiaTheme="minorHAnsi"/>
          <w:lang w:val="ro-RO"/>
        </w:rPr>
        <w:t xml:space="preserve"> pentru perioada imediat următoare în partea ce ține de </w:t>
      </w:r>
      <w:r w:rsidR="00613C58">
        <w:rPr>
          <w:rFonts w:eastAsiaTheme="minorHAnsi"/>
          <w:lang w:val="ro-RO"/>
        </w:rPr>
        <w:t>procesul</w:t>
      </w:r>
      <w:r w:rsidR="00A729BA">
        <w:rPr>
          <w:rFonts w:eastAsiaTheme="minorHAnsi"/>
          <w:lang w:val="ro-RO"/>
        </w:rPr>
        <w:t xml:space="preserve"> </w:t>
      </w:r>
      <w:r w:rsidRPr="007C7A85">
        <w:rPr>
          <w:rFonts w:eastAsiaTheme="minorHAnsi"/>
          <w:lang w:val="ro-RO"/>
        </w:rPr>
        <w:t xml:space="preserve">de elaborare și prezentare a proiectelor bugetelor locale pe anul 2020 și estimărilor pe anii 2021-2022 și alte subiecte care prezintă un interes pentru APL, desfășurate detaliat mai jos. </w:t>
      </w:r>
    </w:p>
    <w:p w14:paraId="7DBB2E80" w14:textId="2A7406F7" w:rsidR="007C7A85" w:rsidRPr="00F9679B" w:rsidRDefault="007C7A85" w:rsidP="007C7A85">
      <w:pPr>
        <w:pStyle w:val="ListParagraph"/>
        <w:spacing w:after="0"/>
        <w:ind w:left="0" w:firstLine="56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În debutul ședinței, </w:t>
      </w:r>
      <w:r w:rsidRPr="00F9679B">
        <w:rPr>
          <w:rFonts w:ascii="Times New Roman" w:hAnsi="Times New Roman" w:cs="Times New Roman"/>
          <w:i/>
          <w:sz w:val="24"/>
          <w:szCs w:val="24"/>
          <w:lang w:val="ro-RO"/>
        </w:rPr>
        <w:t>D</w:t>
      </w:r>
      <w:r>
        <w:rPr>
          <w:rFonts w:ascii="Times New Roman" w:hAnsi="Times New Roman" w:cs="Times New Roman"/>
          <w:i/>
          <w:sz w:val="24"/>
          <w:szCs w:val="24"/>
          <w:lang w:val="ro-RO"/>
        </w:rPr>
        <w:t>na</w:t>
      </w:r>
      <w:r w:rsidRPr="00F9679B">
        <w:rPr>
          <w:rFonts w:ascii="Times New Roman" w:hAnsi="Times New Roman" w:cs="Times New Roman"/>
          <w:i/>
          <w:sz w:val="24"/>
          <w:szCs w:val="24"/>
          <w:lang w:val="ro-RO"/>
        </w:rPr>
        <w:t xml:space="preserve"> </w:t>
      </w:r>
      <w:r>
        <w:rPr>
          <w:rFonts w:ascii="Times New Roman" w:hAnsi="Times New Roman" w:cs="Times New Roman"/>
          <w:i/>
          <w:sz w:val="24"/>
          <w:szCs w:val="24"/>
          <w:lang w:val="ro-RO"/>
        </w:rPr>
        <w:t xml:space="preserve">Natalia </w:t>
      </w:r>
      <w:proofErr w:type="spellStart"/>
      <w:r>
        <w:rPr>
          <w:rFonts w:ascii="Times New Roman" w:hAnsi="Times New Roman" w:cs="Times New Roman"/>
          <w:i/>
          <w:sz w:val="24"/>
          <w:szCs w:val="24"/>
          <w:lang w:val="ro-RO"/>
        </w:rPr>
        <w:t>Gavrilița</w:t>
      </w:r>
      <w:proofErr w:type="spellEnd"/>
      <w:r w:rsidRPr="00F9679B">
        <w:rPr>
          <w:rFonts w:ascii="Times New Roman" w:hAnsi="Times New Roman" w:cs="Times New Roman"/>
          <w:i/>
          <w:sz w:val="24"/>
          <w:szCs w:val="24"/>
          <w:lang w:val="ro-RO"/>
        </w:rPr>
        <w:t xml:space="preserve">, </w:t>
      </w:r>
      <w:r w:rsidRPr="00F9679B">
        <w:rPr>
          <w:rFonts w:ascii="Times New Roman" w:hAnsi="Times New Roman" w:cs="Times New Roman"/>
          <w:sz w:val="24"/>
          <w:szCs w:val="24"/>
          <w:lang w:val="ro-RO"/>
        </w:rPr>
        <w:t>ministrul finanțelor, a salutat prezența reprezentanților din teritoriu la acest eveniment, menționând că sarcina comună este de a asigura sustenabilitatea sistemului financiar, iar specialiștii Ministerului Finanțelor vor oferi tot sprijinul necesar în acest sens. De asemenea, a mulțumit șefilor direcțiilor finanțe și șefi</w:t>
      </w:r>
      <w:r w:rsidR="00E201B8">
        <w:rPr>
          <w:rFonts w:ascii="Times New Roman" w:hAnsi="Times New Roman" w:cs="Times New Roman"/>
          <w:sz w:val="24"/>
          <w:szCs w:val="24"/>
          <w:lang w:val="ro-RO"/>
        </w:rPr>
        <w:t>lor adjuncți</w:t>
      </w:r>
      <w:r w:rsidRPr="00F9679B">
        <w:rPr>
          <w:rFonts w:ascii="Times New Roman" w:hAnsi="Times New Roman" w:cs="Times New Roman"/>
          <w:sz w:val="24"/>
          <w:szCs w:val="24"/>
          <w:lang w:val="ro-RO"/>
        </w:rPr>
        <w:t xml:space="preserve"> din teritoriu pentru munca depusă </w:t>
      </w:r>
      <w:r>
        <w:rPr>
          <w:rFonts w:ascii="Times New Roman" w:hAnsi="Times New Roman" w:cs="Times New Roman"/>
          <w:sz w:val="24"/>
          <w:szCs w:val="24"/>
          <w:lang w:val="ro-RO"/>
        </w:rPr>
        <w:t xml:space="preserve">zi de zi în condițiile de loc ușoare din acest an.  </w:t>
      </w:r>
    </w:p>
    <w:p w14:paraId="7659216C" w14:textId="57D67105" w:rsidR="007C7A85" w:rsidRDefault="007C7A85" w:rsidP="007C7A85">
      <w:pPr>
        <w:pStyle w:val="NormalWeb"/>
        <w:shd w:val="clear" w:color="auto" w:fill="FFFFFF"/>
        <w:spacing w:before="0" w:beforeAutospacing="0" w:after="0" w:afterAutospacing="0"/>
        <w:jc w:val="both"/>
        <w:textAlignment w:val="baseline"/>
        <w:rPr>
          <w:rFonts w:eastAsiaTheme="minorHAnsi"/>
          <w:lang w:val="ro-RO"/>
        </w:rPr>
      </w:pPr>
    </w:p>
    <w:p w14:paraId="73CCBB90" w14:textId="3D1D30AB" w:rsidR="00160708" w:rsidRDefault="003D327C" w:rsidP="00160708">
      <w:pPr>
        <w:pStyle w:val="NormalWeb"/>
        <w:shd w:val="clear" w:color="auto" w:fill="FFFFFF"/>
        <w:spacing w:before="0" w:beforeAutospacing="0" w:after="0" w:afterAutospacing="0"/>
        <w:ind w:firstLine="567"/>
        <w:jc w:val="both"/>
        <w:textAlignment w:val="baseline"/>
        <w:rPr>
          <w:lang w:val="ro-RO"/>
        </w:rPr>
      </w:pPr>
      <w:r>
        <w:rPr>
          <w:lang w:val="ro-RO"/>
        </w:rPr>
        <w:t xml:space="preserve">În ultima perioadă, pentru a ajunge la o stabilitate macrofinanciară a țării, Ministerul Finanțelor a urmat un șir de consultări bugetare în urma cărora s-au constat </w:t>
      </w:r>
      <w:r w:rsidR="00160708" w:rsidRPr="00160708">
        <w:rPr>
          <w:lang w:val="ro-RO"/>
        </w:rPr>
        <w:t>că întreg sector</w:t>
      </w:r>
      <w:r w:rsidR="008D3577">
        <w:rPr>
          <w:lang w:val="ro-RO"/>
        </w:rPr>
        <w:t>ul</w:t>
      </w:r>
      <w:r w:rsidR="00160708" w:rsidRPr="00160708">
        <w:rPr>
          <w:lang w:val="ro-RO"/>
        </w:rPr>
        <w:t xml:space="preserve"> bugetar se confruntă cu </w:t>
      </w:r>
      <w:r w:rsidR="008D3577">
        <w:rPr>
          <w:lang w:val="ro-RO"/>
        </w:rPr>
        <w:t xml:space="preserve">o </w:t>
      </w:r>
      <w:r w:rsidR="00160708" w:rsidRPr="00160708">
        <w:rPr>
          <w:lang w:val="ro-RO"/>
        </w:rPr>
        <w:t>mare și grav</w:t>
      </w:r>
      <w:r w:rsidR="008D3577">
        <w:rPr>
          <w:lang w:val="ro-RO"/>
        </w:rPr>
        <w:t>ă</w:t>
      </w:r>
      <w:r w:rsidR="00160708" w:rsidRPr="00160708">
        <w:rPr>
          <w:lang w:val="ro-RO"/>
        </w:rPr>
        <w:t xml:space="preserve"> problemă</w:t>
      </w:r>
      <w:r w:rsidR="008D3577">
        <w:rPr>
          <w:lang w:val="ro-RO"/>
        </w:rPr>
        <w:t>:</w:t>
      </w:r>
      <w:r w:rsidR="00160708" w:rsidRPr="00160708">
        <w:rPr>
          <w:lang w:val="ro-RO"/>
        </w:rPr>
        <w:t xml:space="preserve"> numărul</w:t>
      </w:r>
      <w:r w:rsidR="008D3577">
        <w:rPr>
          <w:lang w:val="ro-RO"/>
        </w:rPr>
        <w:t xml:space="preserve"> și calitatea</w:t>
      </w:r>
      <w:r w:rsidR="00160708" w:rsidRPr="00160708">
        <w:rPr>
          <w:lang w:val="ro-RO"/>
        </w:rPr>
        <w:t xml:space="preserve"> cad</w:t>
      </w:r>
      <w:r w:rsidR="00160708">
        <w:rPr>
          <w:lang w:val="ro-RO"/>
        </w:rPr>
        <w:t xml:space="preserve">relor din instituțiile bugetare, o problemă destul de tristă și dureroasă. </w:t>
      </w:r>
    </w:p>
    <w:p w14:paraId="1F8D323F" w14:textId="2AFD3FFB" w:rsidR="00B14CD2" w:rsidRDefault="00160708" w:rsidP="00B14CD2">
      <w:pPr>
        <w:pStyle w:val="NormalWeb"/>
        <w:shd w:val="clear" w:color="auto" w:fill="FFFFFF"/>
        <w:spacing w:before="0" w:beforeAutospacing="0" w:after="0" w:afterAutospacing="0"/>
        <w:ind w:firstLine="567"/>
        <w:jc w:val="both"/>
        <w:textAlignment w:val="baseline"/>
        <w:rPr>
          <w:lang w:val="ro-RO"/>
        </w:rPr>
      </w:pPr>
      <w:r>
        <w:rPr>
          <w:lang w:val="ro-RO"/>
        </w:rPr>
        <w:t>D</w:t>
      </w:r>
      <w:r w:rsidRPr="00160708">
        <w:rPr>
          <w:lang w:val="ro-RO"/>
        </w:rPr>
        <w:t>e aceia, pentru anul 2020</w:t>
      </w:r>
      <w:r>
        <w:rPr>
          <w:lang w:val="ro-RO"/>
        </w:rPr>
        <w:t>, prioritatea Guvernului este de a majora veniturile persoanelor social vulnerabile, pensionarilor și altor categorii cu venituri scăzute</w:t>
      </w:r>
      <w:r w:rsidR="00B14CD2">
        <w:rPr>
          <w:lang w:val="ro-RO"/>
        </w:rPr>
        <w:t xml:space="preserve"> și s-</w:t>
      </w:r>
      <w:r>
        <w:rPr>
          <w:lang w:val="ro-RO"/>
        </w:rPr>
        <w:t xml:space="preserve"> a decis ca </w:t>
      </w:r>
      <w:r w:rsidR="008D3577">
        <w:rPr>
          <w:lang w:val="ro-RO"/>
        </w:rPr>
        <w:t>b</w:t>
      </w:r>
      <w:r>
        <w:rPr>
          <w:lang w:val="ro-RO"/>
        </w:rPr>
        <w:t xml:space="preserve">ugetul </w:t>
      </w:r>
      <w:r w:rsidR="00B14CD2">
        <w:rPr>
          <w:lang w:val="ro-RO"/>
        </w:rPr>
        <w:t xml:space="preserve">pentru anul 2020 </w:t>
      </w:r>
      <w:r>
        <w:rPr>
          <w:lang w:val="ro-RO"/>
        </w:rPr>
        <w:t>să fie unul solidar,</w:t>
      </w:r>
      <w:r w:rsidR="00B14CD2">
        <w:rPr>
          <w:lang w:val="ro-RO"/>
        </w:rPr>
        <w:t xml:space="preserve"> al oamenilor</w:t>
      </w:r>
      <w:r>
        <w:rPr>
          <w:lang w:val="ro-RO"/>
        </w:rPr>
        <w:t xml:space="preserve">. </w:t>
      </w:r>
    </w:p>
    <w:p w14:paraId="70269FB3" w14:textId="033713D1" w:rsidR="00B14CD2" w:rsidRDefault="004053FE" w:rsidP="00B14CD2">
      <w:pPr>
        <w:pStyle w:val="NormalWeb"/>
        <w:shd w:val="clear" w:color="auto" w:fill="FFFFFF"/>
        <w:spacing w:before="0" w:beforeAutospacing="0" w:after="0" w:afterAutospacing="0"/>
        <w:ind w:firstLine="567"/>
        <w:jc w:val="both"/>
        <w:textAlignment w:val="baseline"/>
        <w:rPr>
          <w:lang w:val="ro-RO"/>
        </w:rPr>
      </w:pPr>
      <w:r>
        <w:rPr>
          <w:lang w:val="ro-RO"/>
        </w:rPr>
        <w:t>În acest context</w:t>
      </w:r>
      <w:r w:rsidR="00C71521" w:rsidRPr="00C71521">
        <w:rPr>
          <w:lang w:val="ro-RO"/>
        </w:rPr>
        <w:t>,</w:t>
      </w:r>
      <w:r w:rsidR="00C71521">
        <w:rPr>
          <w:lang w:val="ro-RO"/>
        </w:rPr>
        <w:t xml:space="preserve"> p</w:t>
      </w:r>
      <w:r w:rsidR="00AC0C15" w:rsidRPr="00AC0C15">
        <w:rPr>
          <w:lang w:val="ro-RO"/>
        </w:rPr>
        <w:t xml:space="preserve">roiectul </w:t>
      </w:r>
      <w:r w:rsidR="00AC0C15" w:rsidRPr="00AC0C15">
        <w:rPr>
          <w:i/>
          <w:lang w:val="ro-RO"/>
        </w:rPr>
        <w:t>Bugetului Solidarității</w:t>
      </w:r>
      <w:r w:rsidR="00B14CD2">
        <w:rPr>
          <w:i/>
          <w:lang w:val="ro-RO"/>
        </w:rPr>
        <w:t xml:space="preserve"> </w:t>
      </w:r>
      <w:r w:rsidR="00B14CD2">
        <w:rPr>
          <w:lang w:val="ro-RO"/>
        </w:rPr>
        <w:t>prevede</w:t>
      </w:r>
      <w:r w:rsidR="00AC0C15" w:rsidRPr="00AC0C15">
        <w:rPr>
          <w:lang w:val="ro-RO"/>
        </w:rPr>
        <w:t xml:space="preserve"> </w:t>
      </w:r>
      <w:r w:rsidR="00B14CD2">
        <w:rPr>
          <w:lang w:val="ro-RO"/>
        </w:rPr>
        <w:t>c</w:t>
      </w:r>
      <w:r w:rsidR="00B14CD2" w:rsidRPr="00B14CD2">
        <w:rPr>
          <w:lang w:val="ro-RO"/>
        </w:rPr>
        <w:t>reșterea veniturilor populației: creșterea salariilor pentru angajații bugetari de la 6% la 10%</w:t>
      </w:r>
      <w:r w:rsidR="00B14CD2">
        <w:rPr>
          <w:lang w:val="ro-RO"/>
        </w:rPr>
        <w:t xml:space="preserve">. </w:t>
      </w:r>
      <w:r w:rsidR="00B14CD2" w:rsidRPr="00B14CD2">
        <w:rPr>
          <w:lang w:val="ro-RO"/>
        </w:rPr>
        <w:t xml:space="preserve"> Adițional, creștere cu 400 - 2 500 lei pe lună pentru unele categorii (primari, directori și directori-adjuncți de școli, bucătari, pompieri, militari, etc.)</w:t>
      </w:r>
      <w:r w:rsidR="00B14CD2">
        <w:rPr>
          <w:lang w:val="ro-RO"/>
        </w:rPr>
        <w:t>.</w:t>
      </w:r>
    </w:p>
    <w:p w14:paraId="560B83DD" w14:textId="203E30DC" w:rsidR="00B14CD2" w:rsidRPr="00524B58" w:rsidRDefault="00B14CD2" w:rsidP="00B14CD2">
      <w:pPr>
        <w:pStyle w:val="NormalWeb"/>
        <w:shd w:val="clear" w:color="auto" w:fill="FFFFFF"/>
        <w:spacing w:before="0" w:beforeAutospacing="0" w:after="0" w:afterAutospacing="0"/>
        <w:ind w:firstLine="567"/>
        <w:jc w:val="both"/>
        <w:textAlignment w:val="baseline"/>
        <w:rPr>
          <w:b/>
          <w:lang w:val="ro-RO"/>
        </w:rPr>
      </w:pPr>
      <w:r>
        <w:rPr>
          <w:lang w:val="ro-RO"/>
        </w:rPr>
        <w:t xml:space="preserve">Un alt factor foarte important la care a făcut referință </w:t>
      </w:r>
      <w:r>
        <w:rPr>
          <w:i/>
          <w:lang w:val="ro-RO"/>
        </w:rPr>
        <w:t xml:space="preserve">dna ministru </w:t>
      </w:r>
      <w:r>
        <w:rPr>
          <w:lang w:val="ro-RO"/>
        </w:rPr>
        <w:t>a fost despre Autonomia</w:t>
      </w:r>
      <w:r w:rsidRPr="00B14CD2">
        <w:rPr>
          <w:lang w:val="ro-RO"/>
        </w:rPr>
        <w:t xml:space="preserve"> financiară locală</w:t>
      </w:r>
      <w:r w:rsidR="00E07024">
        <w:rPr>
          <w:lang w:val="ro-RO"/>
        </w:rPr>
        <w:t>, și anume</w:t>
      </w:r>
      <w:r w:rsidRPr="00B14CD2">
        <w:rPr>
          <w:lang w:val="ro-RO"/>
        </w:rPr>
        <w:t>: creșterea până la 100% a defalcărilor din IVPF pentr</w:t>
      </w:r>
      <w:r w:rsidR="003622B6">
        <w:rPr>
          <w:lang w:val="ro-RO"/>
        </w:rPr>
        <w:t>u APL 1 și 50% - pentru orașe</w:t>
      </w:r>
      <w:r w:rsidR="002B39A8">
        <w:rPr>
          <w:lang w:val="ro-RO"/>
        </w:rPr>
        <w:t xml:space="preserve"> </w:t>
      </w:r>
      <w:r w:rsidR="003622B6">
        <w:rPr>
          <w:lang w:val="ro-RO"/>
        </w:rPr>
        <w:t>/</w:t>
      </w:r>
      <w:r w:rsidR="002B39A8">
        <w:rPr>
          <w:lang w:val="ro-RO"/>
        </w:rPr>
        <w:t>municipii</w:t>
      </w:r>
      <w:r w:rsidR="003622B6">
        <w:rPr>
          <w:lang w:val="ro-RO"/>
        </w:rPr>
        <w:t>/</w:t>
      </w:r>
      <w:r w:rsidR="002B39A8">
        <w:rPr>
          <w:lang w:val="ro-RO"/>
        </w:rPr>
        <w:t>,</w:t>
      </w:r>
      <w:r w:rsidR="008D3577">
        <w:rPr>
          <w:lang w:val="ro-RO"/>
        </w:rPr>
        <w:t>reședință de raion</w:t>
      </w:r>
      <w:r>
        <w:rPr>
          <w:lang w:val="ro-RO"/>
        </w:rPr>
        <w:t xml:space="preserve">. Aceste modificări operate la modalitatea de distribuire a </w:t>
      </w:r>
      <w:r w:rsidRPr="0074500C">
        <w:rPr>
          <w:i/>
          <w:lang w:val="ro-RO"/>
        </w:rPr>
        <w:t>IVPF</w:t>
      </w:r>
      <w:r>
        <w:rPr>
          <w:lang w:val="ro-RO"/>
        </w:rPr>
        <w:t xml:space="preserve"> </w:t>
      </w:r>
      <w:r>
        <w:rPr>
          <w:lang w:val="ro-RO"/>
        </w:rPr>
        <w:lastRenderedPageBreak/>
        <w:t xml:space="preserve">(Impozitul pe venit al persoanelor fizice) cât și a </w:t>
      </w:r>
      <w:r w:rsidRPr="007C3AAF">
        <w:rPr>
          <w:i/>
          <w:lang w:val="ro-RO"/>
        </w:rPr>
        <w:t>IVFJ</w:t>
      </w:r>
      <w:r>
        <w:rPr>
          <w:lang w:val="ro-RO"/>
        </w:rPr>
        <w:t xml:space="preserve"> (Impozitul pe venit a persoanelor juridice), vor influența considerabil  la creșterea veniturilor la nivel local, </w:t>
      </w:r>
      <w:r w:rsidRPr="00F5131B">
        <w:rPr>
          <w:lang w:val="ro-RO"/>
        </w:rPr>
        <w:t>dând asigurare că nu va exista nici un pierzant în urma acestei reforme, astfel se va spori cu adevărat  autonomia financiară a APL</w:t>
      </w:r>
      <w:r>
        <w:rPr>
          <w:lang w:val="ro-RO"/>
        </w:rPr>
        <w:t xml:space="preserve">. </w:t>
      </w:r>
    </w:p>
    <w:p w14:paraId="03739222" w14:textId="6BB10B2D" w:rsidR="00B14CD2" w:rsidRDefault="00B14CD2" w:rsidP="00B14CD2">
      <w:pPr>
        <w:pStyle w:val="NormalWeb"/>
        <w:shd w:val="clear" w:color="auto" w:fill="FFFFFF"/>
        <w:spacing w:before="0" w:beforeAutospacing="0" w:after="0" w:afterAutospacing="0"/>
        <w:ind w:firstLine="567"/>
        <w:jc w:val="both"/>
        <w:textAlignment w:val="baseline"/>
        <w:rPr>
          <w:lang w:val="ro-RO"/>
        </w:rPr>
      </w:pPr>
      <w:r>
        <w:rPr>
          <w:lang w:val="ro-RO"/>
        </w:rPr>
        <w:t xml:space="preserve">De asemenea, dna ministru, </w:t>
      </w:r>
      <w:r w:rsidRPr="008B492C">
        <w:rPr>
          <w:i/>
          <w:lang w:val="ro-RO"/>
        </w:rPr>
        <w:t xml:space="preserve">Natalia </w:t>
      </w:r>
      <w:proofErr w:type="spellStart"/>
      <w:r w:rsidRPr="008B492C">
        <w:rPr>
          <w:i/>
          <w:lang w:val="ro-RO"/>
        </w:rPr>
        <w:t>Gavrilița</w:t>
      </w:r>
      <w:proofErr w:type="spellEnd"/>
      <w:r>
        <w:rPr>
          <w:i/>
          <w:lang w:val="ro-RO"/>
        </w:rPr>
        <w:t xml:space="preserve">, </w:t>
      </w:r>
      <w:r>
        <w:rPr>
          <w:lang w:val="ro-RO"/>
        </w:rPr>
        <w:t>s-a referit la e</w:t>
      </w:r>
      <w:r w:rsidRPr="00B14CD2">
        <w:rPr>
          <w:lang w:val="ro-RO"/>
        </w:rPr>
        <w:t>xtinderea programelor de asistență socială: creșterea ajutorului oferit pe perioada rece a anului de la 350 la 500 de lei pe lună și program nou de susținere a pensionarilor cu venituri mici pentru plata energiei electrice</w:t>
      </w:r>
      <w:r>
        <w:rPr>
          <w:lang w:val="ro-RO"/>
        </w:rPr>
        <w:t>.</w:t>
      </w:r>
    </w:p>
    <w:p w14:paraId="689D05E5" w14:textId="0A1BDB8F" w:rsidR="004D7945" w:rsidRDefault="004D7945" w:rsidP="00B14CD2">
      <w:pPr>
        <w:pStyle w:val="NormalWeb"/>
        <w:shd w:val="clear" w:color="auto" w:fill="FFFFFF"/>
        <w:spacing w:before="0" w:beforeAutospacing="0" w:after="0" w:afterAutospacing="0"/>
        <w:ind w:firstLine="567"/>
        <w:jc w:val="both"/>
        <w:textAlignment w:val="baseline"/>
        <w:rPr>
          <w:lang w:val="ro-RO"/>
        </w:rPr>
      </w:pPr>
      <w:r w:rsidRPr="00B14CD2">
        <w:rPr>
          <w:lang w:val="ro-RO"/>
        </w:rPr>
        <w:t>Referitor la imperfecțiunile existente în urma implementării Legii salarizăr</w:t>
      </w:r>
      <w:r w:rsidR="00B14CD2" w:rsidRPr="00B14CD2">
        <w:rPr>
          <w:lang w:val="ro-RO"/>
        </w:rPr>
        <w:t>ii și anume apariția inechităților</w:t>
      </w:r>
      <w:r w:rsidRPr="00B14CD2">
        <w:rPr>
          <w:lang w:val="ro-RO"/>
        </w:rPr>
        <w:t xml:space="preserve"> între diferite categorii de salariați, dna ministru a precizat că în cel mai scurt timp, în mod obligatoriu vor fi operate modificări la Legea salarizării nr. 270/2019.</w:t>
      </w:r>
    </w:p>
    <w:p w14:paraId="5BBFBB8D" w14:textId="4F634F00" w:rsidR="007C3AAF" w:rsidRDefault="00044EC1" w:rsidP="001C3918">
      <w:pPr>
        <w:pStyle w:val="NormalWeb"/>
        <w:shd w:val="clear" w:color="auto" w:fill="FFFFFF"/>
        <w:spacing w:before="0" w:beforeAutospacing="0" w:after="0" w:afterAutospacing="0"/>
        <w:ind w:firstLine="567"/>
        <w:jc w:val="both"/>
        <w:textAlignment w:val="baseline"/>
        <w:rPr>
          <w:lang w:val="ro-RO"/>
        </w:rPr>
      </w:pPr>
      <w:r>
        <w:rPr>
          <w:i/>
          <w:lang w:val="ro-RO"/>
        </w:rPr>
        <w:t>D</w:t>
      </w:r>
      <w:r w:rsidR="007C3AAF" w:rsidRPr="007C3AAF">
        <w:rPr>
          <w:i/>
          <w:lang w:val="ro-RO"/>
        </w:rPr>
        <w:t xml:space="preserve">l Ion </w:t>
      </w:r>
      <w:proofErr w:type="spellStart"/>
      <w:r w:rsidR="007C3AAF" w:rsidRPr="007C3AAF">
        <w:rPr>
          <w:i/>
          <w:lang w:val="ro-RO"/>
        </w:rPr>
        <w:t>Iaconi</w:t>
      </w:r>
      <w:proofErr w:type="spellEnd"/>
      <w:r w:rsidR="007C3AAF" w:rsidRPr="007C3AAF">
        <w:rPr>
          <w:i/>
          <w:lang w:val="ro-RO"/>
        </w:rPr>
        <w:t>,</w:t>
      </w:r>
      <w:r w:rsidR="007C3AAF">
        <w:rPr>
          <w:lang w:val="ro-RO"/>
        </w:rPr>
        <w:t xml:space="preserve"> șeful secției bugetele locale, a </w:t>
      </w:r>
      <w:r w:rsidR="009D0EA3">
        <w:rPr>
          <w:lang w:val="ro-RO"/>
        </w:rPr>
        <w:t>punctat</w:t>
      </w:r>
      <w:r w:rsidR="007C3AAF">
        <w:rPr>
          <w:lang w:val="ro-RO"/>
        </w:rPr>
        <w:t xml:space="preserve"> par</w:t>
      </w:r>
      <w:r w:rsidR="009D0EA3">
        <w:rPr>
          <w:lang w:val="ro-RO"/>
        </w:rPr>
        <w:t>ticularitățile</w:t>
      </w:r>
      <w:r w:rsidR="00C1478C">
        <w:rPr>
          <w:lang w:val="ro-RO"/>
        </w:rPr>
        <w:t xml:space="preserve"> generale</w:t>
      </w:r>
      <w:r w:rsidR="007C3AAF">
        <w:rPr>
          <w:lang w:val="ro-RO"/>
        </w:rPr>
        <w:t xml:space="preserve"> de elaborare a bugetelor locale care</w:t>
      </w:r>
      <w:r w:rsidR="00C1478C">
        <w:rPr>
          <w:lang w:val="ro-RO"/>
        </w:rPr>
        <w:t>, de fapt</w:t>
      </w:r>
      <w:r w:rsidR="007C3AAF">
        <w:rPr>
          <w:lang w:val="ro-RO"/>
        </w:rPr>
        <w:t xml:space="preserve"> </w:t>
      </w:r>
      <w:r w:rsidR="00C1478C">
        <w:rPr>
          <w:lang w:val="ro-RO"/>
        </w:rPr>
        <w:t xml:space="preserve">nu au suportat careva schimbări comparativ cu anii precedenți, </w:t>
      </w:r>
      <w:r w:rsidR="008F57A7">
        <w:rPr>
          <w:lang w:val="ro-RO"/>
        </w:rPr>
        <w:t>având</w:t>
      </w:r>
      <w:r w:rsidR="00390782">
        <w:rPr>
          <w:lang w:val="ro-RO"/>
        </w:rPr>
        <w:t xml:space="preserve"> la bază</w:t>
      </w:r>
      <w:r w:rsidR="00C1478C">
        <w:rPr>
          <w:lang w:val="ro-RO"/>
        </w:rPr>
        <w:t xml:space="preserve"> același cadru legal și anume, art. 50 din Legea finanțelor publice și responsabilităților fiscale nr. 181/201, art. 20 din Legea privind finanțele publice locale nr. 397/2003 respectiv și Setul metodologic de elaborare a bugetelor nr. 209/2015. </w:t>
      </w:r>
      <w:r>
        <w:rPr>
          <w:i/>
          <w:lang w:val="ro-RO"/>
        </w:rPr>
        <w:t>D</w:t>
      </w:r>
      <w:r w:rsidR="00C1478C" w:rsidRPr="00C1478C">
        <w:rPr>
          <w:i/>
          <w:lang w:val="ro-RO"/>
        </w:rPr>
        <w:t xml:space="preserve">l </w:t>
      </w:r>
      <w:proofErr w:type="spellStart"/>
      <w:r w:rsidR="00C1478C" w:rsidRPr="00C1478C">
        <w:rPr>
          <w:i/>
          <w:lang w:val="ro-RO"/>
        </w:rPr>
        <w:t>Iaconi</w:t>
      </w:r>
      <w:proofErr w:type="spellEnd"/>
      <w:r w:rsidR="00C1478C">
        <w:rPr>
          <w:lang w:val="ro-RO"/>
        </w:rPr>
        <w:t xml:space="preserve"> a </w:t>
      </w:r>
      <w:r w:rsidR="00390782">
        <w:rPr>
          <w:lang w:val="ro-RO"/>
        </w:rPr>
        <w:t>reiterat</w:t>
      </w:r>
      <w:r w:rsidR="00C1478C">
        <w:rPr>
          <w:lang w:val="ro-RO"/>
        </w:rPr>
        <w:t xml:space="preserve"> scopul </w:t>
      </w:r>
      <w:r w:rsidR="00390782">
        <w:rPr>
          <w:lang w:val="ro-RO"/>
        </w:rPr>
        <w:t xml:space="preserve">de bază a Circularei emise în adresa APL </w:t>
      </w:r>
      <w:r w:rsidR="009D0EA3">
        <w:rPr>
          <w:lang w:val="ro-RO"/>
        </w:rPr>
        <w:t xml:space="preserve">este informarea cu privire la </w:t>
      </w:r>
      <w:r w:rsidR="00390782">
        <w:rPr>
          <w:lang w:val="ro-RO"/>
        </w:rPr>
        <w:t>politica statului în domeniul veniturilor și cheltuielilor bugetare</w:t>
      </w:r>
      <w:r w:rsidR="009D0EA3">
        <w:rPr>
          <w:lang w:val="ro-RO"/>
        </w:rPr>
        <w:t>,</w:t>
      </w:r>
      <w:r w:rsidR="00390782">
        <w:rPr>
          <w:lang w:val="ro-RO"/>
        </w:rPr>
        <w:t xml:space="preserve"> respectiv particularitățile specifice de stabilire a relațiilor </w:t>
      </w:r>
      <w:proofErr w:type="spellStart"/>
      <w:r w:rsidR="00390782">
        <w:rPr>
          <w:lang w:val="ro-RO"/>
        </w:rPr>
        <w:t>interbugetare</w:t>
      </w:r>
      <w:proofErr w:type="spellEnd"/>
      <w:r w:rsidR="00390782">
        <w:rPr>
          <w:lang w:val="ro-RO"/>
        </w:rPr>
        <w:t>, inclusi</w:t>
      </w:r>
      <w:r w:rsidR="009D0EA3">
        <w:rPr>
          <w:lang w:val="ro-RO"/>
        </w:rPr>
        <w:t xml:space="preserve">v </w:t>
      </w:r>
      <w:r>
        <w:rPr>
          <w:lang w:val="ro-RO"/>
        </w:rPr>
        <w:t xml:space="preserve"> limitele de transferuri. </w:t>
      </w:r>
      <w:r w:rsidRPr="009D0EA3">
        <w:rPr>
          <w:i/>
          <w:lang w:val="ro-RO"/>
        </w:rPr>
        <w:t>D</w:t>
      </w:r>
      <w:r w:rsidR="00390782" w:rsidRPr="009D0EA3">
        <w:rPr>
          <w:i/>
          <w:lang w:val="ro-RO"/>
        </w:rPr>
        <w:t xml:space="preserve">l </w:t>
      </w:r>
      <w:proofErr w:type="spellStart"/>
      <w:r w:rsidR="00390782" w:rsidRPr="009D0EA3">
        <w:rPr>
          <w:i/>
          <w:lang w:val="ro-RO"/>
        </w:rPr>
        <w:t>Iaconi</w:t>
      </w:r>
      <w:proofErr w:type="spellEnd"/>
      <w:r w:rsidR="00861219">
        <w:rPr>
          <w:lang w:val="ro-RO"/>
        </w:rPr>
        <w:t xml:space="preserve">, </w:t>
      </w:r>
      <w:r w:rsidR="00390782">
        <w:rPr>
          <w:lang w:val="ro-RO"/>
        </w:rPr>
        <w:t xml:space="preserve"> </w:t>
      </w:r>
      <w:r w:rsidR="00861219">
        <w:rPr>
          <w:lang w:val="ro-RO"/>
        </w:rPr>
        <w:t>a venit</w:t>
      </w:r>
      <w:r w:rsidR="000A4CC1">
        <w:rPr>
          <w:lang w:val="ro-RO"/>
        </w:rPr>
        <w:t xml:space="preserve"> și</w:t>
      </w:r>
      <w:r w:rsidR="00861219">
        <w:rPr>
          <w:lang w:val="ro-RO"/>
        </w:rPr>
        <w:t xml:space="preserve"> cu rugămin</w:t>
      </w:r>
      <w:r w:rsidR="00390782">
        <w:rPr>
          <w:lang w:val="ro-RO"/>
        </w:rPr>
        <w:t>t</w:t>
      </w:r>
      <w:r w:rsidR="00861219">
        <w:rPr>
          <w:lang w:val="ro-RO"/>
        </w:rPr>
        <w:t>ea să existe</w:t>
      </w:r>
      <w:r w:rsidR="00390782">
        <w:rPr>
          <w:lang w:val="ro-RO"/>
        </w:rPr>
        <w:t xml:space="preserve"> o conlucrare </w:t>
      </w:r>
      <w:r w:rsidR="00861219">
        <w:rPr>
          <w:lang w:val="ro-RO"/>
        </w:rPr>
        <w:t>cât</w:t>
      </w:r>
      <w:r w:rsidR="00390782">
        <w:rPr>
          <w:lang w:val="ro-RO"/>
        </w:rPr>
        <w:t xml:space="preserve"> mai bună și </w:t>
      </w:r>
      <w:r w:rsidR="00861219">
        <w:rPr>
          <w:lang w:val="ro-RO"/>
        </w:rPr>
        <w:t xml:space="preserve">mai </w:t>
      </w:r>
      <w:r w:rsidR="00390782">
        <w:rPr>
          <w:lang w:val="ro-RO"/>
        </w:rPr>
        <w:t xml:space="preserve">eficientă între </w:t>
      </w:r>
      <w:r w:rsidR="00861219">
        <w:rPr>
          <w:lang w:val="ro-RO"/>
        </w:rPr>
        <w:t>APL de nivelul II și APL de nivelul I pentru a evita unele erori și greșeli în introducerea informației în SIMF.</w:t>
      </w:r>
      <w:r w:rsidR="00472AB9">
        <w:rPr>
          <w:lang w:val="ro-RO"/>
        </w:rPr>
        <w:t xml:space="preserve"> </w:t>
      </w:r>
    </w:p>
    <w:p w14:paraId="4198C0C8" w14:textId="6802CA84" w:rsidR="008162C1" w:rsidRDefault="009D0EA3" w:rsidP="00344631">
      <w:pPr>
        <w:pStyle w:val="NormalWeb"/>
        <w:shd w:val="clear" w:color="auto" w:fill="FFFFFF"/>
        <w:spacing w:before="0" w:beforeAutospacing="0" w:after="0" w:afterAutospacing="0"/>
        <w:ind w:firstLine="709"/>
        <w:jc w:val="both"/>
        <w:textAlignment w:val="baseline"/>
        <w:rPr>
          <w:lang w:val="ro-RO"/>
        </w:rPr>
      </w:pPr>
      <w:r>
        <w:rPr>
          <w:lang w:val="ro-RO"/>
        </w:rPr>
        <w:t xml:space="preserve">De asemenea, </w:t>
      </w:r>
      <w:r w:rsidRPr="009D0EA3">
        <w:rPr>
          <w:i/>
          <w:lang w:val="ro-RO"/>
        </w:rPr>
        <w:t xml:space="preserve">dl Ion </w:t>
      </w:r>
      <w:proofErr w:type="spellStart"/>
      <w:r w:rsidRPr="009D0EA3">
        <w:rPr>
          <w:i/>
          <w:lang w:val="ro-RO"/>
        </w:rPr>
        <w:t>Iaconi</w:t>
      </w:r>
      <w:proofErr w:type="spellEnd"/>
      <w:r w:rsidR="00472AB9">
        <w:rPr>
          <w:lang w:val="ro-RO"/>
        </w:rPr>
        <w:t xml:space="preserve"> a punctat momentele principale a particularităților de elaborare a bugetelor locale, specificând despre</w:t>
      </w:r>
      <w:r>
        <w:rPr>
          <w:lang w:val="ro-RO"/>
        </w:rPr>
        <w:t xml:space="preserve"> necesitatea asigurării calității </w:t>
      </w:r>
      <w:r w:rsidR="00472AB9">
        <w:rPr>
          <w:lang w:val="ro-RO"/>
        </w:rPr>
        <w:t xml:space="preserve">planificării bugetare </w:t>
      </w:r>
      <w:r w:rsidR="00344631">
        <w:rPr>
          <w:lang w:val="ro-RO"/>
        </w:rPr>
        <w:t>și</w:t>
      </w:r>
      <w:r w:rsidR="00472AB9">
        <w:rPr>
          <w:lang w:val="ro-RO"/>
        </w:rPr>
        <w:t xml:space="preserve"> controlul strict al angajamentelor în sectorul bugetar</w:t>
      </w:r>
      <w:r>
        <w:rPr>
          <w:lang w:val="ro-RO"/>
        </w:rPr>
        <w:t>,</w:t>
      </w:r>
      <w:r w:rsidR="00472AB9">
        <w:rPr>
          <w:lang w:val="ro-RO"/>
        </w:rPr>
        <w:t xml:space="preserve"> </w:t>
      </w:r>
      <w:r w:rsidR="00344631">
        <w:rPr>
          <w:lang w:val="ro-RO"/>
        </w:rPr>
        <w:t xml:space="preserve">care sunt </w:t>
      </w:r>
      <w:r w:rsidR="00344631" w:rsidRPr="00D67174">
        <w:rPr>
          <w:b/>
          <w:lang w:val="ro-RO"/>
        </w:rPr>
        <w:t>interconectate</w:t>
      </w:r>
      <w:r w:rsidR="00344631">
        <w:rPr>
          <w:lang w:val="ro-RO"/>
        </w:rPr>
        <w:t xml:space="preserve"> între ele</w:t>
      </w:r>
      <w:r w:rsidR="008162C1">
        <w:rPr>
          <w:lang w:val="ro-RO"/>
        </w:rPr>
        <w:t>. T</w:t>
      </w:r>
      <w:r w:rsidR="00344631">
        <w:rPr>
          <w:lang w:val="ro-RO"/>
        </w:rPr>
        <w:t>otodată</w:t>
      </w:r>
      <w:r w:rsidR="008162C1">
        <w:rPr>
          <w:lang w:val="ro-RO"/>
        </w:rPr>
        <w:t xml:space="preserve">, </w:t>
      </w:r>
      <w:r w:rsidR="00344631">
        <w:rPr>
          <w:lang w:val="ro-RO"/>
        </w:rPr>
        <w:t xml:space="preserve">  </w:t>
      </w:r>
      <w:r w:rsidR="00D67174">
        <w:rPr>
          <w:lang w:val="ro-RO"/>
        </w:rPr>
        <w:t>să se țină</w:t>
      </w:r>
      <w:r w:rsidR="00344631">
        <w:rPr>
          <w:lang w:val="ro-RO"/>
        </w:rPr>
        <w:t xml:space="preserve"> cont de obligațiunea APL de a respecta limitele de transferuri.</w:t>
      </w:r>
      <w:r w:rsidR="006C1C10">
        <w:rPr>
          <w:lang w:val="ro-RO"/>
        </w:rPr>
        <w:t xml:space="preserve"> </w:t>
      </w:r>
    </w:p>
    <w:p w14:paraId="2A201C65" w14:textId="5A8D166B" w:rsidR="00472AB9" w:rsidRPr="008162C1" w:rsidRDefault="006C1C10" w:rsidP="008162C1">
      <w:pPr>
        <w:pStyle w:val="NormalWeb"/>
        <w:shd w:val="clear" w:color="auto" w:fill="FFFFFF"/>
        <w:spacing w:before="0" w:beforeAutospacing="0" w:after="0" w:afterAutospacing="0"/>
        <w:jc w:val="both"/>
        <w:textAlignment w:val="baseline"/>
        <w:rPr>
          <w:lang w:val="en-GB"/>
        </w:rPr>
      </w:pPr>
      <w:r>
        <w:rPr>
          <w:lang w:val="ro-RO"/>
        </w:rPr>
        <w:t xml:space="preserve">La fel, reprezentanții Direcțiilor de finanțe au fost informați că, anul acesta, din lipsă de timp, consultări bugetare nu vor fi, graficul de prezentare a proiectelor de buget a fost stabilit </w:t>
      </w:r>
      <w:r w:rsidR="00D67174">
        <w:rPr>
          <w:lang w:val="ro-RO"/>
        </w:rPr>
        <w:t>pentru</w:t>
      </w:r>
      <w:r>
        <w:rPr>
          <w:lang w:val="ro-RO"/>
        </w:rPr>
        <w:t xml:space="preserve"> perioada de 25 – 29 noiembrie, perioada în care APL trebuie să prezinte Ministerului Finanțelor sintezele conso</w:t>
      </w:r>
      <w:r w:rsidR="008F57A7">
        <w:rPr>
          <w:lang w:val="ro-RO"/>
        </w:rPr>
        <w:t>lidate a proiectelor</w:t>
      </w:r>
      <w:r>
        <w:rPr>
          <w:lang w:val="ro-RO"/>
        </w:rPr>
        <w:t xml:space="preserve"> de buget a autorităților locale pe anul 2020.</w:t>
      </w:r>
    </w:p>
    <w:p w14:paraId="076E6553" w14:textId="1F091503" w:rsidR="008162C1" w:rsidRDefault="00044EC1" w:rsidP="001C3918">
      <w:pPr>
        <w:pStyle w:val="NormalWeb"/>
        <w:shd w:val="clear" w:color="auto" w:fill="FFFFFF"/>
        <w:spacing w:before="0" w:beforeAutospacing="0" w:after="0" w:afterAutospacing="0"/>
        <w:ind w:firstLine="567"/>
        <w:jc w:val="both"/>
        <w:textAlignment w:val="baseline"/>
        <w:rPr>
          <w:lang w:val="ro-RO"/>
        </w:rPr>
      </w:pPr>
      <w:r>
        <w:rPr>
          <w:i/>
          <w:lang w:val="ro-RO"/>
        </w:rPr>
        <w:t>D</w:t>
      </w:r>
      <w:r w:rsidR="0054690F">
        <w:rPr>
          <w:i/>
          <w:lang w:val="ro-RO"/>
        </w:rPr>
        <w:t xml:space="preserve">l Ion </w:t>
      </w:r>
      <w:proofErr w:type="spellStart"/>
      <w:r w:rsidR="0054690F">
        <w:rPr>
          <w:i/>
          <w:lang w:val="ro-RO"/>
        </w:rPr>
        <w:t>Iaconi</w:t>
      </w:r>
      <w:proofErr w:type="spellEnd"/>
      <w:r w:rsidR="009D0EA3">
        <w:rPr>
          <w:lang w:val="ro-RO"/>
        </w:rPr>
        <w:t xml:space="preserve"> a adus la cunoștință despre a</w:t>
      </w:r>
      <w:r w:rsidR="008162C1">
        <w:rPr>
          <w:lang w:val="ro-RO"/>
        </w:rPr>
        <w:t>mendamentele la Legea nr. 397/2003 privind finanțele publice locale și impactul acestora as</w:t>
      </w:r>
      <w:r w:rsidR="000A4CC1">
        <w:rPr>
          <w:lang w:val="ro-RO"/>
        </w:rPr>
        <w:t>upra bugetelor care</w:t>
      </w:r>
      <w:r w:rsidR="009D0EA3">
        <w:rPr>
          <w:lang w:val="ro-RO"/>
        </w:rPr>
        <w:t>. Modificările se referă la</w:t>
      </w:r>
      <w:r w:rsidR="008162C1">
        <w:rPr>
          <w:lang w:val="ro-RO"/>
        </w:rPr>
        <w:t>:</w:t>
      </w:r>
    </w:p>
    <w:p w14:paraId="5624686A" w14:textId="77777777" w:rsidR="008162C1" w:rsidRPr="008162C1" w:rsidRDefault="008162C1" w:rsidP="008162C1">
      <w:pPr>
        <w:pStyle w:val="NormalWeb"/>
        <w:numPr>
          <w:ilvl w:val="0"/>
          <w:numId w:val="8"/>
        </w:numPr>
        <w:shd w:val="clear" w:color="auto" w:fill="FFFFFF"/>
        <w:spacing w:before="0" w:beforeAutospacing="0" w:after="0" w:afterAutospacing="0"/>
        <w:jc w:val="both"/>
        <w:textAlignment w:val="baseline"/>
        <w:rPr>
          <w:lang w:val="ro-RO"/>
        </w:rPr>
      </w:pPr>
      <w:r w:rsidRPr="008162C1">
        <w:rPr>
          <w:lang w:val="ro-RO"/>
        </w:rPr>
        <w:t>majorarea cotei defalcărilor de la 75% la 100% din IVPF pentru bugetele locale nivel I</w:t>
      </w:r>
    </w:p>
    <w:p w14:paraId="4DC684B9" w14:textId="77777777" w:rsidR="008162C1" w:rsidRPr="008162C1" w:rsidRDefault="008162C1" w:rsidP="008162C1">
      <w:pPr>
        <w:pStyle w:val="NormalWeb"/>
        <w:numPr>
          <w:ilvl w:val="0"/>
          <w:numId w:val="8"/>
        </w:numPr>
        <w:shd w:val="clear" w:color="auto" w:fill="FFFFFF"/>
        <w:spacing w:before="0" w:beforeAutospacing="0" w:after="0" w:afterAutospacing="0"/>
        <w:jc w:val="both"/>
        <w:textAlignment w:val="baseline"/>
        <w:rPr>
          <w:lang w:val="ro-RO"/>
        </w:rPr>
      </w:pPr>
      <w:r w:rsidRPr="008162C1">
        <w:rPr>
          <w:lang w:val="ro-RO"/>
        </w:rPr>
        <w:t>majorarea cotei defalcărilor de la 20% la 50% din IVPF pentru bugetele orașelor-reședință de raion</w:t>
      </w:r>
    </w:p>
    <w:p w14:paraId="53DE7B5B" w14:textId="77777777" w:rsidR="008162C1" w:rsidRPr="008162C1" w:rsidRDefault="008162C1" w:rsidP="008162C1">
      <w:pPr>
        <w:pStyle w:val="NormalWeb"/>
        <w:numPr>
          <w:ilvl w:val="0"/>
          <w:numId w:val="8"/>
        </w:numPr>
        <w:shd w:val="clear" w:color="auto" w:fill="FFFFFF"/>
        <w:spacing w:before="0" w:beforeAutospacing="0" w:after="0" w:afterAutospacing="0"/>
        <w:jc w:val="both"/>
        <w:textAlignment w:val="baseline"/>
        <w:rPr>
          <w:lang w:val="ro-RO"/>
        </w:rPr>
      </w:pPr>
      <w:r w:rsidRPr="008162C1">
        <w:rPr>
          <w:lang w:val="ro-RO"/>
        </w:rPr>
        <w:t>majorarea cotei defalcărilor de la 35% la 50% din IVPF pentru bugetele municipiilor-reședință de raion</w:t>
      </w:r>
    </w:p>
    <w:p w14:paraId="192F3D35" w14:textId="77777777" w:rsidR="008162C1" w:rsidRPr="008162C1" w:rsidRDefault="008162C1" w:rsidP="008162C1">
      <w:pPr>
        <w:pStyle w:val="NormalWeb"/>
        <w:numPr>
          <w:ilvl w:val="0"/>
          <w:numId w:val="8"/>
        </w:numPr>
        <w:shd w:val="clear" w:color="auto" w:fill="FFFFFF"/>
        <w:spacing w:before="0" w:beforeAutospacing="0" w:after="0" w:afterAutospacing="0"/>
        <w:jc w:val="both"/>
        <w:textAlignment w:val="baseline"/>
        <w:rPr>
          <w:lang w:val="ro-RO"/>
        </w:rPr>
      </w:pPr>
      <w:r w:rsidRPr="008162C1">
        <w:rPr>
          <w:lang w:val="ro-RO"/>
        </w:rPr>
        <w:t>majorarea cotei defalcărilor de la 45% la 50% din IVPF pentru bugetul municipal Bălți</w:t>
      </w:r>
    </w:p>
    <w:p w14:paraId="444BEA5A" w14:textId="77777777" w:rsidR="008162C1" w:rsidRPr="008162C1" w:rsidRDefault="008162C1" w:rsidP="008162C1">
      <w:pPr>
        <w:pStyle w:val="NormalWeb"/>
        <w:numPr>
          <w:ilvl w:val="0"/>
          <w:numId w:val="8"/>
        </w:numPr>
        <w:shd w:val="clear" w:color="auto" w:fill="FFFFFF"/>
        <w:spacing w:before="0" w:beforeAutospacing="0" w:after="0" w:afterAutospacing="0"/>
        <w:jc w:val="both"/>
        <w:textAlignment w:val="baseline"/>
        <w:rPr>
          <w:lang w:val="ro-RO"/>
        </w:rPr>
      </w:pPr>
      <w:r w:rsidRPr="008162C1">
        <w:rPr>
          <w:lang w:val="ro-RO"/>
        </w:rPr>
        <w:t xml:space="preserve">păstrarea defalcărilor din IVPF de 25% la bugetele raionale </w:t>
      </w:r>
    </w:p>
    <w:p w14:paraId="463F7644" w14:textId="38EEEA05" w:rsidR="008162C1" w:rsidRDefault="008162C1" w:rsidP="008162C1">
      <w:pPr>
        <w:pStyle w:val="NormalWeb"/>
        <w:numPr>
          <w:ilvl w:val="0"/>
          <w:numId w:val="8"/>
        </w:numPr>
        <w:shd w:val="clear" w:color="auto" w:fill="FFFFFF"/>
        <w:spacing w:before="0" w:beforeAutospacing="0" w:after="0" w:afterAutospacing="0"/>
        <w:jc w:val="both"/>
        <w:textAlignment w:val="baseline"/>
        <w:rPr>
          <w:lang w:val="ro-RO"/>
        </w:rPr>
      </w:pPr>
      <w:r w:rsidRPr="008162C1">
        <w:rPr>
          <w:lang w:val="ro-RO"/>
        </w:rPr>
        <w:t>stabilirea unei cote-părți din impozitul pe venitul obținut din activitatea de întreprinzător cu care se va majora Fondul de susținere financiară a UAT (10% din încasări</w:t>
      </w:r>
      <w:r w:rsidR="00F84E97">
        <w:rPr>
          <w:lang w:val="ro-RO"/>
        </w:rPr>
        <w:t>)</w:t>
      </w:r>
      <w:r w:rsidR="004708A9">
        <w:rPr>
          <w:lang w:val="ro-RO"/>
        </w:rPr>
        <w:t>.</w:t>
      </w:r>
    </w:p>
    <w:p w14:paraId="4D435D37" w14:textId="574FCE17" w:rsidR="008162C1" w:rsidRDefault="004708A9" w:rsidP="008162C1">
      <w:pPr>
        <w:pStyle w:val="NormalWeb"/>
        <w:shd w:val="clear" w:color="auto" w:fill="FFFFFF"/>
        <w:spacing w:before="0" w:beforeAutospacing="0" w:after="0" w:afterAutospacing="0"/>
        <w:ind w:firstLine="567"/>
        <w:jc w:val="both"/>
        <w:textAlignment w:val="baseline"/>
        <w:rPr>
          <w:lang w:val="ro-RO"/>
        </w:rPr>
      </w:pPr>
      <w:r>
        <w:rPr>
          <w:lang w:val="ro-RO"/>
        </w:rPr>
        <w:t>Deci impactul asupra bugetului de</w:t>
      </w:r>
      <w:r w:rsidR="000A4CC1">
        <w:rPr>
          <w:lang w:val="ro-RO"/>
        </w:rPr>
        <w:t xml:space="preserve"> stat</w:t>
      </w:r>
      <w:r w:rsidR="000E5A8B">
        <w:rPr>
          <w:lang w:val="ro-RO"/>
        </w:rPr>
        <w:t>/bugetele locale</w:t>
      </w:r>
      <w:r w:rsidR="000A4CC1">
        <w:rPr>
          <w:lang w:val="ro-RO"/>
        </w:rPr>
        <w:t xml:space="preserve"> pentru anul 2020 urma</w:t>
      </w:r>
      <w:r w:rsidR="00F84E97">
        <w:rPr>
          <w:lang w:val="ro-RO"/>
        </w:rPr>
        <w:t>re a aplicării</w:t>
      </w:r>
      <w:r w:rsidR="000A4CC1">
        <w:rPr>
          <w:lang w:val="ro-RO"/>
        </w:rPr>
        <w:t xml:space="preserve"> H</w:t>
      </w:r>
      <w:r>
        <w:rPr>
          <w:lang w:val="ro-RO"/>
        </w:rPr>
        <w:t>otărârii Guvernului nr. 500 din 1 noiembrie 2019 constituie 711,8 mil. lei</w:t>
      </w:r>
    </w:p>
    <w:p w14:paraId="4B1BC414" w14:textId="0E4C6E17" w:rsidR="003C54B8" w:rsidRDefault="00F84E97" w:rsidP="00815483">
      <w:pPr>
        <w:pStyle w:val="NormalWeb"/>
        <w:shd w:val="clear" w:color="auto" w:fill="FFFFFF"/>
        <w:spacing w:before="0" w:beforeAutospacing="0" w:after="0" w:afterAutospacing="0"/>
        <w:ind w:firstLine="567"/>
        <w:jc w:val="both"/>
        <w:textAlignment w:val="baseline"/>
        <w:rPr>
          <w:lang w:val="ro-RO"/>
        </w:rPr>
      </w:pPr>
      <w:r>
        <w:rPr>
          <w:lang w:val="ro-RO"/>
        </w:rPr>
        <w:t>Dna</w:t>
      </w:r>
      <w:r w:rsidR="003C54B8">
        <w:rPr>
          <w:lang w:val="ro-RO"/>
        </w:rPr>
        <w:t xml:space="preserve"> </w:t>
      </w:r>
      <w:r w:rsidR="003C54B8" w:rsidRPr="00F84E97">
        <w:rPr>
          <w:i/>
          <w:lang w:val="ro-RO"/>
        </w:rPr>
        <w:t xml:space="preserve">Natalia </w:t>
      </w:r>
      <w:proofErr w:type="spellStart"/>
      <w:r w:rsidR="003C54B8" w:rsidRPr="00F84E97">
        <w:rPr>
          <w:i/>
          <w:lang w:val="ro-RO"/>
        </w:rPr>
        <w:t>Gavrilița</w:t>
      </w:r>
      <w:proofErr w:type="spellEnd"/>
      <w:r w:rsidR="003C54B8">
        <w:rPr>
          <w:lang w:val="ro-RO"/>
        </w:rPr>
        <w:t xml:space="preserve">, </w:t>
      </w:r>
      <w:r w:rsidR="00F9679B">
        <w:rPr>
          <w:lang w:val="ro-RO"/>
        </w:rPr>
        <w:t xml:space="preserve">a adăugat </w:t>
      </w:r>
      <w:r w:rsidR="00D67174">
        <w:rPr>
          <w:lang w:val="ro-RO"/>
        </w:rPr>
        <w:t xml:space="preserve">că Guvernul are </w:t>
      </w:r>
      <w:r w:rsidR="00815483">
        <w:rPr>
          <w:lang w:val="ro-RO"/>
        </w:rPr>
        <w:t xml:space="preserve">încrederea în dezvoltarea autonomiei financiare locale de aceea  pe termen mediu vor fi operate modificări și la taxe și impozitele locale pentru a asigura </w:t>
      </w:r>
      <w:r w:rsidR="00815483" w:rsidRPr="00F5131B">
        <w:rPr>
          <w:lang w:val="ro-RO"/>
        </w:rPr>
        <w:t>o credibilitate și stabilitate agenților economici.</w:t>
      </w:r>
    </w:p>
    <w:p w14:paraId="2DF4E899" w14:textId="11C04432" w:rsidR="002E4409" w:rsidRDefault="002E4409" w:rsidP="0054690F">
      <w:pPr>
        <w:pStyle w:val="NormalWeb"/>
        <w:shd w:val="clear" w:color="auto" w:fill="FFFFFF"/>
        <w:spacing w:before="0" w:beforeAutospacing="0" w:after="0" w:afterAutospacing="0"/>
        <w:ind w:firstLine="567"/>
        <w:jc w:val="both"/>
        <w:textAlignment w:val="baseline"/>
        <w:rPr>
          <w:lang w:val="ro-RO"/>
        </w:rPr>
      </w:pPr>
      <w:r>
        <w:rPr>
          <w:lang w:val="ro-RO"/>
        </w:rPr>
        <w:t>La compartimentul Venit</w:t>
      </w:r>
      <w:r w:rsidR="00810C0E">
        <w:rPr>
          <w:lang w:val="ro-RO"/>
        </w:rPr>
        <w:t>uri</w:t>
      </w:r>
      <w:r>
        <w:rPr>
          <w:lang w:val="ro-RO"/>
        </w:rPr>
        <w:t xml:space="preserve">, </w:t>
      </w:r>
      <w:r w:rsidR="00F84E97" w:rsidRPr="00F84E97">
        <w:rPr>
          <w:i/>
          <w:lang w:val="ro-RO"/>
        </w:rPr>
        <w:t>dna</w:t>
      </w:r>
      <w:r w:rsidR="00F84E97">
        <w:rPr>
          <w:lang w:val="ro-RO"/>
        </w:rPr>
        <w:t xml:space="preserve"> </w:t>
      </w:r>
      <w:r w:rsidRPr="00810C0E">
        <w:rPr>
          <w:i/>
          <w:lang w:val="ro-RO"/>
        </w:rPr>
        <w:t xml:space="preserve">Ina </w:t>
      </w:r>
      <w:proofErr w:type="spellStart"/>
      <w:r w:rsidRPr="00810C0E">
        <w:rPr>
          <w:i/>
          <w:lang w:val="ro-RO"/>
        </w:rPr>
        <w:t>Bitco</w:t>
      </w:r>
      <w:proofErr w:type="spellEnd"/>
      <w:r w:rsidR="00860898">
        <w:rPr>
          <w:lang w:val="ro-RO"/>
        </w:rPr>
        <w:t>, c</w:t>
      </w:r>
      <w:r>
        <w:rPr>
          <w:lang w:val="ro-RO"/>
        </w:rPr>
        <w:t xml:space="preserve">onsultant principal </w:t>
      </w:r>
      <w:r w:rsidR="00F84E97">
        <w:rPr>
          <w:lang w:val="ro-RO"/>
        </w:rPr>
        <w:t>S</w:t>
      </w:r>
      <w:r w:rsidRPr="002E4409">
        <w:rPr>
          <w:lang w:val="ro-RO"/>
        </w:rPr>
        <w:t>ecția prognoză și analiză macrofinanciară</w:t>
      </w:r>
      <w:r w:rsidR="00810C0E">
        <w:rPr>
          <w:lang w:val="ro-RO"/>
        </w:rPr>
        <w:t>, a făcut unele precizări ce ține de p</w:t>
      </w:r>
      <w:r w:rsidR="00810C0E" w:rsidRPr="00810C0E">
        <w:rPr>
          <w:lang w:val="ro-RO"/>
        </w:rPr>
        <w:t>articularitățile elaborării proiectului bugetului la compartimentul venituri</w:t>
      </w:r>
      <w:r w:rsidR="00810C0E">
        <w:rPr>
          <w:lang w:val="ro-RO"/>
        </w:rPr>
        <w:t xml:space="preserve"> pentru anul 2020 și estimările pentru anii 2021-2022 care se vor efectua</w:t>
      </w:r>
      <w:r w:rsidR="002A63B4">
        <w:rPr>
          <w:lang w:val="ro-RO"/>
        </w:rPr>
        <w:t xml:space="preserve"> </w:t>
      </w:r>
      <w:r w:rsidR="00810C0E">
        <w:rPr>
          <w:lang w:val="ro-RO"/>
        </w:rPr>
        <w:t xml:space="preserve"> </w:t>
      </w:r>
      <w:r w:rsidR="002A63B4" w:rsidRPr="002A63B4">
        <w:rPr>
          <w:lang w:val="ro-RO"/>
        </w:rPr>
        <w:t>ținând cont de prevederile Legii cu privire la</w:t>
      </w:r>
      <w:r w:rsidR="002A63B4">
        <w:rPr>
          <w:lang w:val="ro-RO"/>
        </w:rPr>
        <w:t xml:space="preserve"> </w:t>
      </w:r>
      <w:r w:rsidR="002A63B4" w:rsidRPr="002A63B4">
        <w:rPr>
          <w:lang w:val="ro-RO"/>
        </w:rPr>
        <w:t>modificarea unor acte legislative nr.122 din 16.08.2019, în partea ce ține de modificările la art.33</w:t>
      </w:r>
      <w:r w:rsidR="002A63B4">
        <w:rPr>
          <w:lang w:val="ro-RO"/>
        </w:rPr>
        <w:t xml:space="preserve"> </w:t>
      </w:r>
      <w:r w:rsidR="002A63B4" w:rsidRPr="002A63B4">
        <w:rPr>
          <w:lang w:val="ro-RO"/>
        </w:rPr>
        <w:t>aliniatul (1) din Codul fiscal;</w:t>
      </w:r>
      <w:r w:rsidR="002A63B4">
        <w:rPr>
          <w:lang w:val="ro-RO"/>
        </w:rPr>
        <w:t xml:space="preserve"> </w:t>
      </w:r>
      <w:r w:rsidR="002A63B4" w:rsidRPr="002A63B4">
        <w:rPr>
          <w:lang w:val="ro-RO"/>
        </w:rPr>
        <w:t>deciziile autorităților reprezentative și deliberative a UAT, în partea ce ține de</w:t>
      </w:r>
      <w:r w:rsidR="002A63B4">
        <w:rPr>
          <w:lang w:val="ro-RO"/>
        </w:rPr>
        <w:t xml:space="preserve"> </w:t>
      </w:r>
      <w:r w:rsidR="002A63B4" w:rsidRPr="002A63B4">
        <w:rPr>
          <w:lang w:val="ro-RO"/>
        </w:rPr>
        <w:t>competențele proprii în domeniul impozitelor, t</w:t>
      </w:r>
      <w:r w:rsidR="00EA38CA">
        <w:rPr>
          <w:lang w:val="ro-RO"/>
        </w:rPr>
        <w:t xml:space="preserve">axelor și altor </w:t>
      </w:r>
      <w:r w:rsidR="00EA38CA">
        <w:rPr>
          <w:lang w:val="ro-RO"/>
        </w:rPr>
        <w:lastRenderedPageBreak/>
        <w:t>venituri locale și a  analizei</w:t>
      </w:r>
      <w:r w:rsidR="002A63B4" w:rsidRPr="002A63B4">
        <w:rPr>
          <w:lang w:val="ro-RO"/>
        </w:rPr>
        <w:t xml:space="preserve"> bazei fiscale pe fiecare UAT (recomandabil cel puțin 2-3 ani anteriori), separat pe</w:t>
      </w:r>
      <w:r w:rsidR="002A63B4">
        <w:rPr>
          <w:lang w:val="ro-RO"/>
        </w:rPr>
        <w:t xml:space="preserve"> </w:t>
      </w:r>
      <w:r w:rsidR="002A63B4" w:rsidRPr="002A63B4">
        <w:rPr>
          <w:lang w:val="ro-RO"/>
        </w:rPr>
        <w:t>tipuri de impozite, taxe și alte încasări la buget</w:t>
      </w:r>
      <w:r w:rsidR="002A63B4">
        <w:rPr>
          <w:lang w:val="ro-RO"/>
        </w:rPr>
        <w:t xml:space="preserve">. </w:t>
      </w:r>
    </w:p>
    <w:p w14:paraId="7372BBBF" w14:textId="7A5F335A" w:rsidR="003B6882" w:rsidRDefault="002A63B4" w:rsidP="00EA38CA">
      <w:pPr>
        <w:pStyle w:val="NormalWeb"/>
        <w:shd w:val="clear" w:color="auto" w:fill="FFFFFF"/>
        <w:spacing w:before="0" w:beforeAutospacing="0" w:after="0" w:afterAutospacing="0"/>
        <w:ind w:firstLine="567"/>
        <w:jc w:val="both"/>
        <w:textAlignment w:val="baseline"/>
        <w:rPr>
          <w:lang w:val="ro-RO"/>
        </w:rPr>
      </w:pPr>
      <w:r w:rsidRPr="002A63B4">
        <w:rPr>
          <w:lang w:val="ro-RO"/>
        </w:rPr>
        <w:t>La capitolul impozitul pe venit persoanelor fizice se va utiliza cota</w:t>
      </w:r>
      <w:r>
        <w:rPr>
          <w:lang w:val="ro-RO"/>
        </w:rPr>
        <w:t xml:space="preserve"> </w:t>
      </w:r>
      <w:r w:rsidRPr="002A63B4">
        <w:rPr>
          <w:lang w:val="ro-RO"/>
        </w:rPr>
        <w:t>unică la impozitul pe venitul persoanelor fizice în mărime de 12%, stabilită prin Legea cu privire la</w:t>
      </w:r>
      <w:r>
        <w:rPr>
          <w:lang w:val="ro-RO"/>
        </w:rPr>
        <w:t xml:space="preserve"> </w:t>
      </w:r>
      <w:r w:rsidRPr="002A63B4">
        <w:rPr>
          <w:lang w:val="ro-RO"/>
        </w:rPr>
        <w:t>modificarea unor acte legislative nr.178 din 26 iulie 2018. De asemenea, conform prevederilor legii</w:t>
      </w:r>
      <w:r>
        <w:rPr>
          <w:lang w:val="ro-RO"/>
        </w:rPr>
        <w:t xml:space="preserve"> </w:t>
      </w:r>
      <w:r w:rsidRPr="002A63B4">
        <w:rPr>
          <w:lang w:val="ro-RO"/>
        </w:rPr>
        <w:t>prenotate se vor aplica scutirile anuale personale în sumă de 24 000 lei și mărimea scutirii anuale</w:t>
      </w:r>
      <w:r>
        <w:rPr>
          <w:lang w:val="ro-RO"/>
        </w:rPr>
        <w:t xml:space="preserve"> </w:t>
      </w:r>
      <w:r w:rsidRPr="002A63B4">
        <w:rPr>
          <w:lang w:val="ro-RO"/>
        </w:rPr>
        <w:t>pentru persoanele întreținute de 3 000 lei. O majorare a scutirilor menționate pentru anii 2020-2022</w:t>
      </w:r>
      <w:r>
        <w:rPr>
          <w:lang w:val="ro-RO"/>
        </w:rPr>
        <w:t xml:space="preserve"> </w:t>
      </w:r>
      <w:r w:rsidRPr="002A63B4">
        <w:rPr>
          <w:lang w:val="ro-RO"/>
        </w:rPr>
        <w:t>nu se prevede.</w:t>
      </w:r>
    </w:p>
    <w:p w14:paraId="34354995" w14:textId="7FC834A6" w:rsidR="003B6882" w:rsidRDefault="002A63B4" w:rsidP="00F84E97">
      <w:pPr>
        <w:pStyle w:val="NormalWeb"/>
        <w:shd w:val="clear" w:color="auto" w:fill="FFFFFF"/>
        <w:spacing w:before="0" w:beforeAutospacing="0" w:after="0" w:afterAutospacing="0"/>
        <w:ind w:firstLine="709"/>
        <w:jc w:val="both"/>
        <w:textAlignment w:val="baseline"/>
        <w:rPr>
          <w:lang w:val="ro-RO"/>
        </w:rPr>
      </w:pPr>
      <w:r w:rsidRPr="002A63B4">
        <w:rPr>
          <w:lang w:val="ro-RO"/>
        </w:rPr>
        <w:t xml:space="preserve">Totodată, </w:t>
      </w:r>
      <w:r w:rsidR="003B6882">
        <w:rPr>
          <w:lang w:val="ro-RO"/>
        </w:rPr>
        <w:t>s-a informat</w:t>
      </w:r>
      <w:r w:rsidRPr="002A63B4">
        <w:rPr>
          <w:lang w:val="ro-RO"/>
        </w:rPr>
        <w:t xml:space="preserve"> că în scopul eficientizării procesului de evidență a obligațiilor fiscale</w:t>
      </w:r>
      <w:r w:rsidR="003B6882">
        <w:rPr>
          <w:lang w:val="ro-RO"/>
        </w:rPr>
        <w:t xml:space="preserve"> </w:t>
      </w:r>
      <w:r w:rsidRPr="002A63B4">
        <w:rPr>
          <w:lang w:val="ro-RO"/>
        </w:rPr>
        <w:t xml:space="preserve">calculate și achitate la bugetele locale a impozitului funciar, </w:t>
      </w:r>
      <w:r w:rsidR="003B6882" w:rsidRPr="002A63B4">
        <w:rPr>
          <w:lang w:val="ro-RO"/>
        </w:rPr>
        <w:t>începând</w:t>
      </w:r>
      <w:r w:rsidRPr="002A63B4">
        <w:rPr>
          <w:lang w:val="ro-RO"/>
        </w:rPr>
        <w:t xml:space="preserve"> cu 1 ianuarie 2020 codurile economice ce țin de impozitul funciar</w:t>
      </w:r>
      <w:r w:rsidR="003B6882">
        <w:rPr>
          <w:lang w:val="ro-RO"/>
        </w:rPr>
        <w:t xml:space="preserve"> </w:t>
      </w:r>
      <w:r w:rsidR="003B6882" w:rsidRPr="003B6882">
        <w:rPr>
          <w:lang w:val="ro-RO"/>
        </w:rPr>
        <w:t>se vor unifica</w:t>
      </w:r>
      <w:r w:rsidR="003B6882">
        <w:rPr>
          <w:lang w:val="ro-RO"/>
        </w:rPr>
        <w:t xml:space="preserve"> și se vor efectua la două coduri economice (113161; 113171)</w:t>
      </w:r>
      <w:r w:rsidRPr="003B6882">
        <w:rPr>
          <w:lang w:val="ro-RO"/>
        </w:rPr>
        <w:t>.</w:t>
      </w:r>
      <w:r w:rsidR="003B6882">
        <w:rPr>
          <w:lang w:val="ro-RO"/>
        </w:rPr>
        <w:t xml:space="preserve"> </w:t>
      </w:r>
    </w:p>
    <w:p w14:paraId="6C4342B8" w14:textId="1123B7E7" w:rsidR="00F16370" w:rsidRPr="003B6882" w:rsidRDefault="003B6882" w:rsidP="003B6882">
      <w:pPr>
        <w:pStyle w:val="NormalWeb"/>
        <w:shd w:val="clear" w:color="auto" w:fill="FFFFFF"/>
        <w:spacing w:before="0" w:beforeAutospacing="0" w:after="0" w:afterAutospacing="0"/>
        <w:ind w:firstLine="567"/>
        <w:jc w:val="both"/>
        <w:textAlignment w:val="baseline"/>
        <w:rPr>
          <w:lang w:val="ro-RO"/>
        </w:rPr>
      </w:pPr>
      <w:r w:rsidRPr="003B6882">
        <w:rPr>
          <w:lang w:val="ro-RO"/>
        </w:rPr>
        <w:t>Prin Legea pentru modificarea unor acte legislative nr.122 din 16.08.2019, a fost abrogată</w:t>
      </w:r>
      <w:r>
        <w:rPr>
          <w:lang w:val="ro-RO"/>
        </w:rPr>
        <w:t xml:space="preserve"> </w:t>
      </w:r>
      <w:r w:rsidRPr="003B6882">
        <w:rPr>
          <w:lang w:val="ro-RO"/>
        </w:rPr>
        <w:t>prevederea prin care serviciile de cazare, pentru agenții economici a căror activitate operațională se</w:t>
      </w:r>
      <w:r>
        <w:rPr>
          <w:lang w:val="ro-RO"/>
        </w:rPr>
        <w:t xml:space="preserve"> </w:t>
      </w:r>
      <w:r w:rsidRPr="003B6882">
        <w:rPr>
          <w:lang w:val="ro-RO"/>
        </w:rPr>
        <w:t>constituie exclusiv din activități de cazare și alimentație publică, (</w:t>
      </w:r>
      <w:proofErr w:type="spellStart"/>
      <w:r w:rsidRPr="003B6882">
        <w:rPr>
          <w:lang w:val="ro-RO"/>
        </w:rPr>
        <w:t>HoReCa</w:t>
      </w:r>
      <w:proofErr w:type="spellEnd"/>
      <w:r w:rsidRPr="003B6882">
        <w:rPr>
          <w:lang w:val="ro-RO"/>
        </w:rPr>
        <w:t>), se impozitau cu TVA</w:t>
      </w:r>
      <w:r>
        <w:rPr>
          <w:lang w:val="ro-RO"/>
        </w:rPr>
        <w:t xml:space="preserve"> </w:t>
      </w:r>
      <w:r w:rsidRPr="003B6882">
        <w:rPr>
          <w:lang w:val="ro-RO"/>
        </w:rPr>
        <w:t>la cota de 10%. Astfel, de la 1 ianuarie 2020 aceste servicii se vor taxa la cota 20%.</w:t>
      </w:r>
      <w:r>
        <w:rPr>
          <w:lang w:val="ro-RO"/>
        </w:rPr>
        <w:t xml:space="preserve"> </w:t>
      </w:r>
      <w:r w:rsidRPr="003B6882">
        <w:rPr>
          <w:lang w:val="ro-RO"/>
        </w:rPr>
        <w:t>Cotele accizelor pentru anii 2020 vor rămâne actualmente la nivelul stabilit în Titlul IV al</w:t>
      </w:r>
      <w:r>
        <w:rPr>
          <w:lang w:val="ro-RO"/>
        </w:rPr>
        <w:t xml:space="preserve"> </w:t>
      </w:r>
      <w:r w:rsidRPr="003B6882">
        <w:rPr>
          <w:lang w:val="ro-RO"/>
        </w:rPr>
        <w:t>Codului fiscal pentru anul 2020. Pentru anii 2021-2022 cotele accizelor vor fi majorate conform</w:t>
      </w:r>
      <w:r>
        <w:rPr>
          <w:lang w:val="ro-RO"/>
        </w:rPr>
        <w:t xml:space="preserve"> </w:t>
      </w:r>
      <w:r w:rsidRPr="003B6882">
        <w:rPr>
          <w:lang w:val="ro-RO"/>
        </w:rPr>
        <w:t>calendarului de armonizare.</w:t>
      </w:r>
    </w:p>
    <w:p w14:paraId="3E30E052" w14:textId="7BEA1049" w:rsidR="00E203B1" w:rsidRDefault="00E203B1" w:rsidP="00E203B1">
      <w:pPr>
        <w:pStyle w:val="NormalWeb"/>
        <w:shd w:val="clear" w:color="auto" w:fill="FFFFFF"/>
        <w:spacing w:before="0" w:beforeAutospacing="0" w:after="0" w:afterAutospacing="0"/>
        <w:ind w:firstLine="567"/>
        <w:jc w:val="both"/>
        <w:textAlignment w:val="baseline"/>
        <w:rPr>
          <w:lang w:val="ro-RO"/>
        </w:rPr>
      </w:pPr>
      <w:r w:rsidRPr="00F112C3">
        <w:rPr>
          <w:i/>
          <w:lang w:val="ro-RO"/>
        </w:rPr>
        <w:t xml:space="preserve">Dna </w:t>
      </w:r>
      <w:proofErr w:type="spellStart"/>
      <w:r w:rsidRPr="00F112C3">
        <w:rPr>
          <w:i/>
          <w:lang w:val="ro-RO"/>
        </w:rPr>
        <w:t>Raisa</w:t>
      </w:r>
      <w:proofErr w:type="spellEnd"/>
      <w:r w:rsidRPr="00F112C3">
        <w:rPr>
          <w:i/>
          <w:lang w:val="ro-RO"/>
        </w:rPr>
        <w:t xml:space="preserve"> </w:t>
      </w:r>
      <w:proofErr w:type="spellStart"/>
      <w:r w:rsidRPr="00F112C3">
        <w:rPr>
          <w:i/>
          <w:lang w:val="ro-RO"/>
        </w:rPr>
        <w:t>Ghilan</w:t>
      </w:r>
      <w:proofErr w:type="spellEnd"/>
      <w:r w:rsidRPr="00F112C3">
        <w:rPr>
          <w:lang w:val="ro-RO"/>
        </w:rPr>
        <w:t xml:space="preserve">, șef al Direcției politici salariale și monitorizarea angajaților în sectorul bugetar, </w:t>
      </w:r>
      <w:r>
        <w:rPr>
          <w:lang w:val="ro-RO"/>
        </w:rPr>
        <w:t>a punctat două poziții, una legată de modificările operate la Legea nr.270/2018 privind sistemul unitar de salarizare în sectorul bugetar</w:t>
      </w:r>
      <w:r w:rsidR="00053190">
        <w:rPr>
          <w:lang w:val="ro-RO"/>
        </w:rPr>
        <w:t xml:space="preserve"> și a doua legată de majorarea graduală a valorii de referință (1500 lei) și a unor valori de referință derogatorii.</w:t>
      </w:r>
    </w:p>
    <w:p w14:paraId="5D7FBAE0" w14:textId="38EEFF27" w:rsidR="00053190" w:rsidRDefault="00053190" w:rsidP="00053190">
      <w:pPr>
        <w:pStyle w:val="NormalWeb"/>
        <w:shd w:val="clear" w:color="auto" w:fill="FFFFFF"/>
        <w:spacing w:before="0" w:beforeAutospacing="0" w:after="0" w:afterAutospacing="0"/>
        <w:jc w:val="both"/>
        <w:textAlignment w:val="baseline"/>
        <w:rPr>
          <w:lang w:val="ro-RO"/>
        </w:rPr>
      </w:pPr>
      <w:r>
        <w:rPr>
          <w:lang w:val="ro-RO"/>
        </w:rPr>
        <w:t xml:space="preserve">Ca modificări la Legea nr.270/2018 au fost efectuate propunerile la grupul </w:t>
      </w:r>
      <w:r w:rsidRPr="002E4409">
        <w:rPr>
          <w:i/>
          <w:lang w:val="ro-RO"/>
        </w:rPr>
        <w:t>ocupațional „administrație publică (A)”</w:t>
      </w:r>
      <w:r w:rsidR="001A36A5">
        <w:rPr>
          <w:lang w:val="ro-RO"/>
        </w:rPr>
        <w:t>, modificarea claselor de salarizare</w:t>
      </w:r>
      <w:r w:rsidR="002E4409">
        <w:rPr>
          <w:i/>
          <w:lang w:val="ro-RO"/>
        </w:rPr>
        <w:t xml:space="preserve"> </w:t>
      </w:r>
      <w:r w:rsidR="002E4409">
        <w:rPr>
          <w:lang w:val="ro-RO"/>
        </w:rPr>
        <w:t>pentru categoriile de primar și viceprimar</w:t>
      </w:r>
      <w:r>
        <w:rPr>
          <w:lang w:val="ro-RO"/>
        </w:rPr>
        <w:t xml:space="preserve">. </w:t>
      </w:r>
      <w:r w:rsidRPr="00F84E97">
        <w:rPr>
          <w:i/>
          <w:lang w:val="ro-RO"/>
        </w:rPr>
        <w:t xml:space="preserve">Dna </w:t>
      </w:r>
      <w:proofErr w:type="spellStart"/>
      <w:r w:rsidRPr="00F84E97">
        <w:rPr>
          <w:i/>
          <w:lang w:val="ro-RO"/>
        </w:rPr>
        <w:t>Ghilan</w:t>
      </w:r>
      <w:proofErr w:type="spellEnd"/>
      <w:r>
        <w:rPr>
          <w:lang w:val="ro-RO"/>
        </w:rPr>
        <w:t xml:space="preserve"> a </w:t>
      </w:r>
      <w:r w:rsidR="0054690F">
        <w:rPr>
          <w:lang w:val="ro-RO"/>
        </w:rPr>
        <w:t>evidențiat</w:t>
      </w:r>
      <w:r>
        <w:rPr>
          <w:lang w:val="ro-RO"/>
        </w:rPr>
        <w:t xml:space="preserve"> că în Circulară nu a fost introdusă poziția de pompier</w:t>
      </w:r>
      <w:r w:rsidR="007C7A85">
        <w:rPr>
          <w:lang w:val="ro-RO"/>
        </w:rPr>
        <w:t xml:space="preserve"> pentru că această poziție se află grupul ocupațional „Ordine publică și securitatea statului” dar, analizând </w:t>
      </w:r>
      <w:r w:rsidR="00C95E94">
        <w:rPr>
          <w:lang w:val="ro-RO"/>
        </w:rPr>
        <w:t>propunerile APL și calculele la salariu s-a văzut c</w:t>
      </w:r>
      <w:r w:rsidR="00F84E97">
        <w:rPr>
          <w:lang w:val="ro-RO"/>
        </w:rPr>
        <w:t>ă</w:t>
      </w:r>
      <w:r w:rsidR="00C95E94">
        <w:rPr>
          <w:lang w:val="ro-RO"/>
        </w:rPr>
        <w:t xml:space="preserve"> unele APL folosesc această poziție de aceea </w:t>
      </w:r>
      <w:r w:rsidR="0054690F">
        <w:rPr>
          <w:lang w:val="ro-RO"/>
        </w:rPr>
        <w:t>treapta</w:t>
      </w:r>
      <w:r w:rsidR="00C95E94">
        <w:rPr>
          <w:lang w:val="ro-RO"/>
        </w:rPr>
        <w:t xml:space="preserve"> de salarizare pentru poziția de pompier se majorează </w:t>
      </w:r>
      <w:r w:rsidR="007B236A">
        <w:rPr>
          <w:lang w:val="ro-RO"/>
        </w:rPr>
        <w:t>salariul de bază cu</w:t>
      </w:r>
      <w:r w:rsidR="00C95E94">
        <w:rPr>
          <w:lang w:val="ro-RO"/>
        </w:rPr>
        <w:t xml:space="preserve"> 50</w:t>
      </w:r>
      <w:r w:rsidR="007B236A">
        <w:rPr>
          <w:lang w:val="ro-RO"/>
        </w:rPr>
        <w:t>%</w:t>
      </w:r>
      <w:r w:rsidR="00C95E94">
        <w:rPr>
          <w:lang w:val="ro-RO"/>
        </w:rPr>
        <w:t>.</w:t>
      </w:r>
      <w:r w:rsidR="00CD69F2">
        <w:rPr>
          <w:lang w:val="ro-RO"/>
        </w:rPr>
        <w:t xml:space="preserve"> Pentru grupul de salarizare „Învățământ și cercetare (E)” au fost majorate clasele pentru directori și directori adjuncți în unele categorii de instituții</w:t>
      </w:r>
      <w:r w:rsidR="001E75A2">
        <w:rPr>
          <w:lang w:val="ro-RO"/>
        </w:rPr>
        <w:t xml:space="preserve"> de învățământ de educație timpurie primar, gimnazial și liceal iar pentru alte categorii de personal de conducere din alte instituții de învățământ nu se modifică.</w:t>
      </w:r>
    </w:p>
    <w:p w14:paraId="709D5876" w14:textId="65CE4C6E" w:rsidR="00490F08" w:rsidRDefault="00490F08" w:rsidP="00490F08">
      <w:pPr>
        <w:pStyle w:val="NormalWeb"/>
        <w:shd w:val="clear" w:color="auto" w:fill="FFFFFF"/>
        <w:spacing w:before="0" w:beforeAutospacing="0" w:after="0" w:afterAutospacing="0"/>
        <w:jc w:val="both"/>
        <w:textAlignment w:val="baseline"/>
        <w:rPr>
          <w:lang w:val="ro-RO"/>
        </w:rPr>
      </w:pPr>
      <w:r>
        <w:rPr>
          <w:lang w:val="ro-RO"/>
        </w:rPr>
        <w:t>De asemenea</w:t>
      </w:r>
      <w:r w:rsidR="00643ED1">
        <w:rPr>
          <w:lang w:val="ro-RO"/>
        </w:rPr>
        <w:t>,</w:t>
      </w:r>
      <w:r>
        <w:rPr>
          <w:lang w:val="ro-RO"/>
        </w:rPr>
        <w:t xml:space="preserve"> s-au produs modificări și în grupul operațional „Cultură, tineret și sport”(E) respectiv și  grupul operațional „Asistență socială și sănătate (G)” cu majorări de salariu </w:t>
      </w:r>
      <w:r w:rsidR="00F23F39">
        <w:rPr>
          <w:lang w:val="ro-RO"/>
        </w:rPr>
        <w:t>atât</w:t>
      </w:r>
      <w:r>
        <w:rPr>
          <w:lang w:val="ro-RO"/>
        </w:rPr>
        <w:t xml:space="preserve"> pentru dădacă asistentă socială </w:t>
      </w:r>
      <w:r w:rsidR="00F23F39">
        <w:rPr>
          <w:lang w:val="ro-RO"/>
        </w:rPr>
        <w:t>cât</w:t>
      </w:r>
      <w:r>
        <w:rPr>
          <w:lang w:val="ro-RO"/>
        </w:rPr>
        <w:t xml:space="preserve"> și pentru lucrător social cu studii medii. </w:t>
      </w:r>
      <w:r w:rsidR="007B236A">
        <w:rPr>
          <w:lang w:val="ro-RO"/>
        </w:rPr>
        <w:t>Se susține</w:t>
      </w:r>
      <w:r>
        <w:rPr>
          <w:lang w:val="ro-RO"/>
        </w:rPr>
        <w:t xml:space="preserve"> majorarea salariilor pentru bucătarii de toate categoriile ocupaționale „Funcții complexe (H)” </w:t>
      </w:r>
      <w:r w:rsidR="00F23F39">
        <w:rPr>
          <w:lang w:val="ro-RO"/>
        </w:rPr>
        <w:t>.</w:t>
      </w:r>
    </w:p>
    <w:p w14:paraId="2F0ED4F1" w14:textId="77777777" w:rsidR="00BF7EAB" w:rsidRDefault="00490F08" w:rsidP="00C34C05">
      <w:pPr>
        <w:pStyle w:val="NormalWeb"/>
        <w:shd w:val="clear" w:color="auto" w:fill="FFFFFF"/>
        <w:spacing w:before="0" w:beforeAutospacing="0" w:after="0" w:afterAutospacing="0"/>
        <w:ind w:firstLine="709"/>
        <w:jc w:val="both"/>
        <w:textAlignment w:val="baseline"/>
        <w:rPr>
          <w:lang w:val="ro-RO"/>
        </w:rPr>
      </w:pPr>
      <w:r>
        <w:rPr>
          <w:lang w:val="ro-RO"/>
        </w:rPr>
        <w:t>Î</w:t>
      </w:r>
      <w:r w:rsidRPr="00490F08">
        <w:rPr>
          <w:lang w:val="ro-RO"/>
        </w:rPr>
        <w:t>ncepând cu anul 2020 proiectul de modificare a Legii nr.270/2018 prevede introducerea</w:t>
      </w:r>
      <w:r>
        <w:rPr>
          <w:lang w:val="ro-RO"/>
        </w:rPr>
        <w:t xml:space="preserve"> </w:t>
      </w:r>
      <w:r w:rsidRPr="00490F08">
        <w:rPr>
          <w:lang w:val="ro-RO"/>
        </w:rPr>
        <w:t>premiului anual pentru rezultatele anului precedent în mărime de 50 la sută din salariul de funcție.</w:t>
      </w:r>
      <w:r>
        <w:rPr>
          <w:lang w:val="ro-RO"/>
        </w:rPr>
        <w:t xml:space="preserve"> </w:t>
      </w:r>
      <w:r w:rsidRPr="00490F08">
        <w:rPr>
          <w:lang w:val="ro-RO"/>
        </w:rPr>
        <w:t>Astfel, la estimarea cheltuielilor de personal anual se vor calcula cheltuieli ce țin de acordarea</w:t>
      </w:r>
      <w:r>
        <w:rPr>
          <w:lang w:val="ro-RO"/>
        </w:rPr>
        <w:t xml:space="preserve"> </w:t>
      </w:r>
      <w:r w:rsidRPr="00490F08">
        <w:rPr>
          <w:lang w:val="ro-RO"/>
        </w:rPr>
        <w:t>acestui premiu pentru personalul unităților bugetare, cu excepția persoanelor cu funcții de demnitate</w:t>
      </w:r>
      <w:r>
        <w:rPr>
          <w:lang w:val="ro-RO"/>
        </w:rPr>
        <w:t xml:space="preserve"> </w:t>
      </w:r>
      <w:r w:rsidRPr="00490F08">
        <w:rPr>
          <w:lang w:val="ro-RO"/>
        </w:rPr>
        <w:t>publică și a personalului cabinetelor persoanelor cu funcții de demnitate publică, reieșind din timpul</w:t>
      </w:r>
      <w:r>
        <w:rPr>
          <w:lang w:val="ro-RO"/>
        </w:rPr>
        <w:t xml:space="preserve"> </w:t>
      </w:r>
      <w:r w:rsidRPr="00490F08">
        <w:rPr>
          <w:lang w:val="ro-RO"/>
        </w:rPr>
        <w:t>efectiv lucrat în anul 2019.</w:t>
      </w:r>
      <w:r w:rsidR="006E0136">
        <w:rPr>
          <w:lang w:val="ro-RO"/>
        </w:rPr>
        <w:t xml:space="preserve"> </w:t>
      </w:r>
    </w:p>
    <w:p w14:paraId="4BAF58DC" w14:textId="3A5021CF" w:rsidR="00C34C05" w:rsidRDefault="00BF7EAB" w:rsidP="00C34C05">
      <w:pPr>
        <w:pStyle w:val="NormalWeb"/>
        <w:shd w:val="clear" w:color="auto" w:fill="FFFFFF"/>
        <w:spacing w:before="0" w:beforeAutospacing="0" w:after="0" w:afterAutospacing="0"/>
        <w:ind w:firstLine="709"/>
        <w:jc w:val="both"/>
        <w:textAlignment w:val="baseline"/>
        <w:rPr>
          <w:lang w:val="ro-RO"/>
        </w:rPr>
      </w:pPr>
      <w:r>
        <w:rPr>
          <w:lang w:val="ro-RO"/>
        </w:rPr>
        <w:t>Î</w:t>
      </w:r>
      <w:r w:rsidR="005767C6">
        <w:rPr>
          <w:lang w:val="ro-RO"/>
        </w:rPr>
        <w:t xml:space="preserve">n proiectul de buget acest premiu nu este calculat deoarece  încă nu se cunoaște mecanismul de </w:t>
      </w:r>
      <w:r>
        <w:rPr>
          <w:lang w:val="ro-RO"/>
        </w:rPr>
        <w:t>acordare al acestui premiu unic și a</w:t>
      </w:r>
      <w:r w:rsidRPr="006E0136">
        <w:rPr>
          <w:lang w:val="ro-RO"/>
        </w:rPr>
        <w:t xml:space="preserve">locațiile necesare </w:t>
      </w:r>
      <w:r>
        <w:rPr>
          <w:lang w:val="ro-RO"/>
        </w:rPr>
        <w:t xml:space="preserve">pentru plata acestui premiu </w:t>
      </w:r>
      <w:r w:rsidRPr="006E0136">
        <w:rPr>
          <w:lang w:val="ro-RO"/>
        </w:rPr>
        <w:t>sânt prevăzute centralizat în bugetul de stat</w:t>
      </w:r>
      <w:r>
        <w:rPr>
          <w:lang w:val="ro-RO"/>
        </w:rPr>
        <w:t xml:space="preserve">. </w:t>
      </w:r>
      <w:r w:rsidR="005767C6">
        <w:rPr>
          <w:lang w:val="ro-RO"/>
        </w:rPr>
        <w:t>Un moment destul de important</w:t>
      </w:r>
      <w:r w:rsidR="000A65F7">
        <w:rPr>
          <w:lang w:val="ro-RO"/>
        </w:rPr>
        <w:t xml:space="preserve"> </w:t>
      </w:r>
      <w:r w:rsidR="00D85B7E">
        <w:rPr>
          <w:lang w:val="ro-RO"/>
        </w:rPr>
        <w:t xml:space="preserve">este </w:t>
      </w:r>
      <w:r w:rsidR="000A65F7">
        <w:rPr>
          <w:lang w:val="ro-RO"/>
        </w:rPr>
        <w:t>că,</w:t>
      </w:r>
      <w:r w:rsidR="005767C6">
        <w:rPr>
          <w:lang w:val="ro-RO"/>
        </w:rPr>
        <w:t xml:space="preserve"> </w:t>
      </w:r>
      <w:r w:rsidR="000A65F7">
        <w:rPr>
          <w:lang w:val="ro-RO"/>
        </w:rPr>
        <w:t>calculul fondului de salarizare din s</w:t>
      </w:r>
      <w:r w:rsidR="005767C6">
        <w:rPr>
          <w:lang w:val="ro-RO"/>
        </w:rPr>
        <w:t xml:space="preserve">ectorul bugetar pentru anul 2020 </w:t>
      </w:r>
      <w:r w:rsidR="000A65F7">
        <w:rPr>
          <w:lang w:val="ro-RO"/>
        </w:rPr>
        <w:t xml:space="preserve">s-a făcut reieșind </w:t>
      </w:r>
      <w:r>
        <w:rPr>
          <w:lang w:val="ro-RO"/>
        </w:rPr>
        <w:t>cu</w:t>
      </w:r>
      <w:r w:rsidR="000A65F7">
        <w:rPr>
          <w:lang w:val="ro-RO"/>
        </w:rPr>
        <w:t xml:space="preserve"> menținerea moratoriului pentru funcțiile vacante,</w:t>
      </w:r>
      <w:r>
        <w:rPr>
          <w:lang w:val="ro-RO"/>
        </w:rPr>
        <w:t xml:space="preserve"> deoarece</w:t>
      </w:r>
      <w:r w:rsidR="000A65F7">
        <w:rPr>
          <w:lang w:val="ro-RO"/>
        </w:rPr>
        <w:t xml:space="preserve"> încă nu este posibilă planificarea financiară pentru aceste funcții care până în prezent sunt 15 mii de funcții vacante și constituie aproximativ 1miliard 400 milioane lei.</w:t>
      </w:r>
      <w:r w:rsidR="005767C6">
        <w:rPr>
          <w:lang w:val="ro-RO"/>
        </w:rPr>
        <w:t xml:space="preserve">  </w:t>
      </w:r>
    </w:p>
    <w:p w14:paraId="1616481C" w14:textId="77777777" w:rsidR="006C501D" w:rsidRDefault="006C501D" w:rsidP="00C34C05">
      <w:pPr>
        <w:pStyle w:val="NormalWeb"/>
        <w:shd w:val="clear" w:color="auto" w:fill="FFFFFF"/>
        <w:spacing w:before="0" w:beforeAutospacing="0" w:after="0" w:afterAutospacing="0"/>
        <w:ind w:firstLine="709"/>
        <w:jc w:val="both"/>
        <w:textAlignment w:val="baseline"/>
        <w:rPr>
          <w:lang w:val="ro-RO"/>
        </w:rPr>
      </w:pPr>
    </w:p>
    <w:p w14:paraId="7A5D85FA" w14:textId="4E9BDEBE" w:rsidR="00923529" w:rsidRDefault="00923529" w:rsidP="00923529">
      <w:pPr>
        <w:pStyle w:val="NormalWeb"/>
        <w:shd w:val="clear" w:color="auto" w:fill="FFFFFF"/>
        <w:spacing w:before="0" w:beforeAutospacing="0" w:after="0" w:afterAutospacing="0"/>
        <w:ind w:firstLine="709"/>
        <w:jc w:val="both"/>
        <w:textAlignment w:val="baseline"/>
        <w:rPr>
          <w:lang w:val="ro-RO"/>
        </w:rPr>
      </w:pPr>
      <w:r>
        <w:rPr>
          <w:lang w:val="ro-RO"/>
        </w:rPr>
        <w:t>La compartimentul „E</w:t>
      </w:r>
      <w:r w:rsidRPr="00923529">
        <w:rPr>
          <w:lang w:val="ro-RO"/>
        </w:rPr>
        <w:t>ducație, cultură și cercetare</w:t>
      </w:r>
      <w:r>
        <w:rPr>
          <w:lang w:val="ro-RO"/>
        </w:rPr>
        <w:t xml:space="preserve">” </w:t>
      </w:r>
      <w:r w:rsidRPr="00643ED1">
        <w:rPr>
          <w:i/>
          <w:lang w:val="ro-RO"/>
        </w:rPr>
        <w:t xml:space="preserve">dna Olga </w:t>
      </w:r>
      <w:proofErr w:type="spellStart"/>
      <w:r w:rsidRPr="00643ED1">
        <w:rPr>
          <w:i/>
          <w:lang w:val="ro-RO"/>
        </w:rPr>
        <w:t>Rusnac</w:t>
      </w:r>
      <w:proofErr w:type="spellEnd"/>
      <w:r>
        <w:rPr>
          <w:lang w:val="ro-RO"/>
        </w:rPr>
        <w:t xml:space="preserve">, șefa </w:t>
      </w:r>
      <w:r w:rsidR="00643ED1">
        <w:rPr>
          <w:lang w:val="ro-RO"/>
        </w:rPr>
        <w:t>S</w:t>
      </w:r>
      <w:r>
        <w:rPr>
          <w:lang w:val="ro-RO"/>
        </w:rPr>
        <w:t>ecției</w:t>
      </w:r>
      <w:r w:rsidRPr="00923529">
        <w:rPr>
          <w:lang w:val="ro-RO"/>
        </w:rPr>
        <w:t xml:space="preserve"> finanțele în educație, cultură și cercetare</w:t>
      </w:r>
      <w:r>
        <w:rPr>
          <w:lang w:val="ro-RO"/>
        </w:rPr>
        <w:t xml:space="preserve"> </w:t>
      </w:r>
      <w:r w:rsidRPr="00923529">
        <w:rPr>
          <w:lang w:val="ro-RO"/>
        </w:rPr>
        <w:t>a prezentat</w:t>
      </w:r>
      <w:r>
        <w:rPr>
          <w:lang w:val="ro-RO"/>
        </w:rPr>
        <w:t xml:space="preserve"> p</w:t>
      </w:r>
      <w:r w:rsidRPr="00923529">
        <w:rPr>
          <w:lang w:val="ro-RO"/>
        </w:rPr>
        <w:t>articularitățile specifice pe sectorul educație, cultură, tineret și sport</w:t>
      </w:r>
      <w:r>
        <w:rPr>
          <w:lang w:val="ro-RO"/>
        </w:rPr>
        <w:t xml:space="preserve">. </w:t>
      </w:r>
      <w:r w:rsidRPr="00923529">
        <w:rPr>
          <w:lang w:val="ro-RO"/>
        </w:rPr>
        <w:t>La estimarea transferurilor cu destinație specială pentru sectorul „Educație” s-a ținut cont de:</w:t>
      </w:r>
      <w:r>
        <w:rPr>
          <w:lang w:val="ro-RO"/>
        </w:rPr>
        <w:t xml:space="preserve"> </w:t>
      </w:r>
    </w:p>
    <w:p w14:paraId="16F47E46" w14:textId="1926A390" w:rsidR="00923529" w:rsidRPr="00923529" w:rsidRDefault="00923529" w:rsidP="00923529">
      <w:pPr>
        <w:pStyle w:val="NormalWeb"/>
        <w:numPr>
          <w:ilvl w:val="0"/>
          <w:numId w:val="10"/>
        </w:numPr>
        <w:shd w:val="clear" w:color="auto" w:fill="FFFFFF"/>
        <w:spacing w:before="0" w:beforeAutospacing="0" w:after="0" w:afterAutospacing="0"/>
        <w:ind w:left="709" w:hanging="283"/>
        <w:jc w:val="both"/>
        <w:textAlignment w:val="baseline"/>
        <w:rPr>
          <w:lang w:val="ro-RO"/>
        </w:rPr>
      </w:pPr>
      <w:r w:rsidRPr="00923529">
        <w:rPr>
          <w:lang w:val="ro-RO"/>
        </w:rPr>
        <w:lastRenderedPageBreak/>
        <w:t xml:space="preserve">Costul măsurilor de politici salariale stabilite în condițiile proiectului de modificare a  Legii privind sistemul unitar de salarizare în sectorul bugetar nr.270/2018; </w:t>
      </w:r>
    </w:p>
    <w:p w14:paraId="3C9D1387" w14:textId="77777777" w:rsidR="00923529" w:rsidRPr="00923529" w:rsidRDefault="00923529" w:rsidP="00923529">
      <w:pPr>
        <w:pStyle w:val="NormalWeb"/>
        <w:numPr>
          <w:ilvl w:val="0"/>
          <w:numId w:val="10"/>
        </w:numPr>
        <w:shd w:val="clear" w:color="auto" w:fill="FFFFFF"/>
        <w:spacing w:before="0" w:beforeAutospacing="0" w:after="0" w:afterAutospacing="0"/>
        <w:ind w:left="851" w:hanging="425"/>
        <w:jc w:val="both"/>
        <w:textAlignment w:val="baseline"/>
        <w:rPr>
          <w:lang w:val="ro-RO"/>
        </w:rPr>
      </w:pPr>
      <w:r w:rsidRPr="00923529">
        <w:rPr>
          <w:lang w:val="ro-RO"/>
        </w:rPr>
        <w:t>Numărul elevilor la situația din 01 octombrie 2018;</w:t>
      </w:r>
    </w:p>
    <w:p w14:paraId="7103028C" w14:textId="3AECCECD" w:rsidR="00923529" w:rsidRPr="00923529" w:rsidRDefault="00923529" w:rsidP="00923529">
      <w:pPr>
        <w:pStyle w:val="NormalWeb"/>
        <w:numPr>
          <w:ilvl w:val="0"/>
          <w:numId w:val="10"/>
        </w:numPr>
        <w:shd w:val="clear" w:color="auto" w:fill="FFFFFF"/>
        <w:spacing w:before="0" w:beforeAutospacing="0" w:after="0" w:afterAutospacing="0"/>
        <w:ind w:left="851" w:hanging="425"/>
        <w:jc w:val="both"/>
        <w:textAlignment w:val="baseline"/>
        <w:rPr>
          <w:lang w:val="ro-RO"/>
        </w:rPr>
      </w:pPr>
      <w:r w:rsidRPr="00923529">
        <w:rPr>
          <w:lang w:val="ro-RO"/>
        </w:rPr>
        <w:t>Numărul de beneficiari pentru acordarea compensațiilor bănești personalului didactic și de conducere din instituțiile de învățământ general;</w:t>
      </w:r>
    </w:p>
    <w:p w14:paraId="1020ED61" w14:textId="77777777" w:rsidR="00190D1A" w:rsidRDefault="00923529" w:rsidP="00190D1A">
      <w:pPr>
        <w:pStyle w:val="NormalWeb"/>
        <w:numPr>
          <w:ilvl w:val="0"/>
          <w:numId w:val="10"/>
        </w:numPr>
        <w:shd w:val="clear" w:color="auto" w:fill="FFFFFF"/>
        <w:spacing w:before="0" w:beforeAutospacing="0" w:after="0" w:afterAutospacing="0"/>
        <w:ind w:left="851" w:hanging="425"/>
        <w:jc w:val="both"/>
        <w:textAlignment w:val="baseline"/>
        <w:rPr>
          <w:lang w:val="ro-RO"/>
        </w:rPr>
      </w:pPr>
      <w:r w:rsidRPr="00923529">
        <w:rPr>
          <w:lang w:val="ro-RO"/>
        </w:rPr>
        <w:t>Redistribuirea alocațiilor pe parcursul anului 2019 între autoritățile APL, în urma modificării subordonării unor instituții.</w:t>
      </w:r>
      <w:r w:rsidR="00190D1A">
        <w:rPr>
          <w:lang w:val="ro-RO"/>
        </w:rPr>
        <w:t xml:space="preserve"> </w:t>
      </w:r>
    </w:p>
    <w:p w14:paraId="089F6E30" w14:textId="404503FC" w:rsidR="00923529" w:rsidRPr="00190D1A" w:rsidRDefault="00190D1A" w:rsidP="00190D1A">
      <w:pPr>
        <w:pStyle w:val="NormalWeb"/>
        <w:shd w:val="clear" w:color="auto" w:fill="FFFFFF"/>
        <w:spacing w:before="0" w:beforeAutospacing="0" w:after="0" w:afterAutospacing="0"/>
        <w:ind w:left="142"/>
        <w:jc w:val="both"/>
        <w:textAlignment w:val="baseline"/>
        <w:rPr>
          <w:lang w:val="ro-RO"/>
        </w:rPr>
      </w:pPr>
      <w:r>
        <w:rPr>
          <w:lang w:val="ro-RO"/>
        </w:rPr>
        <w:t>Costul per elev</w:t>
      </w:r>
      <w:r w:rsidR="00C45F2C">
        <w:rPr>
          <w:lang w:val="ro-RO"/>
        </w:rPr>
        <w:t xml:space="preserve"> și per instituție</w:t>
      </w:r>
      <w:r>
        <w:rPr>
          <w:lang w:val="ro-RO"/>
        </w:rPr>
        <w:t xml:space="preserve"> calculat în baza </w:t>
      </w:r>
      <w:r w:rsidRPr="00190D1A">
        <w:rPr>
          <w:lang w:val="ro-RO"/>
        </w:rPr>
        <w:t>metodologiei de finanțare în</w:t>
      </w:r>
      <w:r>
        <w:rPr>
          <w:lang w:val="ro-RO"/>
        </w:rPr>
        <w:t xml:space="preserve"> bază de cost standard per elev conform </w:t>
      </w:r>
      <w:r w:rsidR="00DD27ED">
        <w:rPr>
          <w:lang w:val="ro-RO"/>
        </w:rPr>
        <w:t>Hotărârii</w:t>
      </w:r>
      <w:r w:rsidRPr="00190D1A">
        <w:rPr>
          <w:lang w:val="ro-RO"/>
        </w:rPr>
        <w:t xml:space="preserve"> Guvernului nr.868/ 2014</w:t>
      </w:r>
      <w:r>
        <w:rPr>
          <w:lang w:val="ro-RO"/>
        </w:rPr>
        <w:t xml:space="preserve"> pentru anul 2020 este în creștere</w:t>
      </w:r>
      <w:r w:rsidR="00485ECC">
        <w:rPr>
          <w:lang w:val="ro-RO"/>
        </w:rPr>
        <w:t>, respectiv păstrând tendința de creștere și pentru anii 2021-2022</w:t>
      </w:r>
      <w:r w:rsidR="00C45F2C">
        <w:rPr>
          <w:lang w:val="ro-RO"/>
        </w:rPr>
        <w:t>.</w:t>
      </w:r>
      <w:r w:rsidR="00DD27ED">
        <w:rPr>
          <w:lang w:val="ro-RO"/>
        </w:rPr>
        <w:t xml:space="preserve"> S-a informat că, începând cu 1 ianuarie 2020 se modifică formula de calcul a normativelor valorice A și B conform Hotărârii de Guvern nr.862/2018 de asemenea, tot începând cu 1 ianuarie 2020  se modifică și</w:t>
      </w:r>
      <w:r w:rsidR="00DD27ED" w:rsidRPr="00DD27ED">
        <w:rPr>
          <w:lang w:val="ro-RO"/>
        </w:rPr>
        <w:t xml:space="preserve"> coeficienț</w:t>
      </w:r>
      <w:r w:rsidR="00DD27ED">
        <w:rPr>
          <w:lang w:val="ro-RO"/>
        </w:rPr>
        <w:t>i</w:t>
      </w:r>
      <w:r w:rsidR="00DD27ED" w:rsidRPr="00DD27ED">
        <w:rPr>
          <w:lang w:val="ro-RO"/>
        </w:rPr>
        <w:t>i de ponderare pentru calcularea numărului de „elevi ponderați”</w:t>
      </w:r>
      <w:r w:rsidR="00075ACF">
        <w:rPr>
          <w:lang w:val="ro-RO"/>
        </w:rPr>
        <w:t xml:space="preserve"> a elevilor din clasele I-IV</w:t>
      </w:r>
      <w:r w:rsidR="00DD27ED">
        <w:rPr>
          <w:lang w:val="ro-RO"/>
        </w:rPr>
        <w:t xml:space="preserve">. La fel, în anul 2020 este planificată </w:t>
      </w:r>
      <w:r w:rsidR="00075ACF">
        <w:rPr>
          <w:lang w:val="ro-RO"/>
        </w:rPr>
        <w:t xml:space="preserve">și compensația cadrelor didactice de 2000 lei și pentru cadrele de conducere ce desfășoară activitate didactică. Referitor la normele financiare pentru alimentarea copiilor/elevilor pentru anul 2020 nu se prevăd creșteri. În anul 2020 din contul împrumutului acordat de Banca Mondială în cadrul Proiectului „Reforma învățământului în Moldova” în bugetul de stat se prevăd alocații financiare pentru 10 APL în sumă totală de 47 milioane lei, pentru anul 2021 suma </w:t>
      </w:r>
      <w:r w:rsidR="009B5EAA">
        <w:rPr>
          <w:lang w:val="ro-RO"/>
        </w:rPr>
        <w:t xml:space="preserve">acestei </w:t>
      </w:r>
      <w:r w:rsidR="0037213C">
        <w:rPr>
          <w:lang w:val="ro-RO"/>
        </w:rPr>
        <w:t>alocatei</w:t>
      </w:r>
      <w:r w:rsidR="00075ACF">
        <w:rPr>
          <w:lang w:val="ro-RO"/>
        </w:rPr>
        <w:t xml:space="preserve"> este în scădere.</w:t>
      </w:r>
    </w:p>
    <w:p w14:paraId="436A93C7" w14:textId="3723601A" w:rsidR="006C501D" w:rsidRDefault="006C501D" w:rsidP="0037213C">
      <w:pPr>
        <w:pStyle w:val="NormalWeb"/>
        <w:shd w:val="clear" w:color="auto" w:fill="FFFFFF"/>
        <w:spacing w:before="0" w:beforeAutospacing="0" w:after="0" w:afterAutospacing="0"/>
        <w:ind w:left="142" w:firstLine="567"/>
        <w:jc w:val="both"/>
        <w:textAlignment w:val="baseline"/>
        <w:rPr>
          <w:lang w:val="ro-RO"/>
        </w:rPr>
      </w:pPr>
      <w:r w:rsidRPr="006C501D">
        <w:rPr>
          <w:lang w:val="ro-RO"/>
        </w:rPr>
        <w:t>La estimarea transferurilor pentru sectorul  „Tineret și sport”</w:t>
      </w:r>
      <w:r w:rsidR="009B5EAA">
        <w:rPr>
          <w:lang w:val="ro-RO"/>
        </w:rPr>
        <w:t xml:space="preserve"> nu au fost operate careva modificări </w:t>
      </w:r>
      <w:r w:rsidR="00DC6019">
        <w:rPr>
          <w:lang w:val="ro-RO"/>
        </w:rPr>
        <w:t>esențiale</w:t>
      </w:r>
      <w:r w:rsidRPr="006C501D">
        <w:rPr>
          <w:lang w:val="ro-RO"/>
        </w:rPr>
        <w:t xml:space="preserve"> </w:t>
      </w:r>
      <w:r w:rsidR="0037213C">
        <w:rPr>
          <w:lang w:val="ro-RO"/>
        </w:rPr>
        <w:t>ținându</w:t>
      </w:r>
      <w:r w:rsidR="009B5EAA">
        <w:rPr>
          <w:lang w:val="ro-RO"/>
        </w:rPr>
        <w:t>-se</w:t>
      </w:r>
      <w:r w:rsidRPr="006C501D">
        <w:rPr>
          <w:lang w:val="ro-RO"/>
        </w:rPr>
        <w:t xml:space="preserve"> cont de:</w:t>
      </w:r>
      <w:r>
        <w:rPr>
          <w:lang w:val="ro-RO"/>
        </w:rPr>
        <w:t xml:space="preserve"> </w:t>
      </w:r>
    </w:p>
    <w:p w14:paraId="1E531FF9" w14:textId="6CEFB7C9" w:rsidR="006C501D" w:rsidRPr="006C501D" w:rsidRDefault="006C501D" w:rsidP="006C501D">
      <w:pPr>
        <w:pStyle w:val="NormalWeb"/>
        <w:numPr>
          <w:ilvl w:val="0"/>
          <w:numId w:val="11"/>
        </w:numPr>
        <w:shd w:val="clear" w:color="auto" w:fill="FFFFFF"/>
        <w:spacing w:before="0" w:beforeAutospacing="0" w:after="0" w:afterAutospacing="0"/>
        <w:ind w:left="993" w:hanging="567"/>
        <w:jc w:val="both"/>
        <w:textAlignment w:val="baseline"/>
        <w:rPr>
          <w:lang w:val="ro-RO"/>
        </w:rPr>
      </w:pPr>
      <w:r w:rsidRPr="006C501D">
        <w:rPr>
          <w:lang w:val="ro-RO"/>
        </w:rPr>
        <w:t xml:space="preserve">Costul măsurilor de politici salariale stabilite în condițiile proiectului de modificare a  Legii privind sistemul unitar de salarizare în sectorul bugetar nr.270/2018; </w:t>
      </w:r>
    </w:p>
    <w:p w14:paraId="4DE49272" w14:textId="7038B05B" w:rsidR="00923529" w:rsidRDefault="006C501D" w:rsidP="006C501D">
      <w:pPr>
        <w:pStyle w:val="NormalWeb"/>
        <w:numPr>
          <w:ilvl w:val="0"/>
          <w:numId w:val="11"/>
        </w:numPr>
        <w:shd w:val="clear" w:color="auto" w:fill="FFFFFF"/>
        <w:spacing w:before="0" w:beforeAutospacing="0" w:after="0" w:afterAutospacing="0"/>
        <w:ind w:left="993" w:hanging="567"/>
        <w:jc w:val="both"/>
        <w:textAlignment w:val="baseline"/>
        <w:rPr>
          <w:lang w:val="ro-RO"/>
        </w:rPr>
      </w:pPr>
      <w:r w:rsidRPr="006C501D">
        <w:rPr>
          <w:lang w:val="ro-RO"/>
        </w:rPr>
        <w:t xml:space="preserve">Numărul de beneficiari pentru acordarea compensațiilor bănești personalului didactic și de conducere din instituțiile de </w:t>
      </w:r>
      <w:r w:rsidR="009B5EAA" w:rsidRPr="006C501D">
        <w:rPr>
          <w:lang w:val="ro-RO"/>
        </w:rPr>
        <w:t>învățământ</w:t>
      </w:r>
      <w:r w:rsidRPr="006C501D">
        <w:rPr>
          <w:lang w:val="ro-RO"/>
        </w:rPr>
        <w:t xml:space="preserve"> general. Numărul de beneficiari în cadrul școlilor sportive – 908.</w:t>
      </w:r>
    </w:p>
    <w:p w14:paraId="49D298E1" w14:textId="309CFE3B" w:rsidR="007F0ACF" w:rsidRDefault="007F0ACF" w:rsidP="00DC6019">
      <w:pPr>
        <w:pStyle w:val="NormalWeb"/>
        <w:shd w:val="clear" w:color="auto" w:fill="FFFFFF"/>
        <w:spacing w:before="0" w:beforeAutospacing="0" w:after="0" w:afterAutospacing="0"/>
        <w:jc w:val="both"/>
        <w:textAlignment w:val="baseline"/>
        <w:rPr>
          <w:lang w:val="ro-RO"/>
        </w:rPr>
      </w:pPr>
      <w:r w:rsidRPr="00643ED1">
        <w:rPr>
          <w:i/>
          <w:lang w:val="ro-RO"/>
        </w:rPr>
        <w:t xml:space="preserve">Dna Olga </w:t>
      </w:r>
      <w:proofErr w:type="spellStart"/>
      <w:r w:rsidRPr="00643ED1">
        <w:rPr>
          <w:i/>
          <w:lang w:val="ro-RO"/>
        </w:rPr>
        <w:t>R</w:t>
      </w:r>
      <w:r w:rsidR="00DC6019" w:rsidRPr="00643ED1">
        <w:rPr>
          <w:i/>
          <w:lang w:val="ro-RO"/>
        </w:rPr>
        <w:t>usnac</w:t>
      </w:r>
      <w:proofErr w:type="spellEnd"/>
      <w:r w:rsidR="00DC6019">
        <w:rPr>
          <w:lang w:val="ro-RO"/>
        </w:rPr>
        <w:t xml:space="preserve"> a informat </w:t>
      </w:r>
      <w:r w:rsidR="004259F9">
        <w:rPr>
          <w:lang w:val="ro-RO"/>
        </w:rPr>
        <w:t xml:space="preserve">despre </w:t>
      </w:r>
      <w:r w:rsidR="00643ED1">
        <w:rPr>
          <w:lang w:val="ro-RO"/>
        </w:rPr>
        <w:t xml:space="preserve">faptul că </w:t>
      </w:r>
      <w:r w:rsidR="004259F9">
        <w:rPr>
          <w:lang w:val="ro-RO"/>
        </w:rPr>
        <w:t>acel</w:t>
      </w:r>
      <w:r w:rsidR="00BB76F2">
        <w:rPr>
          <w:lang w:val="ro-RO"/>
        </w:rPr>
        <w:t xml:space="preserve"> sprijin</w:t>
      </w:r>
      <w:r w:rsidR="006C038C">
        <w:rPr>
          <w:lang w:val="ro-RO"/>
        </w:rPr>
        <w:t xml:space="preserve"> de 75 la sută acordat cadrelor didactice din instituțiile de învățământ general public în primii trei ani de activitate</w:t>
      </w:r>
      <w:r w:rsidR="00B31FD0">
        <w:rPr>
          <w:lang w:val="ro-RO"/>
        </w:rPr>
        <w:t xml:space="preserve"> </w:t>
      </w:r>
      <w:r w:rsidR="001F2252">
        <w:rPr>
          <w:lang w:val="ro-RO"/>
        </w:rPr>
        <w:t>a fost introdus</w:t>
      </w:r>
      <w:r w:rsidR="00B31FD0">
        <w:rPr>
          <w:lang w:val="ro-RO"/>
        </w:rPr>
        <w:t xml:space="preserve"> în metodologia de calcul </w:t>
      </w:r>
      <w:r w:rsidR="006C038C">
        <w:rPr>
          <w:lang w:val="ro-RO"/>
        </w:rPr>
        <w:t>cost</w:t>
      </w:r>
      <w:r w:rsidR="001F2252">
        <w:rPr>
          <w:lang w:val="ro-RO"/>
        </w:rPr>
        <w:t xml:space="preserve"> standard</w:t>
      </w:r>
      <w:r w:rsidR="006C038C">
        <w:rPr>
          <w:lang w:val="ro-RO"/>
        </w:rPr>
        <w:t xml:space="preserve"> per elev</w:t>
      </w:r>
      <w:r w:rsidR="00B31FD0">
        <w:rPr>
          <w:lang w:val="ro-RO"/>
        </w:rPr>
        <w:t xml:space="preserve"> și</w:t>
      </w:r>
      <w:r w:rsidR="00DC6019">
        <w:rPr>
          <w:lang w:val="ro-RO"/>
        </w:rPr>
        <w:t xml:space="preserve"> </w:t>
      </w:r>
      <w:proofErr w:type="spellStart"/>
      <w:r w:rsidR="00DC6019">
        <w:rPr>
          <w:lang w:val="ro-RO"/>
        </w:rPr>
        <w:t>ținînd</w:t>
      </w:r>
      <w:proofErr w:type="spellEnd"/>
      <w:r w:rsidR="00DC6019">
        <w:rPr>
          <w:lang w:val="ro-RO"/>
        </w:rPr>
        <w:t xml:space="preserve"> cont de prevederile Legii 270/2018 </w:t>
      </w:r>
      <w:r w:rsidR="00B31FD0">
        <w:rPr>
          <w:lang w:val="ro-RO"/>
        </w:rPr>
        <w:t>această susținere</w:t>
      </w:r>
      <w:r w:rsidR="001F2252">
        <w:rPr>
          <w:lang w:val="ro-RO"/>
        </w:rPr>
        <w:t xml:space="preserve"> de salarizare</w:t>
      </w:r>
      <w:r w:rsidR="00B31FD0">
        <w:rPr>
          <w:lang w:val="ro-RO"/>
        </w:rPr>
        <w:t xml:space="preserve"> numai este o excepție</w:t>
      </w:r>
      <w:r w:rsidR="006C038C">
        <w:rPr>
          <w:lang w:val="ro-RO"/>
        </w:rPr>
        <w:t>.</w:t>
      </w:r>
      <w:r w:rsidR="00B31FD0">
        <w:rPr>
          <w:lang w:val="ro-RO"/>
        </w:rPr>
        <w:t xml:space="preserve"> </w:t>
      </w:r>
    </w:p>
    <w:p w14:paraId="67FABE8A" w14:textId="04119857" w:rsidR="00C34C05" w:rsidRDefault="000E2547" w:rsidP="00C34C05">
      <w:pPr>
        <w:pStyle w:val="NormalWeb"/>
        <w:shd w:val="clear" w:color="auto" w:fill="FFFFFF"/>
        <w:spacing w:before="0" w:beforeAutospacing="0" w:after="0" w:afterAutospacing="0"/>
        <w:ind w:firstLine="709"/>
        <w:jc w:val="both"/>
        <w:textAlignment w:val="baseline"/>
        <w:rPr>
          <w:lang w:val="ro-RO"/>
        </w:rPr>
      </w:pPr>
      <w:r>
        <w:rPr>
          <w:lang w:val="ro-RO"/>
        </w:rPr>
        <w:t xml:space="preserve">La compartimentul „Protecție socială” dna </w:t>
      </w:r>
      <w:r>
        <w:rPr>
          <w:i/>
          <w:lang w:val="ro-RO"/>
        </w:rPr>
        <w:t xml:space="preserve">Rodica </w:t>
      </w:r>
      <w:proofErr w:type="spellStart"/>
      <w:r>
        <w:rPr>
          <w:i/>
          <w:lang w:val="ro-RO"/>
        </w:rPr>
        <w:t>Sluhinschi</w:t>
      </w:r>
      <w:proofErr w:type="spellEnd"/>
      <w:r>
        <w:rPr>
          <w:lang w:val="ro-RO"/>
        </w:rPr>
        <w:t xml:space="preserve">, </w:t>
      </w:r>
      <w:r w:rsidR="00643ED1">
        <w:rPr>
          <w:lang w:val="ro-RO"/>
        </w:rPr>
        <w:t>consultant principal din S</w:t>
      </w:r>
      <w:r w:rsidRPr="000E2547">
        <w:rPr>
          <w:lang w:val="ro-RO"/>
        </w:rPr>
        <w:t>ecți</w:t>
      </w:r>
      <w:r w:rsidR="00643ED1">
        <w:rPr>
          <w:lang w:val="ro-RO"/>
        </w:rPr>
        <w:t>a</w:t>
      </w:r>
      <w:r w:rsidRPr="000E2547">
        <w:rPr>
          <w:lang w:val="ro-RO"/>
        </w:rPr>
        <w:t xml:space="preserve"> finanțele în sănătate și protecție socială</w:t>
      </w:r>
      <w:r>
        <w:rPr>
          <w:lang w:val="ro-RO"/>
        </w:rPr>
        <w:t xml:space="preserve">, a prezentat </w:t>
      </w:r>
      <w:r w:rsidRPr="000E2547">
        <w:rPr>
          <w:lang w:val="ro-RO"/>
        </w:rPr>
        <w:t>particularitățile planificării cheltuielilor pentru compartimentul protecția socială</w:t>
      </w:r>
      <w:r>
        <w:rPr>
          <w:lang w:val="ro-RO"/>
        </w:rPr>
        <w:t>.</w:t>
      </w:r>
      <w:r w:rsidRPr="000E2547">
        <w:t xml:space="preserve"> </w:t>
      </w:r>
      <w:r w:rsidRPr="000E2547">
        <w:rPr>
          <w:lang w:val="ro-RO"/>
        </w:rPr>
        <w:t>La estimarea transferurilor cu destinație specială pentru sectorul ”Protecție socială” s-a ținut cont de:</w:t>
      </w:r>
      <w:r>
        <w:rPr>
          <w:lang w:val="ro-RO"/>
        </w:rPr>
        <w:t xml:space="preserve"> </w:t>
      </w:r>
    </w:p>
    <w:p w14:paraId="3C63F8C8" w14:textId="77777777" w:rsidR="00C34C05" w:rsidRDefault="000E2547" w:rsidP="00C34C05">
      <w:pPr>
        <w:pStyle w:val="NormalWeb"/>
        <w:numPr>
          <w:ilvl w:val="0"/>
          <w:numId w:val="9"/>
        </w:numPr>
        <w:shd w:val="clear" w:color="auto" w:fill="FFFFFF"/>
        <w:spacing w:before="0" w:beforeAutospacing="0" w:after="0" w:afterAutospacing="0"/>
        <w:jc w:val="both"/>
        <w:textAlignment w:val="baseline"/>
        <w:rPr>
          <w:lang w:val="ro-RO"/>
        </w:rPr>
      </w:pPr>
      <w:r w:rsidRPr="000E2547">
        <w:rPr>
          <w:lang w:val="ro-RO"/>
        </w:rPr>
        <w:t>Mărimile plăților sociale stabilite conform actelor normative în vigoare;</w:t>
      </w:r>
      <w:r>
        <w:rPr>
          <w:lang w:val="ro-RO"/>
        </w:rPr>
        <w:t xml:space="preserve"> </w:t>
      </w:r>
    </w:p>
    <w:p w14:paraId="58233E7E" w14:textId="3656D631" w:rsidR="00C34C05" w:rsidRDefault="000E2547" w:rsidP="00C34C05">
      <w:pPr>
        <w:pStyle w:val="NormalWeb"/>
        <w:numPr>
          <w:ilvl w:val="0"/>
          <w:numId w:val="9"/>
        </w:numPr>
        <w:shd w:val="clear" w:color="auto" w:fill="FFFFFF"/>
        <w:spacing w:before="0" w:beforeAutospacing="0" w:after="0" w:afterAutospacing="0"/>
        <w:jc w:val="both"/>
        <w:textAlignment w:val="baseline"/>
        <w:rPr>
          <w:lang w:val="ro-RO"/>
        </w:rPr>
      </w:pPr>
      <w:r>
        <w:rPr>
          <w:lang w:val="ro-RO"/>
        </w:rPr>
        <w:t>Contingentul de beneficiari</w:t>
      </w:r>
      <w:r w:rsidRPr="000E2547">
        <w:rPr>
          <w:lang w:val="ro-RO"/>
        </w:rPr>
        <w:t>;</w:t>
      </w:r>
      <w:r>
        <w:rPr>
          <w:lang w:val="ro-RO"/>
        </w:rPr>
        <w:t xml:space="preserve"> </w:t>
      </w:r>
    </w:p>
    <w:p w14:paraId="7167FBDA" w14:textId="29EF8BD6" w:rsidR="000E2547" w:rsidRDefault="000E2547" w:rsidP="00C34C05">
      <w:pPr>
        <w:pStyle w:val="NormalWeb"/>
        <w:numPr>
          <w:ilvl w:val="0"/>
          <w:numId w:val="9"/>
        </w:numPr>
        <w:shd w:val="clear" w:color="auto" w:fill="FFFFFF"/>
        <w:spacing w:before="0" w:beforeAutospacing="0" w:after="0" w:afterAutospacing="0"/>
        <w:jc w:val="both"/>
        <w:textAlignment w:val="baseline"/>
        <w:rPr>
          <w:lang w:val="ro-RO"/>
        </w:rPr>
      </w:pPr>
      <w:r w:rsidRPr="000E2547">
        <w:rPr>
          <w:lang w:val="ro-RO"/>
        </w:rPr>
        <w:t>Aplicarea indicelui prețurilor de consum la cheltuielile pentru mărfuri și servicii.</w:t>
      </w:r>
    </w:p>
    <w:p w14:paraId="65D467BB" w14:textId="27AB9A06" w:rsidR="004259F9" w:rsidRPr="000E2547" w:rsidRDefault="004259F9" w:rsidP="004259F9">
      <w:pPr>
        <w:pStyle w:val="NormalWeb"/>
        <w:shd w:val="clear" w:color="auto" w:fill="FFFFFF"/>
        <w:spacing w:before="0" w:beforeAutospacing="0" w:after="0" w:afterAutospacing="0"/>
        <w:jc w:val="both"/>
        <w:textAlignment w:val="baseline"/>
        <w:rPr>
          <w:lang w:val="ro-RO"/>
        </w:rPr>
      </w:pPr>
      <w:r w:rsidRPr="00286212">
        <w:rPr>
          <w:i/>
          <w:lang w:val="ro-RO"/>
        </w:rPr>
        <w:t xml:space="preserve">Dna </w:t>
      </w:r>
      <w:proofErr w:type="spellStart"/>
      <w:r w:rsidRPr="00286212">
        <w:rPr>
          <w:i/>
          <w:lang w:val="ro-RO"/>
        </w:rPr>
        <w:t>Sluhinschi</w:t>
      </w:r>
      <w:proofErr w:type="spellEnd"/>
      <w:r>
        <w:rPr>
          <w:lang w:val="ro-RO"/>
        </w:rPr>
        <w:t xml:space="preserve"> </w:t>
      </w:r>
      <w:r w:rsidR="00D90F96">
        <w:rPr>
          <w:lang w:val="ro-RO"/>
        </w:rPr>
        <w:t xml:space="preserve">a prezentat  </w:t>
      </w:r>
      <w:r>
        <w:rPr>
          <w:lang w:val="ro-RO"/>
        </w:rPr>
        <w:t xml:space="preserve">succint </w:t>
      </w:r>
      <w:r w:rsidR="00D90F96">
        <w:rPr>
          <w:lang w:val="ro-RO"/>
        </w:rPr>
        <w:t>toate tipurile de transferuri de plăți și servicii sociale</w:t>
      </w:r>
      <w:r w:rsidR="00924EF4">
        <w:rPr>
          <w:lang w:val="ro-RO"/>
        </w:rPr>
        <w:t xml:space="preserve"> fiecare in parte</w:t>
      </w:r>
      <w:r w:rsidR="00D90F96">
        <w:rPr>
          <w:lang w:val="ro-RO"/>
        </w:rPr>
        <w:t xml:space="preserve"> care, pentru anul 2020</w:t>
      </w:r>
      <w:r w:rsidR="00924EF4">
        <w:rPr>
          <w:lang w:val="ro-RO"/>
        </w:rPr>
        <w:t xml:space="preserve"> </w:t>
      </w:r>
      <w:r w:rsidR="00025827">
        <w:rPr>
          <w:lang w:val="ro-RO"/>
        </w:rPr>
        <w:t xml:space="preserve">nu </w:t>
      </w:r>
      <w:r w:rsidR="00924EF4">
        <w:rPr>
          <w:lang w:val="ro-RO"/>
        </w:rPr>
        <w:t>vor</w:t>
      </w:r>
      <w:r w:rsidR="00D90F96">
        <w:rPr>
          <w:lang w:val="ro-RO"/>
        </w:rPr>
        <w:t xml:space="preserve"> suporta</w:t>
      </w:r>
      <w:r w:rsidR="00924EF4">
        <w:rPr>
          <w:lang w:val="ro-RO"/>
        </w:rPr>
        <w:t xml:space="preserve"> modificări majore </w:t>
      </w:r>
      <w:r w:rsidR="00860898">
        <w:rPr>
          <w:lang w:val="ro-RO"/>
        </w:rPr>
        <w:t>comparativ</w:t>
      </w:r>
      <w:r w:rsidR="00D90F96">
        <w:rPr>
          <w:lang w:val="ro-RO"/>
        </w:rPr>
        <w:t xml:space="preserve"> cu anul 2019 dar, totuși unele din ele au fost majorate, având drept scop îmbunătățirea asistenței sociale la nivel local din partea statului.</w:t>
      </w:r>
    </w:p>
    <w:p w14:paraId="609822B7" w14:textId="2A00B40E" w:rsidR="007A1830" w:rsidRDefault="00D90F96" w:rsidP="00D90F96">
      <w:pPr>
        <w:pStyle w:val="NormalWeb"/>
        <w:shd w:val="clear" w:color="auto" w:fill="FFFFFF"/>
        <w:spacing w:before="0" w:beforeAutospacing="0" w:after="0" w:afterAutospacing="0"/>
        <w:jc w:val="both"/>
        <w:textAlignment w:val="baseline"/>
        <w:rPr>
          <w:lang w:val="ro-RO"/>
        </w:rPr>
      </w:pPr>
      <w:r>
        <w:rPr>
          <w:lang w:val="ro-RO"/>
        </w:rPr>
        <w:t>A fost făcută o mențiune</w:t>
      </w:r>
      <w:r w:rsidR="007B50D1">
        <w:rPr>
          <w:lang w:val="ro-RO"/>
        </w:rPr>
        <w:t xml:space="preserve"> ce ține de evidența corectă </w:t>
      </w:r>
      <w:r w:rsidR="00286212">
        <w:rPr>
          <w:lang w:val="ro-RO"/>
        </w:rPr>
        <w:t xml:space="preserve">a </w:t>
      </w:r>
      <w:r w:rsidR="007B50D1">
        <w:rPr>
          <w:lang w:val="ro-RO"/>
        </w:rPr>
        <w:t xml:space="preserve">rapoartelor privind utilizarea mijloacelor financiare din pachetul minim de servicii sociale și anume, delimitarea strictă a mijloacelor financiare acordate din veniturile proprii ai APL și mijloacele financiare acordate din fondul de susținere a populației. Pe această cale, </w:t>
      </w:r>
      <w:r w:rsidR="007B50D1" w:rsidRPr="00286212">
        <w:rPr>
          <w:i/>
          <w:lang w:val="ro-RO"/>
        </w:rPr>
        <w:t xml:space="preserve">dna </w:t>
      </w:r>
      <w:proofErr w:type="spellStart"/>
      <w:r w:rsidR="007B50D1" w:rsidRPr="00286212">
        <w:rPr>
          <w:i/>
          <w:lang w:val="ro-RO"/>
        </w:rPr>
        <w:t>Sluhinschi</w:t>
      </w:r>
      <w:proofErr w:type="spellEnd"/>
      <w:r w:rsidR="007B50D1">
        <w:rPr>
          <w:lang w:val="ro-RO"/>
        </w:rPr>
        <w:t xml:space="preserve"> a informat că în sală sunt reprezentanții MSMPS și reprezentanții ANAS care sunt dispuși să răspundă la întrebările celor prezenți în sală.</w:t>
      </w:r>
    </w:p>
    <w:p w14:paraId="72964421" w14:textId="559B688E" w:rsidR="00C010B7" w:rsidRDefault="00D90821" w:rsidP="00614432">
      <w:pPr>
        <w:pStyle w:val="NormalWeb"/>
        <w:shd w:val="clear" w:color="auto" w:fill="FFFFFF"/>
        <w:spacing w:before="0" w:beforeAutospacing="0" w:after="0" w:afterAutospacing="0"/>
        <w:ind w:firstLine="709"/>
        <w:jc w:val="both"/>
        <w:textAlignment w:val="baseline"/>
        <w:rPr>
          <w:lang w:val="ro-RO"/>
        </w:rPr>
      </w:pPr>
      <w:r>
        <w:rPr>
          <w:lang w:val="ro-RO"/>
        </w:rPr>
        <w:t xml:space="preserve">La compartimentul Particularitățile aferente împrumuturilor bugetelor locale, </w:t>
      </w:r>
      <w:r w:rsidR="00100555" w:rsidRPr="00100555">
        <w:rPr>
          <w:i/>
          <w:lang w:val="ro-RO"/>
        </w:rPr>
        <w:t>dl</w:t>
      </w:r>
      <w:r w:rsidR="00100555">
        <w:rPr>
          <w:i/>
          <w:lang w:val="ro-RO"/>
        </w:rPr>
        <w:t xml:space="preserve"> </w:t>
      </w:r>
      <w:r w:rsidR="00100555" w:rsidRPr="00100555">
        <w:rPr>
          <w:i/>
          <w:lang w:val="ro-RO"/>
        </w:rPr>
        <w:t xml:space="preserve">Alexandru </w:t>
      </w:r>
      <w:proofErr w:type="spellStart"/>
      <w:r w:rsidR="00100555" w:rsidRPr="00100555">
        <w:rPr>
          <w:i/>
          <w:lang w:val="ro-RO"/>
        </w:rPr>
        <w:t>Rodideal</w:t>
      </w:r>
      <w:proofErr w:type="spellEnd"/>
      <w:r w:rsidR="00286212">
        <w:rPr>
          <w:lang w:val="ro-RO"/>
        </w:rPr>
        <w:t>, șeful S</w:t>
      </w:r>
      <w:r w:rsidR="00100555">
        <w:rPr>
          <w:lang w:val="ro-RO"/>
        </w:rPr>
        <w:t xml:space="preserve">ecției </w:t>
      </w:r>
      <w:r w:rsidR="00286212">
        <w:rPr>
          <w:lang w:val="ro-RO"/>
        </w:rPr>
        <w:t>recreditare</w:t>
      </w:r>
      <w:r w:rsidR="00B542ED">
        <w:rPr>
          <w:lang w:val="ro-RO"/>
        </w:rPr>
        <w:t xml:space="preserve"> a făcut referire la procesul de elaborare  și  stabilirea</w:t>
      </w:r>
      <w:r w:rsidR="00B542ED" w:rsidRPr="00B542ED">
        <w:rPr>
          <w:lang w:val="ro-RO"/>
        </w:rPr>
        <w:t xml:space="preserve"> obiectivelor  de a</w:t>
      </w:r>
      <w:r w:rsidR="00286212">
        <w:rPr>
          <w:lang w:val="ro-RO"/>
        </w:rPr>
        <w:t>dministrare  a  datoriei  UAT și</w:t>
      </w:r>
      <w:r w:rsidR="00B542ED" w:rsidRPr="00B542ED">
        <w:rPr>
          <w:lang w:val="ro-RO"/>
        </w:rPr>
        <w:t xml:space="preserve">  recomandă  a examina  Programul „Managementul  datoriei  de  stat  pe  termen  mediu”  elaborat  anual  de către Ministerul Finanțelor (cel mai recent Program a fost aprobat prin </w:t>
      </w:r>
      <w:r w:rsidR="006F049F">
        <w:rPr>
          <w:lang w:val="ro-RO"/>
        </w:rPr>
        <w:lastRenderedPageBreak/>
        <w:t>Hotărârea Guvernului nr. 1250 din 19.12.2018)</w:t>
      </w:r>
      <w:r w:rsidR="00286212">
        <w:rPr>
          <w:lang w:val="ro-RO"/>
        </w:rPr>
        <w:t xml:space="preserve"> pentru a prelua bunele practici</w:t>
      </w:r>
      <w:r w:rsidR="006F049F">
        <w:rPr>
          <w:lang w:val="ro-RO"/>
        </w:rPr>
        <w:t xml:space="preserve">. </w:t>
      </w:r>
      <w:r w:rsidR="00614432">
        <w:rPr>
          <w:lang w:val="ro-RO"/>
        </w:rPr>
        <w:t xml:space="preserve"> </w:t>
      </w:r>
      <w:r w:rsidR="00614432" w:rsidRPr="00614432">
        <w:rPr>
          <w:lang w:val="ro-RO"/>
        </w:rPr>
        <w:t>De asemenea,</w:t>
      </w:r>
      <w:r w:rsidR="00614432">
        <w:rPr>
          <w:lang w:val="ro-RO"/>
        </w:rPr>
        <w:t xml:space="preserve"> l</w:t>
      </w:r>
      <w:r w:rsidR="00614432" w:rsidRPr="00614432">
        <w:rPr>
          <w:lang w:val="ro-RO"/>
        </w:rPr>
        <w:t>a proiectul bugetului local urmează să fie anexat Programul anual al împrumuturilor și Obiectivele politicii de administrare a datoriei UAT, ca</w:t>
      </w:r>
      <w:r w:rsidR="00154E8B">
        <w:rPr>
          <w:lang w:val="ro-RO"/>
        </w:rPr>
        <w:t xml:space="preserve"> părți componente ale acestuia. </w:t>
      </w:r>
      <w:r w:rsidR="00614432" w:rsidRPr="00614432">
        <w:rPr>
          <w:lang w:val="ro-RO"/>
        </w:rPr>
        <w:t xml:space="preserve"> Programul anual al împrumuturilor se va prez</w:t>
      </w:r>
      <w:r w:rsidR="00154E8B">
        <w:rPr>
          <w:lang w:val="ro-RO"/>
        </w:rPr>
        <w:t>enta conform formularului</w:t>
      </w:r>
      <w:r w:rsidR="00286212">
        <w:rPr>
          <w:lang w:val="ro-RO"/>
        </w:rPr>
        <w:t xml:space="preserve"> la circulara MF</w:t>
      </w:r>
      <w:r w:rsidR="00154E8B">
        <w:rPr>
          <w:lang w:val="ro-RO"/>
        </w:rPr>
        <w:t>.</w:t>
      </w:r>
      <w:r w:rsidR="00614432">
        <w:rPr>
          <w:lang w:val="ro-RO"/>
        </w:rPr>
        <w:t xml:space="preserve"> </w:t>
      </w:r>
      <w:r w:rsidR="006F049F">
        <w:rPr>
          <w:lang w:val="ro-RO"/>
        </w:rPr>
        <w:t xml:space="preserve">Pentru recreditarea împrumuturilor APL, mijloacele financiare necesare pentru onorarea angajamentelor pe împrumuturile </w:t>
      </w:r>
      <w:proofErr w:type="spellStart"/>
      <w:r w:rsidR="006F049F">
        <w:rPr>
          <w:lang w:val="ro-RO"/>
        </w:rPr>
        <w:t>recreditate</w:t>
      </w:r>
      <w:proofErr w:type="spellEnd"/>
      <w:r w:rsidR="006F049F">
        <w:rPr>
          <w:lang w:val="ro-RO"/>
        </w:rPr>
        <w:t xml:space="preserve"> </w:t>
      </w:r>
      <w:r w:rsidR="006623AD">
        <w:rPr>
          <w:lang w:val="ro-RO"/>
        </w:rPr>
        <w:t>de stat în cadrul proiectelor investiționale, pe anii 2020-2022, se va calcula reieșind din prognoza cursului mediu anual oficial. Informațiile privind atât datoriile cât și împrumuturile APL vor fi prezentate conform anexelor și formularelor indicate în circulară.</w:t>
      </w:r>
    </w:p>
    <w:p w14:paraId="6EAFF95C" w14:textId="43F7CCDA" w:rsidR="006623AD" w:rsidRDefault="006623AD" w:rsidP="00C010B7">
      <w:pPr>
        <w:pStyle w:val="NormalWeb"/>
        <w:shd w:val="clear" w:color="auto" w:fill="FFFFFF"/>
        <w:spacing w:before="0" w:beforeAutospacing="0" w:after="0" w:afterAutospacing="0"/>
        <w:ind w:firstLine="709"/>
        <w:jc w:val="both"/>
        <w:textAlignment w:val="baseline"/>
        <w:rPr>
          <w:lang w:val="ro-RO"/>
        </w:rPr>
      </w:pPr>
      <w:r>
        <w:rPr>
          <w:lang w:val="ro-RO"/>
        </w:rPr>
        <w:t xml:space="preserve">În concluzie, </w:t>
      </w:r>
      <w:r w:rsidRPr="00286212">
        <w:rPr>
          <w:i/>
          <w:lang w:val="ro-RO"/>
        </w:rPr>
        <w:t xml:space="preserve">dl </w:t>
      </w:r>
      <w:proofErr w:type="spellStart"/>
      <w:r w:rsidRPr="00286212">
        <w:rPr>
          <w:i/>
          <w:lang w:val="ro-RO"/>
        </w:rPr>
        <w:t>Rodideal</w:t>
      </w:r>
      <w:proofErr w:type="spellEnd"/>
      <w:r>
        <w:rPr>
          <w:lang w:val="ro-RO"/>
        </w:rPr>
        <w:t xml:space="preserve"> a venit cu o recomandare și anume, fiecare </w:t>
      </w:r>
      <w:r w:rsidRPr="006623AD">
        <w:rPr>
          <w:lang w:val="ro-RO"/>
        </w:rPr>
        <w:t>UAT urmează să</w:t>
      </w:r>
      <w:r>
        <w:rPr>
          <w:lang w:val="ro-RO"/>
        </w:rPr>
        <w:t>-și</w:t>
      </w:r>
      <w:r w:rsidRPr="006623AD">
        <w:rPr>
          <w:lang w:val="ro-RO"/>
        </w:rPr>
        <w:t xml:space="preserve"> planifice în bugetul local mijloace bănești în vederea onorării datoriilor cu termen de achitare expirat, precum și a obligațiilor asumate în cadrul garanțiilor acordate întreprinderilor municipale, în cazul înregistrării de către acestea a datoriilor cu termen de achitare expirat</w:t>
      </w:r>
      <w:r w:rsidR="00733F51">
        <w:rPr>
          <w:lang w:val="ro-RO"/>
        </w:rPr>
        <w:t>, pentru a evita unele crize financiare</w:t>
      </w:r>
      <w:r w:rsidRPr="006623AD">
        <w:rPr>
          <w:lang w:val="ro-RO"/>
        </w:rPr>
        <w:t>.</w:t>
      </w:r>
    </w:p>
    <w:p w14:paraId="147A9F3D" w14:textId="3E93950A" w:rsidR="00161C2D" w:rsidRDefault="00161C2D" w:rsidP="00C010B7">
      <w:pPr>
        <w:pStyle w:val="NormalWeb"/>
        <w:shd w:val="clear" w:color="auto" w:fill="FFFFFF"/>
        <w:spacing w:before="0" w:beforeAutospacing="0" w:after="0" w:afterAutospacing="0"/>
        <w:ind w:firstLine="709"/>
        <w:jc w:val="both"/>
        <w:textAlignment w:val="baseline"/>
        <w:rPr>
          <w:lang w:val="ro-RO"/>
        </w:rPr>
      </w:pPr>
    </w:p>
    <w:p w14:paraId="3EC96664" w14:textId="1334FEF1" w:rsidR="00161C2D" w:rsidRDefault="00161C2D" w:rsidP="00C010B7">
      <w:pPr>
        <w:pStyle w:val="NormalWeb"/>
        <w:shd w:val="clear" w:color="auto" w:fill="FFFFFF"/>
        <w:spacing w:before="0" w:beforeAutospacing="0" w:after="0" w:afterAutospacing="0"/>
        <w:ind w:firstLine="709"/>
        <w:jc w:val="both"/>
        <w:textAlignment w:val="baseline"/>
        <w:rPr>
          <w:b/>
          <w:i/>
          <w:u w:val="single"/>
          <w:lang w:val="ro-MD"/>
        </w:rPr>
      </w:pPr>
      <w:r w:rsidRPr="007940CC">
        <w:rPr>
          <w:b/>
          <w:i/>
          <w:u w:val="single"/>
          <w:lang w:val="ro-MD"/>
        </w:rPr>
        <w:t xml:space="preserve">Întrebări, </w:t>
      </w:r>
      <w:r>
        <w:rPr>
          <w:b/>
          <w:i/>
          <w:u w:val="single"/>
          <w:lang w:val="ro-MD"/>
        </w:rPr>
        <w:t xml:space="preserve">răspunsuri </w:t>
      </w:r>
      <w:r w:rsidRPr="007940CC">
        <w:rPr>
          <w:b/>
          <w:i/>
          <w:u w:val="single"/>
          <w:lang w:val="ro-MD"/>
        </w:rPr>
        <w:t>și propuneri:</w:t>
      </w:r>
    </w:p>
    <w:p w14:paraId="73251A9F" w14:textId="28134F58" w:rsidR="00161C2D" w:rsidRDefault="00161C2D" w:rsidP="00C010B7">
      <w:pPr>
        <w:pStyle w:val="NormalWeb"/>
        <w:shd w:val="clear" w:color="auto" w:fill="FFFFFF"/>
        <w:spacing w:before="0" w:beforeAutospacing="0" w:after="0" w:afterAutospacing="0"/>
        <w:ind w:firstLine="709"/>
        <w:jc w:val="both"/>
        <w:textAlignment w:val="baseline"/>
        <w:rPr>
          <w:lang w:val="ro-MD"/>
        </w:rPr>
      </w:pPr>
    </w:p>
    <w:p w14:paraId="07D7ABF4" w14:textId="3A36492F" w:rsidR="00161C2D" w:rsidRDefault="00161C2D" w:rsidP="00C010B7">
      <w:pPr>
        <w:pStyle w:val="NormalWeb"/>
        <w:shd w:val="clear" w:color="auto" w:fill="FFFFFF"/>
        <w:spacing w:before="0" w:beforeAutospacing="0" w:after="0" w:afterAutospacing="0"/>
        <w:ind w:firstLine="709"/>
        <w:jc w:val="both"/>
        <w:textAlignment w:val="baseline"/>
        <w:rPr>
          <w:lang w:val="ro-RO"/>
        </w:rPr>
      </w:pPr>
      <w:r w:rsidRPr="007B1C8C">
        <w:rPr>
          <w:i/>
          <w:lang w:val="ro-RO"/>
        </w:rPr>
        <w:t xml:space="preserve">Dl Constantin </w:t>
      </w:r>
      <w:proofErr w:type="spellStart"/>
      <w:r w:rsidRPr="007B1C8C">
        <w:rPr>
          <w:i/>
          <w:lang w:val="ro-RO"/>
        </w:rPr>
        <w:t>Gudima</w:t>
      </w:r>
      <w:proofErr w:type="spellEnd"/>
      <w:r w:rsidRPr="00161C2D">
        <w:rPr>
          <w:lang w:val="ro-RO"/>
        </w:rPr>
        <w:t>, șef Direcție finanțe Ocnița, a venit cu</w:t>
      </w:r>
      <w:r>
        <w:rPr>
          <w:lang w:val="ro-RO"/>
        </w:rPr>
        <w:t xml:space="preserve"> o </w:t>
      </w:r>
      <w:r w:rsidR="00F1466E">
        <w:rPr>
          <w:lang w:val="ro-RO"/>
        </w:rPr>
        <w:t>propunere</w:t>
      </w:r>
      <w:r>
        <w:rPr>
          <w:lang w:val="ro-RO"/>
        </w:rPr>
        <w:t xml:space="preserve"> și anume, </w:t>
      </w:r>
      <w:r w:rsidR="00C8200D">
        <w:rPr>
          <w:lang w:val="ro-RO"/>
        </w:rPr>
        <w:t xml:space="preserve">solicitările suplimentare </w:t>
      </w:r>
      <w:r w:rsidR="00F1466E">
        <w:rPr>
          <w:lang w:val="ro-RO"/>
        </w:rPr>
        <w:t xml:space="preserve">de mijloace financiare pentru competențele delegate </w:t>
      </w:r>
      <w:r w:rsidR="00C8200D">
        <w:rPr>
          <w:lang w:val="ro-RO"/>
        </w:rPr>
        <w:t xml:space="preserve">să fie prezentate mai </w:t>
      </w:r>
      <w:r w:rsidR="00860898">
        <w:rPr>
          <w:lang w:val="ro-RO"/>
        </w:rPr>
        <w:t>târziu</w:t>
      </w:r>
      <w:r w:rsidR="00C8200D">
        <w:rPr>
          <w:lang w:val="ro-RO"/>
        </w:rPr>
        <w:t>, dat fiind faptul că în anul acesta nu vor fi consultări pe seama proiectului de buget.</w:t>
      </w:r>
    </w:p>
    <w:p w14:paraId="7B093FA8" w14:textId="76D87D44" w:rsidR="00C8200D" w:rsidRDefault="00C8200D" w:rsidP="00025827">
      <w:pPr>
        <w:pStyle w:val="NormalWeb"/>
        <w:shd w:val="clear" w:color="auto" w:fill="FFFFFF"/>
        <w:spacing w:before="0" w:beforeAutospacing="0" w:after="0" w:afterAutospacing="0"/>
        <w:ind w:firstLine="709"/>
        <w:jc w:val="both"/>
        <w:textAlignment w:val="baseline"/>
        <w:rPr>
          <w:lang w:val="ro-RO"/>
        </w:rPr>
      </w:pPr>
      <w:r w:rsidRPr="00C8200D">
        <w:rPr>
          <w:i/>
          <w:lang w:val="ro-RO"/>
        </w:rPr>
        <w:t xml:space="preserve">Dna Natalia </w:t>
      </w:r>
      <w:proofErr w:type="spellStart"/>
      <w:r w:rsidRPr="00C8200D">
        <w:rPr>
          <w:i/>
          <w:lang w:val="ro-RO"/>
        </w:rPr>
        <w:t>Sclearuc</w:t>
      </w:r>
      <w:proofErr w:type="spellEnd"/>
      <w:r>
        <w:rPr>
          <w:lang w:val="ro-RO"/>
        </w:rPr>
        <w:t>,</w:t>
      </w:r>
      <w:r w:rsidRPr="00C8200D">
        <w:rPr>
          <w:lang w:val="ro-RO"/>
        </w:rPr>
        <w:t xml:space="preserve"> șefa Direcției Politici bugetare și sinteză bugetară,</w:t>
      </w:r>
      <w:r>
        <w:rPr>
          <w:lang w:val="ro-RO"/>
        </w:rPr>
        <w:t xml:space="preserve"> a precizat că în circulară a fost menționat termenul de 15 noiembrie obligatoriu pentru instituțiile de învățământ  și cultură.</w:t>
      </w:r>
      <w:r w:rsidRPr="00C8200D">
        <w:rPr>
          <w:lang w:val="ro-RO"/>
        </w:rPr>
        <w:t xml:space="preserve"> </w:t>
      </w:r>
      <w:r w:rsidR="00025827" w:rsidRPr="00634479">
        <w:rPr>
          <w:lang w:val="ro-RO"/>
        </w:rPr>
        <w:t>Cu referire la</w:t>
      </w:r>
      <w:r w:rsidR="00C0264A">
        <w:rPr>
          <w:lang w:val="ro-RO"/>
        </w:rPr>
        <w:t xml:space="preserve"> acest subiect </w:t>
      </w:r>
      <w:r w:rsidR="00C0264A" w:rsidRPr="00C0264A">
        <w:rPr>
          <w:i/>
          <w:lang w:val="ro-RO"/>
        </w:rPr>
        <w:t xml:space="preserve">dna Olga </w:t>
      </w:r>
      <w:proofErr w:type="spellStart"/>
      <w:r w:rsidR="00C0264A" w:rsidRPr="00C0264A">
        <w:rPr>
          <w:i/>
          <w:lang w:val="ro-RO"/>
        </w:rPr>
        <w:t>R</w:t>
      </w:r>
      <w:r w:rsidR="00025827" w:rsidRPr="00C0264A">
        <w:rPr>
          <w:i/>
          <w:lang w:val="ro-RO"/>
        </w:rPr>
        <w:t>usnac</w:t>
      </w:r>
      <w:proofErr w:type="spellEnd"/>
      <w:r w:rsidR="00025827">
        <w:rPr>
          <w:lang w:val="ro-RO"/>
        </w:rPr>
        <w:t>, șefa secției</w:t>
      </w:r>
      <w:r w:rsidR="00C0264A">
        <w:rPr>
          <w:lang w:val="ro-RO"/>
        </w:rPr>
        <w:t xml:space="preserve"> </w:t>
      </w:r>
      <w:r w:rsidR="00C0264A" w:rsidRPr="00C0264A">
        <w:rPr>
          <w:lang w:val="ro-RO"/>
        </w:rPr>
        <w:t>finanțele în educație, cultură și cercetare</w:t>
      </w:r>
      <w:r w:rsidR="00025827" w:rsidRPr="00C0264A">
        <w:rPr>
          <w:lang w:val="ro-RO"/>
        </w:rPr>
        <w:t xml:space="preserve"> </w:t>
      </w:r>
      <w:r w:rsidR="00025827">
        <w:rPr>
          <w:lang w:val="ro-RO"/>
        </w:rPr>
        <w:t xml:space="preserve">a intervenit </w:t>
      </w:r>
      <w:r w:rsidR="00C0264A">
        <w:rPr>
          <w:lang w:val="ro-RO"/>
        </w:rPr>
        <w:t>și a precizat că, cel mai bine ar fi ca acest termen, 15 noiembrie să fie respectat dar dacă nu se reușește atunci la prezentarea proiectelor deja aceste solicitări suplimentare să fie precizate pentru a fi integrate într-un tabel generalizator.</w:t>
      </w:r>
    </w:p>
    <w:p w14:paraId="6A4A82E6" w14:textId="21EBCA86" w:rsidR="00D15BFF" w:rsidRDefault="00D15BFF" w:rsidP="00025827">
      <w:pPr>
        <w:pStyle w:val="NormalWeb"/>
        <w:shd w:val="clear" w:color="auto" w:fill="FFFFFF"/>
        <w:spacing w:before="0" w:beforeAutospacing="0" w:after="0" w:afterAutospacing="0"/>
        <w:ind w:firstLine="709"/>
        <w:jc w:val="both"/>
        <w:textAlignment w:val="baseline"/>
        <w:rPr>
          <w:lang w:val="ro-RO"/>
        </w:rPr>
      </w:pPr>
      <w:r w:rsidRPr="007B1C8C">
        <w:rPr>
          <w:i/>
          <w:lang w:val="ro-RO"/>
        </w:rPr>
        <w:t xml:space="preserve">Dl Constantin </w:t>
      </w:r>
      <w:proofErr w:type="spellStart"/>
      <w:r w:rsidRPr="007B1C8C">
        <w:rPr>
          <w:i/>
          <w:lang w:val="ro-RO"/>
        </w:rPr>
        <w:t>Gudima</w:t>
      </w:r>
      <w:proofErr w:type="spellEnd"/>
      <w:r>
        <w:rPr>
          <w:i/>
          <w:lang w:val="ro-RO"/>
        </w:rPr>
        <w:t xml:space="preserve"> </w:t>
      </w:r>
      <w:r w:rsidRPr="00D15BFF">
        <w:rPr>
          <w:lang w:val="ro-RO"/>
        </w:rPr>
        <w:t>a solicitat ajustarea tabelului de calculare a salariilor</w:t>
      </w:r>
      <w:r>
        <w:rPr>
          <w:lang w:val="ro-RO"/>
        </w:rPr>
        <w:t xml:space="preserve"> în partea ce ține de valorile de referință noi sau elaborarea unui tabel nou.</w:t>
      </w:r>
    </w:p>
    <w:p w14:paraId="1990D22E" w14:textId="6CDCD7C9" w:rsidR="00C8200D" w:rsidRDefault="00025827" w:rsidP="00C010B7">
      <w:pPr>
        <w:pStyle w:val="NormalWeb"/>
        <w:shd w:val="clear" w:color="auto" w:fill="FFFFFF"/>
        <w:spacing w:before="0" w:beforeAutospacing="0" w:after="0" w:afterAutospacing="0"/>
        <w:ind w:firstLine="709"/>
        <w:jc w:val="both"/>
        <w:textAlignment w:val="baseline"/>
        <w:rPr>
          <w:lang w:val="ro-RO"/>
        </w:rPr>
      </w:pPr>
      <w:r w:rsidRPr="00025827">
        <w:rPr>
          <w:i/>
          <w:lang w:val="ro-RO"/>
        </w:rPr>
        <w:t xml:space="preserve">Dna </w:t>
      </w:r>
      <w:proofErr w:type="spellStart"/>
      <w:r w:rsidRPr="00025827">
        <w:rPr>
          <w:i/>
          <w:lang w:val="ro-RO"/>
        </w:rPr>
        <w:t>Raisa</w:t>
      </w:r>
      <w:proofErr w:type="spellEnd"/>
      <w:r w:rsidRPr="00025827">
        <w:rPr>
          <w:i/>
          <w:lang w:val="ro-RO"/>
        </w:rPr>
        <w:t xml:space="preserve"> </w:t>
      </w:r>
      <w:proofErr w:type="spellStart"/>
      <w:r w:rsidRPr="00025827">
        <w:rPr>
          <w:i/>
          <w:lang w:val="ro-RO"/>
        </w:rPr>
        <w:t>Ghilan</w:t>
      </w:r>
      <w:proofErr w:type="spellEnd"/>
      <w:r w:rsidRPr="00025827">
        <w:rPr>
          <w:i/>
          <w:lang w:val="ro-RO"/>
        </w:rPr>
        <w:t>,</w:t>
      </w:r>
      <w:r w:rsidRPr="00025827">
        <w:rPr>
          <w:lang w:val="ro-RO"/>
        </w:rPr>
        <w:t xml:space="preserve"> șef al Direcției politici salariale și monitorizarea angajaților în s</w:t>
      </w:r>
      <w:r>
        <w:rPr>
          <w:lang w:val="ro-RO"/>
        </w:rPr>
        <w:t>ectorul bugetar, cu referire la tabelul de calculare a salariului a venit cu o precizare</w:t>
      </w:r>
      <w:r w:rsidR="00E35811">
        <w:rPr>
          <w:lang w:val="ro-RO"/>
        </w:rPr>
        <w:t xml:space="preserve"> că </w:t>
      </w:r>
      <w:r w:rsidR="00BB3369">
        <w:rPr>
          <w:lang w:val="ro-RO"/>
        </w:rPr>
        <w:t>va fi remis un nou tabel liber cu formule de calcul</w:t>
      </w:r>
      <w:r w:rsidR="00227952">
        <w:rPr>
          <w:lang w:val="ro-RO"/>
        </w:rPr>
        <w:t xml:space="preserve"> care</w:t>
      </w:r>
      <w:r w:rsidR="00BB3369">
        <w:rPr>
          <w:lang w:val="ro-RO"/>
        </w:rPr>
        <w:t xml:space="preserve"> a</w:t>
      </w:r>
      <w:r w:rsidR="00227952">
        <w:rPr>
          <w:lang w:val="ro-RO"/>
        </w:rPr>
        <w:t>r</w:t>
      </w:r>
      <w:r w:rsidR="00BB3369">
        <w:rPr>
          <w:lang w:val="ro-RO"/>
        </w:rPr>
        <w:t xml:space="preserve"> </w:t>
      </w:r>
      <w:r w:rsidR="00664FCF">
        <w:rPr>
          <w:lang w:val="ro-RO"/>
        </w:rPr>
        <w:t>simplifica procedura de calcul a salariilor</w:t>
      </w:r>
      <w:r w:rsidR="00D15BFF">
        <w:rPr>
          <w:lang w:val="ro-RO"/>
        </w:rPr>
        <w:t xml:space="preserve"> și posibilitatea de a modifica valoarea de referință</w:t>
      </w:r>
      <w:r w:rsidR="00664FCF">
        <w:rPr>
          <w:lang w:val="ro-RO"/>
        </w:rPr>
        <w:t>.</w:t>
      </w:r>
    </w:p>
    <w:p w14:paraId="51308043" w14:textId="77777777" w:rsidR="00860898" w:rsidRDefault="000E3A34" w:rsidP="00860898">
      <w:pPr>
        <w:pStyle w:val="NormalWeb"/>
        <w:shd w:val="clear" w:color="auto" w:fill="FFFFFF"/>
        <w:spacing w:before="0" w:beforeAutospacing="0" w:after="0" w:afterAutospacing="0"/>
        <w:ind w:firstLine="709"/>
        <w:jc w:val="both"/>
        <w:textAlignment w:val="baseline"/>
        <w:rPr>
          <w:lang w:val="ro-RO"/>
        </w:rPr>
      </w:pPr>
      <w:r w:rsidRPr="00BB2A0C">
        <w:rPr>
          <w:i/>
          <w:lang w:val="ro-RO"/>
        </w:rPr>
        <w:t xml:space="preserve">Dna </w:t>
      </w:r>
      <w:proofErr w:type="spellStart"/>
      <w:r w:rsidRPr="00BB2A0C">
        <w:rPr>
          <w:i/>
          <w:lang w:val="ro-RO"/>
        </w:rPr>
        <w:t>Struc</w:t>
      </w:r>
      <w:proofErr w:type="spellEnd"/>
      <w:r w:rsidRPr="00BB2A0C">
        <w:rPr>
          <w:i/>
          <w:lang w:val="ro-RO"/>
        </w:rPr>
        <w:t xml:space="preserve"> Tatiana</w:t>
      </w:r>
      <w:r w:rsidRPr="00F112C3">
        <w:rPr>
          <w:lang w:val="ro-RO"/>
        </w:rPr>
        <w:t>, șef Direcție finanțe Ungheni,</w:t>
      </w:r>
      <w:r>
        <w:rPr>
          <w:lang w:val="ro-RO"/>
        </w:rPr>
        <w:t xml:space="preserve"> a solicitat furnizarea informației privind pachetul minim de servicii pe fiecare tip de serviciu în parte.</w:t>
      </w:r>
    </w:p>
    <w:p w14:paraId="2CA5AE21" w14:textId="77777777" w:rsidR="00860898" w:rsidRDefault="009C0975" w:rsidP="00860898">
      <w:pPr>
        <w:pStyle w:val="NormalWeb"/>
        <w:shd w:val="clear" w:color="auto" w:fill="FFFFFF"/>
        <w:spacing w:before="0" w:beforeAutospacing="0" w:after="0" w:afterAutospacing="0"/>
        <w:ind w:firstLine="709"/>
        <w:jc w:val="both"/>
        <w:textAlignment w:val="baseline"/>
        <w:rPr>
          <w:lang w:val="ro-RO"/>
        </w:rPr>
      </w:pPr>
      <w:r w:rsidRPr="009C0975">
        <w:rPr>
          <w:i/>
          <w:lang w:val="ro-RO"/>
        </w:rPr>
        <w:t xml:space="preserve">Dna Rodica </w:t>
      </w:r>
      <w:proofErr w:type="spellStart"/>
      <w:r w:rsidRPr="009C0975">
        <w:rPr>
          <w:i/>
          <w:lang w:val="ro-RO"/>
        </w:rPr>
        <w:t>Sluhinschi</w:t>
      </w:r>
      <w:proofErr w:type="spellEnd"/>
      <w:r>
        <w:rPr>
          <w:i/>
          <w:lang w:val="ro-RO"/>
        </w:rPr>
        <w:t xml:space="preserve"> </w:t>
      </w:r>
      <w:r w:rsidR="00860898">
        <w:rPr>
          <w:lang w:val="ro-RO"/>
        </w:rPr>
        <w:t>a precizat că, p</w:t>
      </w:r>
      <w:r>
        <w:rPr>
          <w:lang w:val="ro-RO"/>
        </w:rPr>
        <w:t xml:space="preserve">achetul minim de servicii sociale este elaborat de către MSMPS, de asemenea și calculele sumelor pe fiecare serviciu în parte sunt estimate de către ei, menționând </w:t>
      </w:r>
      <w:r w:rsidR="00860898">
        <w:rPr>
          <w:lang w:val="ro-RO"/>
        </w:rPr>
        <w:t>că</w:t>
      </w:r>
      <w:r>
        <w:rPr>
          <w:lang w:val="ro-RO"/>
        </w:rPr>
        <w:t xml:space="preserve"> HG</w:t>
      </w:r>
      <w:r w:rsidR="00860898">
        <w:rPr>
          <w:lang w:val="ro-RO"/>
        </w:rPr>
        <w:t xml:space="preserve"> </w:t>
      </w:r>
      <w:r w:rsidR="00860898" w:rsidRPr="00860898">
        <w:rPr>
          <w:lang w:val="ro-RO"/>
        </w:rPr>
        <w:t>pentru aprobarea pachetului minim de servicii sociale</w:t>
      </w:r>
      <w:r w:rsidR="00860898">
        <w:rPr>
          <w:lang w:val="ro-RO"/>
        </w:rPr>
        <w:t xml:space="preserve"> </w:t>
      </w:r>
      <w:proofErr w:type="spellStart"/>
      <w:r w:rsidR="00860898" w:rsidRPr="00860898">
        <w:rPr>
          <w:lang w:val="ro-RO"/>
        </w:rPr>
        <w:t>şi</w:t>
      </w:r>
      <w:proofErr w:type="spellEnd"/>
      <w:r w:rsidR="00860898" w:rsidRPr="00860898">
        <w:rPr>
          <w:lang w:val="ro-RO"/>
        </w:rPr>
        <w:t xml:space="preserve"> modificarea Regulamentului cu privire la modul</w:t>
      </w:r>
      <w:r w:rsidR="00860898">
        <w:rPr>
          <w:lang w:val="ro-RO"/>
        </w:rPr>
        <w:t xml:space="preserve"> </w:t>
      </w:r>
      <w:r w:rsidR="00860898" w:rsidRPr="00860898">
        <w:rPr>
          <w:lang w:val="ro-RO"/>
        </w:rPr>
        <w:t xml:space="preserve">de stabilire </w:t>
      </w:r>
      <w:proofErr w:type="spellStart"/>
      <w:r w:rsidR="00860898" w:rsidRPr="00860898">
        <w:rPr>
          <w:lang w:val="ro-RO"/>
        </w:rPr>
        <w:t>şi</w:t>
      </w:r>
      <w:proofErr w:type="spellEnd"/>
      <w:r w:rsidR="00860898" w:rsidRPr="00860898">
        <w:rPr>
          <w:lang w:val="ro-RO"/>
        </w:rPr>
        <w:t xml:space="preserve"> plată a ajutorului material</w:t>
      </w:r>
      <w:r w:rsidR="00860898">
        <w:rPr>
          <w:lang w:val="ro-RO"/>
        </w:rPr>
        <w:t xml:space="preserve"> </w:t>
      </w:r>
      <w:r>
        <w:rPr>
          <w:lang w:val="ro-RO"/>
        </w:rPr>
        <w:t xml:space="preserve"> nr</w:t>
      </w:r>
      <w:r w:rsidR="00860898">
        <w:rPr>
          <w:lang w:val="ro-RO"/>
        </w:rPr>
        <w:t>.</w:t>
      </w:r>
      <w:r>
        <w:rPr>
          <w:lang w:val="ro-RO"/>
        </w:rPr>
        <w:t xml:space="preserve"> 800/2018 se actualizează în fiecare an.</w:t>
      </w:r>
    </w:p>
    <w:p w14:paraId="2F8886DD" w14:textId="59BFC2EC" w:rsidR="00664FCF" w:rsidRDefault="00664FCF" w:rsidP="00860898">
      <w:pPr>
        <w:pStyle w:val="NormalWeb"/>
        <w:shd w:val="clear" w:color="auto" w:fill="FFFFFF"/>
        <w:spacing w:before="0" w:beforeAutospacing="0" w:after="0" w:afterAutospacing="0"/>
        <w:ind w:firstLine="709"/>
        <w:jc w:val="both"/>
        <w:textAlignment w:val="baseline"/>
        <w:rPr>
          <w:lang w:val="ro-RO"/>
        </w:rPr>
      </w:pPr>
      <w:r w:rsidRPr="00664FCF">
        <w:rPr>
          <w:i/>
          <w:lang w:val="ro-RO"/>
        </w:rPr>
        <w:t>Dna Galina Colun</w:t>
      </w:r>
      <w:r w:rsidRPr="00664FCF">
        <w:rPr>
          <w:lang w:val="ro-RO"/>
        </w:rPr>
        <w:t>, șef</w:t>
      </w:r>
      <w:r w:rsidR="003D0299">
        <w:rPr>
          <w:lang w:val="ro-RO"/>
        </w:rPr>
        <w:t xml:space="preserve"> </w:t>
      </w:r>
      <w:r w:rsidRPr="00664FCF">
        <w:rPr>
          <w:lang w:val="ro-RO"/>
        </w:rPr>
        <w:t>Direcție finanțe Orhei, a</w:t>
      </w:r>
      <w:r>
        <w:rPr>
          <w:lang w:val="ro-RO"/>
        </w:rPr>
        <w:t xml:space="preserve"> făcut o referință către ANAS ce ține de </w:t>
      </w:r>
      <w:r w:rsidR="00227952">
        <w:rPr>
          <w:lang w:val="ro-RO"/>
        </w:rPr>
        <w:t xml:space="preserve">acumularea supra mijloace financiare în cont </w:t>
      </w:r>
      <w:r w:rsidR="003D0299">
        <w:rPr>
          <w:lang w:val="ro-RO"/>
        </w:rPr>
        <w:t>din contul taxei de la schimbul valutar, dar nu au cantine sociale, ce-i de făcut?</w:t>
      </w:r>
    </w:p>
    <w:p w14:paraId="053A6F5E" w14:textId="48E1061E" w:rsidR="00C8200D" w:rsidRDefault="003D0299" w:rsidP="00C010B7">
      <w:pPr>
        <w:pStyle w:val="NormalWeb"/>
        <w:shd w:val="clear" w:color="auto" w:fill="FFFFFF"/>
        <w:spacing w:before="0" w:beforeAutospacing="0" w:after="0" w:afterAutospacing="0"/>
        <w:ind w:firstLine="709"/>
        <w:jc w:val="both"/>
        <w:textAlignment w:val="baseline"/>
        <w:rPr>
          <w:lang w:val="ro-RO"/>
        </w:rPr>
      </w:pPr>
      <w:r>
        <w:rPr>
          <w:i/>
          <w:lang w:val="ro-RO"/>
        </w:rPr>
        <w:t>D</w:t>
      </w:r>
      <w:r w:rsidRPr="000E51CB">
        <w:rPr>
          <w:i/>
          <w:lang w:val="ro-RO"/>
        </w:rPr>
        <w:t xml:space="preserve">na </w:t>
      </w:r>
      <w:proofErr w:type="spellStart"/>
      <w:r w:rsidRPr="000E51CB">
        <w:rPr>
          <w:i/>
          <w:lang w:val="ro-RO"/>
        </w:rPr>
        <w:t>Banova</w:t>
      </w:r>
      <w:proofErr w:type="spellEnd"/>
      <w:r w:rsidRPr="000E51CB">
        <w:rPr>
          <w:i/>
          <w:lang w:val="ro-RO"/>
        </w:rPr>
        <w:t xml:space="preserve"> Irina</w:t>
      </w:r>
      <w:r>
        <w:rPr>
          <w:i/>
          <w:lang w:val="ro-RO"/>
        </w:rPr>
        <w:t>,</w:t>
      </w:r>
      <w:r>
        <w:rPr>
          <w:lang w:val="ro-RO"/>
        </w:rPr>
        <w:t xml:space="preserve"> </w:t>
      </w:r>
      <w:r w:rsidR="00803E0E">
        <w:rPr>
          <w:lang w:val="ro-RO"/>
        </w:rPr>
        <w:t>directorul ANAS</w:t>
      </w:r>
      <w:r w:rsidR="000E51CB">
        <w:rPr>
          <w:lang w:val="ro-RO"/>
        </w:rPr>
        <w:t>,</w:t>
      </w:r>
      <w:r w:rsidR="000E51CB" w:rsidRPr="000E51CB">
        <w:t xml:space="preserve"> </w:t>
      </w:r>
      <w:r w:rsidR="00803E0E">
        <w:rPr>
          <w:lang w:val="ro-RO"/>
        </w:rPr>
        <w:t xml:space="preserve">în replică a venit cu o întrebare și anume de ce foarte multe raioane nu au </w:t>
      </w:r>
      <w:r w:rsidR="00E9742F">
        <w:rPr>
          <w:lang w:val="ro-RO"/>
        </w:rPr>
        <w:t xml:space="preserve">organizate astfel de </w:t>
      </w:r>
      <w:r w:rsidR="00803E0E">
        <w:rPr>
          <w:lang w:val="ro-RO"/>
        </w:rPr>
        <w:t xml:space="preserve">cantine sociale, </w:t>
      </w:r>
      <w:r w:rsidR="00FE6595">
        <w:rPr>
          <w:lang w:val="ro-RO"/>
        </w:rPr>
        <w:t xml:space="preserve">de ce consiliile locale nu au elaborate regulamente interne ce vizează aceste cantine sociale care ar reglementa procedura de activitate a cantinelor in particular </w:t>
      </w:r>
      <w:r w:rsidR="00E9742F">
        <w:rPr>
          <w:lang w:val="ro-RO"/>
        </w:rPr>
        <w:t xml:space="preserve">pentru </w:t>
      </w:r>
      <w:r w:rsidR="00FE6595">
        <w:rPr>
          <w:lang w:val="ro-RO"/>
        </w:rPr>
        <w:t xml:space="preserve">fiecare UAT </w:t>
      </w:r>
      <w:r w:rsidR="00E9742F">
        <w:rPr>
          <w:lang w:val="ro-RO"/>
        </w:rPr>
        <w:t xml:space="preserve">în </w:t>
      </w:r>
      <w:r w:rsidR="00FE6595">
        <w:rPr>
          <w:lang w:val="ro-RO"/>
        </w:rPr>
        <w:t>parte</w:t>
      </w:r>
      <w:r w:rsidR="0098251E">
        <w:rPr>
          <w:lang w:val="ro-RO"/>
        </w:rPr>
        <w:t>, dat fiind faptul că de la bugetul de stat sunt alocate mijloace financiare pentru această categorie de asistență socială</w:t>
      </w:r>
      <w:r w:rsidR="00FE6595">
        <w:rPr>
          <w:lang w:val="ro-RO"/>
        </w:rPr>
        <w:t>.</w:t>
      </w:r>
      <w:r w:rsidR="00803E0E">
        <w:rPr>
          <w:lang w:val="ro-RO"/>
        </w:rPr>
        <w:t xml:space="preserve"> </w:t>
      </w:r>
    </w:p>
    <w:p w14:paraId="7CBA1703" w14:textId="266E9A85" w:rsidR="000E51CB" w:rsidRDefault="003D0299" w:rsidP="000E51CB">
      <w:pPr>
        <w:pStyle w:val="NormalWeb"/>
        <w:shd w:val="clear" w:color="auto" w:fill="FFFFFF"/>
        <w:spacing w:before="0" w:beforeAutospacing="0" w:after="0" w:afterAutospacing="0"/>
        <w:ind w:firstLine="709"/>
        <w:jc w:val="both"/>
        <w:textAlignment w:val="baseline"/>
        <w:rPr>
          <w:lang w:val="ro-RO"/>
        </w:rPr>
      </w:pPr>
      <w:r>
        <w:rPr>
          <w:i/>
          <w:lang w:val="ro-RO"/>
        </w:rPr>
        <w:t>Dna</w:t>
      </w:r>
      <w:r w:rsidR="000E51CB" w:rsidRPr="000E51CB">
        <w:rPr>
          <w:i/>
          <w:lang w:val="ro-RO"/>
        </w:rPr>
        <w:t xml:space="preserve"> Natalia </w:t>
      </w:r>
      <w:proofErr w:type="spellStart"/>
      <w:r w:rsidR="000E51CB" w:rsidRPr="000E51CB">
        <w:rPr>
          <w:i/>
          <w:lang w:val="ro-RO"/>
        </w:rPr>
        <w:t>Gavrilița</w:t>
      </w:r>
      <w:proofErr w:type="spellEnd"/>
      <w:r w:rsidR="000E51CB">
        <w:rPr>
          <w:lang w:val="ro-RO"/>
        </w:rPr>
        <w:t xml:space="preserve">, a venit cu o propunere </w:t>
      </w:r>
      <w:r w:rsidR="0054668B">
        <w:rPr>
          <w:lang w:val="ro-RO"/>
        </w:rPr>
        <w:t>de a interveni cu careva treninguri la nivel local, însoțite de unele ghiduri și informații pentru a veni în ajutor primarilor și consiliilor raionale și locale</w:t>
      </w:r>
      <w:r w:rsidR="00344EC8">
        <w:rPr>
          <w:lang w:val="ro-RO"/>
        </w:rPr>
        <w:t xml:space="preserve"> în planificarea și gestionarea finanțelor publice locale</w:t>
      </w:r>
      <w:r w:rsidR="0054668B">
        <w:rPr>
          <w:lang w:val="ro-RO"/>
        </w:rPr>
        <w:t>. În acest context, se pune sarcina de a identifica cele mai vulnerabile sectoare unde ar trebui de intervenit cu instruiri și ghi</w:t>
      </w:r>
      <w:r w:rsidR="00DB704C">
        <w:rPr>
          <w:lang w:val="ro-RO"/>
        </w:rPr>
        <w:t xml:space="preserve">dări </w:t>
      </w:r>
      <w:r w:rsidR="0054668B">
        <w:rPr>
          <w:lang w:val="ro-RO"/>
        </w:rPr>
        <w:t>pentru a îmbunătăți activitatea APL de ambele niveluri</w:t>
      </w:r>
      <w:r w:rsidR="00E03C10">
        <w:rPr>
          <w:lang w:val="ro-RO"/>
        </w:rPr>
        <w:t>, poate chiar cu suport de finanțare de la partenerii externi</w:t>
      </w:r>
      <w:r w:rsidR="0054668B">
        <w:rPr>
          <w:lang w:val="ro-RO"/>
        </w:rPr>
        <w:t>.</w:t>
      </w:r>
    </w:p>
    <w:p w14:paraId="72B65A9B" w14:textId="3C092580" w:rsidR="00331F42" w:rsidRDefault="007B1C8C" w:rsidP="007B1C8C">
      <w:pPr>
        <w:pStyle w:val="NormalWeb"/>
        <w:shd w:val="clear" w:color="auto" w:fill="FFFFFF"/>
        <w:spacing w:before="0" w:beforeAutospacing="0" w:after="0" w:afterAutospacing="0"/>
        <w:ind w:firstLine="709"/>
        <w:jc w:val="both"/>
        <w:textAlignment w:val="baseline"/>
        <w:rPr>
          <w:lang w:val="ro-RO"/>
        </w:rPr>
      </w:pPr>
      <w:r w:rsidRPr="007B1C8C">
        <w:rPr>
          <w:i/>
          <w:lang w:val="ro-RO"/>
        </w:rPr>
        <w:lastRenderedPageBreak/>
        <w:t xml:space="preserve">Dl Constantin </w:t>
      </w:r>
      <w:proofErr w:type="spellStart"/>
      <w:r w:rsidRPr="007B1C8C">
        <w:rPr>
          <w:i/>
          <w:lang w:val="ro-RO"/>
        </w:rPr>
        <w:t>Gudima</w:t>
      </w:r>
      <w:proofErr w:type="spellEnd"/>
      <w:r w:rsidRPr="007B1C8C">
        <w:rPr>
          <w:lang w:val="ro-RO"/>
        </w:rPr>
        <w:t xml:space="preserve">, șef </w:t>
      </w:r>
      <w:r w:rsidR="003D3817">
        <w:rPr>
          <w:lang w:val="ro-RO"/>
        </w:rPr>
        <w:t xml:space="preserve">al </w:t>
      </w:r>
      <w:r w:rsidRPr="007B1C8C">
        <w:rPr>
          <w:lang w:val="ro-RO"/>
        </w:rPr>
        <w:t>Direcție finanțe Ocnița a venit</w:t>
      </w:r>
      <w:r>
        <w:rPr>
          <w:lang w:val="ro-RO"/>
        </w:rPr>
        <w:t xml:space="preserve"> cu propunerea că, un efect benefic ar fi ca primarii și consilierii raionali și locali să fie instruiți la compartimentul competențele APL în exercitarea cheltuielilor, despre atribuțiile privind colectarea veniturilor,</w:t>
      </w:r>
      <w:r w:rsidR="00E03C10">
        <w:rPr>
          <w:lang w:val="ro-RO"/>
        </w:rPr>
        <w:t xml:space="preserve"> calendarul bugetar, </w:t>
      </w:r>
      <w:r>
        <w:rPr>
          <w:lang w:val="ro-RO"/>
        </w:rPr>
        <w:t xml:space="preserve">despre responsabilitățile  pentru încălcarea </w:t>
      </w:r>
      <w:r w:rsidR="00DB704C">
        <w:rPr>
          <w:lang w:val="ro-RO"/>
        </w:rPr>
        <w:t>disciplinei</w:t>
      </w:r>
      <w:r>
        <w:rPr>
          <w:lang w:val="ro-RO"/>
        </w:rPr>
        <w:t xml:space="preserve"> financiare și desigur situația achizițiilor publice. </w:t>
      </w:r>
    </w:p>
    <w:p w14:paraId="62045E42" w14:textId="3DCAE4A2" w:rsidR="00DB704C" w:rsidRPr="00DB704C" w:rsidRDefault="00DB704C" w:rsidP="007B1C8C">
      <w:pPr>
        <w:pStyle w:val="NormalWeb"/>
        <w:shd w:val="clear" w:color="auto" w:fill="FFFFFF"/>
        <w:spacing w:before="0" w:beforeAutospacing="0" w:after="0" w:afterAutospacing="0"/>
        <w:ind w:firstLine="709"/>
        <w:jc w:val="both"/>
        <w:textAlignment w:val="baseline"/>
        <w:rPr>
          <w:lang w:val="ro-RO"/>
        </w:rPr>
      </w:pPr>
      <w:r>
        <w:rPr>
          <w:lang w:val="ro-RO"/>
        </w:rPr>
        <w:t xml:space="preserve">Șeful adjunct </w:t>
      </w:r>
      <w:r w:rsidRPr="00DB704C">
        <w:rPr>
          <w:lang w:val="ro-RO"/>
        </w:rPr>
        <w:t>Direcție finanțe</w:t>
      </w:r>
      <w:r>
        <w:rPr>
          <w:lang w:val="ro-RO"/>
        </w:rPr>
        <w:t xml:space="preserve"> Criuleni, </w:t>
      </w:r>
      <w:r w:rsidRPr="00DB704C">
        <w:rPr>
          <w:i/>
          <w:lang w:val="ro-RO"/>
        </w:rPr>
        <w:t xml:space="preserve">dna Svetlana </w:t>
      </w:r>
      <w:proofErr w:type="spellStart"/>
      <w:r w:rsidRPr="00DB704C">
        <w:rPr>
          <w:i/>
          <w:lang w:val="ro-RO"/>
        </w:rPr>
        <w:t>Sclifos</w:t>
      </w:r>
      <w:proofErr w:type="spellEnd"/>
      <w:r>
        <w:rPr>
          <w:i/>
          <w:lang w:val="ro-RO"/>
        </w:rPr>
        <w:t xml:space="preserve">, </w:t>
      </w:r>
      <w:r w:rsidR="00F6432D">
        <w:rPr>
          <w:lang w:val="ro-RO"/>
        </w:rPr>
        <w:t>a venit cu o întrebare către reprezentanții MECC cu referire la ramura cultură și anume reglementarea creării centrelor de cultură în localitățile rurale</w:t>
      </w:r>
      <w:r w:rsidR="00B739C3">
        <w:rPr>
          <w:lang w:val="ro-RO"/>
        </w:rPr>
        <w:t>, o problemă care există aproape în toate APL</w:t>
      </w:r>
      <w:r w:rsidR="00F6432D">
        <w:rPr>
          <w:lang w:val="ro-RO"/>
        </w:rPr>
        <w:t>.</w:t>
      </w:r>
      <w:r w:rsidR="004B63E4">
        <w:rPr>
          <w:lang w:val="ro-RO"/>
        </w:rPr>
        <w:t xml:space="preserve"> Pe această cale către reprezentanții MECC a fost adresată întrebarea cu referire la ce etapă es</w:t>
      </w:r>
      <w:r w:rsidR="001B6E41">
        <w:rPr>
          <w:lang w:val="ro-RO"/>
        </w:rPr>
        <w:t>te Regulamentul promis anterior?</w:t>
      </w:r>
      <w:bookmarkStart w:id="0" w:name="_GoBack"/>
      <w:bookmarkEnd w:id="0"/>
      <w:r w:rsidR="00F6432D">
        <w:rPr>
          <w:lang w:val="ro-RO"/>
        </w:rPr>
        <w:t xml:space="preserve"> </w:t>
      </w:r>
    </w:p>
    <w:p w14:paraId="24C180C7" w14:textId="75FBF4BA" w:rsidR="00FE6595" w:rsidRDefault="00F6432D" w:rsidP="00C010B7">
      <w:pPr>
        <w:pStyle w:val="NormalWeb"/>
        <w:shd w:val="clear" w:color="auto" w:fill="FFFFFF"/>
        <w:spacing w:before="0" w:beforeAutospacing="0" w:after="0" w:afterAutospacing="0"/>
        <w:ind w:firstLine="709"/>
        <w:jc w:val="both"/>
        <w:textAlignment w:val="baseline"/>
        <w:rPr>
          <w:lang w:val="ro-RO"/>
        </w:rPr>
      </w:pPr>
      <w:r>
        <w:rPr>
          <w:i/>
          <w:lang w:val="ro-RO"/>
        </w:rPr>
        <w:t>D</w:t>
      </w:r>
      <w:r w:rsidRPr="003E70ED">
        <w:rPr>
          <w:i/>
          <w:lang w:val="ro-RO"/>
        </w:rPr>
        <w:t>l Valentin Crudu</w:t>
      </w:r>
      <w:r>
        <w:rPr>
          <w:lang w:val="ro-RO"/>
        </w:rPr>
        <w:t>, șef direcție Ministerul Educației, Culturii și Cercetării, a menționat că la acest capitol încă se lucrează dar la un rezultat final încă nu s-a ajuns.</w:t>
      </w:r>
      <w:r w:rsidR="003D3817">
        <w:rPr>
          <w:lang w:val="ro-RO"/>
        </w:rPr>
        <w:t xml:space="preserve"> </w:t>
      </w:r>
    </w:p>
    <w:p w14:paraId="5DE86CB1" w14:textId="13E09FB0" w:rsidR="003D3817" w:rsidRDefault="003D3817" w:rsidP="003D3817">
      <w:pPr>
        <w:pStyle w:val="NormalWeb"/>
        <w:shd w:val="clear" w:color="auto" w:fill="FFFFFF"/>
        <w:spacing w:before="0" w:beforeAutospacing="0" w:after="0" w:afterAutospacing="0"/>
        <w:ind w:firstLine="709"/>
        <w:jc w:val="both"/>
        <w:textAlignment w:val="baseline"/>
        <w:rPr>
          <w:lang w:val="ro-RO"/>
        </w:rPr>
      </w:pPr>
      <w:r w:rsidRPr="00025827">
        <w:rPr>
          <w:i/>
          <w:lang w:val="ro-RO"/>
        </w:rPr>
        <w:t xml:space="preserve">Dna </w:t>
      </w:r>
      <w:proofErr w:type="spellStart"/>
      <w:r w:rsidRPr="00025827">
        <w:rPr>
          <w:i/>
          <w:lang w:val="ro-RO"/>
        </w:rPr>
        <w:t>Raisa</w:t>
      </w:r>
      <w:proofErr w:type="spellEnd"/>
      <w:r w:rsidRPr="00025827">
        <w:rPr>
          <w:i/>
          <w:lang w:val="ro-RO"/>
        </w:rPr>
        <w:t xml:space="preserve"> </w:t>
      </w:r>
      <w:proofErr w:type="spellStart"/>
      <w:r w:rsidRPr="00025827">
        <w:rPr>
          <w:i/>
          <w:lang w:val="ro-RO"/>
        </w:rPr>
        <w:t>Ghilan</w:t>
      </w:r>
      <w:proofErr w:type="spellEnd"/>
      <w:r w:rsidRPr="00025827">
        <w:rPr>
          <w:i/>
          <w:lang w:val="ro-RO"/>
        </w:rPr>
        <w:t>,</w:t>
      </w:r>
      <w:r w:rsidRPr="00025827">
        <w:rPr>
          <w:lang w:val="ro-RO"/>
        </w:rPr>
        <w:t xml:space="preserve"> șef al Direcției politici salariale și monitorizarea angajaților în s</w:t>
      </w:r>
      <w:r>
        <w:rPr>
          <w:lang w:val="ro-RO"/>
        </w:rPr>
        <w:t xml:space="preserve">ectorul bugetar, a venit cu o precizare la acest capitol și a menționat că, în proiectul de lege pentru modificarea Legii nr. 270/2018 a fost inclusă o prevedere privitor la stabilirea conducătorilor unităților de cultură ca să fie posibilă în baza codului muncii </w:t>
      </w:r>
      <w:r w:rsidR="00B739C3">
        <w:rPr>
          <w:lang w:val="ro-RO"/>
        </w:rPr>
        <w:t xml:space="preserve">funcții de fluxuri de activități care să fie angajate pe fracțiune de normă ceea ce ar soluționa problemele cu salarizarea conducătorilor centrelor de </w:t>
      </w:r>
      <w:r w:rsidR="004472C1">
        <w:rPr>
          <w:lang w:val="ro-RO"/>
        </w:rPr>
        <w:t>cultură</w:t>
      </w:r>
      <w:r w:rsidR="00B739C3">
        <w:rPr>
          <w:lang w:val="ro-RO"/>
        </w:rPr>
        <w:t>.</w:t>
      </w:r>
    </w:p>
    <w:p w14:paraId="3DA0C5DD" w14:textId="5DB6439C" w:rsidR="004472C1" w:rsidRDefault="00165907" w:rsidP="003D3817">
      <w:pPr>
        <w:pStyle w:val="NormalWeb"/>
        <w:shd w:val="clear" w:color="auto" w:fill="FFFFFF"/>
        <w:spacing w:before="0" w:beforeAutospacing="0" w:after="0" w:afterAutospacing="0"/>
        <w:ind w:firstLine="709"/>
        <w:jc w:val="both"/>
        <w:textAlignment w:val="baseline"/>
        <w:rPr>
          <w:lang w:val="ro-RO"/>
        </w:rPr>
      </w:pPr>
      <w:r w:rsidRPr="00634479">
        <w:rPr>
          <w:lang w:val="ro-RO"/>
        </w:rPr>
        <w:t xml:space="preserve">De asemenea, dna ministru </w:t>
      </w:r>
      <w:r w:rsidRPr="00634479">
        <w:rPr>
          <w:i/>
          <w:lang w:val="ro-RO"/>
        </w:rPr>
        <w:t xml:space="preserve">Natalia </w:t>
      </w:r>
      <w:proofErr w:type="spellStart"/>
      <w:r w:rsidRPr="00634479">
        <w:rPr>
          <w:i/>
          <w:lang w:val="ro-RO"/>
        </w:rPr>
        <w:t>Gavrilița</w:t>
      </w:r>
      <w:proofErr w:type="spellEnd"/>
      <w:r w:rsidRPr="00634479">
        <w:rPr>
          <w:lang w:val="ro-RO"/>
        </w:rPr>
        <w:t>,</w:t>
      </w:r>
      <w:r>
        <w:rPr>
          <w:lang w:val="ro-RO"/>
        </w:rPr>
        <w:t xml:space="preserve"> a punctat că se operează cu modificări la Legea salarizării nr.270/2018 fără a avea rezultatul executării pe un an și fără a avea registrul funcțiilor în sectorul public, ceea ce înseamnă</w:t>
      </w:r>
      <w:r w:rsidR="0076193E">
        <w:rPr>
          <w:lang w:val="ro-RO"/>
        </w:rPr>
        <w:t xml:space="preserve"> că</w:t>
      </w:r>
      <w:r>
        <w:rPr>
          <w:lang w:val="ro-RO"/>
        </w:rPr>
        <w:t xml:space="preserve"> politicile încă nu pot fi realizate integral și se necesită încă timp pentru a obține rezultatele scontate.</w:t>
      </w:r>
    </w:p>
    <w:p w14:paraId="1551D3D2" w14:textId="77777777" w:rsidR="0076193E" w:rsidRDefault="0076193E" w:rsidP="0076193E">
      <w:pPr>
        <w:pStyle w:val="NormalWeb"/>
        <w:shd w:val="clear" w:color="auto" w:fill="FFFFFF"/>
        <w:spacing w:before="0" w:beforeAutospacing="0" w:after="0" w:afterAutospacing="0"/>
        <w:ind w:firstLine="709"/>
        <w:jc w:val="both"/>
        <w:textAlignment w:val="baseline"/>
        <w:rPr>
          <w:color w:val="000000"/>
          <w:spacing w:val="8"/>
          <w:lang w:val="ro-MD"/>
        </w:rPr>
      </w:pPr>
      <w:r w:rsidRPr="00F66F3E">
        <w:rPr>
          <w:i/>
          <w:color w:val="000000"/>
          <w:spacing w:val="8"/>
          <w:lang w:val="ro-MD"/>
        </w:rPr>
        <w:t>Dl Adrian</w:t>
      </w:r>
      <w:r w:rsidRPr="000E25F5">
        <w:rPr>
          <w:i/>
          <w:color w:val="000000"/>
          <w:spacing w:val="8"/>
          <w:lang w:val="ro-MD"/>
        </w:rPr>
        <w:t xml:space="preserve"> </w:t>
      </w:r>
      <w:proofErr w:type="spellStart"/>
      <w:r w:rsidRPr="000E25F5">
        <w:rPr>
          <w:i/>
          <w:color w:val="000000"/>
          <w:spacing w:val="8"/>
          <w:lang w:val="ro-MD"/>
        </w:rPr>
        <w:t>Alerguș</w:t>
      </w:r>
      <w:proofErr w:type="spellEnd"/>
      <w:r>
        <w:rPr>
          <w:i/>
          <w:color w:val="000000"/>
          <w:spacing w:val="8"/>
          <w:lang w:val="ro-MD"/>
        </w:rPr>
        <w:t xml:space="preserve">, </w:t>
      </w:r>
      <w:r>
        <w:rPr>
          <w:color w:val="000000"/>
          <w:spacing w:val="8"/>
          <w:lang w:val="ro-MD"/>
        </w:rPr>
        <w:t>șeful Direcliei finanțe Fălești a invocat că contabilii din instituțiile/autoritățile bugetare au salarii mai mari decât specialiștii în finanțe. Ce se preconizează în soluționarea problemei date?</w:t>
      </w:r>
    </w:p>
    <w:p w14:paraId="7F37CDE4" w14:textId="77777777" w:rsidR="0076193E" w:rsidRPr="00DF4EDF" w:rsidRDefault="0076193E" w:rsidP="0076193E">
      <w:pPr>
        <w:pStyle w:val="NormalWeb"/>
        <w:shd w:val="clear" w:color="auto" w:fill="FFFFFF"/>
        <w:spacing w:before="0" w:beforeAutospacing="0" w:after="0" w:afterAutospacing="0"/>
        <w:ind w:firstLine="709"/>
        <w:jc w:val="both"/>
        <w:textAlignment w:val="baseline"/>
        <w:rPr>
          <w:lang w:val="ro-RO"/>
        </w:rPr>
      </w:pPr>
      <w:r w:rsidRPr="00025827">
        <w:rPr>
          <w:i/>
          <w:lang w:val="ro-RO"/>
        </w:rPr>
        <w:t xml:space="preserve">Dna </w:t>
      </w:r>
      <w:proofErr w:type="spellStart"/>
      <w:r w:rsidRPr="00025827">
        <w:rPr>
          <w:i/>
          <w:lang w:val="ro-RO"/>
        </w:rPr>
        <w:t>Raisa</w:t>
      </w:r>
      <w:proofErr w:type="spellEnd"/>
      <w:r w:rsidRPr="00025827">
        <w:rPr>
          <w:i/>
          <w:lang w:val="ro-RO"/>
        </w:rPr>
        <w:t xml:space="preserve"> </w:t>
      </w:r>
      <w:proofErr w:type="spellStart"/>
      <w:r w:rsidRPr="00025827">
        <w:rPr>
          <w:i/>
          <w:lang w:val="ro-RO"/>
        </w:rPr>
        <w:t>Ghilan</w:t>
      </w:r>
      <w:proofErr w:type="spellEnd"/>
      <w:r>
        <w:rPr>
          <w:lang w:val="ro-RO"/>
        </w:rPr>
        <w:t xml:space="preserve"> la subiectul respectiv a comentat că pentru a soluționa problema respectivă ar trebui de majorat salariile la toți specialiștii principali din consiliile raionale, impactul nu a fost calculat dar, luând în  considerare numărul mare de unități de personal, aceste majorări ar fi destul de impunătoare. Dar problema neapărat va fi analizată, a conchis </w:t>
      </w:r>
      <w:r w:rsidRPr="00DF4EDF">
        <w:rPr>
          <w:i/>
          <w:lang w:val="ro-RO"/>
        </w:rPr>
        <w:t xml:space="preserve">dna </w:t>
      </w:r>
      <w:proofErr w:type="spellStart"/>
      <w:r w:rsidRPr="00DF4EDF">
        <w:rPr>
          <w:i/>
          <w:lang w:val="ro-RO"/>
        </w:rPr>
        <w:t>Gilan</w:t>
      </w:r>
      <w:proofErr w:type="spellEnd"/>
      <w:r>
        <w:rPr>
          <w:lang w:val="ro-RO"/>
        </w:rPr>
        <w:t>.</w:t>
      </w:r>
    </w:p>
    <w:p w14:paraId="4FA9FFD1" w14:textId="5CD51203" w:rsidR="00165907" w:rsidRDefault="00165907" w:rsidP="00165907">
      <w:pPr>
        <w:pStyle w:val="NormalWeb"/>
        <w:shd w:val="clear" w:color="auto" w:fill="FFFFFF"/>
        <w:spacing w:before="0" w:beforeAutospacing="0" w:after="0" w:afterAutospacing="0"/>
        <w:ind w:firstLine="709"/>
        <w:jc w:val="both"/>
        <w:textAlignment w:val="baseline"/>
        <w:rPr>
          <w:color w:val="000000"/>
          <w:spacing w:val="8"/>
          <w:lang w:val="ro-MD"/>
        </w:rPr>
      </w:pPr>
      <w:r w:rsidRPr="00F112C3">
        <w:rPr>
          <w:i/>
          <w:color w:val="000000"/>
          <w:spacing w:val="8"/>
          <w:lang w:val="ro-MD"/>
        </w:rPr>
        <w:t>Dl Buga Simion</w:t>
      </w:r>
      <w:r w:rsidRPr="006247D1">
        <w:rPr>
          <w:color w:val="000000"/>
          <w:spacing w:val="8"/>
          <w:lang w:val="ro-MD"/>
        </w:rPr>
        <w:t xml:space="preserve">, șef </w:t>
      </w:r>
      <w:r>
        <w:rPr>
          <w:color w:val="000000"/>
          <w:spacing w:val="8"/>
          <w:lang w:val="ro-MD"/>
        </w:rPr>
        <w:t>D</w:t>
      </w:r>
      <w:r w:rsidRPr="006247D1">
        <w:rPr>
          <w:color w:val="000000"/>
          <w:spacing w:val="8"/>
          <w:lang w:val="ro-MD"/>
        </w:rPr>
        <w:t>irecție finanțe</w:t>
      </w:r>
      <w:r w:rsidRPr="00F112C3">
        <w:rPr>
          <w:color w:val="000000"/>
          <w:spacing w:val="8"/>
          <w:lang w:val="ro-MD"/>
        </w:rPr>
        <w:t xml:space="preserve"> Căușeni</w:t>
      </w:r>
      <w:r>
        <w:rPr>
          <w:color w:val="000000"/>
          <w:spacing w:val="8"/>
          <w:lang w:val="ro-MD"/>
        </w:rPr>
        <w:t xml:space="preserve"> a abordat problema confruntării </w:t>
      </w:r>
      <w:r w:rsidR="004B63E4">
        <w:rPr>
          <w:color w:val="000000"/>
          <w:spacing w:val="8"/>
          <w:lang w:val="ro-MD"/>
        </w:rPr>
        <w:t>cu lipsa</w:t>
      </w:r>
      <w:r>
        <w:rPr>
          <w:color w:val="000000"/>
          <w:spacing w:val="8"/>
          <w:lang w:val="ro-MD"/>
        </w:rPr>
        <w:t xml:space="preserve"> de cadre </w:t>
      </w:r>
      <w:r w:rsidR="004B63E4">
        <w:rPr>
          <w:color w:val="000000"/>
          <w:spacing w:val="8"/>
          <w:lang w:val="ro-MD"/>
        </w:rPr>
        <w:t xml:space="preserve">în </w:t>
      </w:r>
      <w:r>
        <w:rPr>
          <w:color w:val="000000"/>
          <w:spacing w:val="8"/>
          <w:lang w:val="ro-MD"/>
        </w:rPr>
        <w:t xml:space="preserve">sectorul public la nivel local, specialiștii bine pregătiți pleacă din cauza salariilor mici </w:t>
      </w:r>
      <w:r w:rsidR="00BA4CE5">
        <w:rPr>
          <w:color w:val="000000"/>
          <w:spacing w:val="8"/>
          <w:lang w:val="ro-MD"/>
        </w:rPr>
        <w:t xml:space="preserve">dar </w:t>
      </w:r>
      <w:r w:rsidR="004B63E4">
        <w:rPr>
          <w:color w:val="000000"/>
          <w:spacing w:val="8"/>
          <w:lang w:val="ro-MD"/>
        </w:rPr>
        <w:t xml:space="preserve">cu </w:t>
      </w:r>
      <w:r w:rsidR="00BA4CE5">
        <w:rPr>
          <w:color w:val="000000"/>
          <w:spacing w:val="8"/>
          <w:lang w:val="ro-MD"/>
        </w:rPr>
        <w:t xml:space="preserve">responsabilități destul de mari. Această întrebare a fost abordată ori de </w:t>
      </w:r>
      <w:proofErr w:type="spellStart"/>
      <w:r w:rsidR="00BA4CE5">
        <w:rPr>
          <w:color w:val="000000"/>
          <w:spacing w:val="8"/>
          <w:lang w:val="ro-MD"/>
        </w:rPr>
        <w:t>cîte</w:t>
      </w:r>
      <w:proofErr w:type="spellEnd"/>
      <w:r w:rsidR="00BA4CE5">
        <w:rPr>
          <w:color w:val="000000"/>
          <w:spacing w:val="8"/>
          <w:lang w:val="ro-MD"/>
        </w:rPr>
        <w:t xml:space="preserve"> ori a fost posibil însă fără de careva reacții. O propunere în această situație ar fi</w:t>
      </w:r>
      <w:r w:rsidR="00D3191B">
        <w:rPr>
          <w:color w:val="000000"/>
          <w:spacing w:val="8"/>
          <w:lang w:val="ro-MD"/>
        </w:rPr>
        <w:t xml:space="preserve"> ca</w:t>
      </w:r>
      <w:r w:rsidR="00BA4CE5">
        <w:rPr>
          <w:color w:val="000000"/>
          <w:spacing w:val="8"/>
          <w:lang w:val="ro-MD"/>
        </w:rPr>
        <w:t xml:space="preserve"> mijloacele financiare care sunt planificate în buget pentru funcțiile vacante să fie reorientate către acești specialiști</w:t>
      </w:r>
      <w:r w:rsidR="00EB57F7">
        <w:rPr>
          <w:color w:val="000000"/>
          <w:spacing w:val="8"/>
          <w:lang w:val="ro-MD"/>
        </w:rPr>
        <w:t>, adică cumularea funcțiilor</w:t>
      </w:r>
      <w:r w:rsidR="00BA4CE5">
        <w:rPr>
          <w:color w:val="000000"/>
          <w:spacing w:val="8"/>
          <w:lang w:val="ro-MD"/>
        </w:rPr>
        <w:t xml:space="preserve">, astfel ar putea fi rezolvată problema migrației cadrelor </w:t>
      </w:r>
      <w:r w:rsidR="00F52904">
        <w:rPr>
          <w:color w:val="000000"/>
          <w:spacing w:val="8"/>
          <w:lang w:val="ro-MD"/>
        </w:rPr>
        <w:t>din</w:t>
      </w:r>
      <w:r w:rsidR="00BA4CE5">
        <w:rPr>
          <w:color w:val="000000"/>
          <w:spacing w:val="8"/>
          <w:lang w:val="ro-MD"/>
        </w:rPr>
        <w:t xml:space="preserve"> sectorul public.</w:t>
      </w:r>
      <w:r>
        <w:rPr>
          <w:color w:val="000000"/>
          <w:spacing w:val="8"/>
          <w:lang w:val="ro-MD"/>
        </w:rPr>
        <w:t xml:space="preserve"> </w:t>
      </w:r>
      <w:r w:rsidR="00F52904">
        <w:rPr>
          <w:color w:val="000000"/>
          <w:spacing w:val="8"/>
          <w:lang w:val="ro-MD"/>
        </w:rPr>
        <w:t>Este necesară amendarea Codului muncii pentru a soluționa problema.</w:t>
      </w:r>
    </w:p>
    <w:p w14:paraId="1FC3FF58" w14:textId="10CF07BD" w:rsidR="00641D7D" w:rsidRDefault="00D3191B" w:rsidP="00D3191B">
      <w:pPr>
        <w:pStyle w:val="NormalWeb"/>
        <w:shd w:val="clear" w:color="auto" w:fill="FFFFFF"/>
        <w:spacing w:before="0" w:beforeAutospacing="0" w:after="0" w:afterAutospacing="0"/>
        <w:ind w:firstLine="567"/>
        <w:jc w:val="both"/>
        <w:textAlignment w:val="baseline"/>
        <w:rPr>
          <w:lang w:val="ro-RO"/>
        </w:rPr>
      </w:pPr>
      <w:r w:rsidRPr="00025827">
        <w:rPr>
          <w:i/>
          <w:lang w:val="ro-RO"/>
        </w:rPr>
        <w:t xml:space="preserve">Dna </w:t>
      </w:r>
      <w:proofErr w:type="spellStart"/>
      <w:r w:rsidRPr="00025827">
        <w:rPr>
          <w:i/>
          <w:lang w:val="ro-RO"/>
        </w:rPr>
        <w:t>Raisa</w:t>
      </w:r>
      <w:proofErr w:type="spellEnd"/>
      <w:r w:rsidRPr="00025827">
        <w:rPr>
          <w:i/>
          <w:lang w:val="ro-RO"/>
        </w:rPr>
        <w:t xml:space="preserve"> </w:t>
      </w:r>
      <w:proofErr w:type="spellStart"/>
      <w:r w:rsidRPr="00025827">
        <w:rPr>
          <w:i/>
          <w:lang w:val="ro-RO"/>
        </w:rPr>
        <w:t>Ghilan</w:t>
      </w:r>
      <w:proofErr w:type="spellEnd"/>
      <w:r w:rsidRPr="00025827">
        <w:rPr>
          <w:i/>
          <w:lang w:val="ro-RO"/>
        </w:rPr>
        <w:t>,</w:t>
      </w:r>
      <w:r w:rsidRPr="00025827">
        <w:rPr>
          <w:lang w:val="ro-RO"/>
        </w:rPr>
        <w:t xml:space="preserve"> șef al Direcției politici salariale și monitorizarea angajaților în s</w:t>
      </w:r>
      <w:r>
        <w:rPr>
          <w:lang w:val="ro-RO"/>
        </w:rPr>
        <w:t xml:space="preserve">ectorul bugetar, a venit cu o precizare că, </w:t>
      </w:r>
      <w:r w:rsidR="004963D7">
        <w:rPr>
          <w:lang w:val="ro-RO"/>
        </w:rPr>
        <w:t xml:space="preserve">pentru anul 2020 volumul cheltuielilor de personal a fost calculat în condițiile anului 2019 unde </w:t>
      </w:r>
      <w:r w:rsidR="00371C2A">
        <w:rPr>
          <w:lang w:val="ro-RO"/>
        </w:rPr>
        <w:t xml:space="preserve">deja </w:t>
      </w:r>
      <w:r w:rsidR="004963D7">
        <w:rPr>
          <w:lang w:val="ro-RO"/>
        </w:rPr>
        <w:t xml:space="preserve">sunt incluse acele cumulări cu atribuțiile funcțiilor vacante. Totodată, </w:t>
      </w:r>
      <w:r>
        <w:rPr>
          <w:lang w:val="ro-RO"/>
        </w:rPr>
        <w:t>în luna decembrie curent</w:t>
      </w:r>
      <w:r w:rsidR="004963D7">
        <w:rPr>
          <w:lang w:val="ro-RO"/>
        </w:rPr>
        <w:t>,</w:t>
      </w:r>
      <w:r>
        <w:rPr>
          <w:lang w:val="ro-RO"/>
        </w:rPr>
        <w:t xml:space="preserve"> va fi  încă o hotărâre privind moratoriul  cu privire la angajarea personalului în sectorul public.</w:t>
      </w:r>
    </w:p>
    <w:p w14:paraId="5114F50E" w14:textId="66B08393" w:rsidR="00641D7D" w:rsidRDefault="00641D7D" w:rsidP="00641D7D">
      <w:pPr>
        <w:pStyle w:val="NormalWeb"/>
        <w:shd w:val="clear" w:color="auto" w:fill="FFFFFF"/>
        <w:spacing w:before="0" w:beforeAutospacing="0" w:after="0" w:afterAutospacing="0"/>
        <w:ind w:firstLine="567"/>
        <w:jc w:val="both"/>
        <w:textAlignment w:val="baseline"/>
        <w:rPr>
          <w:lang w:val="ro-RO"/>
        </w:rPr>
      </w:pPr>
      <w:r>
        <w:rPr>
          <w:lang w:val="ro-RO"/>
        </w:rPr>
        <w:t>D</w:t>
      </w:r>
      <w:r w:rsidRPr="00634479">
        <w:rPr>
          <w:lang w:val="ro-RO"/>
        </w:rPr>
        <w:t xml:space="preserve">na </w:t>
      </w:r>
      <w:r w:rsidRPr="00634479">
        <w:rPr>
          <w:i/>
          <w:lang w:val="ro-RO"/>
        </w:rPr>
        <w:t xml:space="preserve">Natalia </w:t>
      </w:r>
      <w:proofErr w:type="spellStart"/>
      <w:r w:rsidRPr="00634479">
        <w:rPr>
          <w:i/>
          <w:lang w:val="ro-RO"/>
        </w:rPr>
        <w:t>Gavrilița</w:t>
      </w:r>
      <w:proofErr w:type="spellEnd"/>
      <w:r w:rsidRPr="00634479">
        <w:rPr>
          <w:lang w:val="ro-RO"/>
        </w:rPr>
        <w:t>,</w:t>
      </w:r>
      <w:r>
        <w:rPr>
          <w:lang w:val="ro-RO"/>
        </w:rPr>
        <w:t xml:space="preserve"> </w:t>
      </w:r>
      <w:r w:rsidRPr="00FF1E0F">
        <w:rPr>
          <w:lang w:val="ro-RO"/>
        </w:rPr>
        <w:t>cu referire la</w:t>
      </w:r>
      <w:r>
        <w:rPr>
          <w:lang w:val="ro-RO"/>
        </w:rPr>
        <w:t xml:space="preserve"> cumularea funcțiilor și cumularea atribuțiilor a menționat că </w:t>
      </w:r>
      <w:r w:rsidR="00AB3AE2">
        <w:rPr>
          <w:lang w:val="ro-RO"/>
        </w:rPr>
        <w:t xml:space="preserve">este o practică rea, dar </w:t>
      </w:r>
      <w:r>
        <w:rPr>
          <w:lang w:val="ro-RO"/>
        </w:rPr>
        <w:t xml:space="preserve">trebuie de analizat, de estimat </w:t>
      </w:r>
      <w:r w:rsidR="00AB3AE2">
        <w:rPr>
          <w:lang w:val="ro-RO"/>
        </w:rPr>
        <w:t>pentru ce</w:t>
      </w:r>
      <w:r>
        <w:rPr>
          <w:lang w:val="ro-RO"/>
        </w:rPr>
        <w:t xml:space="preserve"> este nevoie de timp.</w:t>
      </w:r>
    </w:p>
    <w:p w14:paraId="4AE1372E" w14:textId="6E2858A4" w:rsidR="000E51CB" w:rsidRDefault="00641D7D" w:rsidP="00641D7D">
      <w:pPr>
        <w:pStyle w:val="NormalWeb"/>
        <w:shd w:val="clear" w:color="auto" w:fill="FFFFFF"/>
        <w:spacing w:before="0" w:beforeAutospacing="0" w:after="0" w:afterAutospacing="0"/>
        <w:ind w:firstLine="567"/>
        <w:jc w:val="both"/>
        <w:textAlignment w:val="baseline"/>
        <w:rPr>
          <w:lang w:val="ro-RO"/>
        </w:rPr>
      </w:pPr>
      <w:r w:rsidRPr="00F112C3">
        <w:rPr>
          <w:i/>
          <w:lang w:val="ro-RO"/>
        </w:rPr>
        <w:t xml:space="preserve">Dna </w:t>
      </w:r>
      <w:proofErr w:type="spellStart"/>
      <w:r w:rsidRPr="00F112C3">
        <w:rPr>
          <w:i/>
          <w:lang w:val="ro-RO"/>
        </w:rPr>
        <w:t>Struc</w:t>
      </w:r>
      <w:proofErr w:type="spellEnd"/>
      <w:r w:rsidRPr="00F112C3">
        <w:rPr>
          <w:i/>
          <w:lang w:val="ro-RO"/>
        </w:rPr>
        <w:t xml:space="preserve"> Tatiana</w:t>
      </w:r>
      <w:r w:rsidRPr="00F112C3">
        <w:rPr>
          <w:lang w:val="ro-RO"/>
        </w:rPr>
        <w:t>, șef Direcție finanțe Ungheni,</w:t>
      </w:r>
      <w:r w:rsidR="00EE7ABE">
        <w:rPr>
          <w:lang w:val="ro-RO"/>
        </w:rPr>
        <w:t xml:space="preserve"> a abordat </w:t>
      </w:r>
      <w:r w:rsidR="00EE7ABE" w:rsidRPr="00A51391">
        <w:rPr>
          <w:lang w:val="ro-RO"/>
        </w:rPr>
        <w:t>problema</w:t>
      </w:r>
      <w:r w:rsidR="009A0323" w:rsidRPr="00A51391">
        <w:rPr>
          <w:lang w:val="ro-RO"/>
        </w:rPr>
        <w:t xml:space="preserve"> excluderii </w:t>
      </w:r>
      <w:r w:rsidR="00EE7ABE" w:rsidRPr="00A51391">
        <w:rPr>
          <w:lang w:val="ro-RO"/>
        </w:rPr>
        <w:t>vechimii în muncă a șefilor de direcții</w:t>
      </w:r>
      <w:r w:rsidR="009A0323" w:rsidRPr="00A51391">
        <w:rPr>
          <w:lang w:val="ro-RO"/>
        </w:rPr>
        <w:t xml:space="preserve"> care, în urma </w:t>
      </w:r>
      <w:r w:rsidR="001619E8" w:rsidRPr="00A51391">
        <w:rPr>
          <w:lang w:val="ro-RO"/>
        </w:rPr>
        <w:t xml:space="preserve">implementării </w:t>
      </w:r>
      <w:r w:rsidR="003B1A43" w:rsidRPr="00A51391">
        <w:rPr>
          <w:lang w:val="ro-RO"/>
        </w:rPr>
        <w:t>Legii salarizării nr.270/2018</w:t>
      </w:r>
      <w:r w:rsidR="003B1A43" w:rsidRPr="0092258E">
        <w:rPr>
          <w:lang w:val="ro-RO"/>
        </w:rPr>
        <w:t xml:space="preserve"> </w:t>
      </w:r>
      <w:r w:rsidR="001619E8">
        <w:rPr>
          <w:lang w:val="ro-RO"/>
        </w:rPr>
        <w:t>s-a creat</w:t>
      </w:r>
      <w:r w:rsidR="00095DBB">
        <w:rPr>
          <w:lang w:val="ro-RO"/>
        </w:rPr>
        <w:t xml:space="preserve"> o inechitate la nivel local deoarece</w:t>
      </w:r>
      <w:r w:rsidR="001619E8">
        <w:rPr>
          <w:lang w:val="ro-RO"/>
        </w:rPr>
        <w:t>,</w:t>
      </w:r>
      <w:r w:rsidR="00095DBB">
        <w:rPr>
          <w:lang w:val="ro-RO"/>
        </w:rPr>
        <w:t xml:space="preserve"> </w:t>
      </w:r>
      <w:r w:rsidR="001619E8">
        <w:rPr>
          <w:lang w:val="ro-RO"/>
        </w:rPr>
        <w:t>șeful</w:t>
      </w:r>
      <w:r w:rsidR="00095DBB">
        <w:rPr>
          <w:lang w:val="ro-RO"/>
        </w:rPr>
        <w:t xml:space="preserve"> de </w:t>
      </w:r>
      <w:r w:rsidR="001619E8">
        <w:rPr>
          <w:lang w:val="ro-RO"/>
        </w:rPr>
        <w:t>direcție</w:t>
      </w:r>
      <w:r w:rsidR="00095DBB">
        <w:rPr>
          <w:lang w:val="ro-RO"/>
        </w:rPr>
        <w:t xml:space="preserve"> la nivel local mai este si conducător de unitate</w:t>
      </w:r>
      <w:r w:rsidR="00A51391">
        <w:rPr>
          <w:lang w:val="ro-RO"/>
        </w:rPr>
        <w:t xml:space="preserve"> bugetară.</w:t>
      </w:r>
    </w:p>
    <w:p w14:paraId="2FD2C82F" w14:textId="43EA306B" w:rsidR="00641D7D" w:rsidRDefault="00EE7ABE" w:rsidP="00EE7ABE">
      <w:pPr>
        <w:pStyle w:val="NormalWeb"/>
        <w:shd w:val="clear" w:color="auto" w:fill="FFFFFF"/>
        <w:spacing w:before="0" w:beforeAutospacing="0" w:after="0" w:afterAutospacing="0"/>
        <w:ind w:firstLine="567"/>
        <w:jc w:val="both"/>
        <w:textAlignment w:val="baseline"/>
        <w:rPr>
          <w:lang w:val="ro-RO"/>
        </w:rPr>
      </w:pPr>
      <w:r w:rsidRPr="00025827">
        <w:rPr>
          <w:i/>
          <w:lang w:val="ro-RO"/>
        </w:rPr>
        <w:t xml:space="preserve">Dna </w:t>
      </w:r>
      <w:proofErr w:type="spellStart"/>
      <w:r w:rsidRPr="00025827">
        <w:rPr>
          <w:i/>
          <w:lang w:val="ro-RO"/>
        </w:rPr>
        <w:t>Raisa</w:t>
      </w:r>
      <w:proofErr w:type="spellEnd"/>
      <w:r w:rsidRPr="00025827">
        <w:rPr>
          <w:i/>
          <w:lang w:val="ro-RO"/>
        </w:rPr>
        <w:t xml:space="preserve"> </w:t>
      </w:r>
      <w:proofErr w:type="spellStart"/>
      <w:r w:rsidRPr="00025827">
        <w:rPr>
          <w:i/>
          <w:lang w:val="ro-RO"/>
        </w:rPr>
        <w:t>Ghilan</w:t>
      </w:r>
      <w:proofErr w:type="spellEnd"/>
      <w:r w:rsidRPr="00025827">
        <w:rPr>
          <w:i/>
          <w:lang w:val="ro-RO"/>
        </w:rPr>
        <w:t>,</w:t>
      </w:r>
      <w:r>
        <w:rPr>
          <w:lang w:val="ro-RO"/>
        </w:rPr>
        <w:t xml:space="preserve"> </w:t>
      </w:r>
      <w:r w:rsidR="009A0323">
        <w:rPr>
          <w:lang w:val="ro-RO"/>
        </w:rPr>
        <w:t xml:space="preserve">a menționat că, problema a fost analizată, a fost estimat impactul asupra bugetului care ar constitui circa 60 milioane lei, mijloace financiare </w:t>
      </w:r>
      <w:r w:rsidR="00A33F58">
        <w:rPr>
          <w:lang w:val="ro-RO"/>
        </w:rPr>
        <w:t>care lipsesc</w:t>
      </w:r>
      <w:r w:rsidR="009A0323">
        <w:rPr>
          <w:lang w:val="ro-RO"/>
        </w:rPr>
        <w:t xml:space="preserve"> în buget</w:t>
      </w:r>
      <w:r w:rsidR="00C165CB">
        <w:rPr>
          <w:lang w:val="ro-RO"/>
        </w:rPr>
        <w:t>,</w:t>
      </w:r>
      <w:r w:rsidR="009A0323">
        <w:rPr>
          <w:lang w:val="ro-RO"/>
        </w:rPr>
        <w:t xml:space="preserve"> de aceea această problemă rămâne până când nesoluționată dar  </w:t>
      </w:r>
      <w:r w:rsidR="00C165CB">
        <w:rPr>
          <w:lang w:val="ro-RO"/>
        </w:rPr>
        <w:t>la ordinea de zi.</w:t>
      </w:r>
    </w:p>
    <w:p w14:paraId="5C6B0737" w14:textId="77777777" w:rsidR="00F1663C" w:rsidRDefault="003916D6" w:rsidP="00EE7ABE">
      <w:pPr>
        <w:pStyle w:val="NormalWeb"/>
        <w:shd w:val="clear" w:color="auto" w:fill="FFFFFF"/>
        <w:spacing w:before="0" w:beforeAutospacing="0" w:after="0" w:afterAutospacing="0"/>
        <w:ind w:firstLine="567"/>
        <w:jc w:val="both"/>
        <w:textAlignment w:val="baseline"/>
        <w:rPr>
          <w:lang w:val="ro-RO"/>
        </w:rPr>
      </w:pPr>
      <w:r w:rsidRPr="003916D6">
        <w:rPr>
          <w:i/>
          <w:lang w:val="ro-RO"/>
        </w:rPr>
        <w:t xml:space="preserve">Dl Octavian </w:t>
      </w:r>
      <w:proofErr w:type="spellStart"/>
      <w:r w:rsidRPr="003916D6">
        <w:rPr>
          <w:i/>
          <w:lang w:val="ro-RO"/>
        </w:rPr>
        <w:t>Banaru</w:t>
      </w:r>
      <w:proofErr w:type="spellEnd"/>
      <w:r>
        <w:rPr>
          <w:lang w:val="ro-RO"/>
        </w:rPr>
        <w:t xml:space="preserve">, șeful Direcției finanțe </w:t>
      </w:r>
      <w:proofErr w:type="spellStart"/>
      <w:r>
        <w:rPr>
          <w:lang w:val="ro-RO"/>
        </w:rPr>
        <w:t>Sîngerei</w:t>
      </w:r>
      <w:proofErr w:type="spellEnd"/>
      <w:r>
        <w:rPr>
          <w:lang w:val="ro-RO"/>
        </w:rPr>
        <w:t xml:space="preserve">, </w:t>
      </w:r>
      <w:r w:rsidR="009D3774">
        <w:rPr>
          <w:lang w:val="ro-RO"/>
        </w:rPr>
        <w:t>cu referință la calcularea impactului de 60 milioane lei în urma introducerii plăților la salariu pentru vechimea în muncă a precizat</w:t>
      </w:r>
      <w:r>
        <w:rPr>
          <w:lang w:val="ro-RO"/>
        </w:rPr>
        <w:t xml:space="preserve"> că </w:t>
      </w:r>
      <w:r w:rsidR="009D3774">
        <w:rPr>
          <w:lang w:val="ro-RO"/>
        </w:rPr>
        <w:t xml:space="preserve">această estimare este supra estimată argumentând că, în 4 unități bugetare cu statut de persoană juridică subordonate </w:t>
      </w:r>
      <w:r w:rsidR="009D3774">
        <w:rPr>
          <w:lang w:val="ro-RO"/>
        </w:rPr>
        <w:lastRenderedPageBreak/>
        <w:t xml:space="preserve">Consiliului raional, costul atribuirii vechimii în muncă la șefii subdiviziunilor date se ridică la 60 mii lei, care nu-s sume enorme pentru un buget raional. Legea abrogată nr.48/2012 privind sistemul de salarizare a funcționarilor publici, prevedea o notă cu privire la sporul pentru vechime în muncă. În acest context, </w:t>
      </w:r>
      <w:r w:rsidR="009D3774" w:rsidRPr="009D3774">
        <w:rPr>
          <w:i/>
          <w:lang w:val="ro-RO"/>
        </w:rPr>
        <w:t xml:space="preserve">dl </w:t>
      </w:r>
      <w:proofErr w:type="spellStart"/>
      <w:r w:rsidR="009D3774" w:rsidRPr="009D3774">
        <w:rPr>
          <w:i/>
          <w:lang w:val="ro-RO"/>
        </w:rPr>
        <w:t>Banaru</w:t>
      </w:r>
      <w:proofErr w:type="spellEnd"/>
      <w:r w:rsidR="009D3774">
        <w:rPr>
          <w:lang w:val="ro-RO"/>
        </w:rPr>
        <w:t xml:space="preserve">  </w:t>
      </w:r>
      <w:r w:rsidR="006215EB">
        <w:rPr>
          <w:lang w:val="ro-RO"/>
        </w:rPr>
        <w:t>a propus preluarea în Legea nr.270/2018 a acestei prevederi (note) pentru a soluționa problema.</w:t>
      </w:r>
    </w:p>
    <w:p w14:paraId="55CAD328" w14:textId="6317D76A" w:rsidR="00A51391" w:rsidRPr="00EE7ABE" w:rsidRDefault="00A51391" w:rsidP="00EE7ABE">
      <w:pPr>
        <w:pStyle w:val="NormalWeb"/>
        <w:shd w:val="clear" w:color="auto" w:fill="FFFFFF"/>
        <w:spacing w:before="0" w:beforeAutospacing="0" w:after="0" w:afterAutospacing="0"/>
        <w:ind w:firstLine="567"/>
        <w:jc w:val="both"/>
        <w:textAlignment w:val="baseline"/>
        <w:rPr>
          <w:lang w:val="ro-RO"/>
        </w:rPr>
      </w:pPr>
      <w:r w:rsidRPr="00634479">
        <w:rPr>
          <w:lang w:val="ro-RO"/>
        </w:rPr>
        <w:t xml:space="preserve">Totodată, </w:t>
      </w:r>
      <w:r w:rsidRPr="00634479">
        <w:rPr>
          <w:i/>
          <w:lang w:val="ro-RO"/>
        </w:rPr>
        <w:t xml:space="preserve">dna </w:t>
      </w:r>
      <w:r w:rsidR="00A33F58">
        <w:rPr>
          <w:i/>
          <w:lang w:val="ro-RO"/>
        </w:rPr>
        <w:t xml:space="preserve">Natalia </w:t>
      </w:r>
      <w:proofErr w:type="spellStart"/>
      <w:r w:rsidR="00A33F58">
        <w:rPr>
          <w:i/>
          <w:lang w:val="ro-RO"/>
        </w:rPr>
        <w:t>Gavrilița</w:t>
      </w:r>
      <w:proofErr w:type="spellEnd"/>
      <w:r w:rsidRPr="00634479">
        <w:rPr>
          <w:lang w:val="ro-RO"/>
        </w:rPr>
        <w:t>, a menționat faptul că</w:t>
      </w:r>
      <w:r>
        <w:rPr>
          <w:lang w:val="ro-RO"/>
        </w:rPr>
        <w:t xml:space="preserve"> toate problemele care s-au discutat la ședințele anterioare, toate au fost discutate și evaluate, dacă unele din ele încă nu au </w:t>
      </w:r>
      <w:r w:rsidR="009E71F3">
        <w:rPr>
          <w:lang w:val="ro-RO"/>
        </w:rPr>
        <w:t>rezultat</w:t>
      </w:r>
      <w:r>
        <w:rPr>
          <w:lang w:val="ro-RO"/>
        </w:rPr>
        <w:t xml:space="preserve"> final</w:t>
      </w:r>
      <w:r w:rsidR="00A33F58">
        <w:rPr>
          <w:lang w:val="ro-RO"/>
        </w:rPr>
        <w:t>,</w:t>
      </w:r>
      <w:r>
        <w:rPr>
          <w:lang w:val="ro-RO"/>
        </w:rPr>
        <w:t xml:space="preserve"> aceasta se datorează doar din cauza timpului restrâns, </w:t>
      </w:r>
      <w:r w:rsidR="009E71F3">
        <w:rPr>
          <w:lang w:val="ro-RO"/>
        </w:rPr>
        <w:t xml:space="preserve">modificarea legii fiscale, </w:t>
      </w:r>
      <w:r>
        <w:rPr>
          <w:lang w:val="ro-RO"/>
        </w:rPr>
        <w:t>calendar bugetar întârziat</w:t>
      </w:r>
      <w:r w:rsidR="00895D9B">
        <w:rPr>
          <w:lang w:val="ro-RO"/>
        </w:rPr>
        <w:t xml:space="preserve"> </w:t>
      </w:r>
      <w:proofErr w:type="spellStart"/>
      <w:r w:rsidR="00895D9B">
        <w:rPr>
          <w:lang w:val="ro-RO"/>
        </w:rPr>
        <w:t>ș.a</w:t>
      </w:r>
      <w:proofErr w:type="spellEnd"/>
      <w:r w:rsidR="00895D9B">
        <w:rPr>
          <w:lang w:val="ro-RO"/>
        </w:rPr>
        <w:t xml:space="preserve"> </w:t>
      </w:r>
      <w:r>
        <w:rPr>
          <w:lang w:val="ro-RO"/>
        </w:rPr>
        <w:t xml:space="preserve"> dar a dat asigurare că, toate problemele stringente vor fi soluționate în perioada următoare, urmează un plan pe termen mediu unde vor fi soluționate toate problemele existente.  </w:t>
      </w:r>
    </w:p>
    <w:p w14:paraId="53338573" w14:textId="0DA3B313" w:rsidR="00EE7ABE" w:rsidRDefault="00754BD8" w:rsidP="00EE7ABE">
      <w:pPr>
        <w:pStyle w:val="NormalWeb"/>
        <w:shd w:val="clear" w:color="auto" w:fill="FFFFFF"/>
        <w:spacing w:before="0" w:beforeAutospacing="0" w:after="0" w:afterAutospacing="0"/>
        <w:ind w:firstLine="567"/>
        <w:jc w:val="both"/>
        <w:textAlignment w:val="baseline"/>
        <w:rPr>
          <w:lang w:val="ro-RO"/>
        </w:rPr>
      </w:pPr>
      <w:r>
        <w:rPr>
          <w:lang w:val="ro-RO"/>
        </w:rPr>
        <w:t xml:space="preserve">La runda întrebări și răspunsuri, între reprezentanții MECC si șefii direcțiilor finanțe a fost dezbătută problema școlilor deficitare, </w:t>
      </w:r>
      <w:r w:rsidR="006B035D">
        <w:rPr>
          <w:lang w:val="ro-RO"/>
        </w:rPr>
        <w:t xml:space="preserve">clasele cu </w:t>
      </w:r>
      <w:r w:rsidR="000A305B">
        <w:rPr>
          <w:lang w:val="ro-RO"/>
        </w:rPr>
        <w:t>elevi</w:t>
      </w:r>
      <w:r>
        <w:rPr>
          <w:lang w:val="ro-RO"/>
        </w:rPr>
        <w:t xml:space="preserve"> puțini. O problemă veche, care poartă </w:t>
      </w:r>
      <w:r w:rsidR="00895D9B">
        <w:rPr>
          <w:lang w:val="ro-RO"/>
        </w:rPr>
        <w:t xml:space="preserve">și </w:t>
      </w:r>
      <w:r>
        <w:rPr>
          <w:lang w:val="ro-RO"/>
        </w:rPr>
        <w:t xml:space="preserve">un caracter politic și soluționarea căreia se tărăgănează. Procesul de optimizare a instituțiilor de învățământ în localitățile </w:t>
      </w:r>
      <w:r w:rsidR="000A305B">
        <w:rPr>
          <w:lang w:val="ro-RO"/>
        </w:rPr>
        <w:t xml:space="preserve">subpopulate </w:t>
      </w:r>
      <w:r>
        <w:rPr>
          <w:lang w:val="ro-RO"/>
        </w:rPr>
        <w:t xml:space="preserve">trenează </w:t>
      </w:r>
      <w:r w:rsidR="000A305B">
        <w:rPr>
          <w:lang w:val="ro-RO"/>
        </w:rPr>
        <w:t>fapt care generează creșterea cheltuielilor de întreținere a acestor școli.</w:t>
      </w:r>
      <w:r w:rsidR="00895D9B">
        <w:rPr>
          <w:lang w:val="ro-RO"/>
        </w:rPr>
        <w:t xml:space="preserve"> </w:t>
      </w:r>
    </w:p>
    <w:p w14:paraId="1D77FC78" w14:textId="77777777" w:rsidR="00A17C78" w:rsidRDefault="00895D9B" w:rsidP="00EE7ABE">
      <w:pPr>
        <w:pStyle w:val="NormalWeb"/>
        <w:shd w:val="clear" w:color="auto" w:fill="FFFFFF"/>
        <w:spacing w:before="0" w:beforeAutospacing="0" w:after="0" w:afterAutospacing="0"/>
        <w:ind w:firstLine="567"/>
        <w:jc w:val="both"/>
        <w:textAlignment w:val="baseline"/>
        <w:rPr>
          <w:lang w:val="ro-RO"/>
        </w:rPr>
      </w:pPr>
      <w:r w:rsidRPr="00895D9B">
        <w:rPr>
          <w:i/>
          <w:lang w:val="ro-RO"/>
        </w:rPr>
        <w:t>Dl Valentin Crudu</w:t>
      </w:r>
      <w:r>
        <w:rPr>
          <w:lang w:val="ro-RO"/>
        </w:rPr>
        <w:t xml:space="preserve">, a făcut o precizare că </w:t>
      </w:r>
      <w:r w:rsidR="004909D0">
        <w:rPr>
          <w:lang w:val="ro-RO"/>
        </w:rPr>
        <w:t>responsabilitatea și competența de creare a claselor îi revine expres consiliilor raionale de nivelul 2</w:t>
      </w:r>
      <w:r w:rsidR="001D565D">
        <w:rPr>
          <w:lang w:val="ro-RO"/>
        </w:rPr>
        <w:t xml:space="preserve"> prin art. 141 și nivel</w:t>
      </w:r>
      <w:r w:rsidR="00F1663C">
        <w:rPr>
          <w:lang w:val="ro-RO"/>
        </w:rPr>
        <w:t>ul 1 prin art. 142 al Codului</w:t>
      </w:r>
      <w:r w:rsidR="001D565D">
        <w:rPr>
          <w:lang w:val="ro-RO"/>
        </w:rPr>
        <w:t xml:space="preserve"> </w:t>
      </w:r>
      <w:r w:rsidR="006B2AE8">
        <w:rPr>
          <w:lang w:val="ro-RO"/>
        </w:rPr>
        <w:t>educație</w:t>
      </w:r>
      <w:r w:rsidR="00F1663C">
        <w:rPr>
          <w:lang w:val="ro-RO"/>
        </w:rPr>
        <w:t>i</w:t>
      </w:r>
      <w:r w:rsidR="004909D0">
        <w:rPr>
          <w:lang w:val="ro-RO"/>
        </w:rPr>
        <w:t>, plus la aceasta organul local de specialitate este obligat</w:t>
      </w:r>
      <w:r w:rsidR="00BC2611">
        <w:rPr>
          <w:lang w:val="ro-RO"/>
        </w:rPr>
        <w:t>,</w:t>
      </w:r>
      <w:r w:rsidR="004909D0">
        <w:rPr>
          <w:lang w:val="ro-RO"/>
        </w:rPr>
        <w:t xml:space="preserve"> anual</w:t>
      </w:r>
      <w:r w:rsidR="00BC2611">
        <w:rPr>
          <w:lang w:val="ro-RO"/>
        </w:rPr>
        <w:t>,</w:t>
      </w:r>
      <w:r w:rsidR="004909D0">
        <w:rPr>
          <w:lang w:val="ro-RO"/>
        </w:rPr>
        <w:t xml:space="preserve"> împreună cu fondatorul instituției, prin decizie trebuie să stabilească rețeaua de clase și, pentru anul 2019 din 35 de teritorii doar în 5 raioane a fost stabilită norma elevilor și a copiilor în clase și grupe. Dl Crudu a </w:t>
      </w:r>
      <w:r w:rsidR="006B2AE8">
        <w:rPr>
          <w:lang w:val="ro-RO"/>
        </w:rPr>
        <w:t xml:space="preserve">menționat </w:t>
      </w:r>
      <w:r w:rsidR="004909D0">
        <w:rPr>
          <w:lang w:val="ro-RO"/>
        </w:rPr>
        <w:t>că MECC</w:t>
      </w:r>
      <w:r w:rsidR="002736B2">
        <w:rPr>
          <w:lang w:val="ro-RO"/>
        </w:rPr>
        <w:t xml:space="preserve"> nu are nici </w:t>
      </w:r>
      <w:r w:rsidR="00A6614A">
        <w:rPr>
          <w:lang w:val="ro-RO"/>
        </w:rPr>
        <w:t>o competență în stabilirea normelor de elevi în clase</w:t>
      </w:r>
      <w:r w:rsidR="00F1663C">
        <w:rPr>
          <w:lang w:val="ro-RO"/>
        </w:rPr>
        <w:t>.</w:t>
      </w:r>
      <w:r w:rsidR="00616F71">
        <w:rPr>
          <w:lang w:val="ro-RO"/>
        </w:rPr>
        <w:t xml:space="preserve"> </w:t>
      </w:r>
      <w:r w:rsidR="00F1663C">
        <w:rPr>
          <w:lang w:val="ro-RO"/>
        </w:rPr>
        <w:t>Î</w:t>
      </w:r>
      <w:r w:rsidR="006B2AE8">
        <w:rPr>
          <w:lang w:val="ro-RO"/>
        </w:rPr>
        <w:t xml:space="preserve">n cadrul MECC va avea loc o ședință de lucru </w:t>
      </w:r>
      <w:r w:rsidR="00F1663C">
        <w:rPr>
          <w:lang w:val="ro-RO"/>
        </w:rPr>
        <w:t xml:space="preserve">cu APL </w:t>
      </w:r>
      <w:r w:rsidR="006B2AE8">
        <w:rPr>
          <w:lang w:val="ro-RO"/>
        </w:rPr>
        <w:t>unde, MECC va veni cu careva recomandări</w:t>
      </w:r>
      <w:r w:rsidR="006569C5">
        <w:rPr>
          <w:lang w:val="ro-RO"/>
        </w:rPr>
        <w:t xml:space="preserve"> la acest subiect</w:t>
      </w:r>
      <w:r w:rsidR="004909D0">
        <w:rPr>
          <w:lang w:val="ro-RO"/>
        </w:rPr>
        <w:t>.</w:t>
      </w:r>
      <w:r w:rsidR="006569C5">
        <w:rPr>
          <w:lang w:val="ro-RO"/>
        </w:rPr>
        <w:t xml:space="preserve"> Totodată, dl Crudu a făcut referire la inițiativele MECC, care a pregătit două proiecte de legi transmise spre consultări </w:t>
      </w:r>
      <w:r w:rsidR="00F1663C">
        <w:rPr>
          <w:lang w:val="ro-RO"/>
        </w:rPr>
        <w:t>și anume, modificarea Codului</w:t>
      </w:r>
      <w:r w:rsidR="006569C5">
        <w:rPr>
          <w:lang w:val="ro-RO"/>
        </w:rPr>
        <w:t xml:space="preserve"> educație</w:t>
      </w:r>
      <w:r w:rsidR="00F1663C">
        <w:rPr>
          <w:lang w:val="ro-RO"/>
        </w:rPr>
        <w:t>i</w:t>
      </w:r>
      <w:r w:rsidR="006569C5">
        <w:rPr>
          <w:lang w:val="ro-RO"/>
        </w:rPr>
        <w:t xml:space="preserve"> și modificarea Hotărârii de Guvern </w:t>
      </w:r>
      <w:r w:rsidR="006569C5" w:rsidRPr="00317AB3">
        <w:rPr>
          <w:lang w:val="ro-RO"/>
        </w:rPr>
        <w:t>868/</w:t>
      </w:r>
      <w:r w:rsidR="00317AB3">
        <w:rPr>
          <w:lang w:val="ro-RO"/>
        </w:rPr>
        <w:t>2014</w:t>
      </w:r>
      <w:r w:rsidR="006569C5">
        <w:rPr>
          <w:lang w:val="ro-RO"/>
        </w:rPr>
        <w:t xml:space="preserve"> pe dimensiunea componentei raionale</w:t>
      </w:r>
      <w:r w:rsidR="00833D88">
        <w:rPr>
          <w:lang w:val="ro-RO"/>
        </w:rPr>
        <w:t xml:space="preserve"> de aceea sunt binevenite  propunerile de la nivel local</w:t>
      </w:r>
      <w:r w:rsidR="006569C5">
        <w:rPr>
          <w:lang w:val="ro-RO"/>
        </w:rPr>
        <w:t>.</w:t>
      </w:r>
      <w:r w:rsidR="00A17C78">
        <w:rPr>
          <w:lang w:val="ro-RO"/>
        </w:rPr>
        <w:t xml:space="preserve"> La moment sunt antrenați 2 consultanți (experți) din partea Băncii Mondiale, pentru revizuirea formulei de finanțare a școlilor, inclusiv problema școlilor mici.</w:t>
      </w:r>
      <w:r w:rsidR="006569C5">
        <w:rPr>
          <w:lang w:val="ro-RO"/>
        </w:rPr>
        <w:t xml:space="preserve">  </w:t>
      </w:r>
    </w:p>
    <w:p w14:paraId="420B0971" w14:textId="3AB44745" w:rsidR="00895D9B" w:rsidRDefault="008D30D8" w:rsidP="00EE7ABE">
      <w:pPr>
        <w:pStyle w:val="NormalWeb"/>
        <w:shd w:val="clear" w:color="auto" w:fill="FFFFFF"/>
        <w:spacing w:before="0" w:beforeAutospacing="0" w:after="0" w:afterAutospacing="0"/>
        <w:ind w:firstLine="567"/>
        <w:jc w:val="both"/>
        <w:textAlignment w:val="baseline"/>
        <w:rPr>
          <w:lang w:val="ro-RO"/>
        </w:rPr>
      </w:pPr>
      <w:r>
        <w:rPr>
          <w:i/>
          <w:lang w:val="ro-RO"/>
        </w:rPr>
        <w:t>D</w:t>
      </w:r>
      <w:r w:rsidR="00A17C78" w:rsidRPr="008D30D8">
        <w:rPr>
          <w:i/>
          <w:lang w:val="ro-RO"/>
        </w:rPr>
        <w:t xml:space="preserve">l Constantin </w:t>
      </w:r>
      <w:proofErr w:type="spellStart"/>
      <w:r w:rsidR="00A17C78" w:rsidRPr="008D30D8">
        <w:rPr>
          <w:i/>
          <w:lang w:val="ro-RO"/>
        </w:rPr>
        <w:t>Hodenco</w:t>
      </w:r>
      <w:proofErr w:type="spellEnd"/>
      <w:r>
        <w:rPr>
          <w:lang w:val="ro-RO"/>
        </w:rPr>
        <w:t xml:space="preserve">, șef </w:t>
      </w:r>
      <w:r w:rsidR="00A17C78">
        <w:rPr>
          <w:lang w:val="ro-RO"/>
        </w:rPr>
        <w:t xml:space="preserve"> Direcție finanțe Cahul, a solicitat o indicație din partea Ministerului Finanțelor în adresa Serviciului Fiscal de Stat de a conlucra și a pune la dispoziția APL informația solicitată necesară</w:t>
      </w:r>
      <w:r>
        <w:rPr>
          <w:lang w:val="ro-RO"/>
        </w:rPr>
        <w:t xml:space="preserve"> </w:t>
      </w:r>
      <w:r w:rsidR="00A17C78">
        <w:rPr>
          <w:lang w:val="ro-RO"/>
        </w:rPr>
        <w:t xml:space="preserve">pentru elaborarea proiectelor de buget. </w:t>
      </w:r>
      <w:r w:rsidR="00895D9B">
        <w:rPr>
          <w:lang w:val="ro-RO"/>
        </w:rPr>
        <w:t xml:space="preserve"> </w:t>
      </w:r>
    </w:p>
    <w:p w14:paraId="2CCD5C19" w14:textId="5BC891AA" w:rsidR="00895D9B" w:rsidRDefault="00317AB3" w:rsidP="00317AB3">
      <w:pPr>
        <w:pStyle w:val="NormalWeb"/>
        <w:shd w:val="clear" w:color="auto" w:fill="FFFFFF"/>
        <w:spacing w:before="0" w:beforeAutospacing="0" w:after="0" w:afterAutospacing="0"/>
        <w:ind w:firstLine="567"/>
        <w:jc w:val="both"/>
        <w:textAlignment w:val="baseline"/>
        <w:rPr>
          <w:lang w:val="ro-RO"/>
        </w:rPr>
      </w:pPr>
      <w:r w:rsidRPr="00082242">
        <w:rPr>
          <w:i/>
          <w:lang w:val="ro-MD"/>
        </w:rPr>
        <w:t xml:space="preserve">Dna </w:t>
      </w:r>
      <w:proofErr w:type="spellStart"/>
      <w:r w:rsidRPr="00082242">
        <w:rPr>
          <w:i/>
          <w:lang w:val="ro-MD"/>
        </w:rPr>
        <w:t>N.Sclearuc</w:t>
      </w:r>
      <w:proofErr w:type="spellEnd"/>
      <w:r w:rsidRPr="006247D1">
        <w:rPr>
          <w:lang w:val="ro-MD"/>
        </w:rPr>
        <w:t>, șef Direcție politici bugetare și sinteză bugetară</w:t>
      </w:r>
      <w:r>
        <w:rPr>
          <w:lang w:val="ro-MD"/>
        </w:rPr>
        <w:t xml:space="preserve"> </w:t>
      </w:r>
      <w:r w:rsidRPr="006247D1">
        <w:rPr>
          <w:lang w:val="ro-MD"/>
        </w:rPr>
        <w:t>a informat</w:t>
      </w:r>
      <w:r>
        <w:rPr>
          <w:lang w:val="ro-MD"/>
        </w:rPr>
        <w:t xml:space="preserve"> </w:t>
      </w:r>
      <w:r w:rsidR="00833D88">
        <w:rPr>
          <w:lang w:val="ro-MD"/>
        </w:rPr>
        <w:t>că, în caz că apar întrebări în elaborarea proiectului de lege</w:t>
      </w:r>
      <w:r w:rsidR="00011D77">
        <w:rPr>
          <w:lang w:val="ro-MD"/>
        </w:rPr>
        <w:t xml:space="preserve"> a </w:t>
      </w:r>
      <w:r w:rsidR="00F16B5A">
        <w:rPr>
          <w:lang w:val="ro-MD"/>
        </w:rPr>
        <w:t>bugetului</w:t>
      </w:r>
      <w:r w:rsidR="00011D77">
        <w:rPr>
          <w:lang w:val="ro-MD"/>
        </w:rPr>
        <w:t>,</w:t>
      </w:r>
      <w:r w:rsidR="00833D88">
        <w:rPr>
          <w:lang w:val="ro-MD"/>
        </w:rPr>
        <w:t xml:space="preserve"> colaboratorii ministerului sunt dispuși să răspundă la toate întrebările</w:t>
      </w:r>
      <w:r w:rsidR="00F16B5A">
        <w:rPr>
          <w:lang w:val="ro-MD"/>
        </w:rPr>
        <w:t xml:space="preserve"> întru soluționarea problemelor</w:t>
      </w:r>
      <w:r w:rsidR="00833D88">
        <w:rPr>
          <w:lang w:val="ro-MD"/>
        </w:rPr>
        <w:t>.</w:t>
      </w:r>
    </w:p>
    <w:sectPr w:rsidR="00895D9B" w:rsidSect="007E7226">
      <w:headerReference w:type="default" r:id="rId8"/>
      <w:footerReference w:type="default" r:id="rId9"/>
      <w:pgSz w:w="12240" w:h="15840" w:code="1"/>
      <w:pgMar w:top="709" w:right="758" w:bottom="1134" w:left="1418" w:header="567" w:footer="62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FCB5A" w14:textId="77777777" w:rsidR="002E1913" w:rsidRDefault="002E1913" w:rsidP="00FE1C23">
      <w:pPr>
        <w:spacing w:after="0" w:line="240" w:lineRule="auto"/>
      </w:pPr>
      <w:r>
        <w:separator/>
      </w:r>
    </w:p>
  </w:endnote>
  <w:endnote w:type="continuationSeparator" w:id="0">
    <w:p w14:paraId="7F6429F9" w14:textId="77777777" w:rsidR="002E1913" w:rsidRDefault="002E1913" w:rsidP="00FE1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360057"/>
      <w:docPartObj>
        <w:docPartGallery w:val="Page Numbers (Bottom of Page)"/>
        <w:docPartUnique/>
      </w:docPartObj>
    </w:sdtPr>
    <w:sdtEndPr>
      <w:rPr>
        <w:noProof/>
      </w:rPr>
    </w:sdtEndPr>
    <w:sdtContent>
      <w:p w14:paraId="68202C76" w14:textId="7A53A4C5" w:rsidR="0023434D" w:rsidRDefault="0023434D">
        <w:pPr>
          <w:pStyle w:val="Footer"/>
          <w:jc w:val="right"/>
        </w:pPr>
        <w:r>
          <w:fldChar w:fldCharType="begin"/>
        </w:r>
        <w:r>
          <w:instrText xml:space="preserve"> PAGE   \* MERGEFORMAT </w:instrText>
        </w:r>
        <w:r>
          <w:fldChar w:fldCharType="separate"/>
        </w:r>
        <w:r w:rsidR="001B6E41">
          <w:rPr>
            <w:noProof/>
          </w:rPr>
          <w:t>7</w:t>
        </w:r>
        <w:r>
          <w:rPr>
            <w:noProof/>
          </w:rPr>
          <w:fldChar w:fldCharType="end"/>
        </w:r>
      </w:p>
    </w:sdtContent>
  </w:sdt>
  <w:p w14:paraId="7A305E5F" w14:textId="77777777" w:rsidR="0023434D" w:rsidRDefault="0023434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EE9C7" w14:textId="77777777" w:rsidR="002E1913" w:rsidRDefault="002E1913" w:rsidP="00FE1C23">
      <w:pPr>
        <w:spacing w:after="0" w:line="240" w:lineRule="auto"/>
      </w:pPr>
      <w:r>
        <w:separator/>
      </w:r>
    </w:p>
  </w:footnote>
  <w:footnote w:type="continuationSeparator" w:id="0">
    <w:p w14:paraId="69AACF35" w14:textId="77777777" w:rsidR="002E1913" w:rsidRDefault="002E1913" w:rsidP="00FE1C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AB2BC" w14:textId="633F6181" w:rsidR="0023434D" w:rsidRDefault="0023434D">
    <w:pPr>
      <w:pStyle w:val="Header"/>
      <w:jc w:val="right"/>
    </w:pPr>
  </w:p>
  <w:p w14:paraId="0B6FD071" w14:textId="77777777" w:rsidR="0023434D" w:rsidRDefault="0023434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64749"/>
    <w:multiLevelType w:val="hybridMultilevel"/>
    <w:tmpl w:val="4D18047C"/>
    <w:lvl w:ilvl="0" w:tplc="6C6A8BD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117617C9"/>
    <w:multiLevelType w:val="hybridMultilevel"/>
    <w:tmpl w:val="9C96CB5A"/>
    <w:lvl w:ilvl="0" w:tplc="D458E93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613B9A"/>
    <w:multiLevelType w:val="hybridMultilevel"/>
    <w:tmpl w:val="A816D1F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263E619E"/>
    <w:multiLevelType w:val="hybridMultilevel"/>
    <w:tmpl w:val="07DE219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EC275A4"/>
    <w:multiLevelType w:val="hybridMultilevel"/>
    <w:tmpl w:val="841C8690"/>
    <w:lvl w:ilvl="0" w:tplc="08090011">
      <w:start w:val="1"/>
      <w:numFmt w:val="decimal"/>
      <w:lvlText w:val="%1)"/>
      <w:lvlJc w:val="left"/>
      <w:pPr>
        <w:ind w:left="1647" w:hanging="360"/>
      </w:p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5" w15:restartNumberingAfterBreak="0">
    <w:nsid w:val="2F9D697C"/>
    <w:multiLevelType w:val="hybridMultilevel"/>
    <w:tmpl w:val="F9F4B0B6"/>
    <w:lvl w:ilvl="0" w:tplc="41F023BA">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4199514F"/>
    <w:multiLevelType w:val="hybridMultilevel"/>
    <w:tmpl w:val="6F8CEC8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15:restartNumberingAfterBreak="0">
    <w:nsid w:val="44F81A9E"/>
    <w:multiLevelType w:val="hybridMultilevel"/>
    <w:tmpl w:val="88C0A602"/>
    <w:lvl w:ilvl="0" w:tplc="0809000B">
      <w:start w:val="1"/>
      <w:numFmt w:val="bullet"/>
      <w:lvlText w:val=""/>
      <w:lvlJc w:val="left"/>
      <w:pPr>
        <w:ind w:left="795" w:hanging="360"/>
      </w:pPr>
      <w:rPr>
        <w:rFonts w:ascii="Wingdings" w:hAnsi="Wingdings"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8" w15:restartNumberingAfterBreak="0">
    <w:nsid w:val="48982D34"/>
    <w:multiLevelType w:val="hybridMultilevel"/>
    <w:tmpl w:val="CEE4A744"/>
    <w:lvl w:ilvl="0" w:tplc="675EE562">
      <w:start w:val="1"/>
      <w:numFmt w:val="decimal"/>
      <w:lvlText w:val="%1."/>
      <w:lvlJc w:val="left"/>
      <w:pPr>
        <w:tabs>
          <w:tab w:val="num" w:pos="720"/>
        </w:tabs>
        <w:ind w:left="720" w:hanging="360"/>
      </w:pPr>
    </w:lvl>
    <w:lvl w:ilvl="1" w:tplc="6B0AB846" w:tentative="1">
      <w:start w:val="1"/>
      <w:numFmt w:val="decimal"/>
      <w:lvlText w:val="%2."/>
      <w:lvlJc w:val="left"/>
      <w:pPr>
        <w:tabs>
          <w:tab w:val="num" w:pos="1440"/>
        </w:tabs>
        <w:ind w:left="1440" w:hanging="360"/>
      </w:pPr>
    </w:lvl>
    <w:lvl w:ilvl="2" w:tplc="DD861766" w:tentative="1">
      <w:start w:val="1"/>
      <w:numFmt w:val="decimal"/>
      <w:lvlText w:val="%3."/>
      <w:lvlJc w:val="left"/>
      <w:pPr>
        <w:tabs>
          <w:tab w:val="num" w:pos="2160"/>
        </w:tabs>
        <w:ind w:left="2160" w:hanging="360"/>
      </w:pPr>
    </w:lvl>
    <w:lvl w:ilvl="3" w:tplc="FD262F7C" w:tentative="1">
      <w:start w:val="1"/>
      <w:numFmt w:val="decimal"/>
      <w:lvlText w:val="%4."/>
      <w:lvlJc w:val="left"/>
      <w:pPr>
        <w:tabs>
          <w:tab w:val="num" w:pos="2880"/>
        </w:tabs>
        <w:ind w:left="2880" w:hanging="360"/>
      </w:pPr>
    </w:lvl>
    <w:lvl w:ilvl="4" w:tplc="04AECE52" w:tentative="1">
      <w:start w:val="1"/>
      <w:numFmt w:val="decimal"/>
      <w:lvlText w:val="%5."/>
      <w:lvlJc w:val="left"/>
      <w:pPr>
        <w:tabs>
          <w:tab w:val="num" w:pos="3600"/>
        </w:tabs>
        <w:ind w:left="3600" w:hanging="360"/>
      </w:pPr>
    </w:lvl>
    <w:lvl w:ilvl="5" w:tplc="ABE87DF4" w:tentative="1">
      <w:start w:val="1"/>
      <w:numFmt w:val="decimal"/>
      <w:lvlText w:val="%6."/>
      <w:lvlJc w:val="left"/>
      <w:pPr>
        <w:tabs>
          <w:tab w:val="num" w:pos="4320"/>
        </w:tabs>
        <w:ind w:left="4320" w:hanging="360"/>
      </w:pPr>
    </w:lvl>
    <w:lvl w:ilvl="6" w:tplc="A16C2114" w:tentative="1">
      <w:start w:val="1"/>
      <w:numFmt w:val="decimal"/>
      <w:lvlText w:val="%7."/>
      <w:lvlJc w:val="left"/>
      <w:pPr>
        <w:tabs>
          <w:tab w:val="num" w:pos="5040"/>
        </w:tabs>
        <w:ind w:left="5040" w:hanging="360"/>
      </w:pPr>
    </w:lvl>
    <w:lvl w:ilvl="7" w:tplc="4EA459DC" w:tentative="1">
      <w:start w:val="1"/>
      <w:numFmt w:val="decimal"/>
      <w:lvlText w:val="%8."/>
      <w:lvlJc w:val="left"/>
      <w:pPr>
        <w:tabs>
          <w:tab w:val="num" w:pos="5760"/>
        </w:tabs>
        <w:ind w:left="5760" w:hanging="360"/>
      </w:pPr>
    </w:lvl>
    <w:lvl w:ilvl="8" w:tplc="C08A29DC" w:tentative="1">
      <w:start w:val="1"/>
      <w:numFmt w:val="decimal"/>
      <w:lvlText w:val="%9."/>
      <w:lvlJc w:val="left"/>
      <w:pPr>
        <w:tabs>
          <w:tab w:val="num" w:pos="6480"/>
        </w:tabs>
        <w:ind w:left="6480" w:hanging="360"/>
      </w:pPr>
    </w:lvl>
  </w:abstractNum>
  <w:abstractNum w:abstractNumId="9" w15:restartNumberingAfterBreak="0">
    <w:nsid w:val="50830712"/>
    <w:multiLevelType w:val="hybridMultilevel"/>
    <w:tmpl w:val="B6E4C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90652BB"/>
    <w:multiLevelType w:val="hybridMultilevel"/>
    <w:tmpl w:val="1E18CFB0"/>
    <w:lvl w:ilvl="0" w:tplc="96FA5FC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5"/>
  </w:num>
  <w:num w:numId="2">
    <w:abstractNumId w:val="10"/>
  </w:num>
  <w:num w:numId="3">
    <w:abstractNumId w:val="0"/>
  </w:num>
  <w:num w:numId="4">
    <w:abstractNumId w:val="4"/>
  </w:num>
  <w:num w:numId="5">
    <w:abstractNumId w:val="8"/>
  </w:num>
  <w:num w:numId="6">
    <w:abstractNumId w:val="1"/>
  </w:num>
  <w:num w:numId="7">
    <w:abstractNumId w:val="7"/>
  </w:num>
  <w:num w:numId="8">
    <w:abstractNumId w:val="6"/>
  </w:num>
  <w:num w:numId="9">
    <w:abstractNumId w:val="9"/>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D7C"/>
    <w:rsid w:val="000024F7"/>
    <w:rsid w:val="0000487F"/>
    <w:rsid w:val="0000557A"/>
    <w:rsid w:val="00007520"/>
    <w:rsid w:val="00011629"/>
    <w:rsid w:val="000118BB"/>
    <w:rsid w:val="00011D77"/>
    <w:rsid w:val="00012B4B"/>
    <w:rsid w:val="0002294D"/>
    <w:rsid w:val="00025827"/>
    <w:rsid w:val="000263CA"/>
    <w:rsid w:val="00026D2B"/>
    <w:rsid w:val="000411D0"/>
    <w:rsid w:val="0004284E"/>
    <w:rsid w:val="00044EC1"/>
    <w:rsid w:val="000460E5"/>
    <w:rsid w:val="00053190"/>
    <w:rsid w:val="0005339F"/>
    <w:rsid w:val="000544F9"/>
    <w:rsid w:val="00057C2A"/>
    <w:rsid w:val="00065F9B"/>
    <w:rsid w:val="0007044A"/>
    <w:rsid w:val="000724F8"/>
    <w:rsid w:val="00075ACF"/>
    <w:rsid w:val="00082242"/>
    <w:rsid w:val="00094975"/>
    <w:rsid w:val="00095300"/>
    <w:rsid w:val="00095DBB"/>
    <w:rsid w:val="000960E4"/>
    <w:rsid w:val="000A0158"/>
    <w:rsid w:val="000A305B"/>
    <w:rsid w:val="000A3203"/>
    <w:rsid w:val="000A4CC1"/>
    <w:rsid w:val="000A65F7"/>
    <w:rsid w:val="000B083E"/>
    <w:rsid w:val="000B0E8E"/>
    <w:rsid w:val="000B1366"/>
    <w:rsid w:val="000B1D70"/>
    <w:rsid w:val="000B204C"/>
    <w:rsid w:val="000B2763"/>
    <w:rsid w:val="000B43BA"/>
    <w:rsid w:val="000B7B01"/>
    <w:rsid w:val="000B7F42"/>
    <w:rsid w:val="000C0421"/>
    <w:rsid w:val="000C17FF"/>
    <w:rsid w:val="000C37C3"/>
    <w:rsid w:val="000C6B2A"/>
    <w:rsid w:val="000D0081"/>
    <w:rsid w:val="000D05CA"/>
    <w:rsid w:val="000D2A80"/>
    <w:rsid w:val="000D3896"/>
    <w:rsid w:val="000E2547"/>
    <w:rsid w:val="000E25F5"/>
    <w:rsid w:val="000E2DED"/>
    <w:rsid w:val="000E3029"/>
    <w:rsid w:val="000E377B"/>
    <w:rsid w:val="000E3A34"/>
    <w:rsid w:val="000E51CB"/>
    <w:rsid w:val="000E5A8B"/>
    <w:rsid w:val="000E5B20"/>
    <w:rsid w:val="000E7153"/>
    <w:rsid w:val="000E7793"/>
    <w:rsid w:val="000F055D"/>
    <w:rsid w:val="000F094D"/>
    <w:rsid w:val="000F0CE1"/>
    <w:rsid w:val="000F4E37"/>
    <w:rsid w:val="000F73D8"/>
    <w:rsid w:val="000F75FC"/>
    <w:rsid w:val="00100555"/>
    <w:rsid w:val="00105631"/>
    <w:rsid w:val="001077D9"/>
    <w:rsid w:val="00114D11"/>
    <w:rsid w:val="001223D4"/>
    <w:rsid w:val="0013520C"/>
    <w:rsid w:val="00140182"/>
    <w:rsid w:val="0014432C"/>
    <w:rsid w:val="00145B8D"/>
    <w:rsid w:val="001478FC"/>
    <w:rsid w:val="00154E8B"/>
    <w:rsid w:val="0015661E"/>
    <w:rsid w:val="00157B80"/>
    <w:rsid w:val="00160708"/>
    <w:rsid w:val="001619E8"/>
    <w:rsid w:val="00161BF5"/>
    <w:rsid w:val="00161C2D"/>
    <w:rsid w:val="001623F1"/>
    <w:rsid w:val="00163C2F"/>
    <w:rsid w:val="00165907"/>
    <w:rsid w:val="00177322"/>
    <w:rsid w:val="0018221E"/>
    <w:rsid w:val="00184A40"/>
    <w:rsid w:val="00184E37"/>
    <w:rsid w:val="00187AFC"/>
    <w:rsid w:val="00190D1A"/>
    <w:rsid w:val="00193DD1"/>
    <w:rsid w:val="0019444E"/>
    <w:rsid w:val="0019489C"/>
    <w:rsid w:val="00194CA2"/>
    <w:rsid w:val="00196F3F"/>
    <w:rsid w:val="001A0ED7"/>
    <w:rsid w:val="001A2074"/>
    <w:rsid w:val="001A31B3"/>
    <w:rsid w:val="001A36A5"/>
    <w:rsid w:val="001A5668"/>
    <w:rsid w:val="001B4E97"/>
    <w:rsid w:val="001B62CC"/>
    <w:rsid w:val="001B6515"/>
    <w:rsid w:val="001B6E41"/>
    <w:rsid w:val="001C19F4"/>
    <w:rsid w:val="001C3918"/>
    <w:rsid w:val="001C74DB"/>
    <w:rsid w:val="001D128E"/>
    <w:rsid w:val="001D4277"/>
    <w:rsid w:val="001D565D"/>
    <w:rsid w:val="001D597A"/>
    <w:rsid w:val="001D606D"/>
    <w:rsid w:val="001E1EE6"/>
    <w:rsid w:val="001E75A2"/>
    <w:rsid w:val="001E7A99"/>
    <w:rsid w:val="001F2252"/>
    <w:rsid w:val="00201213"/>
    <w:rsid w:val="00202AAF"/>
    <w:rsid w:val="00203336"/>
    <w:rsid w:val="0020371D"/>
    <w:rsid w:val="00204D5B"/>
    <w:rsid w:val="00206F93"/>
    <w:rsid w:val="00210DA0"/>
    <w:rsid w:val="00222336"/>
    <w:rsid w:val="002224BB"/>
    <w:rsid w:val="002238D7"/>
    <w:rsid w:val="00223EC2"/>
    <w:rsid w:val="00224007"/>
    <w:rsid w:val="002240F6"/>
    <w:rsid w:val="0022432B"/>
    <w:rsid w:val="00227952"/>
    <w:rsid w:val="00232F77"/>
    <w:rsid w:val="0023434D"/>
    <w:rsid w:val="0023519B"/>
    <w:rsid w:val="002438D9"/>
    <w:rsid w:val="0024752D"/>
    <w:rsid w:val="00250556"/>
    <w:rsid w:val="00250EA2"/>
    <w:rsid w:val="00253A68"/>
    <w:rsid w:val="002634E9"/>
    <w:rsid w:val="00266935"/>
    <w:rsid w:val="00271184"/>
    <w:rsid w:val="00272539"/>
    <w:rsid w:val="002736B2"/>
    <w:rsid w:val="00276309"/>
    <w:rsid w:val="00282C3C"/>
    <w:rsid w:val="0028401E"/>
    <w:rsid w:val="002857EE"/>
    <w:rsid w:val="00286212"/>
    <w:rsid w:val="002874A2"/>
    <w:rsid w:val="0029225C"/>
    <w:rsid w:val="00294728"/>
    <w:rsid w:val="002A5A57"/>
    <w:rsid w:val="002A63B4"/>
    <w:rsid w:val="002B1986"/>
    <w:rsid w:val="002B2547"/>
    <w:rsid w:val="002B357E"/>
    <w:rsid w:val="002B39A8"/>
    <w:rsid w:val="002B3ECF"/>
    <w:rsid w:val="002B46E7"/>
    <w:rsid w:val="002B6565"/>
    <w:rsid w:val="002B7675"/>
    <w:rsid w:val="002C365B"/>
    <w:rsid w:val="002C61E2"/>
    <w:rsid w:val="002D0739"/>
    <w:rsid w:val="002D133F"/>
    <w:rsid w:val="002D155C"/>
    <w:rsid w:val="002D2068"/>
    <w:rsid w:val="002D3241"/>
    <w:rsid w:val="002D3DE0"/>
    <w:rsid w:val="002D421D"/>
    <w:rsid w:val="002D4CB7"/>
    <w:rsid w:val="002D659B"/>
    <w:rsid w:val="002D72CD"/>
    <w:rsid w:val="002D7DEF"/>
    <w:rsid w:val="002E0FA6"/>
    <w:rsid w:val="002E1913"/>
    <w:rsid w:val="002E38CE"/>
    <w:rsid w:val="002E41E1"/>
    <w:rsid w:val="002E4409"/>
    <w:rsid w:val="002E7231"/>
    <w:rsid w:val="002E7D14"/>
    <w:rsid w:val="002E7F60"/>
    <w:rsid w:val="002F4AAB"/>
    <w:rsid w:val="002F4BCE"/>
    <w:rsid w:val="002F6236"/>
    <w:rsid w:val="002F6E2E"/>
    <w:rsid w:val="002F712E"/>
    <w:rsid w:val="00300084"/>
    <w:rsid w:val="00300FE8"/>
    <w:rsid w:val="00303BB3"/>
    <w:rsid w:val="003120CA"/>
    <w:rsid w:val="00313E08"/>
    <w:rsid w:val="00314E7E"/>
    <w:rsid w:val="0031650D"/>
    <w:rsid w:val="00317AB3"/>
    <w:rsid w:val="0032675E"/>
    <w:rsid w:val="00327A66"/>
    <w:rsid w:val="00331A1D"/>
    <w:rsid w:val="00331F42"/>
    <w:rsid w:val="0033349A"/>
    <w:rsid w:val="00333FF6"/>
    <w:rsid w:val="00334B98"/>
    <w:rsid w:val="003363D8"/>
    <w:rsid w:val="00341128"/>
    <w:rsid w:val="0034329E"/>
    <w:rsid w:val="00343F91"/>
    <w:rsid w:val="00344425"/>
    <w:rsid w:val="00344631"/>
    <w:rsid w:val="00344EC8"/>
    <w:rsid w:val="00350F6A"/>
    <w:rsid w:val="00351B5C"/>
    <w:rsid w:val="00352EB1"/>
    <w:rsid w:val="00354329"/>
    <w:rsid w:val="003568E9"/>
    <w:rsid w:val="003622B6"/>
    <w:rsid w:val="00362CAF"/>
    <w:rsid w:val="00367946"/>
    <w:rsid w:val="00367BE0"/>
    <w:rsid w:val="00371C2A"/>
    <w:rsid w:val="0037213C"/>
    <w:rsid w:val="00375F14"/>
    <w:rsid w:val="00376AF7"/>
    <w:rsid w:val="0037705D"/>
    <w:rsid w:val="00377D37"/>
    <w:rsid w:val="00382AB1"/>
    <w:rsid w:val="00383CFD"/>
    <w:rsid w:val="00386299"/>
    <w:rsid w:val="00386DBA"/>
    <w:rsid w:val="00390782"/>
    <w:rsid w:val="003916D6"/>
    <w:rsid w:val="00393812"/>
    <w:rsid w:val="003962AD"/>
    <w:rsid w:val="003A0B50"/>
    <w:rsid w:val="003A0B80"/>
    <w:rsid w:val="003A6049"/>
    <w:rsid w:val="003B1A43"/>
    <w:rsid w:val="003B6882"/>
    <w:rsid w:val="003C2787"/>
    <w:rsid w:val="003C54B8"/>
    <w:rsid w:val="003C7DEC"/>
    <w:rsid w:val="003D0299"/>
    <w:rsid w:val="003D327C"/>
    <w:rsid w:val="003D351F"/>
    <w:rsid w:val="003D3817"/>
    <w:rsid w:val="003E0718"/>
    <w:rsid w:val="003E24D9"/>
    <w:rsid w:val="003E32BD"/>
    <w:rsid w:val="003E5A75"/>
    <w:rsid w:val="003E692E"/>
    <w:rsid w:val="003E70ED"/>
    <w:rsid w:val="003F1084"/>
    <w:rsid w:val="003F364A"/>
    <w:rsid w:val="003F39BB"/>
    <w:rsid w:val="003F5370"/>
    <w:rsid w:val="003F6407"/>
    <w:rsid w:val="004010C0"/>
    <w:rsid w:val="004053FE"/>
    <w:rsid w:val="00407659"/>
    <w:rsid w:val="00407AFB"/>
    <w:rsid w:val="004126E3"/>
    <w:rsid w:val="00414B60"/>
    <w:rsid w:val="004173CA"/>
    <w:rsid w:val="00421D5D"/>
    <w:rsid w:val="004259F9"/>
    <w:rsid w:val="00431BF7"/>
    <w:rsid w:val="00431D95"/>
    <w:rsid w:val="004335F6"/>
    <w:rsid w:val="00434A6B"/>
    <w:rsid w:val="00435A5D"/>
    <w:rsid w:val="00437185"/>
    <w:rsid w:val="00440943"/>
    <w:rsid w:val="00442F30"/>
    <w:rsid w:val="0044578B"/>
    <w:rsid w:val="004472C1"/>
    <w:rsid w:val="00447FA0"/>
    <w:rsid w:val="00450BA1"/>
    <w:rsid w:val="00457276"/>
    <w:rsid w:val="004639E3"/>
    <w:rsid w:val="00463C69"/>
    <w:rsid w:val="00463FC4"/>
    <w:rsid w:val="00464439"/>
    <w:rsid w:val="0046792E"/>
    <w:rsid w:val="004708A9"/>
    <w:rsid w:val="00471FC4"/>
    <w:rsid w:val="00472AB9"/>
    <w:rsid w:val="00477ED7"/>
    <w:rsid w:val="00480147"/>
    <w:rsid w:val="00485ECC"/>
    <w:rsid w:val="004909D0"/>
    <w:rsid w:val="00490F08"/>
    <w:rsid w:val="004919E2"/>
    <w:rsid w:val="004924B0"/>
    <w:rsid w:val="004932C8"/>
    <w:rsid w:val="0049476D"/>
    <w:rsid w:val="0049502D"/>
    <w:rsid w:val="004963D7"/>
    <w:rsid w:val="004A534F"/>
    <w:rsid w:val="004B5E97"/>
    <w:rsid w:val="004B63E4"/>
    <w:rsid w:val="004B78B8"/>
    <w:rsid w:val="004C4033"/>
    <w:rsid w:val="004C4960"/>
    <w:rsid w:val="004C5F7F"/>
    <w:rsid w:val="004C70EC"/>
    <w:rsid w:val="004D59A5"/>
    <w:rsid w:val="004D7945"/>
    <w:rsid w:val="004E149D"/>
    <w:rsid w:val="004E25DD"/>
    <w:rsid w:val="004E281A"/>
    <w:rsid w:val="004E2FBA"/>
    <w:rsid w:val="004E3B33"/>
    <w:rsid w:val="004E5CD7"/>
    <w:rsid w:val="004E5FFA"/>
    <w:rsid w:val="004F13E6"/>
    <w:rsid w:val="005026F1"/>
    <w:rsid w:val="0050377B"/>
    <w:rsid w:val="00505569"/>
    <w:rsid w:val="0050566A"/>
    <w:rsid w:val="005062A9"/>
    <w:rsid w:val="00507B74"/>
    <w:rsid w:val="0051265F"/>
    <w:rsid w:val="00517CCB"/>
    <w:rsid w:val="00520921"/>
    <w:rsid w:val="00523B5C"/>
    <w:rsid w:val="00524B58"/>
    <w:rsid w:val="00524FC4"/>
    <w:rsid w:val="005257BE"/>
    <w:rsid w:val="005261D7"/>
    <w:rsid w:val="00527EF8"/>
    <w:rsid w:val="00530229"/>
    <w:rsid w:val="00530D71"/>
    <w:rsid w:val="0053390E"/>
    <w:rsid w:val="00541536"/>
    <w:rsid w:val="00542464"/>
    <w:rsid w:val="0054668B"/>
    <w:rsid w:val="0054690F"/>
    <w:rsid w:val="00547C10"/>
    <w:rsid w:val="00554DB3"/>
    <w:rsid w:val="00556A19"/>
    <w:rsid w:val="00556F97"/>
    <w:rsid w:val="00557266"/>
    <w:rsid w:val="005633D8"/>
    <w:rsid w:val="005646B4"/>
    <w:rsid w:val="005666D9"/>
    <w:rsid w:val="00567932"/>
    <w:rsid w:val="00576149"/>
    <w:rsid w:val="005767AA"/>
    <w:rsid w:val="005767C6"/>
    <w:rsid w:val="00583489"/>
    <w:rsid w:val="00586D37"/>
    <w:rsid w:val="00587DE7"/>
    <w:rsid w:val="005919FE"/>
    <w:rsid w:val="00595E82"/>
    <w:rsid w:val="00595FB2"/>
    <w:rsid w:val="005964FE"/>
    <w:rsid w:val="0059727A"/>
    <w:rsid w:val="005A14EF"/>
    <w:rsid w:val="005A1E98"/>
    <w:rsid w:val="005A3598"/>
    <w:rsid w:val="005A652D"/>
    <w:rsid w:val="005A6D1D"/>
    <w:rsid w:val="005A7B28"/>
    <w:rsid w:val="005B3B3E"/>
    <w:rsid w:val="005B3E4C"/>
    <w:rsid w:val="005B4F68"/>
    <w:rsid w:val="005B689B"/>
    <w:rsid w:val="005C3A77"/>
    <w:rsid w:val="005C458C"/>
    <w:rsid w:val="005C5D21"/>
    <w:rsid w:val="005C67DB"/>
    <w:rsid w:val="005D750D"/>
    <w:rsid w:val="005D7599"/>
    <w:rsid w:val="005E54BA"/>
    <w:rsid w:val="005E6CAA"/>
    <w:rsid w:val="005E6CCF"/>
    <w:rsid w:val="005E7DC1"/>
    <w:rsid w:val="005F0F7C"/>
    <w:rsid w:val="005F3E9F"/>
    <w:rsid w:val="005F3F8A"/>
    <w:rsid w:val="005F4F29"/>
    <w:rsid w:val="006018D5"/>
    <w:rsid w:val="0060497D"/>
    <w:rsid w:val="006060A9"/>
    <w:rsid w:val="006100B2"/>
    <w:rsid w:val="00610190"/>
    <w:rsid w:val="00613C58"/>
    <w:rsid w:val="00614432"/>
    <w:rsid w:val="00614A7A"/>
    <w:rsid w:val="00616F71"/>
    <w:rsid w:val="006215EB"/>
    <w:rsid w:val="006217A2"/>
    <w:rsid w:val="00621FA1"/>
    <w:rsid w:val="006229C0"/>
    <w:rsid w:val="006247D1"/>
    <w:rsid w:val="00625D83"/>
    <w:rsid w:val="00634479"/>
    <w:rsid w:val="00637650"/>
    <w:rsid w:val="00637A74"/>
    <w:rsid w:val="00637EB7"/>
    <w:rsid w:val="00641128"/>
    <w:rsid w:val="00641D7D"/>
    <w:rsid w:val="00642887"/>
    <w:rsid w:val="00643144"/>
    <w:rsid w:val="00643ED1"/>
    <w:rsid w:val="00644BCF"/>
    <w:rsid w:val="00646FB4"/>
    <w:rsid w:val="00651516"/>
    <w:rsid w:val="006526F5"/>
    <w:rsid w:val="006569C5"/>
    <w:rsid w:val="00656E6F"/>
    <w:rsid w:val="00661874"/>
    <w:rsid w:val="006623AD"/>
    <w:rsid w:val="0066471B"/>
    <w:rsid w:val="00664FCF"/>
    <w:rsid w:val="00670D98"/>
    <w:rsid w:val="006768D4"/>
    <w:rsid w:val="006822AA"/>
    <w:rsid w:val="00684CE3"/>
    <w:rsid w:val="0069538C"/>
    <w:rsid w:val="00696279"/>
    <w:rsid w:val="006A018D"/>
    <w:rsid w:val="006A11AF"/>
    <w:rsid w:val="006B035D"/>
    <w:rsid w:val="006B0C91"/>
    <w:rsid w:val="006B155C"/>
    <w:rsid w:val="006B1DCA"/>
    <w:rsid w:val="006B251E"/>
    <w:rsid w:val="006B2A8E"/>
    <w:rsid w:val="006B2AE8"/>
    <w:rsid w:val="006B3F1A"/>
    <w:rsid w:val="006B42E6"/>
    <w:rsid w:val="006B58CB"/>
    <w:rsid w:val="006B7FEC"/>
    <w:rsid w:val="006C038C"/>
    <w:rsid w:val="006C1C10"/>
    <w:rsid w:val="006C501D"/>
    <w:rsid w:val="006C633C"/>
    <w:rsid w:val="006C7806"/>
    <w:rsid w:val="006D084E"/>
    <w:rsid w:val="006D14EF"/>
    <w:rsid w:val="006D703F"/>
    <w:rsid w:val="006E0136"/>
    <w:rsid w:val="006E1A65"/>
    <w:rsid w:val="006E2CD0"/>
    <w:rsid w:val="006E3307"/>
    <w:rsid w:val="006E3913"/>
    <w:rsid w:val="006E5003"/>
    <w:rsid w:val="006E672C"/>
    <w:rsid w:val="006F01AB"/>
    <w:rsid w:val="006F049F"/>
    <w:rsid w:val="006F481E"/>
    <w:rsid w:val="006F6638"/>
    <w:rsid w:val="006F71F5"/>
    <w:rsid w:val="007006B8"/>
    <w:rsid w:val="007007E5"/>
    <w:rsid w:val="00701063"/>
    <w:rsid w:val="00705F1C"/>
    <w:rsid w:val="00715260"/>
    <w:rsid w:val="00715ED1"/>
    <w:rsid w:val="0072188E"/>
    <w:rsid w:val="00723BEB"/>
    <w:rsid w:val="00727806"/>
    <w:rsid w:val="00733F51"/>
    <w:rsid w:val="00737062"/>
    <w:rsid w:val="00737C27"/>
    <w:rsid w:val="00742CD8"/>
    <w:rsid w:val="0074500C"/>
    <w:rsid w:val="00746C59"/>
    <w:rsid w:val="00747E41"/>
    <w:rsid w:val="007545BC"/>
    <w:rsid w:val="00754874"/>
    <w:rsid w:val="00754BD8"/>
    <w:rsid w:val="00755FF4"/>
    <w:rsid w:val="007607E9"/>
    <w:rsid w:val="00761936"/>
    <w:rsid w:val="0076193E"/>
    <w:rsid w:val="007667E5"/>
    <w:rsid w:val="00772EA8"/>
    <w:rsid w:val="00773AC8"/>
    <w:rsid w:val="0078352F"/>
    <w:rsid w:val="0078716F"/>
    <w:rsid w:val="00791D9B"/>
    <w:rsid w:val="007940CC"/>
    <w:rsid w:val="00795251"/>
    <w:rsid w:val="007970B6"/>
    <w:rsid w:val="007979A8"/>
    <w:rsid w:val="007A1674"/>
    <w:rsid w:val="007A1830"/>
    <w:rsid w:val="007B1C8C"/>
    <w:rsid w:val="007B236A"/>
    <w:rsid w:val="007B3120"/>
    <w:rsid w:val="007B3BF4"/>
    <w:rsid w:val="007B50D1"/>
    <w:rsid w:val="007C0FEE"/>
    <w:rsid w:val="007C1314"/>
    <w:rsid w:val="007C3AAF"/>
    <w:rsid w:val="007C4B9A"/>
    <w:rsid w:val="007C6F54"/>
    <w:rsid w:val="007C7A85"/>
    <w:rsid w:val="007C7C90"/>
    <w:rsid w:val="007D0F19"/>
    <w:rsid w:val="007D578C"/>
    <w:rsid w:val="007E0F71"/>
    <w:rsid w:val="007E3806"/>
    <w:rsid w:val="007E7226"/>
    <w:rsid w:val="007F0ACF"/>
    <w:rsid w:val="007F3EF2"/>
    <w:rsid w:val="007F44B3"/>
    <w:rsid w:val="008033B7"/>
    <w:rsid w:val="00803E0E"/>
    <w:rsid w:val="00805642"/>
    <w:rsid w:val="00806E5B"/>
    <w:rsid w:val="00810426"/>
    <w:rsid w:val="00810C0E"/>
    <w:rsid w:val="0081385C"/>
    <w:rsid w:val="00814CE9"/>
    <w:rsid w:val="0081536B"/>
    <w:rsid w:val="00815483"/>
    <w:rsid w:val="008162C1"/>
    <w:rsid w:val="008200E5"/>
    <w:rsid w:val="00821FD8"/>
    <w:rsid w:val="00833D88"/>
    <w:rsid w:val="00840202"/>
    <w:rsid w:val="00840FEF"/>
    <w:rsid w:val="00843AF9"/>
    <w:rsid w:val="008449A9"/>
    <w:rsid w:val="0084649E"/>
    <w:rsid w:val="00851269"/>
    <w:rsid w:val="00852B28"/>
    <w:rsid w:val="008539B5"/>
    <w:rsid w:val="00853DCA"/>
    <w:rsid w:val="0085734F"/>
    <w:rsid w:val="00860898"/>
    <w:rsid w:val="00861219"/>
    <w:rsid w:val="00861E28"/>
    <w:rsid w:val="00863DD4"/>
    <w:rsid w:val="008645A9"/>
    <w:rsid w:val="008649ED"/>
    <w:rsid w:val="00867CF4"/>
    <w:rsid w:val="00870597"/>
    <w:rsid w:val="00870EDF"/>
    <w:rsid w:val="00871B68"/>
    <w:rsid w:val="0087521F"/>
    <w:rsid w:val="00883866"/>
    <w:rsid w:val="0088565A"/>
    <w:rsid w:val="008921E5"/>
    <w:rsid w:val="00895BEF"/>
    <w:rsid w:val="00895D9B"/>
    <w:rsid w:val="008B1126"/>
    <w:rsid w:val="008B244D"/>
    <w:rsid w:val="008B420A"/>
    <w:rsid w:val="008B492C"/>
    <w:rsid w:val="008B66BD"/>
    <w:rsid w:val="008B743D"/>
    <w:rsid w:val="008B7529"/>
    <w:rsid w:val="008C5950"/>
    <w:rsid w:val="008C7099"/>
    <w:rsid w:val="008D0630"/>
    <w:rsid w:val="008D0FB4"/>
    <w:rsid w:val="008D1F4B"/>
    <w:rsid w:val="008D30D8"/>
    <w:rsid w:val="008D3577"/>
    <w:rsid w:val="008D4F89"/>
    <w:rsid w:val="008D5D86"/>
    <w:rsid w:val="008D6DF2"/>
    <w:rsid w:val="008E01DB"/>
    <w:rsid w:val="008E058E"/>
    <w:rsid w:val="008E22BC"/>
    <w:rsid w:val="008E4B3E"/>
    <w:rsid w:val="008E5720"/>
    <w:rsid w:val="008E72E0"/>
    <w:rsid w:val="008F27E1"/>
    <w:rsid w:val="008F4B3A"/>
    <w:rsid w:val="008F55EA"/>
    <w:rsid w:val="008F57A7"/>
    <w:rsid w:val="008F5E14"/>
    <w:rsid w:val="009000E5"/>
    <w:rsid w:val="0090094F"/>
    <w:rsid w:val="00901B4A"/>
    <w:rsid w:val="00902332"/>
    <w:rsid w:val="00903697"/>
    <w:rsid w:val="009049F0"/>
    <w:rsid w:val="009057D4"/>
    <w:rsid w:val="00905A18"/>
    <w:rsid w:val="00905B64"/>
    <w:rsid w:val="0090624E"/>
    <w:rsid w:val="00912FC8"/>
    <w:rsid w:val="009152D1"/>
    <w:rsid w:val="00916785"/>
    <w:rsid w:val="00916D1A"/>
    <w:rsid w:val="00921608"/>
    <w:rsid w:val="00921926"/>
    <w:rsid w:val="0092258E"/>
    <w:rsid w:val="00923529"/>
    <w:rsid w:val="00924EF4"/>
    <w:rsid w:val="00924FF0"/>
    <w:rsid w:val="00930D85"/>
    <w:rsid w:val="009320F2"/>
    <w:rsid w:val="009344AB"/>
    <w:rsid w:val="00934D57"/>
    <w:rsid w:val="00940C58"/>
    <w:rsid w:val="009421CE"/>
    <w:rsid w:val="0094414E"/>
    <w:rsid w:val="00944C1D"/>
    <w:rsid w:val="00944FA5"/>
    <w:rsid w:val="00952AF1"/>
    <w:rsid w:val="00957AA7"/>
    <w:rsid w:val="00957DC0"/>
    <w:rsid w:val="00960A80"/>
    <w:rsid w:val="00961644"/>
    <w:rsid w:val="00963B0E"/>
    <w:rsid w:val="009667E2"/>
    <w:rsid w:val="00966AFB"/>
    <w:rsid w:val="00966CB9"/>
    <w:rsid w:val="00966FE3"/>
    <w:rsid w:val="00967C04"/>
    <w:rsid w:val="00972E1C"/>
    <w:rsid w:val="00976583"/>
    <w:rsid w:val="009769D2"/>
    <w:rsid w:val="00980AB7"/>
    <w:rsid w:val="009813F2"/>
    <w:rsid w:val="00981B18"/>
    <w:rsid w:val="009822BA"/>
    <w:rsid w:val="0098251E"/>
    <w:rsid w:val="00983F25"/>
    <w:rsid w:val="00984DCB"/>
    <w:rsid w:val="00991239"/>
    <w:rsid w:val="00992363"/>
    <w:rsid w:val="0099438D"/>
    <w:rsid w:val="00996248"/>
    <w:rsid w:val="009A0323"/>
    <w:rsid w:val="009A15FB"/>
    <w:rsid w:val="009A292C"/>
    <w:rsid w:val="009A6C45"/>
    <w:rsid w:val="009A6E1D"/>
    <w:rsid w:val="009B14A4"/>
    <w:rsid w:val="009B3101"/>
    <w:rsid w:val="009B5912"/>
    <w:rsid w:val="009B5EAA"/>
    <w:rsid w:val="009C089A"/>
    <w:rsid w:val="009C0975"/>
    <w:rsid w:val="009C3951"/>
    <w:rsid w:val="009C674A"/>
    <w:rsid w:val="009C6C64"/>
    <w:rsid w:val="009D0A0F"/>
    <w:rsid w:val="009D0EA3"/>
    <w:rsid w:val="009D1A08"/>
    <w:rsid w:val="009D25D2"/>
    <w:rsid w:val="009D3774"/>
    <w:rsid w:val="009E0F66"/>
    <w:rsid w:val="009E1520"/>
    <w:rsid w:val="009E1B8F"/>
    <w:rsid w:val="009E506C"/>
    <w:rsid w:val="009E71F3"/>
    <w:rsid w:val="009F0FF3"/>
    <w:rsid w:val="009F1F22"/>
    <w:rsid w:val="009F3C46"/>
    <w:rsid w:val="009F3E46"/>
    <w:rsid w:val="009F501A"/>
    <w:rsid w:val="009F5705"/>
    <w:rsid w:val="00A01B59"/>
    <w:rsid w:val="00A043D9"/>
    <w:rsid w:val="00A10D9D"/>
    <w:rsid w:val="00A124FC"/>
    <w:rsid w:val="00A1585D"/>
    <w:rsid w:val="00A163FA"/>
    <w:rsid w:val="00A17895"/>
    <w:rsid w:val="00A17C78"/>
    <w:rsid w:val="00A17FDB"/>
    <w:rsid w:val="00A21EA4"/>
    <w:rsid w:val="00A22471"/>
    <w:rsid w:val="00A23F8E"/>
    <w:rsid w:val="00A328E7"/>
    <w:rsid w:val="00A33F58"/>
    <w:rsid w:val="00A34437"/>
    <w:rsid w:val="00A35121"/>
    <w:rsid w:val="00A35319"/>
    <w:rsid w:val="00A37E4C"/>
    <w:rsid w:val="00A40185"/>
    <w:rsid w:val="00A42804"/>
    <w:rsid w:val="00A428E9"/>
    <w:rsid w:val="00A463E2"/>
    <w:rsid w:val="00A51391"/>
    <w:rsid w:val="00A5270E"/>
    <w:rsid w:val="00A53718"/>
    <w:rsid w:val="00A55908"/>
    <w:rsid w:val="00A562AE"/>
    <w:rsid w:val="00A62E47"/>
    <w:rsid w:val="00A65881"/>
    <w:rsid w:val="00A6614A"/>
    <w:rsid w:val="00A66FF4"/>
    <w:rsid w:val="00A675F1"/>
    <w:rsid w:val="00A7001B"/>
    <w:rsid w:val="00A70127"/>
    <w:rsid w:val="00A7016B"/>
    <w:rsid w:val="00A72000"/>
    <w:rsid w:val="00A729BA"/>
    <w:rsid w:val="00A74BA0"/>
    <w:rsid w:val="00A75797"/>
    <w:rsid w:val="00A778BD"/>
    <w:rsid w:val="00A803C4"/>
    <w:rsid w:val="00A8276B"/>
    <w:rsid w:val="00A85866"/>
    <w:rsid w:val="00A905FB"/>
    <w:rsid w:val="00A91F95"/>
    <w:rsid w:val="00AA0C1C"/>
    <w:rsid w:val="00AA4187"/>
    <w:rsid w:val="00AA4896"/>
    <w:rsid w:val="00AB099D"/>
    <w:rsid w:val="00AB0E4D"/>
    <w:rsid w:val="00AB2586"/>
    <w:rsid w:val="00AB3AE2"/>
    <w:rsid w:val="00AC0238"/>
    <w:rsid w:val="00AC05F9"/>
    <w:rsid w:val="00AC098D"/>
    <w:rsid w:val="00AC0C15"/>
    <w:rsid w:val="00AC214E"/>
    <w:rsid w:val="00AC7A83"/>
    <w:rsid w:val="00AD0C66"/>
    <w:rsid w:val="00AD1101"/>
    <w:rsid w:val="00AD3FFC"/>
    <w:rsid w:val="00AD4376"/>
    <w:rsid w:val="00AE0D50"/>
    <w:rsid w:val="00AE1455"/>
    <w:rsid w:val="00AE4E17"/>
    <w:rsid w:val="00AF0E94"/>
    <w:rsid w:val="00AF1CDF"/>
    <w:rsid w:val="00AF5DD5"/>
    <w:rsid w:val="00AF7071"/>
    <w:rsid w:val="00AF79B8"/>
    <w:rsid w:val="00AF7B32"/>
    <w:rsid w:val="00B00069"/>
    <w:rsid w:val="00B112EF"/>
    <w:rsid w:val="00B1295F"/>
    <w:rsid w:val="00B14CD2"/>
    <w:rsid w:val="00B15E35"/>
    <w:rsid w:val="00B16A7B"/>
    <w:rsid w:val="00B17C62"/>
    <w:rsid w:val="00B20B49"/>
    <w:rsid w:val="00B211B0"/>
    <w:rsid w:val="00B2235D"/>
    <w:rsid w:val="00B238B8"/>
    <w:rsid w:val="00B26912"/>
    <w:rsid w:val="00B31FD0"/>
    <w:rsid w:val="00B320A7"/>
    <w:rsid w:val="00B333D0"/>
    <w:rsid w:val="00B37C8B"/>
    <w:rsid w:val="00B42C54"/>
    <w:rsid w:val="00B47A02"/>
    <w:rsid w:val="00B515DF"/>
    <w:rsid w:val="00B5225A"/>
    <w:rsid w:val="00B52D43"/>
    <w:rsid w:val="00B542ED"/>
    <w:rsid w:val="00B63A1E"/>
    <w:rsid w:val="00B714D6"/>
    <w:rsid w:val="00B739C3"/>
    <w:rsid w:val="00B75CE1"/>
    <w:rsid w:val="00B800BA"/>
    <w:rsid w:val="00B867D0"/>
    <w:rsid w:val="00B87F1B"/>
    <w:rsid w:val="00B91934"/>
    <w:rsid w:val="00B92B71"/>
    <w:rsid w:val="00B9343D"/>
    <w:rsid w:val="00B96BC2"/>
    <w:rsid w:val="00BA292B"/>
    <w:rsid w:val="00BA436D"/>
    <w:rsid w:val="00BA45FA"/>
    <w:rsid w:val="00BA4672"/>
    <w:rsid w:val="00BA4CE5"/>
    <w:rsid w:val="00BA7C67"/>
    <w:rsid w:val="00BB1F52"/>
    <w:rsid w:val="00BB2A0C"/>
    <w:rsid w:val="00BB3369"/>
    <w:rsid w:val="00BB4A5F"/>
    <w:rsid w:val="00BB5878"/>
    <w:rsid w:val="00BB677B"/>
    <w:rsid w:val="00BB71A6"/>
    <w:rsid w:val="00BB7383"/>
    <w:rsid w:val="00BB76F2"/>
    <w:rsid w:val="00BC1FDC"/>
    <w:rsid w:val="00BC2611"/>
    <w:rsid w:val="00BC4CF1"/>
    <w:rsid w:val="00BC6FBA"/>
    <w:rsid w:val="00BC7037"/>
    <w:rsid w:val="00BD039B"/>
    <w:rsid w:val="00BD05EA"/>
    <w:rsid w:val="00BD2A97"/>
    <w:rsid w:val="00BD2BDE"/>
    <w:rsid w:val="00BD5468"/>
    <w:rsid w:val="00BD7D1E"/>
    <w:rsid w:val="00BE2639"/>
    <w:rsid w:val="00BF2093"/>
    <w:rsid w:val="00BF3132"/>
    <w:rsid w:val="00BF35CA"/>
    <w:rsid w:val="00BF436C"/>
    <w:rsid w:val="00BF60A8"/>
    <w:rsid w:val="00BF7132"/>
    <w:rsid w:val="00BF7EAB"/>
    <w:rsid w:val="00C010B7"/>
    <w:rsid w:val="00C0264A"/>
    <w:rsid w:val="00C05501"/>
    <w:rsid w:val="00C059EF"/>
    <w:rsid w:val="00C05F41"/>
    <w:rsid w:val="00C1478C"/>
    <w:rsid w:val="00C15BCE"/>
    <w:rsid w:val="00C165CB"/>
    <w:rsid w:val="00C167BE"/>
    <w:rsid w:val="00C21AF9"/>
    <w:rsid w:val="00C23CBB"/>
    <w:rsid w:val="00C2489A"/>
    <w:rsid w:val="00C24A56"/>
    <w:rsid w:val="00C3153C"/>
    <w:rsid w:val="00C32211"/>
    <w:rsid w:val="00C3404F"/>
    <w:rsid w:val="00C34155"/>
    <w:rsid w:val="00C34C05"/>
    <w:rsid w:val="00C35EC7"/>
    <w:rsid w:val="00C373AA"/>
    <w:rsid w:val="00C37CEE"/>
    <w:rsid w:val="00C40F7A"/>
    <w:rsid w:val="00C42367"/>
    <w:rsid w:val="00C44DA9"/>
    <w:rsid w:val="00C45F2C"/>
    <w:rsid w:val="00C47F86"/>
    <w:rsid w:val="00C54AC8"/>
    <w:rsid w:val="00C55529"/>
    <w:rsid w:val="00C5590C"/>
    <w:rsid w:val="00C60326"/>
    <w:rsid w:val="00C603BB"/>
    <w:rsid w:val="00C644E1"/>
    <w:rsid w:val="00C6762C"/>
    <w:rsid w:val="00C677BE"/>
    <w:rsid w:val="00C71521"/>
    <w:rsid w:val="00C719C3"/>
    <w:rsid w:val="00C8200D"/>
    <w:rsid w:val="00C825A8"/>
    <w:rsid w:val="00C85C86"/>
    <w:rsid w:val="00C86166"/>
    <w:rsid w:val="00C908B8"/>
    <w:rsid w:val="00C95E94"/>
    <w:rsid w:val="00C97D9A"/>
    <w:rsid w:val="00CA657C"/>
    <w:rsid w:val="00CB3D83"/>
    <w:rsid w:val="00CB7B72"/>
    <w:rsid w:val="00CC13A6"/>
    <w:rsid w:val="00CC208C"/>
    <w:rsid w:val="00CC5C0D"/>
    <w:rsid w:val="00CD0D35"/>
    <w:rsid w:val="00CD5554"/>
    <w:rsid w:val="00CD6992"/>
    <w:rsid w:val="00CD69F2"/>
    <w:rsid w:val="00CD7342"/>
    <w:rsid w:val="00CE0363"/>
    <w:rsid w:val="00CE0C98"/>
    <w:rsid w:val="00CE26F0"/>
    <w:rsid w:val="00CE41E9"/>
    <w:rsid w:val="00CE4557"/>
    <w:rsid w:val="00CF05A5"/>
    <w:rsid w:val="00CF1051"/>
    <w:rsid w:val="00CF1F76"/>
    <w:rsid w:val="00CF2808"/>
    <w:rsid w:val="00CF4950"/>
    <w:rsid w:val="00CF4C54"/>
    <w:rsid w:val="00CF672D"/>
    <w:rsid w:val="00CF7716"/>
    <w:rsid w:val="00D01598"/>
    <w:rsid w:val="00D02604"/>
    <w:rsid w:val="00D0386F"/>
    <w:rsid w:val="00D03998"/>
    <w:rsid w:val="00D0741E"/>
    <w:rsid w:val="00D1083B"/>
    <w:rsid w:val="00D12D07"/>
    <w:rsid w:val="00D1341C"/>
    <w:rsid w:val="00D1557B"/>
    <w:rsid w:val="00D15BFF"/>
    <w:rsid w:val="00D16A6F"/>
    <w:rsid w:val="00D1779C"/>
    <w:rsid w:val="00D22060"/>
    <w:rsid w:val="00D228D7"/>
    <w:rsid w:val="00D27C9F"/>
    <w:rsid w:val="00D3191B"/>
    <w:rsid w:val="00D338FB"/>
    <w:rsid w:val="00D358F8"/>
    <w:rsid w:val="00D36C62"/>
    <w:rsid w:val="00D4264C"/>
    <w:rsid w:val="00D42B24"/>
    <w:rsid w:val="00D4667C"/>
    <w:rsid w:val="00D46F29"/>
    <w:rsid w:val="00D506DF"/>
    <w:rsid w:val="00D55028"/>
    <w:rsid w:val="00D56E02"/>
    <w:rsid w:val="00D60617"/>
    <w:rsid w:val="00D6532C"/>
    <w:rsid w:val="00D655AB"/>
    <w:rsid w:val="00D67174"/>
    <w:rsid w:val="00D749F5"/>
    <w:rsid w:val="00D7735F"/>
    <w:rsid w:val="00D77B7C"/>
    <w:rsid w:val="00D849CE"/>
    <w:rsid w:val="00D84D7F"/>
    <w:rsid w:val="00D85B7E"/>
    <w:rsid w:val="00D90271"/>
    <w:rsid w:val="00D90821"/>
    <w:rsid w:val="00D90F96"/>
    <w:rsid w:val="00D9126B"/>
    <w:rsid w:val="00D96171"/>
    <w:rsid w:val="00D961BF"/>
    <w:rsid w:val="00DA0F55"/>
    <w:rsid w:val="00DA2979"/>
    <w:rsid w:val="00DB2249"/>
    <w:rsid w:val="00DB248D"/>
    <w:rsid w:val="00DB704C"/>
    <w:rsid w:val="00DB761D"/>
    <w:rsid w:val="00DC0A9D"/>
    <w:rsid w:val="00DC3082"/>
    <w:rsid w:val="00DC383D"/>
    <w:rsid w:val="00DC4A03"/>
    <w:rsid w:val="00DC6019"/>
    <w:rsid w:val="00DC7257"/>
    <w:rsid w:val="00DC7BFC"/>
    <w:rsid w:val="00DD10D9"/>
    <w:rsid w:val="00DD11C2"/>
    <w:rsid w:val="00DD27ED"/>
    <w:rsid w:val="00DD379D"/>
    <w:rsid w:val="00DE51A0"/>
    <w:rsid w:val="00DE602B"/>
    <w:rsid w:val="00DE6662"/>
    <w:rsid w:val="00DE7DD2"/>
    <w:rsid w:val="00DF3F24"/>
    <w:rsid w:val="00DF4EDF"/>
    <w:rsid w:val="00E03C10"/>
    <w:rsid w:val="00E05EAF"/>
    <w:rsid w:val="00E06E07"/>
    <w:rsid w:val="00E07024"/>
    <w:rsid w:val="00E07607"/>
    <w:rsid w:val="00E07A1D"/>
    <w:rsid w:val="00E146C2"/>
    <w:rsid w:val="00E201B8"/>
    <w:rsid w:val="00E203B1"/>
    <w:rsid w:val="00E24B3B"/>
    <w:rsid w:val="00E25121"/>
    <w:rsid w:val="00E26B03"/>
    <w:rsid w:val="00E32A60"/>
    <w:rsid w:val="00E348D3"/>
    <w:rsid w:val="00E3507D"/>
    <w:rsid w:val="00E35811"/>
    <w:rsid w:val="00E44BC0"/>
    <w:rsid w:val="00E45926"/>
    <w:rsid w:val="00E47CF1"/>
    <w:rsid w:val="00E56702"/>
    <w:rsid w:val="00E60D77"/>
    <w:rsid w:val="00E62332"/>
    <w:rsid w:val="00E65AFE"/>
    <w:rsid w:val="00E71F0D"/>
    <w:rsid w:val="00E73A24"/>
    <w:rsid w:val="00E74DC6"/>
    <w:rsid w:val="00E77708"/>
    <w:rsid w:val="00E811A2"/>
    <w:rsid w:val="00E836DB"/>
    <w:rsid w:val="00E849A0"/>
    <w:rsid w:val="00E904CC"/>
    <w:rsid w:val="00E93BA4"/>
    <w:rsid w:val="00E9742F"/>
    <w:rsid w:val="00EA1A54"/>
    <w:rsid w:val="00EA38CA"/>
    <w:rsid w:val="00EA4918"/>
    <w:rsid w:val="00EB1E64"/>
    <w:rsid w:val="00EB57F7"/>
    <w:rsid w:val="00EB5EF5"/>
    <w:rsid w:val="00EB68DC"/>
    <w:rsid w:val="00EB785D"/>
    <w:rsid w:val="00EC1783"/>
    <w:rsid w:val="00EC59AA"/>
    <w:rsid w:val="00EC77C0"/>
    <w:rsid w:val="00ED1093"/>
    <w:rsid w:val="00ED17EC"/>
    <w:rsid w:val="00ED285A"/>
    <w:rsid w:val="00ED2BCB"/>
    <w:rsid w:val="00ED2CE2"/>
    <w:rsid w:val="00ED6184"/>
    <w:rsid w:val="00EE0CB0"/>
    <w:rsid w:val="00EE546B"/>
    <w:rsid w:val="00EE5F96"/>
    <w:rsid w:val="00EE633F"/>
    <w:rsid w:val="00EE7ABE"/>
    <w:rsid w:val="00EF01C4"/>
    <w:rsid w:val="00EF164D"/>
    <w:rsid w:val="00EF2B17"/>
    <w:rsid w:val="00EF2DF3"/>
    <w:rsid w:val="00EF799B"/>
    <w:rsid w:val="00F017FA"/>
    <w:rsid w:val="00F03D7C"/>
    <w:rsid w:val="00F112C3"/>
    <w:rsid w:val="00F12155"/>
    <w:rsid w:val="00F1259E"/>
    <w:rsid w:val="00F12682"/>
    <w:rsid w:val="00F12AFB"/>
    <w:rsid w:val="00F12B33"/>
    <w:rsid w:val="00F12B99"/>
    <w:rsid w:val="00F13358"/>
    <w:rsid w:val="00F1466E"/>
    <w:rsid w:val="00F16370"/>
    <w:rsid w:val="00F1663C"/>
    <w:rsid w:val="00F16B5A"/>
    <w:rsid w:val="00F23F39"/>
    <w:rsid w:val="00F26623"/>
    <w:rsid w:val="00F36497"/>
    <w:rsid w:val="00F37CC8"/>
    <w:rsid w:val="00F40A46"/>
    <w:rsid w:val="00F44176"/>
    <w:rsid w:val="00F44B7B"/>
    <w:rsid w:val="00F47480"/>
    <w:rsid w:val="00F50B64"/>
    <w:rsid w:val="00F5131B"/>
    <w:rsid w:val="00F52904"/>
    <w:rsid w:val="00F53989"/>
    <w:rsid w:val="00F54757"/>
    <w:rsid w:val="00F55978"/>
    <w:rsid w:val="00F56A5E"/>
    <w:rsid w:val="00F6432D"/>
    <w:rsid w:val="00F66F3E"/>
    <w:rsid w:val="00F66F80"/>
    <w:rsid w:val="00F738D3"/>
    <w:rsid w:val="00F77410"/>
    <w:rsid w:val="00F80CB0"/>
    <w:rsid w:val="00F8393C"/>
    <w:rsid w:val="00F83A08"/>
    <w:rsid w:val="00F8479D"/>
    <w:rsid w:val="00F84E97"/>
    <w:rsid w:val="00F86214"/>
    <w:rsid w:val="00F92395"/>
    <w:rsid w:val="00F945D3"/>
    <w:rsid w:val="00F9679B"/>
    <w:rsid w:val="00F978E6"/>
    <w:rsid w:val="00FA633B"/>
    <w:rsid w:val="00FB23A9"/>
    <w:rsid w:val="00FB50D4"/>
    <w:rsid w:val="00FB53DB"/>
    <w:rsid w:val="00FB77C2"/>
    <w:rsid w:val="00FC1134"/>
    <w:rsid w:val="00FC15DE"/>
    <w:rsid w:val="00FC78B9"/>
    <w:rsid w:val="00FD03FB"/>
    <w:rsid w:val="00FD0993"/>
    <w:rsid w:val="00FD12DD"/>
    <w:rsid w:val="00FD3F41"/>
    <w:rsid w:val="00FD44D6"/>
    <w:rsid w:val="00FD75EC"/>
    <w:rsid w:val="00FE1C23"/>
    <w:rsid w:val="00FE2219"/>
    <w:rsid w:val="00FE5667"/>
    <w:rsid w:val="00FE6595"/>
    <w:rsid w:val="00FF1E0F"/>
    <w:rsid w:val="00FF68A0"/>
    <w:rsid w:val="00FF759A"/>
    <w:rsid w:val="00FF7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4B8AB"/>
  <w15:chartTrackingRefBased/>
  <w15:docId w15:val="{D5FC1AA7-AB4A-4867-ABA4-DC8D8155F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D11C2"/>
    <w:rPr>
      <w:sz w:val="16"/>
      <w:szCs w:val="16"/>
    </w:rPr>
  </w:style>
  <w:style w:type="paragraph" w:styleId="CommentText">
    <w:name w:val="annotation text"/>
    <w:basedOn w:val="Normal"/>
    <w:link w:val="CommentTextChar"/>
    <w:uiPriority w:val="99"/>
    <w:semiHidden/>
    <w:unhideWhenUsed/>
    <w:rsid w:val="00DD11C2"/>
    <w:pPr>
      <w:spacing w:line="240" w:lineRule="auto"/>
    </w:pPr>
    <w:rPr>
      <w:sz w:val="20"/>
      <w:szCs w:val="20"/>
    </w:rPr>
  </w:style>
  <w:style w:type="character" w:customStyle="1" w:styleId="CommentTextChar">
    <w:name w:val="Comment Text Char"/>
    <w:basedOn w:val="DefaultParagraphFont"/>
    <w:link w:val="CommentText"/>
    <w:uiPriority w:val="99"/>
    <w:semiHidden/>
    <w:rsid w:val="00DD11C2"/>
    <w:rPr>
      <w:sz w:val="20"/>
      <w:szCs w:val="20"/>
    </w:rPr>
  </w:style>
  <w:style w:type="paragraph" w:styleId="CommentSubject">
    <w:name w:val="annotation subject"/>
    <w:basedOn w:val="CommentText"/>
    <w:next w:val="CommentText"/>
    <w:link w:val="CommentSubjectChar"/>
    <w:uiPriority w:val="99"/>
    <w:semiHidden/>
    <w:unhideWhenUsed/>
    <w:rsid w:val="00DD11C2"/>
    <w:rPr>
      <w:b/>
      <w:bCs/>
    </w:rPr>
  </w:style>
  <w:style w:type="character" w:customStyle="1" w:styleId="CommentSubjectChar">
    <w:name w:val="Comment Subject Char"/>
    <w:basedOn w:val="CommentTextChar"/>
    <w:link w:val="CommentSubject"/>
    <w:uiPriority w:val="99"/>
    <w:semiHidden/>
    <w:rsid w:val="00DD11C2"/>
    <w:rPr>
      <w:b/>
      <w:bCs/>
      <w:sz w:val="20"/>
      <w:szCs w:val="20"/>
    </w:rPr>
  </w:style>
  <w:style w:type="paragraph" w:styleId="BalloonText">
    <w:name w:val="Balloon Text"/>
    <w:basedOn w:val="Normal"/>
    <w:link w:val="BalloonTextChar"/>
    <w:uiPriority w:val="99"/>
    <w:semiHidden/>
    <w:unhideWhenUsed/>
    <w:rsid w:val="00DD11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11C2"/>
    <w:rPr>
      <w:rFonts w:ascii="Segoe UI" w:hAnsi="Segoe UI" w:cs="Segoe UI"/>
      <w:sz w:val="18"/>
      <w:szCs w:val="18"/>
    </w:rPr>
  </w:style>
  <w:style w:type="character" w:customStyle="1" w:styleId="docblue">
    <w:name w:val="doc_blue"/>
    <w:basedOn w:val="DefaultParagraphFont"/>
    <w:rsid w:val="00303BB3"/>
  </w:style>
  <w:style w:type="paragraph" w:styleId="Header">
    <w:name w:val="header"/>
    <w:basedOn w:val="Normal"/>
    <w:link w:val="HeaderChar"/>
    <w:uiPriority w:val="99"/>
    <w:unhideWhenUsed/>
    <w:rsid w:val="00FE1C23"/>
    <w:pPr>
      <w:tabs>
        <w:tab w:val="center" w:pos="4677"/>
        <w:tab w:val="right" w:pos="9355"/>
      </w:tabs>
      <w:spacing w:after="0" w:line="240" w:lineRule="auto"/>
    </w:pPr>
  </w:style>
  <w:style w:type="character" w:customStyle="1" w:styleId="HeaderChar">
    <w:name w:val="Header Char"/>
    <w:basedOn w:val="DefaultParagraphFont"/>
    <w:link w:val="Header"/>
    <w:uiPriority w:val="99"/>
    <w:rsid w:val="00FE1C23"/>
  </w:style>
  <w:style w:type="paragraph" w:styleId="Footer">
    <w:name w:val="footer"/>
    <w:basedOn w:val="Normal"/>
    <w:link w:val="FooterChar"/>
    <w:uiPriority w:val="99"/>
    <w:unhideWhenUsed/>
    <w:rsid w:val="00FE1C23"/>
    <w:pPr>
      <w:tabs>
        <w:tab w:val="center" w:pos="4677"/>
        <w:tab w:val="right" w:pos="9355"/>
      </w:tabs>
      <w:spacing w:after="0" w:line="240" w:lineRule="auto"/>
    </w:pPr>
  </w:style>
  <w:style w:type="character" w:customStyle="1" w:styleId="FooterChar">
    <w:name w:val="Footer Char"/>
    <w:basedOn w:val="DefaultParagraphFont"/>
    <w:link w:val="Footer"/>
    <w:uiPriority w:val="99"/>
    <w:rsid w:val="00FE1C23"/>
  </w:style>
  <w:style w:type="paragraph" w:styleId="ListParagraph">
    <w:name w:val="List Paragraph"/>
    <w:basedOn w:val="Normal"/>
    <w:uiPriority w:val="34"/>
    <w:qFormat/>
    <w:rsid w:val="00715260"/>
    <w:pPr>
      <w:ind w:left="720"/>
      <w:contextualSpacing/>
    </w:pPr>
  </w:style>
  <w:style w:type="paragraph" w:styleId="NormalWeb">
    <w:name w:val="Normal (Web)"/>
    <w:basedOn w:val="Normal"/>
    <w:uiPriority w:val="99"/>
    <w:unhideWhenUsed/>
    <w:rsid w:val="00EC77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896704">
      <w:bodyDiv w:val="1"/>
      <w:marLeft w:val="0"/>
      <w:marRight w:val="0"/>
      <w:marTop w:val="0"/>
      <w:marBottom w:val="0"/>
      <w:divBdr>
        <w:top w:val="none" w:sz="0" w:space="0" w:color="auto"/>
        <w:left w:val="none" w:sz="0" w:space="0" w:color="auto"/>
        <w:bottom w:val="none" w:sz="0" w:space="0" w:color="auto"/>
        <w:right w:val="none" w:sz="0" w:space="0" w:color="auto"/>
      </w:divBdr>
    </w:div>
    <w:div w:id="793713188">
      <w:bodyDiv w:val="1"/>
      <w:marLeft w:val="0"/>
      <w:marRight w:val="0"/>
      <w:marTop w:val="0"/>
      <w:marBottom w:val="0"/>
      <w:divBdr>
        <w:top w:val="none" w:sz="0" w:space="0" w:color="auto"/>
        <w:left w:val="none" w:sz="0" w:space="0" w:color="auto"/>
        <w:bottom w:val="none" w:sz="0" w:space="0" w:color="auto"/>
        <w:right w:val="none" w:sz="0" w:space="0" w:color="auto"/>
      </w:divBdr>
    </w:div>
    <w:div w:id="1062406805">
      <w:bodyDiv w:val="1"/>
      <w:marLeft w:val="0"/>
      <w:marRight w:val="0"/>
      <w:marTop w:val="0"/>
      <w:marBottom w:val="0"/>
      <w:divBdr>
        <w:top w:val="none" w:sz="0" w:space="0" w:color="auto"/>
        <w:left w:val="none" w:sz="0" w:space="0" w:color="auto"/>
        <w:bottom w:val="none" w:sz="0" w:space="0" w:color="auto"/>
        <w:right w:val="none" w:sz="0" w:space="0" w:color="auto"/>
      </w:divBdr>
      <w:divsChild>
        <w:div w:id="562302398">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CEE2A-113D-45AB-BC9E-4923E8D7C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2396</TotalTime>
  <Pages>7</Pages>
  <Words>4277</Words>
  <Characters>24382</Characters>
  <Application>Microsoft Office Word</Application>
  <DocSecurity>0</DocSecurity>
  <Lines>203</Lines>
  <Paragraphs>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 Chicu</dc:creator>
  <cp:keywords/>
  <dc:description/>
  <cp:lastModifiedBy>Ionescu Aliona</cp:lastModifiedBy>
  <cp:revision>183</cp:revision>
  <cp:lastPrinted>2019-11-14T06:19:00Z</cp:lastPrinted>
  <dcterms:created xsi:type="dcterms:W3CDTF">2019-11-07T08:05:00Z</dcterms:created>
  <dcterms:modified xsi:type="dcterms:W3CDTF">2019-11-14T09:32:00Z</dcterms:modified>
</cp:coreProperties>
</file>