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17" w:rsidRDefault="00603E17" w:rsidP="00591EDF">
      <w:pPr>
        <w:pStyle w:val="Titlu1"/>
        <w:tabs>
          <w:tab w:val="center" w:pos="5040"/>
          <w:tab w:val="right" w:pos="10205"/>
        </w:tabs>
        <w:jc w:val="right"/>
        <w:rPr>
          <w:b w:val="0"/>
          <w:bCs w:val="0"/>
          <w:i/>
          <w:sz w:val="20"/>
          <w:szCs w:val="20"/>
        </w:rPr>
      </w:pPr>
    </w:p>
    <w:p w:rsidR="009C3BDA" w:rsidRPr="00591EDF" w:rsidRDefault="009C3BDA" w:rsidP="009C3BDA">
      <w:pPr>
        <w:pStyle w:val="Titlu1"/>
        <w:tabs>
          <w:tab w:val="center" w:pos="5040"/>
          <w:tab w:val="right" w:pos="10205"/>
        </w:tabs>
        <w:jc w:val="right"/>
        <w:rPr>
          <w:bCs w:val="0"/>
          <w:i/>
          <w:sz w:val="20"/>
          <w:szCs w:val="20"/>
          <w:u w:val="single"/>
        </w:rPr>
      </w:pPr>
      <w:r w:rsidRPr="00591EDF">
        <w:rPr>
          <w:b w:val="0"/>
          <w:bCs w:val="0"/>
          <w:i/>
          <w:sz w:val="20"/>
          <w:szCs w:val="20"/>
        </w:rPr>
        <w:t xml:space="preserve">Numărul de referinţă al documentului de lucru: </w:t>
      </w:r>
      <w:r w:rsidRPr="00591EDF">
        <w:rPr>
          <w:bCs w:val="0"/>
          <w:i/>
          <w:sz w:val="20"/>
          <w:szCs w:val="20"/>
          <w:u w:val="single"/>
        </w:rPr>
        <w:t xml:space="preserve">A </w:t>
      </w:r>
      <w:r>
        <w:rPr>
          <w:bCs w:val="0"/>
          <w:i/>
          <w:sz w:val="20"/>
          <w:szCs w:val="20"/>
          <w:u w:val="single"/>
        </w:rPr>
        <w:t>4</w:t>
      </w:r>
    </w:p>
    <w:p w:rsidR="009C3BDA" w:rsidRDefault="009C3BDA" w:rsidP="009C3BDA">
      <w:pPr>
        <w:pStyle w:val="Antet"/>
        <w:tabs>
          <w:tab w:val="left" w:pos="7020"/>
          <w:tab w:val="center" w:pos="7380"/>
        </w:tabs>
        <w:jc w:val="right"/>
        <w:rPr>
          <w:b/>
          <w:sz w:val="28"/>
          <w:szCs w:val="28"/>
        </w:rPr>
      </w:pPr>
    </w:p>
    <w:p w:rsidR="009C3BDA" w:rsidRPr="005310ED" w:rsidRDefault="009C3BDA" w:rsidP="009C3BDA">
      <w:pPr>
        <w:pStyle w:val="Antet"/>
        <w:tabs>
          <w:tab w:val="left" w:pos="7020"/>
          <w:tab w:val="center" w:pos="738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PROBAT</w:t>
      </w:r>
      <w:r w:rsidRPr="005310ED">
        <w:rPr>
          <w:b/>
          <w:sz w:val="28"/>
          <w:szCs w:val="28"/>
        </w:rPr>
        <w:t>,</w:t>
      </w:r>
    </w:p>
    <w:p w:rsidR="009C3BDA" w:rsidRPr="005310ED" w:rsidRDefault="009C3BDA" w:rsidP="009C3BDA">
      <w:pPr>
        <w:pStyle w:val="Antet"/>
        <w:tabs>
          <w:tab w:val="left" w:pos="6300"/>
          <w:tab w:val="right" w:pos="10080"/>
        </w:tabs>
        <w:ind w:right="-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Şeful subdiviziunii de audit intern</w:t>
      </w:r>
      <w:r w:rsidRPr="005310ED">
        <w:rPr>
          <w:b/>
          <w:sz w:val="28"/>
          <w:szCs w:val="28"/>
        </w:rPr>
        <w:t>,</w:t>
      </w:r>
    </w:p>
    <w:p w:rsidR="009C3BDA" w:rsidRDefault="009C3BDA" w:rsidP="009C3BDA">
      <w:pPr>
        <w:pStyle w:val="Antet"/>
        <w:tabs>
          <w:tab w:val="left" w:pos="7020"/>
          <w:tab w:val="right" w:pos="864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____________________</w:t>
      </w:r>
    </w:p>
    <w:p w:rsidR="009C3BDA" w:rsidRPr="00603E17" w:rsidRDefault="009C3BDA" w:rsidP="009C3BDA">
      <w:pPr>
        <w:pStyle w:val="Antet"/>
        <w:tabs>
          <w:tab w:val="left" w:pos="7020"/>
          <w:tab w:val="right" w:pos="864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603E17">
        <w:rPr>
          <w:vertAlign w:val="superscript"/>
        </w:rPr>
        <w:t>(numele, prenumele)</w:t>
      </w:r>
    </w:p>
    <w:p w:rsidR="009C3BDA" w:rsidRDefault="009C3BDA" w:rsidP="009C3BDA">
      <w:pPr>
        <w:pStyle w:val="Antet"/>
        <w:tabs>
          <w:tab w:val="left" w:pos="7020"/>
          <w:tab w:val="right" w:pos="8640"/>
        </w:tabs>
        <w:jc w:val="right"/>
        <w:rPr>
          <w:b/>
          <w:sz w:val="28"/>
          <w:szCs w:val="28"/>
        </w:rPr>
      </w:pPr>
      <w:r w:rsidRPr="005310ED">
        <w:rPr>
          <w:b/>
          <w:sz w:val="28"/>
          <w:szCs w:val="28"/>
        </w:rPr>
        <w:tab/>
      </w:r>
      <w:r w:rsidRPr="005310ED">
        <w:rPr>
          <w:b/>
          <w:sz w:val="28"/>
          <w:szCs w:val="28"/>
        </w:rPr>
        <w:tab/>
        <w:t>___________________</w:t>
      </w:r>
    </w:p>
    <w:p w:rsidR="009C3BDA" w:rsidRPr="00603E17" w:rsidRDefault="009C3BDA" w:rsidP="009C3BDA">
      <w:pPr>
        <w:pStyle w:val="Antet"/>
        <w:tabs>
          <w:tab w:val="left" w:pos="7020"/>
          <w:tab w:val="right" w:pos="864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</w:t>
      </w:r>
      <w:r w:rsidRPr="00603E17">
        <w:rPr>
          <w:vertAlign w:val="superscript"/>
        </w:rPr>
        <w:t>(semnătura)</w:t>
      </w:r>
    </w:p>
    <w:p w:rsidR="009C3BDA" w:rsidRDefault="009C3BDA" w:rsidP="009C3BDA">
      <w:pPr>
        <w:pStyle w:val="Antet"/>
        <w:jc w:val="right"/>
      </w:pPr>
      <w:r w:rsidRPr="005310ED">
        <w:rPr>
          <w:b/>
          <w:sz w:val="28"/>
          <w:szCs w:val="28"/>
        </w:rPr>
        <w:t>„</w:t>
      </w:r>
      <w:r w:rsidRPr="005310ED">
        <w:rPr>
          <w:b/>
          <w:sz w:val="28"/>
          <w:szCs w:val="28"/>
        </w:rPr>
        <w:softHyphen/>
      </w:r>
      <w:r w:rsidRPr="005310ED">
        <w:rPr>
          <w:b/>
          <w:sz w:val="28"/>
          <w:szCs w:val="28"/>
        </w:rPr>
        <w:softHyphen/>
        <w:t>___”  ___________ 20</w:t>
      </w:r>
      <w:r>
        <w:rPr>
          <w:b/>
          <w:sz w:val="28"/>
          <w:szCs w:val="28"/>
        </w:rPr>
        <w:t>__</w:t>
      </w:r>
    </w:p>
    <w:p w:rsidR="00591EDF" w:rsidRDefault="00591EDF" w:rsidP="00591EDF">
      <w:pPr>
        <w:pStyle w:val="Titlu1"/>
        <w:tabs>
          <w:tab w:val="center" w:pos="5040"/>
          <w:tab w:val="right" w:pos="10205"/>
        </w:tabs>
        <w:jc w:val="center"/>
        <w:rPr>
          <w:sz w:val="28"/>
          <w:szCs w:val="28"/>
        </w:rPr>
      </w:pPr>
    </w:p>
    <w:p w:rsidR="009C3BDA" w:rsidRDefault="009C3BDA" w:rsidP="00591EDF">
      <w:pPr>
        <w:pStyle w:val="Titlu1"/>
        <w:tabs>
          <w:tab w:val="center" w:pos="5040"/>
          <w:tab w:val="right" w:pos="10205"/>
        </w:tabs>
        <w:jc w:val="center"/>
        <w:rPr>
          <w:sz w:val="28"/>
          <w:szCs w:val="28"/>
        </w:rPr>
      </w:pPr>
    </w:p>
    <w:p w:rsidR="00591EDF" w:rsidRDefault="00591EDF" w:rsidP="00591EDF">
      <w:pPr>
        <w:pStyle w:val="Titlu1"/>
        <w:tabs>
          <w:tab w:val="center" w:pos="5040"/>
          <w:tab w:val="right" w:pos="10205"/>
        </w:tabs>
        <w:jc w:val="center"/>
        <w:rPr>
          <w:sz w:val="28"/>
          <w:szCs w:val="28"/>
        </w:rPr>
      </w:pPr>
      <w:r w:rsidRPr="00591EDF">
        <w:rPr>
          <w:sz w:val="28"/>
          <w:szCs w:val="28"/>
        </w:rPr>
        <w:t>PLAN</w:t>
      </w:r>
    </w:p>
    <w:p w:rsidR="00EA01DA" w:rsidRPr="00591EDF" w:rsidRDefault="008667CF" w:rsidP="00591EDF">
      <w:pPr>
        <w:pStyle w:val="Titlu1"/>
        <w:tabs>
          <w:tab w:val="center" w:pos="5040"/>
          <w:tab w:val="right" w:pos="10205"/>
        </w:tabs>
        <w:jc w:val="center"/>
        <w:rPr>
          <w:sz w:val="28"/>
          <w:szCs w:val="28"/>
        </w:rPr>
      </w:pPr>
      <w:r>
        <w:rPr>
          <w:bCs w:val="0"/>
          <w:sz w:val="28"/>
          <w:szCs w:val="28"/>
        </w:rPr>
        <w:t xml:space="preserve">AL </w:t>
      </w:r>
      <w:r w:rsidR="00EA01DA" w:rsidRPr="00591EDF">
        <w:rPr>
          <w:bCs w:val="0"/>
          <w:sz w:val="28"/>
          <w:szCs w:val="28"/>
        </w:rPr>
        <w:t>MISIUN</w:t>
      </w:r>
      <w:r w:rsidR="00591EDF" w:rsidRPr="00591EDF">
        <w:rPr>
          <w:bCs w:val="0"/>
          <w:sz w:val="28"/>
          <w:szCs w:val="28"/>
        </w:rPr>
        <w:t>II DE AUDIT INTERN</w:t>
      </w:r>
    </w:p>
    <w:p w:rsidR="002E4D19" w:rsidRDefault="002E4D19" w:rsidP="002E4D19">
      <w:pPr>
        <w:pStyle w:val="Titlu1"/>
        <w:tabs>
          <w:tab w:val="center" w:pos="5040"/>
          <w:tab w:val="right" w:pos="10205"/>
        </w:tabs>
        <w:jc w:val="right"/>
        <w:rPr>
          <w:b w:val="0"/>
          <w:bCs w:val="0"/>
          <w:i/>
          <w:sz w:val="20"/>
          <w:szCs w:val="20"/>
        </w:rPr>
      </w:pPr>
    </w:p>
    <w:p w:rsidR="005B7FD3" w:rsidRPr="005B7FD3" w:rsidRDefault="005B7FD3" w:rsidP="005B7FD3"/>
    <w:tbl>
      <w:tblPr>
        <w:tblW w:w="10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5155"/>
        <w:gridCol w:w="5527"/>
        <w:gridCol w:w="24"/>
      </w:tblGrid>
      <w:tr w:rsidR="00DE1842" w:rsidRPr="006C4BD0" w:rsidTr="00A4234C">
        <w:trPr>
          <w:gridAfter w:val="1"/>
          <w:wAfter w:w="24" w:type="dxa"/>
          <w:trHeight w:val="827"/>
          <w:jc w:val="center"/>
        </w:trPr>
        <w:tc>
          <w:tcPr>
            <w:tcW w:w="5155" w:type="dxa"/>
            <w:shd w:val="clear" w:color="auto" w:fill="D9D9D9" w:themeFill="background1" w:themeFillShade="D9"/>
          </w:tcPr>
          <w:p w:rsidR="00EA01DA" w:rsidRPr="006C4BD0" w:rsidRDefault="00EA01DA" w:rsidP="00121F8A">
            <w:pPr>
              <w:jc w:val="both"/>
              <w:rPr>
                <w:b/>
              </w:rPr>
            </w:pPr>
            <w:r w:rsidRPr="006C4BD0">
              <w:rPr>
                <w:b/>
              </w:rPr>
              <w:t>Titlul misiunii de audit:</w:t>
            </w:r>
          </w:p>
          <w:p w:rsidR="00EA01DA" w:rsidRPr="006C4BD0" w:rsidRDefault="00EA01DA" w:rsidP="009C4E58">
            <w:pPr>
              <w:jc w:val="both"/>
            </w:pPr>
          </w:p>
        </w:tc>
        <w:tc>
          <w:tcPr>
            <w:tcW w:w="5527" w:type="dxa"/>
            <w:shd w:val="clear" w:color="auto" w:fill="D9D9D9" w:themeFill="background1" w:themeFillShade="D9"/>
          </w:tcPr>
          <w:p w:rsidR="00EA01DA" w:rsidRPr="006C4BD0" w:rsidRDefault="00EA01DA" w:rsidP="00121F8A">
            <w:pPr>
              <w:jc w:val="both"/>
              <w:rPr>
                <w:b/>
              </w:rPr>
            </w:pPr>
            <w:r w:rsidRPr="006C4BD0">
              <w:rPr>
                <w:b/>
              </w:rPr>
              <w:t>Unit</w:t>
            </w:r>
            <w:r w:rsidR="009C4E58">
              <w:rPr>
                <w:b/>
              </w:rPr>
              <w:t>ăți</w:t>
            </w:r>
            <w:r w:rsidR="003D74EE">
              <w:rPr>
                <w:b/>
              </w:rPr>
              <w:t xml:space="preserve"> auditat</w:t>
            </w:r>
            <w:r w:rsidR="009C4E58">
              <w:rPr>
                <w:b/>
              </w:rPr>
              <w:t>e</w:t>
            </w:r>
            <w:r w:rsidRPr="006C4BD0">
              <w:rPr>
                <w:b/>
              </w:rPr>
              <w:t xml:space="preserve">: </w:t>
            </w:r>
          </w:p>
          <w:p w:rsidR="00EA01DA" w:rsidRPr="006C4BD0" w:rsidRDefault="00EA01DA" w:rsidP="003D2E79">
            <w:pPr>
              <w:jc w:val="both"/>
            </w:pPr>
          </w:p>
        </w:tc>
      </w:tr>
      <w:tr w:rsidR="00FA2814" w:rsidRPr="006C4BD0" w:rsidTr="00A4234C">
        <w:trPr>
          <w:gridAfter w:val="1"/>
          <w:wAfter w:w="24" w:type="dxa"/>
          <w:trHeight w:val="662"/>
          <w:jc w:val="center"/>
        </w:trPr>
        <w:tc>
          <w:tcPr>
            <w:tcW w:w="5155" w:type="dxa"/>
            <w:vMerge w:val="restart"/>
            <w:shd w:val="clear" w:color="auto" w:fill="D9D9D9" w:themeFill="background1" w:themeFillShade="D9"/>
          </w:tcPr>
          <w:p w:rsidR="00FA2814" w:rsidRDefault="00FA2814" w:rsidP="00121F8A">
            <w:pPr>
              <w:jc w:val="both"/>
              <w:rPr>
                <w:b/>
              </w:rPr>
            </w:pPr>
            <w:r w:rsidRPr="006C4BD0">
              <w:rPr>
                <w:b/>
              </w:rPr>
              <w:t>Şeful echipei de audit:</w:t>
            </w:r>
          </w:p>
          <w:p w:rsidR="00FA2814" w:rsidRPr="006C4BD0" w:rsidRDefault="00FA2814" w:rsidP="00121F8A">
            <w:pPr>
              <w:jc w:val="both"/>
              <w:rPr>
                <w:b/>
              </w:rPr>
            </w:pPr>
          </w:p>
          <w:p w:rsidR="00FA2814" w:rsidRDefault="00FA2814" w:rsidP="00121F8A">
            <w:pPr>
              <w:jc w:val="both"/>
            </w:pPr>
          </w:p>
          <w:p w:rsidR="00FA2814" w:rsidRPr="006C4BD0" w:rsidRDefault="00FA2814" w:rsidP="00854214">
            <w:pPr>
              <w:jc w:val="both"/>
              <w:rPr>
                <w:b/>
              </w:rPr>
            </w:pPr>
            <w:r>
              <w:rPr>
                <w:b/>
              </w:rPr>
              <w:t>Membrii</w:t>
            </w:r>
            <w:r w:rsidRPr="006C4BD0">
              <w:rPr>
                <w:b/>
              </w:rPr>
              <w:t xml:space="preserve"> echipei de audit:</w:t>
            </w:r>
          </w:p>
          <w:p w:rsidR="00FA2814" w:rsidRPr="006C4BD0" w:rsidRDefault="00FA2814" w:rsidP="00854214">
            <w:pPr>
              <w:jc w:val="both"/>
            </w:pPr>
          </w:p>
        </w:tc>
        <w:tc>
          <w:tcPr>
            <w:tcW w:w="5527" w:type="dxa"/>
            <w:shd w:val="clear" w:color="auto" w:fill="D9D9D9" w:themeFill="background1" w:themeFillShade="D9"/>
          </w:tcPr>
          <w:p w:rsidR="00FA2814" w:rsidRPr="00FA2814" w:rsidRDefault="00FA2814" w:rsidP="00B14CDA">
            <w:pPr>
              <w:jc w:val="both"/>
              <w:rPr>
                <w:b/>
              </w:rPr>
            </w:pPr>
            <w:r>
              <w:rPr>
                <w:b/>
              </w:rPr>
              <w:t>Perioada desfășurării misiunii de audit:</w:t>
            </w:r>
            <w:r w:rsidRPr="006C4BD0">
              <w:rPr>
                <w:b/>
              </w:rPr>
              <w:t xml:space="preserve">                </w:t>
            </w:r>
            <w:r w:rsidRPr="006C4BD0">
              <w:t xml:space="preserve"> </w:t>
            </w:r>
          </w:p>
        </w:tc>
      </w:tr>
      <w:tr w:rsidR="00FA2814" w:rsidRPr="006C4BD0" w:rsidTr="00A4234C">
        <w:trPr>
          <w:gridAfter w:val="1"/>
          <w:wAfter w:w="24" w:type="dxa"/>
          <w:trHeight w:val="896"/>
          <w:jc w:val="center"/>
        </w:trPr>
        <w:tc>
          <w:tcPr>
            <w:tcW w:w="5155" w:type="dxa"/>
            <w:vMerge/>
            <w:shd w:val="clear" w:color="auto" w:fill="D9D9D9" w:themeFill="background1" w:themeFillShade="D9"/>
          </w:tcPr>
          <w:p w:rsidR="00FA2814" w:rsidRPr="006C4BD0" w:rsidRDefault="00FA2814" w:rsidP="00121F8A">
            <w:pPr>
              <w:jc w:val="both"/>
              <w:rPr>
                <w:b/>
              </w:rPr>
            </w:pPr>
          </w:p>
        </w:tc>
        <w:tc>
          <w:tcPr>
            <w:tcW w:w="5527" w:type="dxa"/>
            <w:shd w:val="clear" w:color="auto" w:fill="D9D9D9" w:themeFill="background1" w:themeFillShade="D9"/>
          </w:tcPr>
          <w:p w:rsidR="00FA2814" w:rsidRPr="006C4BD0" w:rsidRDefault="00FA2814" w:rsidP="00FA2814">
            <w:pPr>
              <w:jc w:val="both"/>
            </w:pPr>
            <w:r w:rsidRPr="006C4BD0">
              <w:rPr>
                <w:b/>
              </w:rPr>
              <w:t xml:space="preserve">Data planificată pentru prezentarea proiectului raportului:                   </w:t>
            </w:r>
          </w:p>
          <w:p w:rsidR="00FA2814" w:rsidRDefault="00FA2814" w:rsidP="00121F8A">
            <w:pPr>
              <w:jc w:val="both"/>
              <w:rPr>
                <w:b/>
              </w:rPr>
            </w:pPr>
          </w:p>
        </w:tc>
      </w:tr>
      <w:tr w:rsidR="00A4234C" w:rsidRPr="006C4BD0" w:rsidTr="00A4234C">
        <w:trPr>
          <w:gridAfter w:val="1"/>
          <w:wAfter w:w="24" w:type="dxa"/>
          <w:trHeight w:val="638"/>
          <w:jc w:val="center"/>
        </w:trPr>
        <w:tc>
          <w:tcPr>
            <w:tcW w:w="5155" w:type="dxa"/>
            <w:vMerge/>
            <w:shd w:val="clear" w:color="auto" w:fill="D9D9D9" w:themeFill="background1" w:themeFillShade="D9"/>
          </w:tcPr>
          <w:p w:rsidR="00A4234C" w:rsidRPr="006C4BD0" w:rsidRDefault="00A4234C" w:rsidP="00121F8A">
            <w:pPr>
              <w:jc w:val="both"/>
              <w:rPr>
                <w:b/>
              </w:rPr>
            </w:pPr>
          </w:p>
        </w:tc>
        <w:tc>
          <w:tcPr>
            <w:tcW w:w="5527" w:type="dxa"/>
            <w:shd w:val="clear" w:color="auto" w:fill="D9D9D9" w:themeFill="background1" w:themeFillShade="D9"/>
          </w:tcPr>
          <w:p w:rsidR="00A4234C" w:rsidRDefault="00A4234C" w:rsidP="00FA2814">
            <w:pPr>
              <w:jc w:val="both"/>
              <w:rPr>
                <w:b/>
              </w:rPr>
            </w:pPr>
            <w:r w:rsidRPr="006C4BD0">
              <w:rPr>
                <w:b/>
              </w:rPr>
              <w:t>Data planificată pentru prezentarea raportului final:</w:t>
            </w:r>
          </w:p>
          <w:p w:rsidR="00A4234C" w:rsidRDefault="00A4234C" w:rsidP="00121F8A">
            <w:pPr>
              <w:jc w:val="both"/>
              <w:rPr>
                <w:b/>
              </w:rPr>
            </w:pPr>
          </w:p>
        </w:tc>
      </w:tr>
      <w:tr w:rsidR="00023F9A" w:rsidRPr="006C4BD0" w:rsidTr="00A4234C">
        <w:trPr>
          <w:gridAfter w:val="1"/>
          <w:wAfter w:w="24" w:type="dxa"/>
          <w:jc w:val="center"/>
        </w:trPr>
        <w:tc>
          <w:tcPr>
            <w:tcW w:w="10682" w:type="dxa"/>
            <w:gridSpan w:val="2"/>
            <w:shd w:val="clear" w:color="auto" w:fill="D9D9D9" w:themeFill="background1" w:themeFillShade="D9"/>
          </w:tcPr>
          <w:p w:rsidR="00023F9A" w:rsidRDefault="00023F9A" w:rsidP="00023F9A">
            <w:pPr>
              <w:spacing w:line="276" w:lineRule="auto"/>
              <w:jc w:val="both"/>
              <w:rPr>
                <w:b/>
                <w:lang w:val="ro-MD"/>
              </w:rPr>
            </w:pPr>
            <w:r w:rsidRPr="00D96B7E">
              <w:rPr>
                <w:b/>
                <w:lang w:val="ro-MD"/>
              </w:rPr>
              <w:t xml:space="preserve">Utilizatorii </w:t>
            </w:r>
            <w:r w:rsidR="009A1C84" w:rsidRPr="009A1C84">
              <w:rPr>
                <w:b/>
                <w:lang w:val="ro-MD"/>
              </w:rPr>
              <w:t>rezultatelor</w:t>
            </w:r>
            <w:r w:rsidRPr="009A1C84">
              <w:rPr>
                <w:b/>
                <w:lang w:val="ro-MD"/>
              </w:rPr>
              <w:t xml:space="preserve"> audit</w:t>
            </w:r>
            <w:r w:rsidR="009A1C84" w:rsidRPr="009A1C84">
              <w:rPr>
                <w:b/>
                <w:lang w:val="ro-MD"/>
              </w:rPr>
              <w:t>ului</w:t>
            </w:r>
            <w:r w:rsidRPr="00D96B7E">
              <w:rPr>
                <w:b/>
                <w:lang w:val="ro-MD"/>
              </w:rPr>
              <w:t>:</w:t>
            </w:r>
          </w:p>
          <w:p w:rsidR="00023F9A" w:rsidRPr="00023F9A" w:rsidRDefault="00023F9A" w:rsidP="00023F9A">
            <w:pPr>
              <w:pStyle w:val="Listparagraf"/>
              <w:numPr>
                <w:ilvl w:val="0"/>
                <w:numId w:val="20"/>
              </w:numPr>
              <w:spacing w:line="276" w:lineRule="auto"/>
              <w:jc w:val="both"/>
              <w:rPr>
                <w:b/>
                <w:lang w:val="ro-MD"/>
              </w:rPr>
            </w:pPr>
            <w:r>
              <w:rPr>
                <w:b/>
                <w:lang w:val="ro-MD"/>
              </w:rPr>
              <w:t>utilizatori interni:</w:t>
            </w:r>
          </w:p>
          <w:p w:rsidR="00023F9A" w:rsidRPr="00D96B7E" w:rsidRDefault="00023F9A" w:rsidP="00023F9A">
            <w:pPr>
              <w:pStyle w:val="Listparagraf"/>
              <w:numPr>
                <w:ilvl w:val="0"/>
                <w:numId w:val="19"/>
              </w:numPr>
              <w:spacing w:line="276" w:lineRule="auto"/>
              <w:ind w:left="228" w:hanging="228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 xml:space="preserve">Ministru </w:t>
            </w:r>
            <w:r>
              <w:rPr>
                <w:i/>
                <w:lang w:val="ro-MD"/>
              </w:rPr>
              <w:t>/Directorul</w:t>
            </w:r>
            <w:r w:rsidRPr="00D96B7E">
              <w:rPr>
                <w:i/>
                <w:lang w:val="ro-MD"/>
              </w:rPr>
              <w:t xml:space="preserve">; </w:t>
            </w:r>
          </w:p>
          <w:p w:rsidR="00023F9A" w:rsidRPr="00023F9A" w:rsidRDefault="00023F9A" w:rsidP="002119AD">
            <w:pPr>
              <w:pStyle w:val="Listparagraf"/>
              <w:numPr>
                <w:ilvl w:val="0"/>
                <w:numId w:val="19"/>
              </w:numPr>
              <w:spacing w:line="276" w:lineRule="auto"/>
              <w:ind w:left="228" w:hanging="228"/>
              <w:jc w:val="both"/>
              <w:rPr>
                <w:i/>
                <w:lang w:val="ro-MD"/>
              </w:rPr>
            </w:pPr>
            <w:r w:rsidRPr="00023F9A">
              <w:rPr>
                <w:i/>
                <w:lang w:val="ro-MD"/>
              </w:rPr>
              <w:t xml:space="preserve">Secretar general / </w:t>
            </w:r>
            <w:r>
              <w:rPr>
                <w:i/>
                <w:lang w:val="ro-MD"/>
              </w:rPr>
              <w:t>s</w:t>
            </w:r>
            <w:r w:rsidRPr="00023F9A">
              <w:rPr>
                <w:i/>
                <w:lang w:val="ro-MD"/>
              </w:rPr>
              <w:t>ecretarul de stat</w:t>
            </w:r>
            <w:r>
              <w:rPr>
                <w:i/>
                <w:lang w:val="ro-MD"/>
              </w:rPr>
              <w:t xml:space="preserve"> / vice-directorul</w:t>
            </w:r>
            <w:r w:rsidRPr="00023F9A">
              <w:rPr>
                <w:i/>
                <w:lang w:val="ro-MD"/>
              </w:rPr>
              <w:t xml:space="preserve"> c</w:t>
            </w:r>
            <w:r>
              <w:rPr>
                <w:i/>
                <w:lang w:val="ro-MD"/>
              </w:rPr>
              <w:t>ar</w:t>
            </w:r>
            <w:r w:rsidRPr="00023F9A">
              <w:rPr>
                <w:i/>
                <w:lang w:val="ro-MD"/>
              </w:rPr>
              <w:t>e patronează unitățile auditate;</w:t>
            </w:r>
          </w:p>
          <w:p w:rsidR="00023F9A" w:rsidRDefault="00023F9A" w:rsidP="00023F9A">
            <w:pPr>
              <w:pStyle w:val="Listparagraf"/>
              <w:numPr>
                <w:ilvl w:val="0"/>
                <w:numId w:val="19"/>
              </w:numPr>
              <w:spacing w:line="276" w:lineRule="auto"/>
              <w:ind w:left="228" w:hanging="228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 xml:space="preserve">Conducerea </w:t>
            </w:r>
            <w:r>
              <w:rPr>
                <w:i/>
                <w:lang w:val="ro-MD"/>
              </w:rPr>
              <w:t xml:space="preserve">și personalul </w:t>
            </w:r>
            <w:r w:rsidRPr="00D96B7E">
              <w:rPr>
                <w:i/>
                <w:lang w:val="ro-MD"/>
              </w:rPr>
              <w:t>unităților auditate</w:t>
            </w:r>
            <w:r>
              <w:rPr>
                <w:i/>
                <w:lang w:val="ro-MD"/>
              </w:rPr>
              <w:t>.</w:t>
            </w:r>
          </w:p>
          <w:p w:rsidR="00023F9A" w:rsidRPr="00023F9A" w:rsidRDefault="00023F9A" w:rsidP="00023F9A">
            <w:pPr>
              <w:pStyle w:val="Listparagraf"/>
              <w:numPr>
                <w:ilvl w:val="0"/>
                <w:numId w:val="20"/>
              </w:numPr>
              <w:spacing w:line="276" w:lineRule="auto"/>
              <w:jc w:val="both"/>
              <w:rPr>
                <w:b/>
                <w:lang w:val="ro-MD"/>
              </w:rPr>
            </w:pPr>
            <w:r w:rsidRPr="00023F9A">
              <w:rPr>
                <w:b/>
                <w:lang w:val="ro-MD"/>
              </w:rPr>
              <w:t>utilizatori externi:</w:t>
            </w:r>
          </w:p>
          <w:p w:rsidR="00023F9A" w:rsidRPr="00D96B7E" w:rsidRDefault="00023F9A" w:rsidP="00023F9A">
            <w:pPr>
              <w:pStyle w:val="Listparagraf"/>
              <w:numPr>
                <w:ilvl w:val="0"/>
                <w:numId w:val="19"/>
              </w:numPr>
              <w:spacing w:line="276" w:lineRule="auto"/>
              <w:ind w:left="228" w:hanging="228"/>
              <w:jc w:val="both"/>
              <w:rPr>
                <w:i/>
                <w:lang w:val="ro-MD"/>
              </w:rPr>
            </w:pPr>
          </w:p>
        </w:tc>
      </w:tr>
      <w:tr w:rsidR="009A1C84" w:rsidRPr="006C4BD0" w:rsidTr="00A4234C">
        <w:trPr>
          <w:trHeight w:val="1997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9A1C84" w:rsidRDefault="009A1C84" w:rsidP="00584F23">
            <w:pPr>
              <w:pStyle w:val="Listparagraf"/>
              <w:numPr>
                <w:ilvl w:val="0"/>
                <w:numId w:val="21"/>
              </w:numPr>
              <w:spacing w:before="120"/>
              <w:ind w:left="686" w:hanging="437"/>
              <w:contextualSpacing w:val="0"/>
              <w:jc w:val="both"/>
              <w:rPr>
                <w:b/>
              </w:rPr>
            </w:pPr>
            <w:r w:rsidRPr="008D774C">
              <w:rPr>
                <w:b/>
              </w:rPr>
              <w:t xml:space="preserve">Obiectivul general </w:t>
            </w:r>
          </w:p>
          <w:p w:rsidR="00584F23" w:rsidRDefault="00584F23" w:rsidP="00584F23">
            <w:pPr>
              <w:pStyle w:val="Listparagraf"/>
              <w:spacing w:before="120"/>
              <w:ind w:left="686"/>
              <w:contextualSpacing w:val="0"/>
              <w:jc w:val="both"/>
              <w:rPr>
                <w:b/>
              </w:rPr>
            </w:pPr>
          </w:p>
          <w:p w:rsidR="009A1C84" w:rsidRPr="00584F23" w:rsidRDefault="009A1C84" w:rsidP="00584F23">
            <w:pPr>
              <w:pStyle w:val="Listparagraf"/>
              <w:ind w:left="687"/>
              <w:jc w:val="both"/>
              <w:rPr>
                <w:b/>
              </w:rPr>
            </w:pPr>
          </w:p>
        </w:tc>
      </w:tr>
      <w:tr w:rsidR="009C3BDA" w:rsidRPr="006C4BD0" w:rsidTr="00A4234C">
        <w:trPr>
          <w:trHeight w:val="4960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9C3BDA" w:rsidRPr="008D774C" w:rsidRDefault="009A1C84" w:rsidP="00584F23">
            <w:pPr>
              <w:pStyle w:val="Listparagraf"/>
              <w:numPr>
                <w:ilvl w:val="0"/>
                <w:numId w:val="21"/>
              </w:numPr>
              <w:spacing w:before="120" w:after="120"/>
              <w:ind w:left="686" w:hanging="437"/>
              <w:contextualSpacing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A</w:t>
            </w:r>
            <w:r w:rsidR="00B55982" w:rsidRPr="008D774C">
              <w:rPr>
                <w:b/>
              </w:rPr>
              <w:t>ria de aplicabilitate a misiunii de audit</w:t>
            </w:r>
          </w:p>
          <w:p w:rsidR="00A4234C" w:rsidRDefault="00A4234C" w:rsidP="00C434CE">
            <w:pPr>
              <w:pStyle w:val="Corptext"/>
              <w:spacing w:line="276" w:lineRule="auto"/>
              <w:ind w:right="216"/>
              <w:jc w:val="both"/>
              <w:rPr>
                <w:i/>
                <w:lang w:val="ro-MD"/>
              </w:rPr>
            </w:pPr>
          </w:p>
          <w:p w:rsidR="00A4234C" w:rsidRDefault="00A4234C" w:rsidP="00C434CE">
            <w:pPr>
              <w:pStyle w:val="Corptext"/>
              <w:spacing w:line="276" w:lineRule="auto"/>
              <w:ind w:right="216"/>
              <w:jc w:val="both"/>
              <w:rPr>
                <w:i/>
                <w:lang w:val="ro-MD"/>
              </w:rPr>
            </w:pPr>
          </w:p>
          <w:p w:rsidR="00A4234C" w:rsidRDefault="00A4234C" w:rsidP="00C434CE">
            <w:pPr>
              <w:pStyle w:val="Corptext"/>
              <w:spacing w:line="276" w:lineRule="auto"/>
              <w:ind w:right="216"/>
              <w:jc w:val="both"/>
              <w:rPr>
                <w:i/>
                <w:lang w:val="ro-MD"/>
              </w:rPr>
            </w:pPr>
          </w:p>
          <w:p w:rsidR="00A4234C" w:rsidRDefault="00A4234C" w:rsidP="00C434CE">
            <w:pPr>
              <w:pStyle w:val="Corptext"/>
              <w:spacing w:line="276" w:lineRule="auto"/>
              <w:ind w:right="216"/>
              <w:jc w:val="both"/>
              <w:rPr>
                <w:i/>
                <w:lang w:val="ro-MD"/>
              </w:rPr>
            </w:pPr>
          </w:p>
          <w:p w:rsidR="009A1C84" w:rsidRPr="009A1C84" w:rsidRDefault="009A1C84" w:rsidP="00C434CE">
            <w:pPr>
              <w:pStyle w:val="Corptext"/>
              <w:spacing w:line="276" w:lineRule="auto"/>
              <w:ind w:right="216"/>
              <w:jc w:val="both"/>
              <w:rPr>
                <w:lang w:val="ro-MD"/>
              </w:rPr>
            </w:pPr>
            <w:r w:rsidRPr="00C434CE">
              <w:rPr>
                <w:i/>
                <w:lang w:val="ro-MD"/>
              </w:rPr>
              <w:t>Limitele ariei de aplicabilitate</w:t>
            </w:r>
          </w:p>
          <w:p w:rsidR="00A4234C" w:rsidRDefault="00A4234C" w:rsidP="00DD6A05">
            <w:pPr>
              <w:pStyle w:val="Corptext"/>
              <w:spacing w:before="120" w:line="276" w:lineRule="auto"/>
              <w:ind w:right="215"/>
              <w:jc w:val="both"/>
              <w:rPr>
                <w:i/>
                <w:lang w:val="ro-MD"/>
              </w:rPr>
            </w:pPr>
          </w:p>
          <w:p w:rsidR="00A4234C" w:rsidRDefault="00A4234C" w:rsidP="00DD6A05">
            <w:pPr>
              <w:pStyle w:val="Corptext"/>
              <w:spacing w:before="120" w:line="276" w:lineRule="auto"/>
              <w:ind w:right="215"/>
              <w:jc w:val="both"/>
              <w:rPr>
                <w:i/>
                <w:lang w:val="ro-MD"/>
              </w:rPr>
            </w:pPr>
          </w:p>
          <w:p w:rsidR="00A4234C" w:rsidRDefault="00A4234C" w:rsidP="00DD6A05">
            <w:pPr>
              <w:pStyle w:val="Corptext"/>
              <w:spacing w:before="120" w:line="276" w:lineRule="auto"/>
              <w:ind w:right="215"/>
              <w:jc w:val="both"/>
              <w:rPr>
                <w:i/>
                <w:lang w:val="ro-MD"/>
              </w:rPr>
            </w:pPr>
          </w:p>
          <w:p w:rsidR="00A4234C" w:rsidRDefault="00A4234C" w:rsidP="00DD6A05">
            <w:pPr>
              <w:pStyle w:val="Corptext"/>
              <w:spacing w:before="120" w:line="276" w:lineRule="auto"/>
              <w:ind w:right="215"/>
              <w:jc w:val="both"/>
              <w:rPr>
                <w:i/>
                <w:lang w:val="ro-MD"/>
              </w:rPr>
            </w:pPr>
          </w:p>
          <w:p w:rsidR="009A00FF" w:rsidRPr="00D96B7E" w:rsidRDefault="006F2162" w:rsidP="00DD6A05">
            <w:pPr>
              <w:pStyle w:val="Corptext"/>
              <w:spacing w:before="120" w:line="276" w:lineRule="auto"/>
              <w:ind w:right="215"/>
              <w:jc w:val="both"/>
              <w:rPr>
                <w:i/>
                <w:lang w:val="ro-MD"/>
              </w:rPr>
            </w:pPr>
            <w:r>
              <w:rPr>
                <w:i/>
                <w:lang w:val="ro-MD"/>
              </w:rPr>
              <w:t>Perioada examinată</w:t>
            </w:r>
          </w:p>
          <w:p w:rsidR="002E1DB1" w:rsidRPr="003D1522" w:rsidRDefault="002E1DB1" w:rsidP="003D1522">
            <w:pPr>
              <w:pStyle w:val="Corptext"/>
              <w:spacing w:line="276" w:lineRule="auto"/>
              <w:ind w:right="216" w:firstLine="567"/>
              <w:jc w:val="both"/>
              <w:rPr>
                <w:lang w:val="ro-MD"/>
              </w:rPr>
            </w:pPr>
          </w:p>
        </w:tc>
      </w:tr>
      <w:tr w:rsidR="00023F9A" w:rsidRPr="006C4BD0" w:rsidTr="00A4234C">
        <w:trPr>
          <w:trHeight w:val="1245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023F9A" w:rsidRPr="006F2162" w:rsidRDefault="00023F9A" w:rsidP="00584F23">
            <w:pPr>
              <w:pStyle w:val="Listparagraf"/>
              <w:numPr>
                <w:ilvl w:val="0"/>
                <w:numId w:val="21"/>
              </w:numPr>
              <w:spacing w:before="120"/>
              <w:ind w:left="403" w:hanging="437"/>
              <w:contextualSpacing w:val="0"/>
              <w:jc w:val="both"/>
              <w:rPr>
                <w:b/>
              </w:rPr>
            </w:pPr>
            <w:r w:rsidRPr="006F2162">
              <w:rPr>
                <w:b/>
              </w:rPr>
              <w:t xml:space="preserve">Obiectivele </w:t>
            </w:r>
            <w:r w:rsidR="006F2162">
              <w:rPr>
                <w:b/>
              </w:rPr>
              <w:t xml:space="preserve">specifice </w:t>
            </w:r>
            <w:r w:rsidRPr="006F2162">
              <w:rPr>
                <w:b/>
              </w:rPr>
              <w:t>misiunii de audit:</w:t>
            </w:r>
          </w:p>
          <w:p w:rsidR="00023F9A" w:rsidRDefault="00A4234C" w:rsidP="00F17ECD">
            <w:pPr>
              <w:pStyle w:val="Listparagraf"/>
              <w:numPr>
                <w:ilvl w:val="1"/>
                <w:numId w:val="29"/>
              </w:numPr>
              <w:shd w:val="clear" w:color="auto" w:fill="FFFFFF"/>
              <w:spacing w:after="120" w:line="276" w:lineRule="auto"/>
              <w:ind w:left="550" w:hanging="357"/>
              <w:contextualSpacing w:val="0"/>
              <w:jc w:val="both"/>
            </w:pPr>
            <w:r>
              <w:t>....</w:t>
            </w:r>
          </w:p>
          <w:p w:rsidR="00A4234C" w:rsidRDefault="00A4234C" w:rsidP="00F17ECD">
            <w:pPr>
              <w:pStyle w:val="Listparagraf"/>
              <w:numPr>
                <w:ilvl w:val="1"/>
                <w:numId w:val="29"/>
              </w:numPr>
              <w:shd w:val="clear" w:color="auto" w:fill="FFFFFF"/>
              <w:spacing w:after="120" w:line="276" w:lineRule="auto"/>
              <w:ind w:left="550" w:hanging="357"/>
              <w:contextualSpacing w:val="0"/>
              <w:jc w:val="both"/>
            </w:pPr>
            <w:r>
              <w:t>....</w:t>
            </w:r>
          </w:p>
          <w:p w:rsidR="00A4234C" w:rsidRPr="00F17ECD" w:rsidRDefault="00A4234C" w:rsidP="00F17ECD">
            <w:pPr>
              <w:pStyle w:val="Listparagraf"/>
              <w:numPr>
                <w:ilvl w:val="1"/>
                <w:numId w:val="29"/>
              </w:numPr>
              <w:shd w:val="clear" w:color="auto" w:fill="FFFFFF"/>
              <w:spacing w:after="120" w:line="276" w:lineRule="auto"/>
              <w:ind w:left="550" w:hanging="357"/>
              <w:contextualSpacing w:val="0"/>
              <w:jc w:val="both"/>
            </w:pPr>
          </w:p>
        </w:tc>
      </w:tr>
      <w:tr w:rsidR="006F2162" w:rsidRPr="006C4BD0" w:rsidTr="00A4234C">
        <w:trPr>
          <w:trHeight w:val="1245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6F2162" w:rsidRPr="00584F23" w:rsidRDefault="006F2162" w:rsidP="00584F23">
            <w:pPr>
              <w:pStyle w:val="Listparagraf"/>
              <w:numPr>
                <w:ilvl w:val="0"/>
                <w:numId w:val="21"/>
              </w:numPr>
              <w:ind w:left="410" w:hanging="437"/>
              <w:jc w:val="both"/>
              <w:rPr>
                <w:b/>
              </w:rPr>
            </w:pPr>
            <w:r w:rsidRPr="00584F23">
              <w:rPr>
                <w:b/>
              </w:rPr>
              <w:t>Înțelegerea mediului de audit</w:t>
            </w:r>
            <w:r w:rsidR="00DA21EA" w:rsidRPr="00584F23">
              <w:rPr>
                <w:b/>
              </w:rPr>
              <w:t xml:space="preserve">, documentarea sistemelor (proceselor) existent și </w:t>
            </w:r>
            <w:r w:rsidR="00CD70BF" w:rsidRPr="00584F23">
              <w:rPr>
                <w:b/>
              </w:rPr>
              <w:t>activităților de control</w:t>
            </w:r>
          </w:p>
          <w:p w:rsidR="00584F23" w:rsidRPr="00A76617" w:rsidRDefault="00A76617" w:rsidP="00A4234C">
            <w:pPr>
              <w:ind w:left="-27"/>
              <w:jc w:val="both"/>
              <w:rPr>
                <w:i/>
              </w:rPr>
            </w:pPr>
            <w:r w:rsidRPr="009D35CC">
              <w:rPr>
                <w:i/>
                <w:sz w:val="22"/>
              </w:rPr>
              <w:t xml:space="preserve">(Va include o descriere succintă a domeniului auditat, particularitățile organizării acestuia în cadrul </w:t>
            </w:r>
            <w:r w:rsidR="00A4234C">
              <w:rPr>
                <w:i/>
                <w:sz w:val="22"/>
              </w:rPr>
              <w:t>entității</w:t>
            </w:r>
            <w:r w:rsidRPr="009D35CC">
              <w:rPr>
                <w:i/>
                <w:sz w:val="22"/>
              </w:rPr>
              <w:t>, fiind luate în considerare aspecte importante care subliniază circumstanțele cu impact direct asupra obiectivului misiunii de audit. Pentru documentarea proceselor existente auditorii pot face referințe, după caz, elabora descrieri grafice/narative.)</w:t>
            </w:r>
          </w:p>
        </w:tc>
      </w:tr>
      <w:tr w:rsidR="006F2162" w:rsidRPr="006C4BD0" w:rsidTr="00A4234C">
        <w:trPr>
          <w:trHeight w:val="126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DA21EA" w:rsidRPr="00DA21EA" w:rsidRDefault="00DA21EA" w:rsidP="0029499F">
            <w:pPr>
              <w:spacing w:before="120" w:line="276" w:lineRule="auto"/>
              <w:jc w:val="both"/>
              <w:rPr>
                <w:b/>
                <w:lang w:val="ro-MD"/>
              </w:rPr>
            </w:pPr>
            <w:r w:rsidRPr="00DA21EA">
              <w:rPr>
                <w:b/>
              </w:rPr>
              <w:t xml:space="preserve">V. </w:t>
            </w:r>
            <w:r w:rsidRPr="00DA21EA">
              <w:rPr>
                <w:b/>
                <w:lang w:val="ro-MD"/>
              </w:rPr>
              <w:t>Evaluarea preliminară a riscurilor:</w:t>
            </w:r>
          </w:p>
          <w:p w:rsidR="006F2162" w:rsidRDefault="006F2162" w:rsidP="00DA21EA">
            <w:pPr>
              <w:jc w:val="both"/>
              <w:rPr>
                <w:b/>
              </w:rPr>
            </w:pPr>
          </w:p>
          <w:p w:rsidR="00A4234C" w:rsidRDefault="00A4234C" w:rsidP="00DA21EA">
            <w:pPr>
              <w:jc w:val="both"/>
              <w:rPr>
                <w:b/>
              </w:rPr>
            </w:pPr>
          </w:p>
          <w:p w:rsidR="00A4234C" w:rsidRDefault="00A4234C" w:rsidP="00DA21EA">
            <w:pPr>
              <w:jc w:val="both"/>
              <w:rPr>
                <w:b/>
              </w:rPr>
            </w:pPr>
          </w:p>
          <w:p w:rsidR="00A4234C" w:rsidRDefault="00A4234C" w:rsidP="00DA21EA">
            <w:pPr>
              <w:jc w:val="both"/>
              <w:rPr>
                <w:b/>
              </w:rPr>
            </w:pPr>
          </w:p>
        </w:tc>
      </w:tr>
      <w:tr w:rsidR="006F2162" w:rsidRPr="006C4BD0" w:rsidTr="00A4234C">
        <w:trPr>
          <w:trHeight w:val="1245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7B2677" w:rsidRPr="007B2677" w:rsidRDefault="007B2677" w:rsidP="007B2677">
            <w:pPr>
              <w:spacing w:line="276" w:lineRule="auto"/>
              <w:jc w:val="both"/>
              <w:rPr>
                <w:b/>
                <w:lang w:val="ro-MD"/>
              </w:rPr>
            </w:pPr>
            <w:r w:rsidRPr="007B2677">
              <w:rPr>
                <w:b/>
              </w:rPr>
              <w:t xml:space="preserve">V. </w:t>
            </w:r>
            <w:r>
              <w:rPr>
                <w:b/>
              </w:rPr>
              <w:t>M</w:t>
            </w:r>
            <w:r w:rsidRPr="007B2677">
              <w:rPr>
                <w:b/>
                <w:lang w:val="ro-MD"/>
              </w:rPr>
              <w:t>etodologia de audit:</w:t>
            </w:r>
          </w:p>
          <w:p w:rsidR="007B2677" w:rsidRPr="007B2677" w:rsidRDefault="007B2677" w:rsidP="007B2677">
            <w:pPr>
              <w:pStyle w:val="Corptext"/>
              <w:spacing w:after="0" w:line="276" w:lineRule="auto"/>
              <w:ind w:firstLine="567"/>
              <w:jc w:val="both"/>
              <w:rPr>
                <w:spacing w:val="1"/>
                <w:lang w:val="ro-MD"/>
              </w:rPr>
            </w:pPr>
            <w:r w:rsidRPr="00D96B7E">
              <w:rPr>
                <w:lang w:val="ro-MD"/>
              </w:rPr>
              <w:t xml:space="preserve">Misiunea de audit se va desfășura în conformitate cu standardele </w:t>
            </w:r>
            <w:r>
              <w:rPr>
                <w:lang w:val="ro-MD"/>
              </w:rPr>
              <w:t>naționale</w:t>
            </w:r>
            <w:r w:rsidRPr="00D96B7E">
              <w:rPr>
                <w:lang w:val="ro-MD"/>
              </w:rPr>
              <w:t xml:space="preserve"> de audit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intern</w:t>
            </w:r>
            <w:r w:rsidRPr="00D96B7E">
              <w:rPr>
                <w:spacing w:val="-2"/>
                <w:lang w:val="ro-MD"/>
              </w:rPr>
              <w:t xml:space="preserve"> </w:t>
            </w:r>
            <w:r w:rsidRPr="00D96B7E">
              <w:rPr>
                <w:lang w:val="ro-MD"/>
              </w:rPr>
              <w:t>și</w:t>
            </w:r>
            <w:r w:rsidRPr="00D96B7E">
              <w:rPr>
                <w:spacing w:val="-2"/>
                <w:lang w:val="ro-MD"/>
              </w:rPr>
              <w:t xml:space="preserve"> </w:t>
            </w:r>
            <w:r w:rsidRPr="00D96B7E">
              <w:rPr>
                <w:lang w:val="ro-MD"/>
              </w:rPr>
              <w:t>alte</w:t>
            </w:r>
            <w:r w:rsidRPr="00D96B7E">
              <w:rPr>
                <w:spacing w:val="-1"/>
                <w:lang w:val="ro-MD"/>
              </w:rPr>
              <w:t xml:space="preserve"> </w:t>
            </w:r>
            <w:r>
              <w:rPr>
                <w:spacing w:val="-1"/>
                <w:lang w:val="ro-MD"/>
              </w:rPr>
              <w:t>acte normative</w:t>
            </w:r>
            <w:r w:rsidRPr="00D96B7E">
              <w:rPr>
                <w:spacing w:val="-2"/>
                <w:lang w:val="ro-MD"/>
              </w:rPr>
              <w:t xml:space="preserve"> </w:t>
            </w:r>
            <w:r>
              <w:rPr>
                <w:lang w:val="ro-MD"/>
              </w:rPr>
              <w:t>care reglementează</w:t>
            </w:r>
            <w:r w:rsidRPr="00D96B7E">
              <w:rPr>
                <w:lang w:val="ro-MD"/>
              </w:rPr>
              <w:t xml:space="preserve"> activitatea</w:t>
            </w:r>
            <w:r w:rsidRPr="00D96B7E">
              <w:rPr>
                <w:spacing w:val="-2"/>
                <w:lang w:val="ro-MD"/>
              </w:rPr>
              <w:t xml:space="preserve"> </w:t>
            </w:r>
            <w:r w:rsidRPr="00D96B7E">
              <w:rPr>
                <w:lang w:val="ro-MD"/>
              </w:rPr>
              <w:t>respectivă. Auditorii interni au angajamentul de a asigura respectarea principiilor fundamentale 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integritate,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independență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și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obiectivitate,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competență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și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confidențialitate.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În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vederea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neadmiterii unor eventuale conflicte de interese, la etapa de inițiere a misiunii, fiecare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auditor,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implicat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în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misiunea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audit,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semnează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Declarația</w:t>
            </w:r>
            <w:r w:rsidRPr="00D96B7E">
              <w:rPr>
                <w:spacing w:val="1"/>
                <w:lang w:val="ro-MD"/>
              </w:rPr>
              <w:t xml:space="preserve"> </w:t>
            </w:r>
            <w:r>
              <w:rPr>
                <w:lang w:val="ro-MD"/>
              </w:rPr>
              <w:t>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interese.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 xml:space="preserve">Informațiile cu caracter personal utilizate în cadrul documentării procesului </w:t>
            </w:r>
            <w:r>
              <w:rPr>
                <w:lang w:val="ro-MD"/>
              </w:rPr>
              <w:t xml:space="preserve">de </w:t>
            </w:r>
            <w:r w:rsidRPr="00D96B7E">
              <w:rPr>
                <w:lang w:val="ro-MD"/>
              </w:rPr>
              <w:t>audit sunt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codificate. Activitățile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desfășurate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pe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parcursul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misiunii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audit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sunt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supervizate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și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evaluate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în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conformitate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cu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prevederile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Programului 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asigurare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și îmbunătățire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calității activității de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audit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intern.</w:t>
            </w:r>
          </w:p>
          <w:p w:rsidR="007B2677" w:rsidRPr="00D96B7E" w:rsidRDefault="007B2677" w:rsidP="007B2677">
            <w:pPr>
              <w:pStyle w:val="Corptext"/>
              <w:spacing w:after="0" w:line="276" w:lineRule="auto"/>
              <w:ind w:firstLine="567"/>
              <w:jc w:val="both"/>
              <w:rPr>
                <w:i/>
                <w:lang w:val="ro-MD"/>
              </w:rPr>
            </w:pPr>
            <w:r>
              <w:rPr>
                <w:lang w:val="ro-MD"/>
              </w:rPr>
              <w:t>Misiunea de audit</w:t>
            </w:r>
            <w:r w:rsidRPr="00D96B7E">
              <w:rPr>
                <w:lang w:val="ro-MD"/>
              </w:rPr>
              <w:t xml:space="preserve"> cuprinde</w:t>
            </w:r>
            <w:r w:rsidR="002208D2">
              <w:rPr>
                <w:lang w:val="ro-MD"/>
              </w:rPr>
              <w:t xml:space="preserve"> următoarele etape</w:t>
            </w:r>
            <w:r w:rsidRPr="00D96B7E">
              <w:rPr>
                <w:lang w:val="ro-MD"/>
              </w:rPr>
              <w:t xml:space="preserve">: </w:t>
            </w:r>
            <w:r w:rsidRPr="00D96B7E">
              <w:rPr>
                <w:b/>
                <w:i/>
                <w:lang w:val="ro-MD"/>
              </w:rPr>
              <w:t>(i)</w:t>
            </w:r>
            <w:r w:rsidRPr="00D96B7E">
              <w:rPr>
                <w:i/>
                <w:lang w:val="ro-MD"/>
              </w:rPr>
              <w:t xml:space="preserve"> planificare</w:t>
            </w:r>
            <w:r w:rsidR="002208D2">
              <w:rPr>
                <w:i/>
                <w:lang w:val="ro-MD"/>
              </w:rPr>
              <w:t>a misiunii</w:t>
            </w:r>
            <w:r w:rsidRPr="00D96B7E">
              <w:rPr>
                <w:i/>
                <w:lang w:val="ro-MD"/>
              </w:rPr>
              <w:t xml:space="preserve">; </w:t>
            </w:r>
            <w:r w:rsidRPr="00D96B7E">
              <w:rPr>
                <w:b/>
                <w:i/>
                <w:lang w:val="ro-MD"/>
              </w:rPr>
              <w:t>(ii)</w:t>
            </w:r>
            <w:r w:rsidRPr="00D96B7E">
              <w:rPr>
                <w:i/>
                <w:lang w:val="ro-MD"/>
              </w:rPr>
              <w:t xml:space="preserve"> lucrul în teren; </w:t>
            </w:r>
            <w:r w:rsidRPr="00D96B7E">
              <w:rPr>
                <w:b/>
                <w:i/>
                <w:lang w:val="ro-MD"/>
              </w:rPr>
              <w:t>(iii)</w:t>
            </w:r>
            <w:r w:rsidRPr="00D96B7E">
              <w:rPr>
                <w:i/>
                <w:lang w:val="ro-MD"/>
              </w:rPr>
              <w:t xml:space="preserve"> raportare</w:t>
            </w:r>
            <w:r w:rsidRPr="00D96B7E">
              <w:rPr>
                <w:i/>
                <w:spacing w:val="1"/>
                <w:lang w:val="ro-MD"/>
              </w:rPr>
              <w:t>;</w:t>
            </w:r>
            <w:r w:rsidRPr="00D96B7E">
              <w:rPr>
                <w:i/>
                <w:spacing w:val="-8"/>
                <w:lang w:val="ro-MD"/>
              </w:rPr>
              <w:t xml:space="preserve"> </w:t>
            </w:r>
            <w:r w:rsidRPr="00D96B7E">
              <w:rPr>
                <w:b/>
                <w:i/>
                <w:lang w:val="ro-MD"/>
              </w:rPr>
              <w:t>(iv)</w:t>
            </w:r>
            <w:r w:rsidRPr="00D96B7E">
              <w:rPr>
                <w:i/>
                <w:spacing w:val="8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monitorizarea</w:t>
            </w:r>
            <w:r w:rsidRPr="00D96B7E">
              <w:rPr>
                <w:i/>
                <w:spacing w:val="1"/>
                <w:lang w:val="ro-MD"/>
              </w:rPr>
              <w:t xml:space="preserve"> </w:t>
            </w:r>
            <w:r w:rsidR="002208D2">
              <w:rPr>
                <w:i/>
                <w:spacing w:val="1"/>
                <w:lang w:val="ro-MD"/>
              </w:rPr>
              <w:t xml:space="preserve">implementării </w:t>
            </w:r>
            <w:r w:rsidRPr="00D96B7E">
              <w:rPr>
                <w:i/>
                <w:lang w:val="ro-MD"/>
              </w:rPr>
              <w:t>recomandărilor</w:t>
            </w:r>
            <w:r w:rsidRPr="00D96B7E">
              <w:rPr>
                <w:i/>
                <w:spacing w:val="2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de</w:t>
            </w:r>
            <w:r w:rsidRPr="00D96B7E">
              <w:rPr>
                <w:i/>
                <w:spacing w:val="1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audit:</w:t>
            </w:r>
          </w:p>
          <w:p w:rsidR="007B2677" w:rsidRPr="00D96B7E" w:rsidRDefault="007B2677" w:rsidP="007B2677">
            <w:pPr>
              <w:pStyle w:val="Listparagraf"/>
              <w:widowControl w:val="0"/>
              <w:numPr>
                <w:ilvl w:val="0"/>
                <w:numId w:val="25"/>
              </w:numPr>
              <w:tabs>
                <w:tab w:val="left" w:pos="589"/>
                <w:tab w:val="left" w:pos="947"/>
              </w:tabs>
              <w:autoSpaceDE w:val="0"/>
              <w:autoSpaceDN w:val="0"/>
              <w:spacing w:line="276" w:lineRule="auto"/>
              <w:ind w:left="0" w:firstLine="284"/>
              <w:jc w:val="both"/>
              <w:rPr>
                <w:lang w:val="ro-MD"/>
              </w:rPr>
            </w:pPr>
            <w:r w:rsidRPr="00D96B7E">
              <w:rPr>
                <w:b/>
                <w:lang w:val="ro-MD"/>
              </w:rPr>
              <w:t xml:space="preserve">Etapa de planificare </w:t>
            </w:r>
            <w:r w:rsidRPr="00D96B7E">
              <w:rPr>
                <w:lang w:val="ro-MD"/>
              </w:rPr>
              <w:t>include o examinare a informațiilor de fond,</w:t>
            </w:r>
            <w:r w:rsidRPr="00D96B7E">
              <w:rPr>
                <w:spacing w:val="1"/>
                <w:lang w:val="ro-MD"/>
              </w:rPr>
              <w:t xml:space="preserve"> </w:t>
            </w:r>
            <w:r>
              <w:rPr>
                <w:spacing w:val="1"/>
                <w:lang w:val="ro-MD"/>
              </w:rPr>
              <w:t xml:space="preserve">după caz </w:t>
            </w:r>
            <w:r w:rsidRPr="00D96B7E">
              <w:rPr>
                <w:lang w:val="ro-MD"/>
              </w:rPr>
              <w:t>interviuri cu managerii și personalul cheie din cadrul unităților auditate. Această etapă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>urmărește</w:t>
            </w:r>
            <w:r>
              <w:rPr>
                <w:lang w:val="ro-MD"/>
              </w:rPr>
              <w:t xml:space="preserve"> evaluarea preliminară a riscurilor, înțelegerea domeniului auditat și documentarea sistemelor (proceselor) existente, stabilirea obiectivelor specifice de audit, ariei de aplicabilitate și criteriilor de evaluare</w:t>
            </w:r>
            <w:r w:rsidRPr="00D96B7E">
              <w:rPr>
                <w:lang w:val="ro-MD"/>
              </w:rPr>
              <w:t xml:space="preserve">, </w:t>
            </w:r>
            <w:r>
              <w:rPr>
                <w:lang w:val="ro-MD"/>
              </w:rPr>
              <w:t xml:space="preserve">determinarea calendarului activităților, etc., care </w:t>
            </w:r>
            <w:r w:rsidRPr="00D96B7E">
              <w:rPr>
                <w:lang w:val="ro-MD"/>
              </w:rPr>
              <w:t xml:space="preserve">vor fi prezentate și puse în discuție în cadrul ședinței de </w:t>
            </w:r>
            <w:r w:rsidRPr="00D96B7E">
              <w:rPr>
                <w:spacing w:val="-62"/>
                <w:lang w:val="ro-MD"/>
              </w:rPr>
              <w:t xml:space="preserve"> </w:t>
            </w:r>
            <w:r w:rsidRPr="00D96B7E">
              <w:rPr>
                <w:lang w:val="ro-MD"/>
              </w:rPr>
              <w:t>deschidere</w:t>
            </w:r>
            <w:r w:rsidRPr="00D96B7E">
              <w:rPr>
                <w:spacing w:val="-2"/>
                <w:lang w:val="ro-MD"/>
              </w:rPr>
              <w:t xml:space="preserve"> </w:t>
            </w:r>
            <w:r w:rsidRPr="00D96B7E">
              <w:rPr>
                <w:lang w:val="ro-MD"/>
              </w:rPr>
              <w:t>a</w:t>
            </w:r>
            <w:r w:rsidRPr="00D96B7E">
              <w:rPr>
                <w:spacing w:val="2"/>
                <w:lang w:val="ro-MD"/>
              </w:rPr>
              <w:t xml:space="preserve"> </w:t>
            </w:r>
            <w:r w:rsidRPr="00D96B7E">
              <w:rPr>
                <w:lang w:val="ro-MD"/>
              </w:rPr>
              <w:t>misiunii</w:t>
            </w:r>
            <w:r w:rsidRPr="00D96B7E">
              <w:rPr>
                <w:spacing w:val="-1"/>
                <w:lang w:val="ro-MD"/>
              </w:rPr>
              <w:t xml:space="preserve"> </w:t>
            </w:r>
            <w:r w:rsidRPr="00D96B7E">
              <w:rPr>
                <w:lang w:val="ro-MD"/>
              </w:rPr>
              <w:t>de</w:t>
            </w:r>
            <w:r w:rsidRPr="00D96B7E">
              <w:rPr>
                <w:spacing w:val="-1"/>
                <w:lang w:val="ro-MD"/>
              </w:rPr>
              <w:t xml:space="preserve"> </w:t>
            </w:r>
            <w:r w:rsidRPr="00D96B7E">
              <w:rPr>
                <w:lang w:val="ro-MD"/>
              </w:rPr>
              <w:t>audit.</w:t>
            </w:r>
            <w:r>
              <w:rPr>
                <w:lang w:val="ro-MD"/>
              </w:rPr>
              <w:t xml:space="preserve"> </w:t>
            </w:r>
            <w:r w:rsidRPr="00D96B7E">
              <w:rPr>
                <w:lang w:val="ro-MD"/>
              </w:rPr>
              <w:t xml:space="preserve">Totodată, se </w:t>
            </w:r>
            <w:r w:rsidRPr="00D96B7E">
              <w:rPr>
                <w:lang w:val="ro-MD"/>
              </w:rPr>
              <w:lastRenderedPageBreak/>
              <w:t xml:space="preserve">elaborează </w:t>
            </w:r>
            <w:r>
              <w:rPr>
                <w:lang w:val="ro-MD"/>
              </w:rPr>
              <w:t>P</w:t>
            </w:r>
            <w:r w:rsidRPr="00D96B7E">
              <w:rPr>
                <w:lang w:val="ro-MD"/>
              </w:rPr>
              <w:t>rogram</w:t>
            </w:r>
            <w:r>
              <w:rPr>
                <w:lang w:val="ro-MD"/>
              </w:rPr>
              <w:t>ul</w:t>
            </w:r>
            <w:r w:rsidRPr="00D96B7E">
              <w:rPr>
                <w:lang w:val="ro-MD"/>
              </w:rPr>
              <w:t xml:space="preserve"> de lucru </w:t>
            </w:r>
            <w:r>
              <w:rPr>
                <w:lang w:val="ro-MD"/>
              </w:rPr>
              <w:t>în teren</w:t>
            </w:r>
            <w:r w:rsidRPr="00D96B7E">
              <w:rPr>
                <w:lang w:val="ro-MD"/>
              </w:rPr>
              <w:t xml:space="preserve">, cu specificarea termenelor limită </w:t>
            </w:r>
            <w:r>
              <w:rPr>
                <w:lang w:val="ro-MD"/>
              </w:rPr>
              <w:t xml:space="preserve">de realizare </w:t>
            </w:r>
            <w:r w:rsidRPr="00D96B7E">
              <w:rPr>
                <w:lang w:val="ro-MD"/>
              </w:rPr>
              <w:t>și a responsabililor</w:t>
            </w:r>
            <w:r w:rsidRPr="00D96B7E">
              <w:rPr>
                <w:spacing w:val="1"/>
                <w:lang w:val="ro-MD"/>
              </w:rPr>
              <w:t xml:space="preserve"> </w:t>
            </w:r>
            <w:r w:rsidRPr="00D96B7E">
              <w:rPr>
                <w:lang w:val="ro-MD"/>
              </w:rPr>
              <w:t xml:space="preserve">pentru fiecare </w:t>
            </w:r>
            <w:r>
              <w:rPr>
                <w:lang w:val="ro-MD"/>
              </w:rPr>
              <w:t>activitate / test</w:t>
            </w:r>
            <w:r w:rsidRPr="00D96B7E">
              <w:rPr>
                <w:lang w:val="ro-MD"/>
              </w:rPr>
              <w:t xml:space="preserve">. </w:t>
            </w:r>
          </w:p>
          <w:p w:rsidR="007B2677" w:rsidRPr="00D96B7E" w:rsidRDefault="002208D2" w:rsidP="007B2677">
            <w:pPr>
              <w:pStyle w:val="Listparagraf"/>
              <w:widowControl w:val="0"/>
              <w:numPr>
                <w:ilvl w:val="0"/>
                <w:numId w:val="25"/>
              </w:numPr>
              <w:tabs>
                <w:tab w:val="left" w:pos="589"/>
                <w:tab w:val="left" w:pos="947"/>
              </w:tabs>
              <w:autoSpaceDE w:val="0"/>
              <w:autoSpaceDN w:val="0"/>
              <w:spacing w:before="240" w:line="276" w:lineRule="auto"/>
              <w:ind w:left="0" w:firstLine="284"/>
              <w:jc w:val="both"/>
              <w:rPr>
                <w:lang w:val="ro-MD"/>
              </w:rPr>
            </w:pPr>
            <w:r>
              <w:rPr>
                <w:b/>
                <w:lang w:val="ro-MD"/>
              </w:rPr>
              <w:t>Etapa lucrului în teren</w:t>
            </w:r>
            <w:r w:rsidR="007B2677" w:rsidRPr="00D96B7E">
              <w:rPr>
                <w:b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va</w:t>
            </w:r>
            <w:r w:rsidR="007B2677" w:rsidRPr="00D96B7E">
              <w:rPr>
                <w:spacing w:val="64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include</w:t>
            </w:r>
            <w:r w:rsidR="007B2677" w:rsidRPr="00D96B7E">
              <w:rPr>
                <w:spacing w:val="63"/>
                <w:lang w:val="ro-MD"/>
              </w:rPr>
              <w:t xml:space="preserve"> </w:t>
            </w:r>
            <w:r w:rsidRPr="002208D2">
              <w:rPr>
                <w:szCs w:val="28"/>
                <w:lang w:val="ro-MD"/>
              </w:rPr>
              <w:t xml:space="preserve">colectarea și analiza </w:t>
            </w:r>
            <w:r>
              <w:rPr>
                <w:szCs w:val="28"/>
                <w:lang w:val="ro-MD"/>
              </w:rPr>
              <w:t xml:space="preserve">probelor de audit, prin realizarea testelor conform Programului de lucru aprobat, </w:t>
            </w:r>
            <w:r w:rsidR="007B2677" w:rsidRPr="00D96B7E">
              <w:rPr>
                <w:lang w:val="ro-MD"/>
              </w:rPr>
              <w:t>analiza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rezultatelor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acestora</w:t>
            </w:r>
            <w:r>
              <w:rPr>
                <w:lang w:val="ro-MD"/>
              </w:rPr>
              <w:t xml:space="preserve"> și formularea variantei preliminare a constatărilor și recomandărilor</w:t>
            </w:r>
            <w:r w:rsidR="007B2677" w:rsidRPr="00D96B7E">
              <w:rPr>
                <w:lang w:val="ro-MD"/>
              </w:rPr>
              <w:t>.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Pentru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realizarea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obiectivelor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misiunii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de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audit,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>
              <w:rPr>
                <w:lang w:val="ro-MD"/>
              </w:rPr>
              <w:t xml:space="preserve">vor fi </w:t>
            </w:r>
            <w:r w:rsidR="007B2677" w:rsidRPr="00D96B7E">
              <w:rPr>
                <w:lang w:val="ro-MD"/>
              </w:rPr>
              <w:t>utiliza</w:t>
            </w:r>
            <w:r>
              <w:rPr>
                <w:lang w:val="ro-MD"/>
              </w:rPr>
              <w:t xml:space="preserve">te următoarele </w:t>
            </w:r>
            <w:r w:rsidR="007B2677" w:rsidRPr="00D96B7E">
              <w:rPr>
                <w:lang w:val="ro-MD"/>
              </w:rPr>
              <w:t>tehnici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și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instrumente</w:t>
            </w:r>
            <w:r>
              <w:rPr>
                <w:lang w:val="ro-MD"/>
              </w:rPr>
              <w:t xml:space="preserve"> de colectare a datelor</w:t>
            </w:r>
            <w:r w:rsidR="007B2677" w:rsidRPr="00D96B7E">
              <w:rPr>
                <w:lang w:val="ro-MD"/>
              </w:rPr>
              <w:t>:</w:t>
            </w:r>
          </w:p>
          <w:p w:rsidR="007B2677" w:rsidRPr="00D96B7E" w:rsidRDefault="007B2677" w:rsidP="007B2677">
            <w:pPr>
              <w:pStyle w:val="Listparagraf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>interviuri</w:t>
            </w:r>
            <w:r w:rsidRPr="00D96B7E">
              <w:rPr>
                <w:i/>
                <w:spacing w:val="-7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cu</w:t>
            </w:r>
            <w:r w:rsidRPr="00D96B7E">
              <w:rPr>
                <w:i/>
                <w:spacing w:val="-6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persoanele</w:t>
            </w:r>
            <w:r w:rsidRPr="00D96B7E">
              <w:rPr>
                <w:i/>
                <w:spacing w:val="-7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responsabile</w:t>
            </w:r>
            <w:r w:rsidRPr="00D96B7E">
              <w:rPr>
                <w:i/>
                <w:spacing w:val="-6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de</w:t>
            </w:r>
            <w:r w:rsidRPr="00D96B7E">
              <w:rPr>
                <w:i/>
                <w:spacing w:val="-7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proces</w:t>
            </w:r>
            <w:r w:rsidR="002208D2">
              <w:rPr>
                <w:i/>
                <w:lang w:val="ro-MD"/>
              </w:rPr>
              <w:t xml:space="preserve">ele </w:t>
            </w:r>
            <w:r w:rsidRPr="00D96B7E">
              <w:rPr>
                <w:i/>
                <w:lang w:val="ro-MD"/>
              </w:rPr>
              <w:t>auditat</w:t>
            </w:r>
            <w:r w:rsidR="002208D2">
              <w:rPr>
                <w:i/>
                <w:lang w:val="ro-MD"/>
              </w:rPr>
              <w:t>e</w:t>
            </w:r>
            <w:r w:rsidRPr="00D96B7E">
              <w:rPr>
                <w:i/>
                <w:lang w:val="ro-MD"/>
              </w:rPr>
              <w:t>;</w:t>
            </w:r>
          </w:p>
          <w:p w:rsidR="007B2677" w:rsidRPr="00D96B7E" w:rsidRDefault="007B2677" w:rsidP="007B2677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>analiza</w:t>
            </w:r>
            <w:r w:rsidRPr="00D96B7E">
              <w:rPr>
                <w:i/>
                <w:spacing w:val="-3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documentației/ informațiilor</w:t>
            </w:r>
            <w:r w:rsidRPr="00D96B7E">
              <w:rPr>
                <w:i/>
                <w:spacing w:val="-2"/>
                <w:lang w:val="ro-MD"/>
              </w:rPr>
              <w:t xml:space="preserve"> </w:t>
            </w:r>
            <w:r w:rsidRPr="00D96B7E">
              <w:rPr>
                <w:i/>
                <w:lang w:val="ro-MD"/>
              </w:rPr>
              <w:t>relevante;</w:t>
            </w:r>
          </w:p>
          <w:p w:rsidR="007B2677" w:rsidRDefault="008E5037" w:rsidP="007B2677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>
              <w:rPr>
                <w:i/>
                <w:lang w:val="ro-MD"/>
              </w:rPr>
              <w:t xml:space="preserve">verificări prin </w:t>
            </w:r>
            <w:r w:rsidR="007B2677" w:rsidRPr="00D96B7E">
              <w:rPr>
                <w:i/>
                <w:lang w:val="ro-MD"/>
              </w:rPr>
              <w:t>contrapunere</w:t>
            </w:r>
            <w:r>
              <w:rPr>
                <w:i/>
                <w:lang w:val="ro-MD"/>
              </w:rPr>
              <w:t xml:space="preserve">, recalculare, confirmare, urmărire a datelor, informațiilor, </w:t>
            </w:r>
            <w:r w:rsidR="007B2677" w:rsidRPr="00D96B7E">
              <w:rPr>
                <w:i/>
                <w:lang w:val="ro-MD"/>
              </w:rPr>
              <w:t>documentelor;</w:t>
            </w:r>
          </w:p>
          <w:p w:rsidR="008E5037" w:rsidRPr="00026F18" w:rsidRDefault="008E5037" w:rsidP="008E5037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026F18">
              <w:rPr>
                <w:i/>
                <w:lang w:val="ro-MD"/>
              </w:rPr>
              <w:t>simularea situației;</w:t>
            </w:r>
          </w:p>
          <w:p w:rsidR="008E5037" w:rsidRPr="00026F18" w:rsidRDefault="008E5037" w:rsidP="007B2677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026F18">
              <w:rPr>
                <w:i/>
                <w:lang w:val="ro-MD"/>
              </w:rPr>
              <w:t>elaborarea și completarea chestionarelor de control intern;</w:t>
            </w:r>
          </w:p>
          <w:p w:rsidR="007B2677" w:rsidRPr="00026F18" w:rsidRDefault="007B2677" w:rsidP="007B2677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026F18">
              <w:rPr>
                <w:i/>
                <w:lang w:val="ro-MD"/>
              </w:rPr>
              <w:t>observări</w:t>
            </w:r>
            <w:r w:rsidRPr="00026F18">
              <w:rPr>
                <w:i/>
                <w:spacing w:val="-2"/>
                <w:lang w:val="ro-MD"/>
              </w:rPr>
              <w:t xml:space="preserve"> </w:t>
            </w:r>
            <w:r w:rsidRPr="00026F18">
              <w:rPr>
                <w:i/>
                <w:lang w:val="ro-MD"/>
              </w:rPr>
              <w:t>fizice</w:t>
            </w:r>
            <w:r w:rsidRPr="00026F18">
              <w:rPr>
                <w:i/>
                <w:spacing w:val="-2"/>
                <w:lang w:val="ro-MD"/>
              </w:rPr>
              <w:t xml:space="preserve"> </w:t>
            </w:r>
            <w:r w:rsidRPr="00026F18">
              <w:rPr>
                <w:i/>
                <w:lang w:val="ro-MD"/>
              </w:rPr>
              <w:t>directe;</w:t>
            </w:r>
          </w:p>
          <w:p w:rsidR="007B2677" w:rsidRPr="00026F18" w:rsidRDefault="008E5037" w:rsidP="002208D2">
            <w:pPr>
              <w:pStyle w:val="Listparagraf"/>
              <w:widowControl w:val="0"/>
              <w:numPr>
                <w:ilvl w:val="1"/>
                <w:numId w:val="24"/>
              </w:numPr>
              <w:tabs>
                <w:tab w:val="left" w:pos="1139"/>
              </w:tabs>
              <w:autoSpaceDE w:val="0"/>
              <w:autoSpaceDN w:val="0"/>
              <w:spacing w:line="276" w:lineRule="auto"/>
              <w:ind w:hanging="145"/>
              <w:contextualSpacing w:val="0"/>
              <w:jc w:val="both"/>
              <w:rPr>
                <w:i/>
                <w:lang w:val="ro-MD"/>
              </w:rPr>
            </w:pPr>
            <w:r w:rsidRPr="00026F18">
              <w:rPr>
                <w:i/>
                <w:lang w:val="ro-MD"/>
              </w:rPr>
              <w:t>etc.</w:t>
            </w:r>
          </w:p>
          <w:p w:rsidR="00844803" w:rsidRDefault="009514F1" w:rsidP="00844803">
            <w:pPr>
              <w:pStyle w:val="Corptext"/>
              <w:spacing w:after="0" w:line="276" w:lineRule="auto"/>
              <w:ind w:firstLine="567"/>
              <w:jc w:val="both"/>
              <w:rPr>
                <w:lang w:val="ro-MD"/>
              </w:rPr>
            </w:pPr>
            <w:r>
              <w:rPr>
                <w:lang w:val="ro-MD"/>
              </w:rPr>
              <w:t>Versiunea preliminară a constatărilor</w:t>
            </w:r>
            <w:r w:rsidR="007B2677" w:rsidRPr="00D96B7E">
              <w:rPr>
                <w:spacing w:val="1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>și</w:t>
            </w:r>
            <w:r w:rsidR="007B2677" w:rsidRPr="00D96B7E">
              <w:rPr>
                <w:spacing w:val="-8"/>
                <w:lang w:val="ro-MD"/>
              </w:rPr>
              <w:t xml:space="preserve"> </w:t>
            </w:r>
            <w:r w:rsidR="007B2677" w:rsidRPr="00D96B7E">
              <w:rPr>
                <w:lang w:val="ro-MD"/>
              </w:rPr>
              <w:t xml:space="preserve">recomandările </w:t>
            </w:r>
            <w:r>
              <w:rPr>
                <w:lang w:val="ro-MD"/>
              </w:rPr>
              <w:t xml:space="preserve">de </w:t>
            </w:r>
            <w:r w:rsidR="007B2677" w:rsidRPr="00D96B7E">
              <w:rPr>
                <w:lang w:val="ro-MD"/>
              </w:rPr>
              <w:t>audit</w:t>
            </w:r>
            <w:r>
              <w:rPr>
                <w:lang w:val="ro-MD"/>
              </w:rPr>
              <w:t xml:space="preserve"> urmează a fi discutate cu reprezentanții unităților auditate p</w:t>
            </w:r>
            <w:r w:rsidR="00A4234C">
              <w:rPr>
                <w:lang w:val="ro-MD"/>
              </w:rPr>
              <w:t>â</w:t>
            </w:r>
            <w:r>
              <w:rPr>
                <w:lang w:val="ro-MD"/>
              </w:rPr>
              <w:t>nă la finalizarea lucrului în teren, fie în cadrul unei ședințe de finalizare a lucrului în teren.</w:t>
            </w:r>
          </w:p>
          <w:p w:rsidR="00947294" w:rsidRPr="00947294" w:rsidRDefault="00844803" w:rsidP="00567FC2">
            <w:pPr>
              <w:pStyle w:val="Corptext"/>
              <w:numPr>
                <w:ilvl w:val="0"/>
                <w:numId w:val="20"/>
              </w:numPr>
              <w:spacing w:line="276" w:lineRule="auto"/>
              <w:ind w:left="0" w:firstLine="360"/>
              <w:jc w:val="both"/>
              <w:rPr>
                <w:lang w:val="ro-MD"/>
              </w:rPr>
            </w:pPr>
            <w:r w:rsidRPr="00947294">
              <w:rPr>
                <w:b/>
                <w:lang w:val="ro-MD"/>
              </w:rPr>
              <w:t xml:space="preserve">Etapa de raportare </w:t>
            </w:r>
            <w:r w:rsidRPr="00947294">
              <w:rPr>
                <w:lang w:val="ro-MD"/>
              </w:rPr>
              <w:t>va</w:t>
            </w:r>
            <w:r w:rsidRPr="00947294">
              <w:rPr>
                <w:spacing w:val="64"/>
                <w:lang w:val="ro-MD"/>
              </w:rPr>
              <w:t xml:space="preserve"> </w:t>
            </w:r>
            <w:r w:rsidRPr="00947294">
              <w:rPr>
                <w:lang w:val="ro-MD"/>
              </w:rPr>
              <w:t>include</w:t>
            </w:r>
            <w:r w:rsidR="00947294" w:rsidRPr="00947294">
              <w:rPr>
                <w:lang w:val="ro-MD"/>
              </w:rPr>
              <w:t xml:space="preserve"> elaborarea </w:t>
            </w:r>
            <w:r w:rsidR="00947294">
              <w:rPr>
                <w:lang w:val="ro-MD"/>
              </w:rPr>
              <w:t xml:space="preserve">și prezentarea </w:t>
            </w:r>
            <w:r w:rsidR="00947294" w:rsidRPr="00947294">
              <w:rPr>
                <w:lang w:val="ro-MD"/>
              </w:rPr>
              <w:t xml:space="preserve">proiectului raportului de audit </w:t>
            </w:r>
            <w:r w:rsidR="00947294">
              <w:rPr>
                <w:lang w:val="ro-MD"/>
              </w:rPr>
              <w:t xml:space="preserve">unității auditate, care în termen de </w:t>
            </w:r>
            <w:r w:rsidR="00A4234C">
              <w:rPr>
                <w:lang w:val="ro-MD"/>
              </w:rPr>
              <w:t>___</w:t>
            </w:r>
            <w:r w:rsidR="00947294">
              <w:rPr>
                <w:lang w:val="ro-MD"/>
              </w:rPr>
              <w:t xml:space="preserve"> zile va prezenta comentarii (reacția de răspuns) și/sau după caz un proiect a planului de implementare a recomandărilor de audit.</w:t>
            </w:r>
            <w:r w:rsidR="00947294">
              <w:t xml:space="preserve"> </w:t>
            </w:r>
            <w:r w:rsidR="00567FC2">
              <w:t>În rezultatul a</w:t>
            </w:r>
            <w:r w:rsidR="00947294" w:rsidRPr="00947294">
              <w:rPr>
                <w:lang w:val="ro-MD"/>
              </w:rPr>
              <w:t>naliz</w:t>
            </w:r>
            <w:r w:rsidR="00567FC2">
              <w:rPr>
                <w:lang w:val="ro-MD"/>
              </w:rPr>
              <w:t xml:space="preserve">ei </w:t>
            </w:r>
            <w:r w:rsidR="00947294" w:rsidRPr="00947294">
              <w:rPr>
                <w:lang w:val="ro-MD"/>
              </w:rPr>
              <w:t>reacției de răspuns a unității auditate</w:t>
            </w:r>
            <w:r w:rsidR="00567FC2">
              <w:rPr>
                <w:lang w:val="ro-MD"/>
              </w:rPr>
              <w:t xml:space="preserve">, echipa </w:t>
            </w:r>
            <w:r w:rsidR="00947294" w:rsidRPr="00947294">
              <w:rPr>
                <w:lang w:val="ro-MD"/>
              </w:rPr>
              <w:t>de audit</w:t>
            </w:r>
            <w:r w:rsidR="00567FC2">
              <w:rPr>
                <w:lang w:val="ro-MD"/>
              </w:rPr>
              <w:t xml:space="preserve"> va ajusta </w:t>
            </w:r>
            <w:r w:rsidR="00567FC2" w:rsidRPr="00567FC2">
              <w:rPr>
                <w:lang w:val="ro-MD"/>
              </w:rPr>
              <w:t xml:space="preserve">raport de audit și/sau </w:t>
            </w:r>
            <w:r w:rsidR="00567FC2">
              <w:rPr>
                <w:lang w:val="ro-MD"/>
              </w:rPr>
              <w:t xml:space="preserve">va </w:t>
            </w:r>
            <w:r w:rsidR="00567FC2" w:rsidRPr="00567FC2">
              <w:rPr>
                <w:lang w:val="ro-MD"/>
              </w:rPr>
              <w:t>include în raporta comentariilor unității auditate</w:t>
            </w:r>
            <w:r w:rsidR="00E36EE7">
              <w:rPr>
                <w:lang w:val="ro-MD"/>
              </w:rPr>
              <w:t>.</w:t>
            </w:r>
            <w:r w:rsidR="00567FC2">
              <w:rPr>
                <w:lang w:val="ro-MD"/>
              </w:rPr>
              <w:t xml:space="preserve"> </w:t>
            </w:r>
            <w:r w:rsidR="00E36EE7">
              <w:rPr>
                <w:lang w:val="ro-MD"/>
              </w:rPr>
              <w:t xml:space="preserve">Rezultatele auditului vor fi prezentate în cadrul ședinței de închidere a misiunii. </w:t>
            </w:r>
          </w:p>
          <w:p w:rsidR="00844803" w:rsidRPr="00E36EE7" w:rsidRDefault="00E36EE7" w:rsidP="00E36EE7">
            <w:pPr>
              <w:pStyle w:val="Corptext"/>
              <w:numPr>
                <w:ilvl w:val="0"/>
                <w:numId w:val="20"/>
              </w:numPr>
              <w:spacing w:line="276" w:lineRule="auto"/>
              <w:ind w:left="-16" w:firstLine="376"/>
              <w:jc w:val="both"/>
              <w:rPr>
                <w:lang w:val="ro-MD"/>
              </w:rPr>
            </w:pPr>
            <w:r>
              <w:rPr>
                <w:lang w:val="ro-MD"/>
              </w:rPr>
              <w:t xml:space="preserve">Urmărire implementării recomandărilor de audit va fi efectuată ulterior, în baza măsurilor stabilite în planul de acțiuni aprobat în acest scop.   </w:t>
            </w:r>
          </w:p>
          <w:p w:rsidR="00844803" w:rsidRDefault="00844803" w:rsidP="009514F1">
            <w:pPr>
              <w:pStyle w:val="Corptext"/>
              <w:spacing w:after="0" w:line="276" w:lineRule="auto"/>
              <w:ind w:firstLine="567"/>
              <w:jc w:val="both"/>
              <w:rPr>
                <w:b/>
              </w:rPr>
            </w:pPr>
            <w:bookmarkStart w:id="0" w:name="_GoBack"/>
            <w:bookmarkEnd w:id="0"/>
          </w:p>
        </w:tc>
      </w:tr>
      <w:tr w:rsidR="007B2677" w:rsidRPr="006C4BD0" w:rsidTr="00A4234C">
        <w:trPr>
          <w:trHeight w:val="1245"/>
          <w:jc w:val="center"/>
        </w:trPr>
        <w:tc>
          <w:tcPr>
            <w:tcW w:w="10706" w:type="dxa"/>
            <w:gridSpan w:val="3"/>
            <w:shd w:val="clear" w:color="auto" w:fill="FFFFFF" w:themeFill="background1"/>
          </w:tcPr>
          <w:p w:rsidR="007B2677" w:rsidRDefault="008F3A7D" w:rsidP="00023F9A">
            <w:pPr>
              <w:ind w:left="450"/>
              <w:jc w:val="both"/>
              <w:rPr>
                <w:b/>
              </w:rPr>
            </w:pPr>
            <w:r>
              <w:rPr>
                <w:b/>
              </w:rPr>
              <w:lastRenderedPageBreak/>
              <w:t>VI. Surse de stabilire a criteriilor de evaluare</w:t>
            </w:r>
          </w:p>
          <w:p w:rsidR="008F3A7D" w:rsidRPr="00D96B7E" w:rsidRDefault="008F3A7D" w:rsidP="008F3A7D">
            <w:pPr>
              <w:pStyle w:val="Listparagraf"/>
              <w:numPr>
                <w:ilvl w:val="0"/>
                <w:numId w:val="26"/>
              </w:numPr>
              <w:spacing w:line="276" w:lineRule="auto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>Acte normative ce reglementează procesele/ sistemul auditat;</w:t>
            </w:r>
          </w:p>
          <w:p w:rsidR="008F3A7D" w:rsidRPr="00917F6A" w:rsidRDefault="008F3A7D" w:rsidP="00917F6A">
            <w:pPr>
              <w:pStyle w:val="Listparagraf"/>
              <w:numPr>
                <w:ilvl w:val="0"/>
                <w:numId w:val="26"/>
              </w:numPr>
              <w:spacing w:line="276" w:lineRule="auto"/>
              <w:jc w:val="both"/>
              <w:rPr>
                <w:i/>
                <w:lang w:val="ro-MD"/>
              </w:rPr>
            </w:pPr>
            <w:r w:rsidRPr="00D96B7E">
              <w:rPr>
                <w:i/>
                <w:lang w:val="ro-MD"/>
              </w:rPr>
              <w:t>Acte administrative interne</w:t>
            </w:r>
            <w:r>
              <w:rPr>
                <w:i/>
                <w:lang w:val="ro-MD"/>
              </w:rPr>
              <w:t xml:space="preserve"> (ordine, indicații)</w:t>
            </w:r>
            <w:r w:rsidRPr="00D96B7E">
              <w:rPr>
                <w:i/>
                <w:lang w:val="ro-MD"/>
              </w:rPr>
              <w:t xml:space="preserve"> c</w:t>
            </w:r>
            <w:r>
              <w:rPr>
                <w:i/>
                <w:lang w:val="ro-MD"/>
              </w:rPr>
              <w:t>are</w:t>
            </w:r>
            <w:r w:rsidRPr="00D96B7E">
              <w:rPr>
                <w:i/>
                <w:lang w:val="ro-MD"/>
              </w:rPr>
              <w:t xml:space="preserve"> </w:t>
            </w:r>
            <w:r>
              <w:rPr>
                <w:i/>
                <w:lang w:val="ro-MD"/>
              </w:rPr>
              <w:t xml:space="preserve">stabilesc și </w:t>
            </w:r>
            <w:r w:rsidRPr="00D96B7E">
              <w:rPr>
                <w:i/>
                <w:lang w:val="ro-MD"/>
              </w:rPr>
              <w:t xml:space="preserve">reglementează </w:t>
            </w:r>
            <w:r>
              <w:rPr>
                <w:i/>
                <w:lang w:val="ro-MD"/>
              </w:rPr>
              <w:t xml:space="preserve">procedura internă de cu privire la </w:t>
            </w:r>
            <w:r w:rsidRPr="00D96B7E">
              <w:rPr>
                <w:i/>
                <w:lang w:val="ro-MD"/>
              </w:rPr>
              <w:t xml:space="preserve">procesele/ sistemul </w:t>
            </w:r>
            <w:r w:rsidR="00917F6A">
              <w:rPr>
                <w:i/>
                <w:lang w:val="ro-MD"/>
              </w:rPr>
              <w:t>auditat.</w:t>
            </w:r>
          </w:p>
        </w:tc>
      </w:tr>
    </w:tbl>
    <w:p w:rsidR="00EA01DA" w:rsidRPr="006C4BD0" w:rsidRDefault="00EA01DA" w:rsidP="00EA01DA">
      <w:pPr>
        <w:jc w:val="both"/>
        <w:rPr>
          <w:sz w:val="22"/>
          <w:szCs w:val="22"/>
        </w:rPr>
      </w:pPr>
    </w:p>
    <w:p w:rsidR="00F73074" w:rsidRDefault="00F73074" w:rsidP="0081494E">
      <w:pPr>
        <w:jc w:val="both"/>
        <w:rPr>
          <w:b/>
        </w:rPr>
      </w:pPr>
    </w:p>
    <w:p w:rsidR="00F73074" w:rsidRDefault="00F73074" w:rsidP="0081494E">
      <w:pPr>
        <w:jc w:val="both"/>
        <w:rPr>
          <w:b/>
        </w:rPr>
      </w:pPr>
    </w:p>
    <w:p w:rsidR="0081494E" w:rsidRPr="00502A9E" w:rsidRDefault="0081494E" w:rsidP="0081494E">
      <w:pPr>
        <w:jc w:val="both"/>
        <w:rPr>
          <w:b/>
        </w:rPr>
      </w:pPr>
      <w:r w:rsidRPr="00502A9E">
        <w:rPr>
          <w:b/>
        </w:rPr>
        <w:t>Întocmit de către</w:t>
      </w:r>
      <w:r>
        <w:rPr>
          <w:b/>
        </w:rPr>
        <w:t>:</w:t>
      </w:r>
      <w:r w:rsidRPr="00502A9E">
        <w:rPr>
          <w:b/>
        </w:rPr>
        <w:t xml:space="preserve"> </w:t>
      </w:r>
      <w:r>
        <w:t>______________ ________________</w:t>
      </w:r>
      <w:r w:rsidRPr="00502A9E">
        <w:t xml:space="preserve"> </w:t>
      </w:r>
      <w:r w:rsidRPr="00502A9E">
        <w:rPr>
          <w:b/>
        </w:rPr>
        <w:t>/data:</w:t>
      </w:r>
      <w:r>
        <w:rPr>
          <w:b/>
        </w:rPr>
        <w:t>_______</w:t>
      </w:r>
      <w:r w:rsidRPr="00502A9E">
        <w:t xml:space="preserve">_______ </w:t>
      </w:r>
    </w:p>
    <w:p w:rsidR="00BB2DE8" w:rsidRPr="006C4BD0" w:rsidRDefault="0081494E" w:rsidP="0081494E">
      <w:pPr>
        <w:jc w:val="both"/>
      </w:pPr>
      <w:r w:rsidRPr="009751E6">
        <w:rPr>
          <w:vertAlign w:val="superscript"/>
        </w:rPr>
        <w:t xml:space="preserve">                       </w:t>
      </w:r>
      <w:r>
        <w:rPr>
          <w:vertAlign w:val="superscript"/>
        </w:rPr>
        <w:t xml:space="preserve">                </w:t>
      </w:r>
      <w:r w:rsidR="00F73074">
        <w:rPr>
          <w:vertAlign w:val="superscript"/>
        </w:rPr>
        <w:t xml:space="preserve">        </w:t>
      </w:r>
      <w:r>
        <w:rPr>
          <w:vertAlign w:val="superscript"/>
        </w:rPr>
        <w:t xml:space="preserve">  </w:t>
      </w:r>
      <w:r w:rsidRPr="009751E6">
        <w:rPr>
          <w:vertAlign w:val="superscript"/>
        </w:rPr>
        <w:t xml:space="preserve">    (numele, prenumele) </w:t>
      </w:r>
      <w:r>
        <w:rPr>
          <w:vertAlign w:val="superscript"/>
        </w:rPr>
        <w:t xml:space="preserve">              </w:t>
      </w:r>
      <w:r w:rsidRPr="009751E6">
        <w:rPr>
          <w:vertAlign w:val="superscript"/>
        </w:rPr>
        <w:t xml:space="preserve">(semnătura)    </w:t>
      </w:r>
    </w:p>
    <w:sectPr w:rsidR="00BB2DE8" w:rsidRPr="006C4BD0" w:rsidSect="009C3BDA">
      <w:footerReference w:type="even" r:id="rId8"/>
      <w:footerReference w:type="default" r:id="rId9"/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97" w:rsidRDefault="00A64097" w:rsidP="00CC2A57">
      <w:r>
        <w:separator/>
      </w:r>
    </w:p>
  </w:endnote>
  <w:endnote w:type="continuationSeparator" w:id="0">
    <w:p w:rsidR="00A64097" w:rsidRDefault="00A64097" w:rsidP="00CC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70" w:rsidRDefault="007809B0" w:rsidP="00DB2543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072970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072970">
      <w:rPr>
        <w:rStyle w:val="Numrdepagin"/>
        <w:noProof/>
      </w:rPr>
      <w:t>1</w:t>
    </w:r>
    <w:r>
      <w:rPr>
        <w:rStyle w:val="Numrdepagin"/>
      </w:rPr>
      <w:fldChar w:fldCharType="end"/>
    </w:r>
  </w:p>
  <w:p w:rsidR="00072970" w:rsidRDefault="00072970" w:rsidP="00DB2543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70" w:rsidRDefault="007809B0" w:rsidP="00DB2543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072970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4234C">
      <w:rPr>
        <w:rStyle w:val="Numrdepagin"/>
        <w:noProof/>
      </w:rPr>
      <w:t>3</w:t>
    </w:r>
    <w:r>
      <w:rPr>
        <w:rStyle w:val="Numrdepagin"/>
      </w:rPr>
      <w:fldChar w:fldCharType="end"/>
    </w:r>
  </w:p>
  <w:p w:rsidR="00072970" w:rsidRDefault="00072970" w:rsidP="00DB2543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97" w:rsidRDefault="00A64097" w:rsidP="00CC2A57">
      <w:r>
        <w:separator/>
      </w:r>
    </w:p>
  </w:footnote>
  <w:footnote w:type="continuationSeparator" w:id="0">
    <w:p w:rsidR="00A64097" w:rsidRDefault="00A64097" w:rsidP="00CC2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5D07"/>
    <w:multiLevelType w:val="hybridMultilevel"/>
    <w:tmpl w:val="19AA0B92"/>
    <w:lvl w:ilvl="0" w:tplc="040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051760B0"/>
    <w:multiLevelType w:val="hybridMultilevel"/>
    <w:tmpl w:val="28FA551C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59678C"/>
    <w:multiLevelType w:val="hybridMultilevel"/>
    <w:tmpl w:val="47BEA6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57338"/>
    <w:multiLevelType w:val="hybridMultilevel"/>
    <w:tmpl w:val="D8CEE4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42EE0682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BC77F6"/>
    <w:multiLevelType w:val="hybridMultilevel"/>
    <w:tmpl w:val="B1A6B84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4E3FE2"/>
    <w:multiLevelType w:val="hybridMultilevel"/>
    <w:tmpl w:val="9872EAB6"/>
    <w:lvl w:ilvl="0" w:tplc="8B1639F6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FED6E7C6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AEB71F8"/>
    <w:multiLevelType w:val="hybridMultilevel"/>
    <w:tmpl w:val="151AD6FC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012500"/>
    <w:multiLevelType w:val="hybridMultilevel"/>
    <w:tmpl w:val="32A2C8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252A90"/>
    <w:multiLevelType w:val="hybridMultilevel"/>
    <w:tmpl w:val="1C041CDE"/>
    <w:lvl w:ilvl="0" w:tplc="F3FA66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E7A32FF"/>
    <w:multiLevelType w:val="hybridMultilevel"/>
    <w:tmpl w:val="5DE482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A13A81"/>
    <w:multiLevelType w:val="hybridMultilevel"/>
    <w:tmpl w:val="48426234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31B12134"/>
    <w:multiLevelType w:val="hybridMultilevel"/>
    <w:tmpl w:val="EFFE80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13628"/>
    <w:multiLevelType w:val="hybridMultilevel"/>
    <w:tmpl w:val="AA2012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A225D"/>
    <w:multiLevelType w:val="multilevel"/>
    <w:tmpl w:val="9E6AC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0A1B67"/>
    <w:multiLevelType w:val="hybridMultilevel"/>
    <w:tmpl w:val="0D0CDDD6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7721DDE"/>
    <w:multiLevelType w:val="multilevel"/>
    <w:tmpl w:val="014888FA"/>
    <w:lvl w:ilvl="0">
      <w:start w:val="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6" w15:restartNumberingAfterBreak="0">
    <w:nsid w:val="4CDD02F7"/>
    <w:multiLevelType w:val="singleLevel"/>
    <w:tmpl w:val="B93CBC6E"/>
    <w:lvl w:ilvl="0">
      <w:start w:val="6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4213A7"/>
    <w:multiLevelType w:val="multilevel"/>
    <w:tmpl w:val="5210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5021F"/>
    <w:multiLevelType w:val="hybridMultilevel"/>
    <w:tmpl w:val="28FA551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F2F0BAA"/>
    <w:multiLevelType w:val="hybridMultilevel"/>
    <w:tmpl w:val="403C9AC4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0" w15:restartNumberingAfterBreak="0">
    <w:nsid w:val="511E3519"/>
    <w:multiLevelType w:val="hybridMultilevel"/>
    <w:tmpl w:val="9C44775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8557E2D"/>
    <w:multiLevelType w:val="multilevel"/>
    <w:tmpl w:val="AAF05AEA"/>
    <w:lvl w:ilvl="0">
      <w:start w:val="1"/>
      <w:numFmt w:val="decimal"/>
      <w:lvlText w:val="%1."/>
      <w:lvlJc w:val="left"/>
      <w:pPr>
        <w:ind w:left="261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D13732A"/>
    <w:multiLevelType w:val="hybridMultilevel"/>
    <w:tmpl w:val="BF0E37B4"/>
    <w:lvl w:ilvl="0" w:tplc="0409000D">
      <w:start w:val="1"/>
      <w:numFmt w:val="bullet"/>
      <w:lvlText w:val=""/>
      <w:lvlJc w:val="left"/>
      <w:pPr>
        <w:ind w:left="15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3" w15:restartNumberingAfterBreak="0">
    <w:nsid w:val="5E250BC6"/>
    <w:multiLevelType w:val="hybridMultilevel"/>
    <w:tmpl w:val="ED1CEEE8"/>
    <w:lvl w:ilvl="0" w:tplc="0409000B">
      <w:start w:val="1"/>
      <w:numFmt w:val="bullet"/>
      <w:lvlText w:val=""/>
      <w:lvlJc w:val="left"/>
      <w:pPr>
        <w:ind w:left="11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4" w15:restartNumberingAfterBreak="0">
    <w:nsid w:val="5EE82B4E"/>
    <w:multiLevelType w:val="hybridMultilevel"/>
    <w:tmpl w:val="2ADCB520"/>
    <w:lvl w:ilvl="0" w:tplc="1480DFD0">
      <w:start w:val="1"/>
      <w:numFmt w:val="decimal"/>
      <w:lvlText w:val="%1."/>
      <w:lvlJc w:val="left"/>
      <w:pPr>
        <w:ind w:left="238" w:hanging="34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o-RO" w:eastAsia="en-US" w:bidi="ar-SA"/>
      </w:rPr>
    </w:lvl>
    <w:lvl w:ilvl="1" w:tplc="A800B9EC">
      <w:numFmt w:val="bullet"/>
      <w:lvlText w:val="-"/>
      <w:lvlJc w:val="left"/>
      <w:pPr>
        <w:ind w:left="1138" w:hanging="39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o-RO" w:eastAsia="en-US" w:bidi="ar-SA"/>
      </w:rPr>
    </w:lvl>
    <w:lvl w:ilvl="2" w:tplc="4D181B46">
      <w:numFmt w:val="bullet"/>
      <w:lvlText w:val="•"/>
      <w:lvlJc w:val="left"/>
      <w:pPr>
        <w:ind w:left="2151" w:hanging="399"/>
      </w:pPr>
      <w:rPr>
        <w:rFonts w:hint="default"/>
        <w:lang w:val="ro-RO" w:eastAsia="en-US" w:bidi="ar-SA"/>
      </w:rPr>
    </w:lvl>
    <w:lvl w:ilvl="3" w:tplc="BAFA794E">
      <w:numFmt w:val="bullet"/>
      <w:lvlText w:val="•"/>
      <w:lvlJc w:val="left"/>
      <w:pPr>
        <w:ind w:left="3163" w:hanging="399"/>
      </w:pPr>
      <w:rPr>
        <w:rFonts w:hint="default"/>
        <w:lang w:val="ro-RO" w:eastAsia="en-US" w:bidi="ar-SA"/>
      </w:rPr>
    </w:lvl>
    <w:lvl w:ilvl="4" w:tplc="30768202">
      <w:numFmt w:val="bullet"/>
      <w:lvlText w:val="•"/>
      <w:lvlJc w:val="left"/>
      <w:pPr>
        <w:ind w:left="4175" w:hanging="399"/>
      </w:pPr>
      <w:rPr>
        <w:rFonts w:hint="default"/>
        <w:lang w:val="ro-RO" w:eastAsia="en-US" w:bidi="ar-SA"/>
      </w:rPr>
    </w:lvl>
    <w:lvl w:ilvl="5" w:tplc="2D6AA8A0">
      <w:numFmt w:val="bullet"/>
      <w:lvlText w:val="•"/>
      <w:lvlJc w:val="left"/>
      <w:pPr>
        <w:ind w:left="5187" w:hanging="399"/>
      </w:pPr>
      <w:rPr>
        <w:rFonts w:hint="default"/>
        <w:lang w:val="ro-RO" w:eastAsia="en-US" w:bidi="ar-SA"/>
      </w:rPr>
    </w:lvl>
    <w:lvl w:ilvl="6" w:tplc="6C86BE94">
      <w:numFmt w:val="bullet"/>
      <w:lvlText w:val="•"/>
      <w:lvlJc w:val="left"/>
      <w:pPr>
        <w:ind w:left="6199" w:hanging="399"/>
      </w:pPr>
      <w:rPr>
        <w:rFonts w:hint="default"/>
        <w:lang w:val="ro-RO" w:eastAsia="en-US" w:bidi="ar-SA"/>
      </w:rPr>
    </w:lvl>
    <w:lvl w:ilvl="7" w:tplc="B0705F4E">
      <w:numFmt w:val="bullet"/>
      <w:lvlText w:val="•"/>
      <w:lvlJc w:val="left"/>
      <w:pPr>
        <w:ind w:left="7210" w:hanging="399"/>
      </w:pPr>
      <w:rPr>
        <w:rFonts w:hint="default"/>
        <w:lang w:val="ro-RO" w:eastAsia="en-US" w:bidi="ar-SA"/>
      </w:rPr>
    </w:lvl>
    <w:lvl w:ilvl="8" w:tplc="CC7ADBA6">
      <w:numFmt w:val="bullet"/>
      <w:lvlText w:val="•"/>
      <w:lvlJc w:val="left"/>
      <w:pPr>
        <w:ind w:left="8222" w:hanging="399"/>
      </w:pPr>
      <w:rPr>
        <w:rFonts w:hint="default"/>
        <w:lang w:val="ro-RO" w:eastAsia="en-US" w:bidi="ar-SA"/>
      </w:rPr>
    </w:lvl>
  </w:abstractNum>
  <w:abstractNum w:abstractNumId="25" w15:restartNumberingAfterBreak="0">
    <w:nsid w:val="60474C2B"/>
    <w:multiLevelType w:val="hybridMultilevel"/>
    <w:tmpl w:val="A664C5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E592B"/>
    <w:multiLevelType w:val="hybridMultilevel"/>
    <w:tmpl w:val="330472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27E10"/>
    <w:multiLevelType w:val="hybridMultilevel"/>
    <w:tmpl w:val="9B268B64"/>
    <w:lvl w:ilvl="0" w:tplc="0374B73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1" w:tplc="040C0019">
      <w:start w:val="1"/>
      <w:numFmt w:val="lowerLetter"/>
      <w:lvlText w:val="%2."/>
      <w:lvlJc w:val="left"/>
      <w:pPr>
        <w:tabs>
          <w:tab w:val="num" w:pos="1246"/>
        </w:tabs>
        <w:ind w:left="124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2" w:tplc="040C001B">
      <w:start w:val="1"/>
      <w:numFmt w:val="lowerRoman"/>
      <w:lvlText w:val="%3."/>
      <w:lvlJc w:val="right"/>
      <w:pPr>
        <w:tabs>
          <w:tab w:val="num" w:pos="1966"/>
        </w:tabs>
        <w:ind w:left="1966" w:hanging="18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3" w:tplc="040C000F">
      <w:start w:val="1"/>
      <w:numFmt w:val="decimal"/>
      <w:lvlText w:val="%4."/>
      <w:lvlJc w:val="left"/>
      <w:pPr>
        <w:tabs>
          <w:tab w:val="num" w:pos="2686"/>
        </w:tabs>
        <w:ind w:left="26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4" w:tplc="040C0019">
      <w:start w:val="1"/>
      <w:numFmt w:val="lowerLetter"/>
      <w:lvlText w:val="%5."/>
      <w:lvlJc w:val="left"/>
      <w:pPr>
        <w:tabs>
          <w:tab w:val="num" w:pos="3406"/>
        </w:tabs>
        <w:ind w:left="340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5" w:tplc="040C001B">
      <w:start w:val="1"/>
      <w:numFmt w:val="lowerRoman"/>
      <w:lvlText w:val="%6."/>
      <w:lvlJc w:val="right"/>
      <w:pPr>
        <w:tabs>
          <w:tab w:val="num" w:pos="4126"/>
        </w:tabs>
        <w:ind w:left="4126" w:hanging="18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6" w:tplc="040C000F">
      <w:start w:val="1"/>
      <w:numFmt w:val="decimal"/>
      <w:lvlText w:val="%7."/>
      <w:lvlJc w:val="left"/>
      <w:pPr>
        <w:tabs>
          <w:tab w:val="num" w:pos="4846"/>
        </w:tabs>
        <w:ind w:left="484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7" w:tplc="040C0019">
      <w:start w:val="1"/>
      <w:numFmt w:val="lowerLetter"/>
      <w:lvlText w:val="%8."/>
      <w:lvlJc w:val="left"/>
      <w:pPr>
        <w:tabs>
          <w:tab w:val="num" w:pos="5566"/>
        </w:tabs>
        <w:ind w:left="556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  <w:lvl w:ilvl="8" w:tplc="040C001B">
      <w:start w:val="1"/>
      <w:numFmt w:val="lowerRoman"/>
      <w:lvlText w:val="%9."/>
      <w:lvlJc w:val="right"/>
      <w:pPr>
        <w:tabs>
          <w:tab w:val="num" w:pos="6286"/>
        </w:tabs>
        <w:ind w:left="6286" w:hanging="18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</w:rPr>
    </w:lvl>
  </w:abstractNum>
  <w:abstractNum w:abstractNumId="28" w15:restartNumberingAfterBreak="0">
    <w:nsid w:val="722D7D1B"/>
    <w:multiLevelType w:val="hybridMultilevel"/>
    <w:tmpl w:val="CEBA731A"/>
    <w:lvl w:ilvl="0" w:tplc="D99CEFA4">
      <w:start w:val="10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9" w15:restartNumberingAfterBreak="0">
    <w:nsid w:val="7D381D9C"/>
    <w:multiLevelType w:val="hybridMultilevel"/>
    <w:tmpl w:val="1C60F158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0" w15:restartNumberingAfterBreak="0">
    <w:nsid w:val="7E1535FB"/>
    <w:multiLevelType w:val="hybridMultilevel"/>
    <w:tmpl w:val="7664673C"/>
    <w:lvl w:ilvl="0" w:tplc="04D4B71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6"/>
  </w:num>
  <w:num w:numId="5">
    <w:abstractNumId w:val="17"/>
  </w:num>
  <w:num w:numId="6">
    <w:abstractNumId w:val="29"/>
  </w:num>
  <w:num w:numId="7">
    <w:abstractNumId w:val="14"/>
  </w:num>
  <w:num w:numId="8">
    <w:abstractNumId w:val="1"/>
  </w:num>
  <w:num w:numId="9">
    <w:abstractNumId w:val="10"/>
  </w:num>
  <w:num w:numId="10">
    <w:abstractNumId w:val="20"/>
  </w:num>
  <w:num w:numId="11">
    <w:abstractNumId w:val="8"/>
  </w:num>
  <w:num w:numId="12">
    <w:abstractNumId w:val="30"/>
  </w:num>
  <w:num w:numId="13">
    <w:abstractNumId w:val="18"/>
  </w:num>
  <w:num w:numId="14">
    <w:abstractNumId w:val="22"/>
  </w:num>
  <w:num w:numId="15">
    <w:abstractNumId w:val="0"/>
  </w:num>
  <w:num w:numId="16">
    <w:abstractNumId w:val="9"/>
  </w:num>
  <w:num w:numId="17">
    <w:abstractNumId w:val="4"/>
  </w:num>
  <w:num w:numId="18">
    <w:abstractNumId w:val="23"/>
  </w:num>
  <w:num w:numId="19">
    <w:abstractNumId w:val="11"/>
  </w:num>
  <w:num w:numId="20">
    <w:abstractNumId w:val="12"/>
  </w:num>
  <w:num w:numId="21">
    <w:abstractNumId w:val="5"/>
  </w:num>
  <w:num w:numId="22">
    <w:abstractNumId w:val="6"/>
  </w:num>
  <w:num w:numId="23">
    <w:abstractNumId w:val="19"/>
  </w:num>
  <w:num w:numId="24">
    <w:abstractNumId w:val="24"/>
  </w:num>
  <w:num w:numId="25">
    <w:abstractNumId w:val="25"/>
  </w:num>
  <w:num w:numId="26">
    <w:abstractNumId w:val="26"/>
  </w:num>
  <w:num w:numId="27">
    <w:abstractNumId w:val="21"/>
  </w:num>
  <w:num w:numId="28">
    <w:abstractNumId w:val="7"/>
  </w:num>
  <w:num w:numId="29">
    <w:abstractNumId w:val="3"/>
  </w:num>
  <w:num w:numId="30">
    <w:abstractNumId w:val="1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1DA"/>
    <w:rsid w:val="000055A1"/>
    <w:rsid w:val="00005CD9"/>
    <w:rsid w:val="00007DEF"/>
    <w:rsid w:val="00012F61"/>
    <w:rsid w:val="00023F9A"/>
    <w:rsid w:val="00026F18"/>
    <w:rsid w:val="00027892"/>
    <w:rsid w:val="0003002C"/>
    <w:rsid w:val="00033349"/>
    <w:rsid w:val="000344D7"/>
    <w:rsid w:val="00043B31"/>
    <w:rsid w:val="000517D8"/>
    <w:rsid w:val="0005385F"/>
    <w:rsid w:val="00061C1F"/>
    <w:rsid w:val="000633FC"/>
    <w:rsid w:val="00072970"/>
    <w:rsid w:val="000730A2"/>
    <w:rsid w:val="00080709"/>
    <w:rsid w:val="00086717"/>
    <w:rsid w:val="000912EE"/>
    <w:rsid w:val="000919E4"/>
    <w:rsid w:val="0009755A"/>
    <w:rsid w:val="000B18EE"/>
    <w:rsid w:val="000B6131"/>
    <w:rsid w:val="000D17C9"/>
    <w:rsid w:val="000D2766"/>
    <w:rsid w:val="000F3DB3"/>
    <w:rsid w:val="001003B0"/>
    <w:rsid w:val="001015F4"/>
    <w:rsid w:val="00111B23"/>
    <w:rsid w:val="00113C66"/>
    <w:rsid w:val="00120FCD"/>
    <w:rsid w:val="00121F8A"/>
    <w:rsid w:val="001243F8"/>
    <w:rsid w:val="00132660"/>
    <w:rsid w:val="00141141"/>
    <w:rsid w:val="00141E83"/>
    <w:rsid w:val="00141FD9"/>
    <w:rsid w:val="00142E5A"/>
    <w:rsid w:val="001670C2"/>
    <w:rsid w:val="00173190"/>
    <w:rsid w:val="00177514"/>
    <w:rsid w:val="0019037D"/>
    <w:rsid w:val="00193007"/>
    <w:rsid w:val="001949BF"/>
    <w:rsid w:val="001A3197"/>
    <w:rsid w:val="001A42F4"/>
    <w:rsid w:val="001B2EDD"/>
    <w:rsid w:val="001D120E"/>
    <w:rsid w:val="001D29DB"/>
    <w:rsid w:val="001D48A3"/>
    <w:rsid w:val="001D5EE7"/>
    <w:rsid w:val="001E0416"/>
    <w:rsid w:val="001E416D"/>
    <w:rsid w:val="001E6CC8"/>
    <w:rsid w:val="001F4CE7"/>
    <w:rsid w:val="001F4F1C"/>
    <w:rsid w:val="00211297"/>
    <w:rsid w:val="002208D2"/>
    <w:rsid w:val="002427B2"/>
    <w:rsid w:val="00245880"/>
    <w:rsid w:val="002545E5"/>
    <w:rsid w:val="0025685C"/>
    <w:rsid w:val="00263534"/>
    <w:rsid w:val="00285D25"/>
    <w:rsid w:val="0029499F"/>
    <w:rsid w:val="002952EC"/>
    <w:rsid w:val="00297068"/>
    <w:rsid w:val="002A2515"/>
    <w:rsid w:val="002A3323"/>
    <w:rsid w:val="002B6593"/>
    <w:rsid w:val="002C0C73"/>
    <w:rsid w:val="002D06EE"/>
    <w:rsid w:val="002D1AE7"/>
    <w:rsid w:val="002E1DB1"/>
    <w:rsid w:val="002E4D19"/>
    <w:rsid w:val="002E5382"/>
    <w:rsid w:val="002E7EC8"/>
    <w:rsid w:val="002F18C5"/>
    <w:rsid w:val="003057C0"/>
    <w:rsid w:val="00312920"/>
    <w:rsid w:val="00314CC2"/>
    <w:rsid w:val="00320B57"/>
    <w:rsid w:val="00321D05"/>
    <w:rsid w:val="0032275F"/>
    <w:rsid w:val="00323297"/>
    <w:rsid w:val="00342882"/>
    <w:rsid w:val="003448E0"/>
    <w:rsid w:val="0035241C"/>
    <w:rsid w:val="00352B0C"/>
    <w:rsid w:val="00354108"/>
    <w:rsid w:val="003559B5"/>
    <w:rsid w:val="00357D25"/>
    <w:rsid w:val="00363FE0"/>
    <w:rsid w:val="00364941"/>
    <w:rsid w:val="00367B56"/>
    <w:rsid w:val="003776B4"/>
    <w:rsid w:val="003837B2"/>
    <w:rsid w:val="00384299"/>
    <w:rsid w:val="003910F2"/>
    <w:rsid w:val="003921BC"/>
    <w:rsid w:val="003A160A"/>
    <w:rsid w:val="003A3546"/>
    <w:rsid w:val="003B1A04"/>
    <w:rsid w:val="003B2C9B"/>
    <w:rsid w:val="003B6304"/>
    <w:rsid w:val="003C04B0"/>
    <w:rsid w:val="003C297C"/>
    <w:rsid w:val="003D1522"/>
    <w:rsid w:val="003D2E79"/>
    <w:rsid w:val="003D463E"/>
    <w:rsid w:val="003D4DB5"/>
    <w:rsid w:val="003D5A68"/>
    <w:rsid w:val="003D74EE"/>
    <w:rsid w:val="003E674D"/>
    <w:rsid w:val="003F2CA8"/>
    <w:rsid w:val="003F2F1C"/>
    <w:rsid w:val="004011EC"/>
    <w:rsid w:val="00406083"/>
    <w:rsid w:val="00410C4A"/>
    <w:rsid w:val="0041380B"/>
    <w:rsid w:val="00414C0B"/>
    <w:rsid w:val="00415978"/>
    <w:rsid w:val="00420664"/>
    <w:rsid w:val="00420686"/>
    <w:rsid w:val="00432CBD"/>
    <w:rsid w:val="004352FC"/>
    <w:rsid w:val="004515EF"/>
    <w:rsid w:val="00453506"/>
    <w:rsid w:val="00455972"/>
    <w:rsid w:val="00457B11"/>
    <w:rsid w:val="00466E17"/>
    <w:rsid w:val="00471164"/>
    <w:rsid w:val="00471D6D"/>
    <w:rsid w:val="00472CE7"/>
    <w:rsid w:val="00472D81"/>
    <w:rsid w:val="00475AE6"/>
    <w:rsid w:val="00487F9F"/>
    <w:rsid w:val="00495EF8"/>
    <w:rsid w:val="00497C36"/>
    <w:rsid w:val="004A05BC"/>
    <w:rsid w:val="004A14D5"/>
    <w:rsid w:val="004A61FE"/>
    <w:rsid w:val="004B105A"/>
    <w:rsid w:val="004C2262"/>
    <w:rsid w:val="004C2398"/>
    <w:rsid w:val="004D4868"/>
    <w:rsid w:val="004E0F5B"/>
    <w:rsid w:val="004E42AC"/>
    <w:rsid w:val="004E5F7A"/>
    <w:rsid w:val="004F0769"/>
    <w:rsid w:val="004F107D"/>
    <w:rsid w:val="00502A9E"/>
    <w:rsid w:val="0050407F"/>
    <w:rsid w:val="0050454D"/>
    <w:rsid w:val="00506EB3"/>
    <w:rsid w:val="005072CB"/>
    <w:rsid w:val="005138BD"/>
    <w:rsid w:val="00514378"/>
    <w:rsid w:val="0051646C"/>
    <w:rsid w:val="00517922"/>
    <w:rsid w:val="005219BF"/>
    <w:rsid w:val="00530E32"/>
    <w:rsid w:val="00530E90"/>
    <w:rsid w:val="005355CD"/>
    <w:rsid w:val="00540349"/>
    <w:rsid w:val="00540422"/>
    <w:rsid w:val="00540B89"/>
    <w:rsid w:val="005434E9"/>
    <w:rsid w:val="005466AA"/>
    <w:rsid w:val="00551B26"/>
    <w:rsid w:val="00554CB7"/>
    <w:rsid w:val="00561756"/>
    <w:rsid w:val="00563527"/>
    <w:rsid w:val="00566F21"/>
    <w:rsid w:val="00567FC2"/>
    <w:rsid w:val="00572F6A"/>
    <w:rsid w:val="00584A0E"/>
    <w:rsid w:val="00584F23"/>
    <w:rsid w:val="005874BE"/>
    <w:rsid w:val="00591EDF"/>
    <w:rsid w:val="00592847"/>
    <w:rsid w:val="00597021"/>
    <w:rsid w:val="00597D15"/>
    <w:rsid w:val="005A1CAE"/>
    <w:rsid w:val="005A6B92"/>
    <w:rsid w:val="005B05A8"/>
    <w:rsid w:val="005B7FD3"/>
    <w:rsid w:val="005C2B71"/>
    <w:rsid w:val="005C416D"/>
    <w:rsid w:val="005D685B"/>
    <w:rsid w:val="005E51E7"/>
    <w:rsid w:val="005E5A79"/>
    <w:rsid w:val="005F15E8"/>
    <w:rsid w:val="005F4E49"/>
    <w:rsid w:val="00603E17"/>
    <w:rsid w:val="006068C9"/>
    <w:rsid w:val="006072B4"/>
    <w:rsid w:val="00620493"/>
    <w:rsid w:val="006261B2"/>
    <w:rsid w:val="00634BC1"/>
    <w:rsid w:val="0064015B"/>
    <w:rsid w:val="006405AF"/>
    <w:rsid w:val="00645203"/>
    <w:rsid w:val="0064721B"/>
    <w:rsid w:val="00647417"/>
    <w:rsid w:val="00652545"/>
    <w:rsid w:val="00653899"/>
    <w:rsid w:val="00655800"/>
    <w:rsid w:val="0065607B"/>
    <w:rsid w:val="0066414C"/>
    <w:rsid w:val="00675650"/>
    <w:rsid w:val="006768EF"/>
    <w:rsid w:val="00685B81"/>
    <w:rsid w:val="00687112"/>
    <w:rsid w:val="0069460B"/>
    <w:rsid w:val="00697F7B"/>
    <w:rsid w:val="006A32E8"/>
    <w:rsid w:val="006A43CC"/>
    <w:rsid w:val="006B02AD"/>
    <w:rsid w:val="006B4CC9"/>
    <w:rsid w:val="006C1945"/>
    <w:rsid w:val="006C2589"/>
    <w:rsid w:val="006C3E0C"/>
    <w:rsid w:val="006C4BD0"/>
    <w:rsid w:val="006C5B5D"/>
    <w:rsid w:val="006E3DF5"/>
    <w:rsid w:val="006E499D"/>
    <w:rsid w:val="006E554C"/>
    <w:rsid w:val="006E6CBC"/>
    <w:rsid w:val="006F19E6"/>
    <w:rsid w:val="006F2162"/>
    <w:rsid w:val="006F5061"/>
    <w:rsid w:val="006F5AB7"/>
    <w:rsid w:val="006F64A0"/>
    <w:rsid w:val="00700FB5"/>
    <w:rsid w:val="00701B9B"/>
    <w:rsid w:val="00710DD8"/>
    <w:rsid w:val="00716E69"/>
    <w:rsid w:val="007242BA"/>
    <w:rsid w:val="0073607C"/>
    <w:rsid w:val="00742A83"/>
    <w:rsid w:val="00743B59"/>
    <w:rsid w:val="0075329D"/>
    <w:rsid w:val="00760058"/>
    <w:rsid w:val="007611D3"/>
    <w:rsid w:val="007658C4"/>
    <w:rsid w:val="0076616D"/>
    <w:rsid w:val="00776DF2"/>
    <w:rsid w:val="007809B0"/>
    <w:rsid w:val="0078544F"/>
    <w:rsid w:val="007A5F6C"/>
    <w:rsid w:val="007B2677"/>
    <w:rsid w:val="007B3676"/>
    <w:rsid w:val="007B469D"/>
    <w:rsid w:val="007C1699"/>
    <w:rsid w:val="007C2FF2"/>
    <w:rsid w:val="007D3B24"/>
    <w:rsid w:val="007D5C82"/>
    <w:rsid w:val="007E509A"/>
    <w:rsid w:val="007F0D50"/>
    <w:rsid w:val="007F0E89"/>
    <w:rsid w:val="007F18E4"/>
    <w:rsid w:val="0080357A"/>
    <w:rsid w:val="00810F76"/>
    <w:rsid w:val="0081494E"/>
    <w:rsid w:val="00820C87"/>
    <w:rsid w:val="00824222"/>
    <w:rsid w:val="008258ED"/>
    <w:rsid w:val="00830816"/>
    <w:rsid w:val="00830826"/>
    <w:rsid w:val="00832E3A"/>
    <w:rsid w:val="00833C70"/>
    <w:rsid w:val="00834000"/>
    <w:rsid w:val="008447E1"/>
    <w:rsid w:val="00844803"/>
    <w:rsid w:val="0084532E"/>
    <w:rsid w:val="00850280"/>
    <w:rsid w:val="008502D0"/>
    <w:rsid w:val="0085115C"/>
    <w:rsid w:val="00851D84"/>
    <w:rsid w:val="00854214"/>
    <w:rsid w:val="0085746C"/>
    <w:rsid w:val="008667CF"/>
    <w:rsid w:val="008713AE"/>
    <w:rsid w:val="0088015F"/>
    <w:rsid w:val="00884494"/>
    <w:rsid w:val="00884504"/>
    <w:rsid w:val="008851E7"/>
    <w:rsid w:val="00892A7D"/>
    <w:rsid w:val="00892EBA"/>
    <w:rsid w:val="00893698"/>
    <w:rsid w:val="00893CFE"/>
    <w:rsid w:val="00895562"/>
    <w:rsid w:val="008A2751"/>
    <w:rsid w:val="008B1366"/>
    <w:rsid w:val="008B44CF"/>
    <w:rsid w:val="008B4756"/>
    <w:rsid w:val="008B786E"/>
    <w:rsid w:val="008C2551"/>
    <w:rsid w:val="008C4085"/>
    <w:rsid w:val="008C587F"/>
    <w:rsid w:val="008D2CA8"/>
    <w:rsid w:val="008D774C"/>
    <w:rsid w:val="008E452B"/>
    <w:rsid w:val="008E5037"/>
    <w:rsid w:val="008F06B7"/>
    <w:rsid w:val="008F3A7D"/>
    <w:rsid w:val="008F447B"/>
    <w:rsid w:val="00903437"/>
    <w:rsid w:val="009105C3"/>
    <w:rsid w:val="00917F6A"/>
    <w:rsid w:val="009223D7"/>
    <w:rsid w:val="0092288B"/>
    <w:rsid w:val="009239EE"/>
    <w:rsid w:val="00936C27"/>
    <w:rsid w:val="00947294"/>
    <w:rsid w:val="009514F1"/>
    <w:rsid w:val="00954021"/>
    <w:rsid w:val="009569AA"/>
    <w:rsid w:val="00961C21"/>
    <w:rsid w:val="00971835"/>
    <w:rsid w:val="00981493"/>
    <w:rsid w:val="009820D2"/>
    <w:rsid w:val="009924BD"/>
    <w:rsid w:val="00994828"/>
    <w:rsid w:val="009971AE"/>
    <w:rsid w:val="009A00FF"/>
    <w:rsid w:val="009A1C84"/>
    <w:rsid w:val="009A3678"/>
    <w:rsid w:val="009A639A"/>
    <w:rsid w:val="009A6D02"/>
    <w:rsid w:val="009B4341"/>
    <w:rsid w:val="009C1074"/>
    <w:rsid w:val="009C21F7"/>
    <w:rsid w:val="009C3BDA"/>
    <w:rsid w:val="009C4E58"/>
    <w:rsid w:val="009C6681"/>
    <w:rsid w:val="009D35CC"/>
    <w:rsid w:val="009D4717"/>
    <w:rsid w:val="009F04C2"/>
    <w:rsid w:val="009F1AF9"/>
    <w:rsid w:val="009F3EBF"/>
    <w:rsid w:val="009F471F"/>
    <w:rsid w:val="009F4C86"/>
    <w:rsid w:val="00A15B14"/>
    <w:rsid w:val="00A21FA6"/>
    <w:rsid w:val="00A2283D"/>
    <w:rsid w:val="00A25EAD"/>
    <w:rsid w:val="00A4234C"/>
    <w:rsid w:val="00A5089F"/>
    <w:rsid w:val="00A530E2"/>
    <w:rsid w:val="00A53B1D"/>
    <w:rsid w:val="00A62F39"/>
    <w:rsid w:val="00A64097"/>
    <w:rsid w:val="00A64F09"/>
    <w:rsid w:val="00A725E7"/>
    <w:rsid w:val="00A76617"/>
    <w:rsid w:val="00A81DD0"/>
    <w:rsid w:val="00A867CC"/>
    <w:rsid w:val="00A93BEB"/>
    <w:rsid w:val="00A94296"/>
    <w:rsid w:val="00A96C90"/>
    <w:rsid w:val="00AB6AF4"/>
    <w:rsid w:val="00AD2DBE"/>
    <w:rsid w:val="00AD3446"/>
    <w:rsid w:val="00AE7939"/>
    <w:rsid w:val="00AE7B5F"/>
    <w:rsid w:val="00AF2AA5"/>
    <w:rsid w:val="00AF3FA2"/>
    <w:rsid w:val="00B01A0A"/>
    <w:rsid w:val="00B0456E"/>
    <w:rsid w:val="00B0778F"/>
    <w:rsid w:val="00B1390E"/>
    <w:rsid w:val="00B14CDA"/>
    <w:rsid w:val="00B17CDD"/>
    <w:rsid w:val="00B21117"/>
    <w:rsid w:val="00B23AC3"/>
    <w:rsid w:val="00B258CF"/>
    <w:rsid w:val="00B35CBD"/>
    <w:rsid w:val="00B3775E"/>
    <w:rsid w:val="00B42333"/>
    <w:rsid w:val="00B461FF"/>
    <w:rsid w:val="00B51DD1"/>
    <w:rsid w:val="00B555A0"/>
    <w:rsid w:val="00B55982"/>
    <w:rsid w:val="00B633FD"/>
    <w:rsid w:val="00B64E13"/>
    <w:rsid w:val="00B70AD0"/>
    <w:rsid w:val="00B7315B"/>
    <w:rsid w:val="00B82EE3"/>
    <w:rsid w:val="00B91127"/>
    <w:rsid w:val="00B95EE3"/>
    <w:rsid w:val="00B9722D"/>
    <w:rsid w:val="00B97561"/>
    <w:rsid w:val="00BA220A"/>
    <w:rsid w:val="00BA3B98"/>
    <w:rsid w:val="00BB0EE1"/>
    <w:rsid w:val="00BB2DE8"/>
    <w:rsid w:val="00BD7B7E"/>
    <w:rsid w:val="00BE2182"/>
    <w:rsid w:val="00BF4F0E"/>
    <w:rsid w:val="00BF7086"/>
    <w:rsid w:val="00C1013E"/>
    <w:rsid w:val="00C1033B"/>
    <w:rsid w:val="00C123DE"/>
    <w:rsid w:val="00C3096B"/>
    <w:rsid w:val="00C41410"/>
    <w:rsid w:val="00C434CE"/>
    <w:rsid w:val="00C43C32"/>
    <w:rsid w:val="00C479D0"/>
    <w:rsid w:val="00C61761"/>
    <w:rsid w:val="00C620D1"/>
    <w:rsid w:val="00C82A3A"/>
    <w:rsid w:val="00C907E2"/>
    <w:rsid w:val="00C91501"/>
    <w:rsid w:val="00C954B0"/>
    <w:rsid w:val="00CA0544"/>
    <w:rsid w:val="00CA70F6"/>
    <w:rsid w:val="00CB106D"/>
    <w:rsid w:val="00CC2A57"/>
    <w:rsid w:val="00CC528D"/>
    <w:rsid w:val="00CD3162"/>
    <w:rsid w:val="00CD70BF"/>
    <w:rsid w:val="00CD79B7"/>
    <w:rsid w:val="00CE42FC"/>
    <w:rsid w:val="00CE4A4D"/>
    <w:rsid w:val="00CE5046"/>
    <w:rsid w:val="00CE7537"/>
    <w:rsid w:val="00D139AD"/>
    <w:rsid w:val="00D23A26"/>
    <w:rsid w:val="00D24D57"/>
    <w:rsid w:val="00D25766"/>
    <w:rsid w:val="00D37F30"/>
    <w:rsid w:val="00D507F9"/>
    <w:rsid w:val="00D50C21"/>
    <w:rsid w:val="00D55150"/>
    <w:rsid w:val="00D660B2"/>
    <w:rsid w:val="00D74838"/>
    <w:rsid w:val="00D84865"/>
    <w:rsid w:val="00D84E68"/>
    <w:rsid w:val="00D87C2E"/>
    <w:rsid w:val="00DA0746"/>
    <w:rsid w:val="00DA21EA"/>
    <w:rsid w:val="00DA56A9"/>
    <w:rsid w:val="00DB2543"/>
    <w:rsid w:val="00DC6552"/>
    <w:rsid w:val="00DD6A05"/>
    <w:rsid w:val="00DE1842"/>
    <w:rsid w:val="00DE76E6"/>
    <w:rsid w:val="00E02AFD"/>
    <w:rsid w:val="00E11CEF"/>
    <w:rsid w:val="00E223C7"/>
    <w:rsid w:val="00E22533"/>
    <w:rsid w:val="00E25A1D"/>
    <w:rsid w:val="00E36EE7"/>
    <w:rsid w:val="00E37FD0"/>
    <w:rsid w:val="00E500AA"/>
    <w:rsid w:val="00E56DA2"/>
    <w:rsid w:val="00E618FA"/>
    <w:rsid w:val="00E65BB1"/>
    <w:rsid w:val="00E67033"/>
    <w:rsid w:val="00E6787D"/>
    <w:rsid w:val="00E86641"/>
    <w:rsid w:val="00E901FC"/>
    <w:rsid w:val="00E94CCF"/>
    <w:rsid w:val="00EA01DA"/>
    <w:rsid w:val="00EA286C"/>
    <w:rsid w:val="00EA6661"/>
    <w:rsid w:val="00EB0F33"/>
    <w:rsid w:val="00EB6E04"/>
    <w:rsid w:val="00EC0191"/>
    <w:rsid w:val="00EC1B6A"/>
    <w:rsid w:val="00EC5DFB"/>
    <w:rsid w:val="00EC6ECA"/>
    <w:rsid w:val="00EC7B0F"/>
    <w:rsid w:val="00EE5B39"/>
    <w:rsid w:val="00EE76BB"/>
    <w:rsid w:val="00EF0B25"/>
    <w:rsid w:val="00EF3952"/>
    <w:rsid w:val="00EF4445"/>
    <w:rsid w:val="00EF5B91"/>
    <w:rsid w:val="00F01508"/>
    <w:rsid w:val="00F0369B"/>
    <w:rsid w:val="00F06D65"/>
    <w:rsid w:val="00F073B7"/>
    <w:rsid w:val="00F074E8"/>
    <w:rsid w:val="00F1046A"/>
    <w:rsid w:val="00F1325E"/>
    <w:rsid w:val="00F16338"/>
    <w:rsid w:val="00F17ECD"/>
    <w:rsid w:val="00F2503F"/>
    <w:rsid w:val="00F30996"/>
    <w:rsid w:val="00F50877"/>
    <w:rsid w:val="00F53BBA"/>
    <w:rsid w:val="00F542A2"/>
    <w:rsid w:val="00F56D7F"/>
    <w:rsid w:val="00F73074"/>
    <w:rsid w:val="00F86A8E"/>
    <w:rsid w:val="00F86DA6"/>
    <w:rsid w:val="00F925E8"/>
    <w:rsid w:val="00F9267F"/>
    <w:rsid w:val="00F94550"/>
    <w:rsid w:val="00F95E09"/>
    <w:rsid w:val="00F97303"/>
    <w:rsid w:val="00F97974"/>
    <w:rsid w:val="00FA2814"/>
    <w:rsid w:val="00FC0169"/>
    <w:rsid w:val="00FC1123"/>
    <w:rsid w:val="00FC21CC"/>
    <w:rsid w:val="00FD2643"/>
    <w:rsid w:val="00FD394E"/>
    <w:rsid w:val="00FE0388"/>
    <w:rsid w:val="00FE2E19"/>
    <w:rsid w:val="00FE4ED0"/>
    <w:rsid w:val="00FE7820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14F3F"/>
  <w15:docId w15:val="{54943309-0479-4831-9B3A-FD5EF00B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1DA"/>
    <w:pPr>
      <w:spacing w:after="0" w:line="240" w:lineRule="auto"/>
    </w:pPr>
    <w:rPr>
      <w:rFonts w:eastAsia="Times New Roman"/>
      <w:snapToGrid w:val="0"/>
      <w:szCs w:val="24"/>
      <w:lang w:val="ro-RO" w:eastAsia="ru-RU"/>
    </w:rPr>
  </w:style>
  <w:style w:type="paragraph" w:styleId="Titlu1">
    <w:name w:val="heading 1"/>
    <w:basedOn w:val="Normal"/>
    <w:next w:val="Normal"/>
    <w:link w:val="Titlu1Caracter"/>
    <w:qFormat/>
    <w:rsid w:val="00EA01DA"/>
    <w:pPr>
      <w:keepNext/>
      <w:outlineLvl w:val="0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EA01DA"/>
    <w:rPr>
      <w:rFonts w:eastAsia="Times New Roman"/>
      <w:b/>
      <w:bCs/>
      <w:snapToGrid w:val="0"/>
      <w:szCs w:val="24"/>
      <w:lang w:val="ro-RO" w:eastAsia="ru-RU"/>
    </w:rPr>
  </w:style>
  <w:style w:type="paragraph" w:styleId="Indentcorptext">
    <w:name w:val="Body Text Indent"/>
    <w:basedOn w:val="Normal"/>
    <w:link w:val="IndentcorptextCaracter"/>
    <w:rsid w:val="00EA01DA"/>
    <w:pPr>
      <w:ind w:firstLine="851"/>
      <w:jc w:val="both"/>
    </w:pPr>
    <w:rPr>
      <w:snapToGrid/>
      <w:sz w:val="32"/>
    </w:rPr>
  </w:style>
  <w:style w:type="character" w:customStyle="1" w:styleId="IndentcorptextCaracter">
    <w:name w:val="Indent corp text Caracter"/>
    <w:basedOn w:val="Fontdeparagrafimplicit"/>
    <w:link w:val="Indentcorptext"/>
    <w:rsid w:val="00EA01DA"/>
    <w:rPr>
      <w:rFonts w:eastAsia="Times New Roman"/>
      <w:sz w:val="32"/>
      <w:szCs w:val="24"/>
      <w:lang w:val="ro-RO" w:eastAsia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C169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1699"/>
    <w:rPr>
      <w:rFonts w:ascii="Tahoma" w:eastAsia="Times New Roman" w:hAnsi="Tahoma" w:cs="Tahoma"/>
      <w:snapToGrid w:val="0"/>
      <w:sz w:val="16"/>
      <w:szCs w:val="16"/>
      <w:lang w:val="ro-RO" w:eastAsia="ru-RU"/>
    </w:rPr>
  </w:style>
  <w:style w:type="paragraph" w:styleId="Subsol">
    <w:name w:val="footer"/>
    <w:basedOn w:val="Normal"/>
    <w:link w:val="SubsolCaracter"/>
    <w:rsid w:val="00DB2543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napToGrid/>
      <w:sz w:val="20"/>
      <w:szCs w:val="20"/>
      <w:lang w:val="en-US" w:eastAsia="en-US"/>
    </w:rPr>
  </w:style>
  <w:style w:type="character" w:customStyle="1" w:styleId="SubsolCaracter">
    <w:name w:val="Subsol Caracter"/>
    <w:basedOn w:val="Fontdeparagrafimplicit"/>
    <w:link w:val="Subsol"/>
    <w:rsid w:val="00DB2543"/>
    <w:rPr>
      <w:rFonts w:eastAsia="Times New Roman"/>
      <w:sz w:val="20"/>
      <w:szCs w:val="20"/>
      <w:lang w:val="en-US"/>
    </w:rPr>
  </w:style>
  <w:style w:type="character" w:styleId="Numrdepagin">
    <w:name w:val="page number"/>
    <w:basedOn w:val="Fontdeparagrafimplicit"/>
    <w:rsid w:val="00DB2543"/>
  </w:style>
  <w:style w:type="character" w:styleId="Referincomentariu">
    <w:name w:val="annotation reference"/>
    <w:basedOn w:val="Fontdeparagrafimplicit"/>
    <w:uiPriority w:val="99"/>
    <w:semiHidden/>
    <w:unhideWhenUsed/>
    <w:rsid w:val="001B2ED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2EDD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B2EDD"/>
    <w:rPr>
      <w:rFonts w:eastAsia="Times New Roman"/>
      <w:snapToGrid w:val="0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2ED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B2EDD"/>
    <w:rPr>
      <w:rFonts w:eastAsia="Times New Roman"/>
      <w:b/>
      <w:bCs/>
      <w:snapToGrid w:val="0"/>
      <w:sz w:val="20"/>
      <w:szCs w:val="20"/>
      <w:lang w:val="ro-RO" w:eastAsia="ru-RU"/>
    </w:rPr>
  </w:style>
  <w:style w:type="paragraph" w:styleId="Revizuire">
    <w:name w:val="Revision"/>
    <w:hidden/>
    <w:uiPriority w:val="99"/>
    <w:semiHidden/>
    <w:rsid w:val="00F925E8"/>
    <w:pPr>
      <w:spacing w:after="0" w:line="240" w:lineRule="auto"/>
    </w:pPr>
    <w:rPr>
      <w:rFonts w:eastAsia="Times New Roman"/>
      <w:snapToGrid w:val="0"/>
      <w:szCs w:val="24"/>
      <w:lang w:val="ro-RO" w:eastAsia="ru-RU"/>
    </w:rPr>
  </w:style>
  <w:style w:type="paragraph" w:styleId="NormalWeb">
    <w:name w:val="Normal (Web)"/>
    <w:basedOn w:val="Normal"/>
    <w:unhideWhenUsed/>
    <w:rsid w:val="00E901FC"/>
    <w:pPr>
      <w:spacing w:before="100" w:beforeAutospacing="1" w:after="100" w:afterAutospacing="1"/>
    </w:pPr>
    <w:rPr>
      <w:snapToGrid/>
      <w:lang w:val="en-US" w:eastAsia="en-US"/>
    </w:rPr>
  </w:style>
  <w:style w:type="character" w:styleId="Robust">
    <w:name w:val="Strong"/>
    <w:basedOn w:val="Fontdeparagrafimplicit"/>
    <w:uiPriority w:val="22"/>
    <w:qFormat/>
    <w:rsid w:val="00E901FC"/>
    <w:rPr>
      <w:b/>
      <w:bCs/>
    </w:rPr>
  </w:style>
  <w:style w:type="character" w:styleId="Accentuat">
    <w:name w:val="Emphasis"/>
    <w:basedOn w:val="Fontdeparagrafimplicit"/>
    <w:uiPriority w:val="20"/>
    <w:qFormat/>
    <w:rsid w:val="00E901FC"/>
    <w:rPr>
      <w:i/>
      <w:iCs/>
    </w:rPr>
  </w:style>
  <w:style w:type="paragraph" w:styleId="Listparagraf">
    <w:name w:val="List Paragraph"/>
    <w:basedOn w:val="Normal"/>
    <w:link w:val="ListparagrafCaracter"/>
    <w:uiPriority w:val="99"/>
    <w:qFormat/>
    <w:rsid w:val="00FC21CC"/>
    <w:pPr>
      <w:ind w:left="720"/>
      <w:contextualSpacing/>
    </w:pPr>
  </w:style>
  <w:style w:type="paragraph" w:customStyle="1" w:styleId="tt">
    <w:name w:val="tt"/>
    <w:basedOn w:val="Normal"/>
    <w:rsid w:val="005138BD"/>
    <w:pPr>
      <w:jc w:val="center"/>
    </w:pPr>
    <w:rPr>
      <w:b/>
      <w:bCs/>
      <w:snapToGrid/>
      <w:lang w:val="ru-RU"/>
    </w:rPr>
  </w:style>
  <w:style w:type="character" w:customStyle="1" w:styleId="ListparagrafCaracter">
    <w:name w:val="Listă paragraf Caracter"/>
    <w:link w:val="Listparagraf"/>
    <w:uiPriority w:val="99"/>
    <w:locked/>
    <w:rsid w:val="005138BD"/>
    <w:rPr>
      <w:rFonts w:eastAsia="Times New Roman"/>
      <w:snapToGrid w:val="0"/>
      <w:szCs w:val="24"/>
      <w:lang w:val="ro-RO" w:eastAsia="ru-RU"/>
    </w:rPr>
  </w:style>
  <w:style w:type="paragraph" w:styleId="Antet">
    <w:name w:val="header"/>
    <w:basedOn w:val="Normal"/>
    <w:link w:val="AntetCaracter"/>
    <w:unhideWhenUsed/>
    <w:rsid w:val="00603E17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rsid w:val="00603E17"/>
    <w:rPr>
      <w:rFonts w:eastAsia="Times New Roman"/>
      <w:snapToGrid w:val="0"/>
      <w:szCs w:val="24"/>
      <w:lang w:val="ro-RO" w:eastAsia="ru-RU"/>
    </w:rPr>
  </w:style>
  <w:style w:type="paragraph" w:styleId="Corptext">
    <w:name w:val="Body Text"/>
    <w:basedOn w:val="Normal"/>
    <w:link w:val="CorptextCaracter"/>
    <w:uiPriority w:val="99"/>
    <w:unhideWhenUsed/>
    <w:rsid w:val="002E1DB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2E1DB1"/>
    <w:rPr>
      <w:rFonts w:eastAsia="Times New Roman"/>
      <w:snapToGrid w:val="0"/>
      <w:szCs w:val="24"/>
      <w:lang w:val="ro-RO" w:eastAsia="ru-RU"/>
    </w:rPr>
  </w:style>
  <w:style w:type="paragraph" w:customStyle="1" w:styleId="Default">
    <w:name w:val="Default"/>
    <w:rsid w:val="00844803"/>
    <w:pPr>
      <w:autoSpaceDE w:val="0"/>
      <w:autoSpaceDN w:val="0"/>
      <w:adjustRightInd w:val="0"/>
      <w:spacing w:after="0" w:line="240" w:lineRule="auto"/>
    </w:pPr>
    <w:rPr>
      <w:color w:val="000000"/>
      <w:szCs w:val="24"/>
      <w:lang w:val="en-US"/>
    </w:rPr>
  </w:style>
  <w:style w:type="table" w:styleId="Tabelgril4-Accentuare1">
    <w:name w:val="Grid Table 4 Accent 1"/>
    <w:basedOn w:val="TabelNormal"/>
    <w:uiPriority w:val="49"/>
    <w:rsid w:val="0084480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gril">
    <w:name w:val="Table Grid"/>
    <w:basedOn w:val="TabelNormal"/>
    <w:uiPriority w:val="59"/>
    <w:rsid w:val="0054042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ist7Colorat-Accentuare1">
    <w:name w:val="List Table 7 Colorful Accent 1"/>
    <w:basedOn w:val="TabelNormal"/>
    <w:uiPriority w:val="52"/>
    <w:rsid w:val="005404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1F9E-CA46-459E-8CD8-6E813337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gsova</dc:creator>
  <cp:keywords/>
  <dc:description/>
  <cp:lastModifiedBy>Popa, Ludmila</cp:lastModifiedBy>
  <cp:revision>512</cp:revision>
  <cp:lastPrinted>2013-04-16T06:52:00Z</cp:lastPrinted>
  <dcterms:created xsi:type="dcterms:W3CDTF">2012-01-31T12:53:00Z</dcterms:created>
  <dcterms:modified xsi:type="dcterms:W3CDTF">2023-10-18T10:36:00Z</dcterms:modified>
</cp:coreProperties>
</file>