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specialist principal </w:t>
      </w:r>
      <w:r w:rsidR="00370D45">
        <w:rPr>
          <w:rFonts w:ascii="Times New Roman" w:hAnsi="Times New Roman" w:cs="Times New Roman"/>
          <w:sz w:val="28"/>
          <w:szCs w:val="28"/>
        </w:rPr>
        <w:t>al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370D45"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>
        <w:rPr>
          <w:rFonts w:ascii="Times New Roman" w:hAnsi="Times New Roman" w:cs="Times New Roman"/>
          <w:sz w:val="28"/>
          <w:szCs w:val="28"/>
        </w:rPr>
        <w:t>ităților/instituțiilor bugetare</w:t>
      </w:r>
      <w:r w:rsidR="006241B4">
        <w:rPr>
          <w:rFonts w:ascii="Times New Roman" w:hAnsi="Times New Roman" w:cs="Times New Roman"/>
          <w:sz w:val="28"/>
          <w:szCs w:val="28"/>
        </w:rPr>
        <w:t xml:space="preserve"> nr.1, nr.2 și nr.4</w:t>
      </w:r>
      <w:r w:rsidR="00370D45">
        <w:rPr>
          <w:rFonts w:ascii="Times New Roman" w:hAnsi="Times New Roman" w:cs="Times New Roman"/>
          <w:sz w:val="28"/>
          <w:szCs w:val="28"/>
        </w:rPr>
        <w:t xml:space="preserve">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 w:rsidR="00370D45">
        <w:rPr>
          <w:rFonts w:ascii="Times New Roman" w:hAnsi="Times New Roman" w:cs="Times New Roman"/>
          <w:sz w:val="28"/>
          <w:szCs w:val="28"/>
        </w:rPr>
        <w:t>iei Trezoreria Regională Centru</w:t>
      </w:r>
      <w:r w:rsidR="006241B4">
        <w:rPr>
          <w:rFonts w:ascii="Times New Roman" w:hAnsi="Times New Roman" w:cs="Times New Roman"/>
          <w:sz w:val="28"/>
          <w:szCs w:val="28"/>
        </w:rPr>
        <w:t xml:space="preserve"> ( FP 246, FP 253, FP 262, FP 263)</w:t>
      </w:r>
      <w:r w:rsidR="00370D45">
        <w:rPr>
          <w:rFonts w:ascii="Times New Roman" w:hAnsi="Times New Roman" w:cs="Times New Roman"/>
          <w:sz w:val="28"/>
          <w:szCs w:val="28"/>
        </w:rPr>
        <w:t xml:space="preserve"> 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220058">
        <w:rPr>
          <w:rFonts w:ascii="Times New Roman" w:hAnsi="Times New Roman" w:cs="Times New Roman"/>
          <w:sz w:val="28"/>
          <w:szCs w:val="28"/>
        </w:rPr>
        <w:t>4</w:t>
      </w:r>
      <w:r w:rsidRPr="00445CC2">
        <w:rPr>
          <w:rFonts w:ascii="Times New Roman" w:hAnsi="Times New Roman" w:cs="Times New Roman"/>
          <w:sz w:val="28"/>
          <w:szCs w:val="28"/>
        </w:rPr>
        <w:t xml:space="preserve"> funcți</w:t>
      </w:r>
      <w:r w:rsidR="006241B4">
        <w:rPr>
          <w:rFonts w:ascii="Times New Roman" w:hAnsi="Times New Roman" w:cs="Times New Roman"/>
          <w:sz w:val="28"/>
          <w:szCs w:val="28"/>
        </w:rPr>
        <w:t>i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 w:rsidR="006241B4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Contribuirea la implementarea politicii statului în domeniul gestionării finanțelor publice prin asigurarea procesului de executare de casă a bugetelor locale prin sistemul trezorerial al Ministerului Finanțelor</w:t>
      </w:r>
      <w:r w:rsidR="00370D45">
        <w:rPr>
          <w:rFonts w:ascii="Times New Roman" w:hAnsi="Times New Roman" w:cs="Times New Roman"/>
          <w:sz w:val="28"/>
          <w:szCs w:val="28"/>
        </w:rPr>
        <w:t>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414731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4C6C79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 (încheieri, titluri executorii ale instanțelor judecătorești).</w:t>
      </w:r>
    </w:p>
    <w:p w:rsidR="004C6C79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4C6C79" w:rsidRPr="00445CC2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4.Participarea la instruirea autorităților/instituțiilor deservente și acordarea asistenței consultative.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D23622" w:rsidRDefault="00414731" w:rsidP="00D2362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</w:t>
      </w:r>
      <w:r w:rsidR="00A91CB0">
        <w:rPr>
          <w:rFonts w:ascii="Times New Roman" w:hAnsi="Times New Roman" w:cs="Times New Roman"/>
          <w:sz w:val="28"/>
          <w:szCs w:val="28"/>
        </w:rPr>
        <w:t xml:space="preserve">în domeniul </w:t>
      </w:r>
      <w:r w:rsidRPr="00445CC2">
        <w:rPr>
          <w:rFonts w:ascii="Times New Roman" w:hAnsi="Times New Roman" w:cs="Times New Roman"/>
          <w:sz w:val="28"/>
          <w:szCs w:val="28"/>
        </w:rPr>
        <w:t>financiar</w:t>
      </w:r>
      <w:r w:rsidR="00A91CB0">
        <w:rPr>
          <w:rFonts w:ascii="Times New Roman" w:hAnsi="Times New Roman" w:cs="Times New Roman"/>
          <w:sz w:val="28"/>
          <w:szCs w:val="28"/>
        </w:rPr>
        <w:t>, contabil, bancar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  <w:r w:rsidR="00D23622" w:rsidRPr="00D2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622" w:rsidRDefault="00D23622" w:rsidP="00D236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Experiența profesională –</w:t>
      </w:r>
      <w:r w:rsidR="00A91CB0">
        <w:rPr>
          <w:rFonts w:ascii="Times New Roman" w:hAnsi="Times New Roman" w:cs="Times New Roman"/>
          <w:sz w:val="28"/>
          <w:szCs w:val="28"/>
        </w:rPr>
        <w:t xml:space="preserve"> </w:t>
      </w:r>
      <w:r w:rsidRPr="00445CC2">
        <w:rPr>
          <w:rFonts w:ascii="Times New Roman" w:hAnsi="Times New Roman" w:cs="Times New Roman"/>
          <w:sz w:val="28"/>
          <w:szCs w:val="28"/>
        </w:rPr>
        <w:t xml:space="preserve">preferabil </w:t>
      </w:r>
      <w:r w:rsidR="00A91CB0">
        <w:rPr>
          <w:rFonts w:ascii="Times New Roman" w:hAnsi="Times New Roman" w:cs="Times New Roman"/>
          <w:sz w:val="28"/>
          <w:szCs w:val="28"/>
        </w:rPr>
        <w:t xml:space="preserve">1 an în domeniul </w:t>
      </w:r>
      <w:proofErr w:type="spellStart"/>
      <w:r w:rsidR="00A91CB0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="00A91CB0">
        <w:rPr>
          <w:rFonts w:ascii="Times New Roman" w:hAnsi="Times New Roman" w:cs="Times New Roman"/>
          <w:sz w:val="28"/>
          <w:szCs w:val="28"/>
        </w:rPr>
        <w:t>-financiar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Cunoașterea </w:t>
      </w:r>
      <w:r w:rsidR="00A91CB0">
        <w:rPr>
          <w:rFonts w:ascii="Times New Roman" w:hAnsi="Times New Roman" w:cs="Times New Roman"/>
          <w:sz w:val="28"/>
          <w:szCs w:val="28"/>
        </w:rPr>
        <w:t>legislației în domeniu.</w:t>
      </w:r>
    </w:p>
    <w:p w:rsidR="00217EA5" w:rsidRDefault="00217EA5" w:rsidP="00414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7EA5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217EA5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CB0" w:rsidRPr="00A91CB0" w:rsidRDefault="00A91CB0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414731" w:rsidRDefault="00414731" w:rsidP="004C6C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</w:t>
      </w:r>
      <w:r w:rsidR="004C6C79">
        <w:rPr>
          <w:rFonts w:ascii="Times New Roman" w:hAnsi="Times New Roman" w:cs="Times New Roman"/>
          <w:b/>
          <w:sz w:val="28"/>
          <w:szCs w:val="28"/>
          <w:u w:val="single"/>
        </w:rPr>
        <w:t>uncțiile temporar vacante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="004C6C79" w:rsidRPr="00A91CB0">
        <w:rPr>
          <w:rFonts w:ascii="Times New Roman" w:hAnsi="Times New Roman" w:cs="Times New Roman"/>
          <w:b/>
          <w:sz w:val="28"/>
          <w:szCs w:val="28"/>
          <w:u w:val="single"/>
        </w:rPr>
        <w:t>specialist principal al Secției deservirea autorităților/instituțiilor bugetare nr.1, nr.2 și nr.4 din cadrul  Direcției Trezoreria Regională Centru</w:t>
      </w:r>
    </w:p>
    <w:p w:rsidR="00A91CB0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</w:t>
      </w:r>
      <w:r>
        <w:rPr>
          <w:rFonts w:ascii="Times New Roman" w:hAnsi="Times New Roman" w:cs="Times New Roman"/>
          <w:sz w:val="28"/>
          <w:szCs w:val="28"/>
        </w:rPr>
        <w:t>rezoreria de Stat.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nr.181/2014.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/2007.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nr.131/2015.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A91CB0" w:rsidRPr="004C6C79" w:rsidRDefault="00A91CB0" w:rsidP="00A91CB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A91CB0" w:rsidRPr="004C6C79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B18AA"/>
    <w:rsid w:val="001B6930"/>
    <w:rsid w:val="001C645E"/>
    <w:rsid w:val="00217EA5"/>
    <w:rsid w:val="00220058"/>
    <w:rsid w:val="00370D45"/>
    <w:rsid w:val="00414731"/>
    <w:rsid w:val="00464FF1"/>
    <w:rsid w:val="004C6C79"/>
    <w:rsid w:val="005B6965"/>
    <w:rsid w:val="005E1C1C"/>
    <w:rsid w:val="006241B4"/>
    <w:rsid w:val="007B7F8B"/>
    <w:rsid w:val="00850A49"/>
    <w:rsid w:val="008B1C50"/>
    <w:rsid w:val="00A91CB0"/>
    <w:rsid w:val="00D23622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3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C50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2022-09-22T11:02:00Z</cp:lastPrinted>
  <dcterms:created xsi:type="dcterms:W3CDTF">2022-09-27T14:23:00Z</dcterms:created>
  <dcterms:modified xsi:type="dcterms:W3CDTF">2022-09-27T14:23:00Z</dcterms:modified>
</cp:coreProperties>
</file>