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F6C" w:rsidRPr="00CB63B6" w:rsidRDefault="00063F6C" w:rsidP="00063F6C">
      <w:pPr>
        <w:spacing w:after="160" w:line="259" w:lineRule="auto"/>
        <w:jc w:val="both"/>
        <w:rPr>
          <w:sz w:val="28"/>
          <w:szCs w:val="28"/>
          <w:lang w:val="ro-RO"/>
        </w:rPr>
      </w:pPr>
      <w:r w:rsidRPr="00CB63B6">
        <w:rPr>
          <w:b/>
          <w:bCs/>
          <w:color w:val="000000"/>
          <w:sz w:val="28"/>
          <w:szCs w:val="28"/>
          <w:lang w:val="ro-RO"/>
        </w:rPr>
        <w:t xml:space="preserve">Denumirea </w:t>
      </w:r>
      <w:proofErr w:type="spellStart"/>
      <w:r w:rsidRPr="00CB63B6">
        <w:rPr>
          <w:b/>
          <w:bCs/>
          <w:color w:val="000000"/>
          <w:sz w:val="28"/>
          <w:szCs w:val="28"/>
          <w:lang w:val="ro-RO"/>
        </w:rPr>
        <w:t>funcţiei</w:t>
      </w:r>
      <w:proofErr w:type="spellEnd"/>
      <w:r w:rsidRPr="00CB63B6">
        <w:rPr>
          <w:b/>
          <w:bCs/>
          <w:color w:val="000000"/>
          <w:sz w:val="28"/>
          <w:szCs w:val="28"/>
          <w:lang w:val="ro-RO"/>
        </w:rPr>
        <w:t xml:space="preserve"> publice vacante</w:t>
      </w:r>
      <w:r w:rsidRPr="00CB63B6">
        <w:rPr>
          <w:color w:val="000000"/>
          <w:sz w:val="28"/>
          <w:szCs w:val="28"/>
          <w:lang w:val="ro-RO"/>
        </w:rPr>
        <w:t xml:space="preserve">: </w:t>
      </w:r>
      <w:r w:rsidRPr="00CB63B6">
        <w:rPr>
          <w:b/>
          <w:sz w:val="28"/>
          <w:szCs w:val="28"/>
          <w:lang w:val="ro-RO"/>
        </w:rPr>
        <w:t xml:space="preserve"> </w:t>
      </w:r>
      <w:r w:rsidR="00542D4E">
        <w:rPr>
          <w:sz w:val="28"/>
          <w:szCs w:val="28"/>
          <w:lang w:val="ro-RO"/>
        </w:rPr>
        <w:t>c</w:t>
      </w:r>
      <w:r>
        <w:rPr>
          <w:sz w:val="28"/>
          <w:szCs w:val="28"/>
          <w:lang w:val="ro-RO"/>
        </w:rPr>
        <w:t xml:space="preserve">onsultant superior al </w:t>
      </w:r>
      <w:r w:rsidRPr="00CB63B6">
        <w:rPr>
          <w:sz w:val="28"/>
          <w:szCs w:val="28"/>
          <w:lang w:val="ro-RO"/>
        </w:rPr>
        <w:t xml:space="preserve"> </w:t>
      </w:r>
      <w:r w:rsidRPr="00CB63B6">
        <w:rPr>
          <w:rFonts w:eastAsia="Times New Roman"/>
          <w:sz w:val="28"/>
          <w:szCs w:val="28"/>
          <w:lang w:val="ro-RO" w:eastAsia="ru-RU"/>
        </w:rPr>
        <w:t>Serviciu</w:t>
      </w:r>
      <w:r>
        <w:rPr>
          <w:rFonts w:eastAsia="Times New Roman"/>
          <w:sz w:val="28"/>
          <w:szCs w:val="28"/>
          <w:lang w:val="ro-RO" w:eastAsia="ru-RU"/>
        </w:rPr>
        <w:t>lui</w:t>
      </w:r>
      <w:r w:rsidRPr="00CB63B6">
        <w:rPr>
          <w:rFonts w:eastAsia="Times New Roman"/>
          <w:sz w:val="28"/>
          <w:szCs w:val="28"/>
          <w:lang w:val="ro-RO" w:eastAsia="ru-RU"/>
        </w:rPr>
        <w:t xml:space="preserve"> analiză și risc din cadrul </w:t>
      </w:r>
      <w:proofErr w:type="spellStart"/>
      <w:r w:rsidRPr="00CB63B6">
        <w:rPr>
          <w:rFonts w:eastAsia="Times New Roman"/>
          <w:sz w:val="28"/>
          <w:szCs w:val="28"/>
          <w:lang w:val="ro-RO" w:eastAsia="ru-RU"/>
        </w:rPr>
        <w:t>Direcţiei</w:t>
      </w:r>
      <w:proofErr w:type="spellEnd"/>
      <w:r w:rsidRPr="00CB63B6">
        <w:rPr>
          <w:rFonts w:eastAsia="Times New Roman"/>
          <w:sz w:val="28"/>
          <w:szCs w:val="28"/>
          <w:lang w:val="ro-RO" w:eastAsia="ru-RU"/>
        </w:rPr>
        <w:t xml:space="preserve"> datorii publice </w:t>
      </w:r>
      <w:r w:rsidRPr="00CB63B6">
        <w:rPr>
          <w:sz w:val="28"/>
          <w:szCs w:val="28"/>
          <w:lang w:val="ro-RO"/>
        </w:rPr>
        <w:t>–1 funcție vacantă.</w:t>
      </w:r>
    </w:p>
    <w:p w:rsidR="00063F6C" w:rsidRDefault="00063F6C" w:rsidP="00063F6C">
      <w:pPr>
        <w:ind w:left="360"/>
        <w:jc w:val="both"/>
        <w:rPr>
          <w:b/>
          <w:sz w:val="28"/>
          <w:szCs w:val="28"/>
          <w:lang w:val="ro-RO"/>
        </w:rPr>
      </w:pPr>
    </w:p>
    <w:p w:rsidR="00063F6C" w:rsidRDefault="00063F6C" w:rsidP="00063F6C">
      <w:pPr>
        <w:rPr>
          <w:b/>
          <w:bCs/>
          <w:color w:val="000000"/>
          <w:sz w:val="28"/>
          <w:szCs w:val="28"/>
          <w:lang w:val="ro-RO"/>
        </w:rPr>
      </w:pPr>
      <w:r>
        <w:rPr>
          <w:b/>
          <w:bCs/>
          <w:color w:val="000000"/>
          <w:sz w:val="28"/>
          <w:szCs w:val="28"/>
          <w:lang w:val="ro-RO"/>
        </w:rPr>
        <w:t xml:space="preserve">a) Scopul general al </w:t>
      </w:r>
      <w:proofErr w:type="spellStart"/>
      <w:r>
        <w:rPr>
          <w:b/>
          <w:bCs/>
          <w:color w:val="000000"/>
          <w:sz w:val="28"/>
          <w:szCs w:val="28"/>
          <w:lang w:val="ro-RO"/>
        </w:rPr>
        <w:t>funcţiei</w:t>
      </w:r>
      <w:proofErr w:type="spellEnd"/>
      <w:r>
        <w:rPr>
          <w:b/>
          <w:bCs/>
          <w:color w:val="000000"/>
          <w:sz w:val="28"/>
          <w:szCs w:val="28"/>
          <w:lang w:val="ro-RO"/>
        </w:rPr>
        <w:t>:</w:t>
      </w:r>
    </w:p>
    <w:p w:rsidR="00063F6C" w:rsidRDefault="00063F6C" w:rsidP="00063F6C">
      <w:pPr>
        <w:pStyle w:val="Style23"/>
        <w:widowControl/>
        <w:jc w:val="both"/>
        <w:rPr>
          <w:rStyle w:val="FontStyle33"/>
        </w:rPr>
      </w:pPr>
    </w:p>
    <w:p w:rsidR="00063F6C" w:rsidRDefault="00063F6C" w:rsidP="00063F6C">
      <w:pPr>
        <w:jc w:val="both"/>
        <w:rPr>
          <w:rFonts w:eastAsia="Times New Roman"/>
          <w:sz w:val="28"/>
          <w:szCs w:val="28"/>
          <w:lang w:val="ro-RO" w:eastAsia="ru-RU"/>
        </w:rPr>
      </w:pPr>
      <w:r w:rsidRPr="00063F6C">
        <w:rPr>
          <w:rFonts w:eastAsia="Times New Roman"/>
          <w:sz w:val="28"/>
          <w:szCs w:val="28"/>
          <w:lang w:val="ro-RO" w:eastAsia="ru-RU"/>
        </w:rPr>
        <w:t xml:space="preserve">Asigurarea </w:t>
      </w:r>
      <w:proofErr w:type="spellStart"/>
      <w:r w:rsidRPr="00063F6C">
        <w:rPr>
          <w:rFonts w:eastAsia="Times New Roman"/>
          <w:sz w:val="28"/>
          <w:szCs w:val="28"/>
          <w:lang w:val="ro-RO" w:eastAsia="ru-RU"/>
        </w:rPr>
        <w:t>evidenţei</w:t>
      </w:r>
      <w:proofErr w:type="spellEnd"/>
      <w:r w:rsidRPr="00063F6C">
        <w:rPr>
          <w:rFonts w:eastAsia="Times New Roman"/>
          <w:sz w:val="28"/>
          <w:szCs w:val="28"/>
          <w:lang w:val="ro-RO" w:eastAsia="ru-RU"/>
        </w:rPr>
        <w:t xml:space="preserve"> indicatorilor </w:t>
      </w:r>
      <w:proofErr w:type="spellStart"/>
      <w:r w:rsidRPr="00063F6C">
        <w:rPr>
          <w:rFonts w:eastAsia="Times New Roman"/>
          <w:sz w:val="28"/>
          <w:szCs w:val="28"/>
          <w:lang w:val="ro-RO" w:eastAsia="ru-RU"/>
        </w:rPr>
        <w:t>aferenţi</w:t>
      </w:r>
      <w:proofErr w:type="spellEnd"/>
      <w:r w:rsidRPr="00063F6C">
        <w:rPr>
          <w:rFonts w:eastAsia="Times New Roman"/>
          <w:sz w:val="28"/>
          <w:szCs w:val="28"/>
          <w:lang w:val="ro-RO" w:eastAsia="ru-RU"/>
        </w:rPr>
        <w:t xml:space="preserve"> datoriei sectorului public </w:t>
      </w:r>
      <w:proofErr w:type="spellStart"/>
      <w:r w:rsidRPr="00063F6C">
        <w:rPr>
          <w:rFonts w:eastAsia="Times New Roman"/>
          <w:sz w:val="28"/>
          <w:szCs w:val="28"/>
          <w:lang w:val="ro-RO" w:eastAsia="ru-RU"/>
        </w:rPr>
        <w:t>şi</w:t>
      </w:r>
      <w:proofErr w:type="spellEnd"/>
      <w:r w:rsidRPr="00063F6C">
        <w:rPr>
          <w:rFonts w:eastAsia="Times New Roman"/>
          <w:sz w:val="28"/>
          <w:szCs w:val="28"/>
          <w:lang w:val="ro-RO" w:eastAsia="ru-RU"/>
        </w:rPr>
        <w:t xml:space="preserve"> </w:t>
      </w:r>
      <w:proofErr w:type="spellStart"/>
      <w:r w:rsidRPr="00063F6C">
        <w:rPr>
          <w:rFonts w:eastAsia="Times New Roman"/>
          <w:sz w:val="28"/>
          <w:szCs w:val="28"/>
          <w:lang w:val="ro-RO" w:eastAsia="ru-RU"/>
        </w:rPr>
        <w:t>garanţiilor</w:t>
      </w:r>
      <w:proofErr w:type="spellEnd"/>
      <w:r w:rsidRPr="00063F6C">
        <w:rPr>
          <w:rFonts w:eastAsia="Times New Roman"/>
          <w:sz w:val="28"/>
          <w:szCs w:val="28"/>
          <w:lang w:val="ro-RO" w:eastAsia="ru-RU"/>
        </w:rPr>
        <w:t xml:space="preserve"> de stat, efectuarea analizei privind </w:t>
      </w:r>
      <w:proofErr w:type="spellStart"/>
      <w:r w:rsidRPr="00063F6C">
        <w:rPr>
          <w:rFonts w:eastAsia="Times New Roman"/>
          <w:sz w:val="28"/>
          <w:szCs w:val="28"/>
          <w:lang w:val="ro-RO" w:eastAsia="ru-RU"/>
        </w:rPr>
        <w:t>situaţia</w:t>
      </w:r>
      <w:proofErr w:type="spellEnd"/>
      <w:r w:rsidRPr="00063F6C">
        <w:rPr>
          <w:rFonts w:eastAsia="Times New Roman"/>
          <w:sz w:val="28"/>
          <w:szCs w:val="28"/>
          <w:lang w:val="ro-RO" w:eastAsia="ru-RU"/>
        </w:rPr>
        <w:t xml:space="preserve"> </w:t>
      </w:r>
      <w:proofErr w:type="spellStart"/>
      <w:r w:rsidRPr="00063F6C">
        <w:rPr>
          <w:rFonts w:eastAsia="Times New Roman"/>
          <w:sz w:val="28"/>
          <w:szCs w:val="28"/>
          <w:lang w:val="ro-RO" w:eastAsia="ru-RU"/>
        </w:rPr>
        <w:t>şi</w:t>
      </w:r>
      <w:proofErr w:type="spellEnd"/>
      <w:r w:rsidRPr="00063F6C">
        <w:rPr>
          <w:rFonts w:eastAsia="Times New Roman"/>
          <w:sz w:val="28"/>
          <w:szCs w:val="28"/>
          <w:lang w:val="ro-RO" w:eastAsia="ru-RU"/>
        </w:rPr>
        <w:t xml:space="preserve"> problemele în domeniul administrării datoriei de stat, elaborarea rapoartelor analitice în domeniul datoriei sectorului public, </w:t>
      </w:r>
      <w:proofErr w:type="spellStart"/>
      <w:r w:rsidRPr="00063F6C">
        <w:rPr>
          <w:rFonts w:eastAsia="Times New Roman"/>
          <w:sz w:val="28"/>
          <w:szCs w:val="28"/>
          <w:lang w:val="ro-RO" w:eastAsia="ru-RU"/>
        </w:rPr>
        <w:t>garanţiilor</w:t>
      </w:r>
      <w:proofErr w:type="spellEnd"/>
      <w:r w:rsidRPr="00063F6C">
        <w:rPr>
          <w:rFonts w:eastAsia="Times New Roman"/>
          <w:sz w:val="28"/>
          <w:szCs w:val="28"/>
          <w:lang w:val="ro-RO" w:eastAsia="ru-RU"/>
        </w:rPr>
        <w:t xml:space="preserve"> de stat </w:t>
      </w:r>
      <w:proofErr w:type="spellStart"/>
      <w:r w:rsidRPr="00063F6C">
        <w:rPr>
          <w:rFonts w:eastAsia="Times New Roman"/>
          <w:sz w:val="28"/>
          <w:szCs w:val="28"/>
          <w:lang w:val="ro-RO" w:eastAsia="ru-RU"/>
        </w:rPr>
        <w:t>şi</w:t>
      </w:r>
      <w:proofErr w:type="spellEnd"/>
      <w:r w:rsidRPr="00063F6C">
        <w:rPr>
          <w:rFonts w:eastAsia="Times New Roman"/>
          <w:sz w:val="28"/>
          <w:szCs w:val="28"/>
          <w:lang w:val="ro-RO" w:eastAsia="ru-RU"/>
        </w:rPr>
        <w:t xml:space="preserve"> recreditării de stat.</w:t>
      </w:r>
    </w:p>
    <w:p w:rsidR="00063F6C" w:rsidRDefault="00063F6C" w:rsidP="00063F6C">
      <w:pPr>
        <w:jc w:val="both"/>
        <w:rPr>
          <w:b/>
          <w:bCs/>
          <w:color w:val="000000"/>
          <w:sz w:val="28"/>
          <w:szCs w:val="28"/>
          <w:lang w:val="ro-RO"/>
        </w:rPr>
      </w:pPr>
    </w:p>
    <w:p w:rsidR="00063F6C" w:rsidRDefault="00063F6C" w:rsidP="00063F6C">
      <w:pPr>
        <w:jc w:val="both"/>
        <w:rPr>
          <w:b/>
          <w:bCs/>
          <w:color w:val="000000"/>
          <w:sz w:val="28"/>
          <w:szCs w:val="28"/>
          <w:lang w:val="ro-RO"/>
        </w:rPr>
      </w:pPr>
      <w:r>
        <w:rPr>
          <w:b/>
          <w:bCs/>
          <w:color w:val="000000"/>
          <w:sz w:val="28"/>
          <w:szCs w:val="28"/>
          <w:lang w:val="ro-RO"/>
        </w:rPr>
        <w:t xml:space="preserve">b) Sarcinile de bază ale </w:t>
      </w:r>
      <w:proofErr w:type="spellStart"/>
      <w:r>
        <w:rPr>
          <w:b/>
          <w:bCs/>
          <w:color w:val="000000"/>
          <w:sz w:val="28"/>
          <w:szCs w:val="28"/>
          <w:lang w:val="ro-RO"/>
        </w:rPr>
        <w:t>funcţiei</w:t>
      </w:r>
      <w:proofErr w:type="spellEnd"/>
      <w:r>
        <w:rPr>
          <w:b/>
          <w:bCs/>
          <w:color w:val="000000"/>
          <w:sz w:val="28"/>
          <w:szCs w:val="28"/>
          <w:lang w:val="ro-RO"/>
        </w:rPr>
        <w:t>:</w:t>
      </w:r>
    </w:p>
    <w:p w:rsidR="00063F6C" w:rsidRPr="00C2215D" w:rsidRDefault="00063F6C" w:rsidP="000C4F43">
      <w:pPr>
        <w:jc w:val="both"/>
        <w:rPr>
          <w:bCs/>
          <w:color w:val="000000"/>
          <w:sz w:val="28"/>
          <w:szCs w:val="28"/>
          <w:lang w:val="ro-RO"/>
        </w:rPr>
      </w:pPr>
    </w:p>
    <w:p w:rsidR="00063F6C" w:rsidRPr="00C2215D" w:rsidRDefault="00063F6C" w:rsidP="000C4F43">
      <w:pPr>
        <w:pStyle w:val="a3"/>
        <w:framePr w:hSpace="180" w:wrap="around" w:vAnchor="text" w:hAnchor="text" w:y="1"/>
        <w:tabs>
          <w:tab w:val="left" w:pos="296"/>
        </w:tabs>
        <w:ind w:left="0" w:right="-62"/>
        <w:suppressOverlap/>
        <w:jc w:val="both"/>
        <w:rPr>
          <w:sz w:val="28"/>
          <w:szCs w:val="28"/>
          <w:lang w:val="ro-RO"/>
        </w:rPr>
      </w:pPr>
      <w:r w:rsidRPr="00C2215D">
        <w:rPr>
          <w:sz w:val="28"/>
          <w:szCs w:val="28"/>
          <w:lang w:val="ro-RO"/>
        </w:rPr>
        <w:t xml:space="preserve">1. </w:t>
      </w:r>
      <w:r w:rsidRPr="00063F6C">
        <w:rPr>
          <w:rFonts w:eastAsia="Times New Roman"/>
          <w:sz w:val="28"/>
          <w:szCs w:val="28"/>
          <w:lang w:val="ro-RO" w:eastAsia="ru-RU"/>
        </w:rPr>
        <w:t xml:space="preserve">Participarea la elaborarea politicii în domeniul datoriei sectorului public, </w:t>
      </w:r>
      <w:proofErr w:type="spellStart"/>
      <w:r w:rsidRPr="00063F6C">
        <w:rPr>
          <w:rFonts w:eastAsia="Times New Roman"/>
          <w:sz w:val="28"/>
          <w:szCs w:val="28"/>
          <w:lang w:val="ro-RO" w:eastAsia="ru-RU"/>
        </w:rPr>
        <w:t>garanţiilor</w:t>
      </w:r>
      <w:proofErr w:type="spellEnd"/>
      <w:r w:rsidRPr="00063F6C">
        <w:rPr>
          <w:rFonts w:eastAsia="Times New Roman"/>
          <w:sz w:val="28"/>
          <w:szCs w:val="28"/>
          <w:lang w:val="ro-RO" w:eastAsia="ru-RU"/>
        </w:rPr>
        <w:t xml:space="preserve"> de stat </w:t>
      </w:r>
      <w:proofErr w:type="spellStart"/>
      <w:r w:rsidRPr="00063F6C">
        <w:rPr>
          <w:rFonts w:eastAsia="Times New Roman"/>
          <w:sz w:val="28"/>
          <w:szCs w:val="28"/>
          <w:lang w:val="ro-RO" w:eastAsia="ru-RU"/>
        </w:rPr>
        <w:t>şi</w:t>
      </w:r>
      <w:proofErr w:type="spellEnd"/>
      <w:r w:rsidRPr="00063F6C">
        <w:rPr>
          <w:rFonts w:eastAsia="Times New Roman"/>
          <w:sz w:val="28"/>
          <w:szCs w:val="28"/>
          <w:lang w:val="ro-RO" w:eastAsia="ru-RU"/>
        </w:rPr>
        <w:t xml:space="preserve"> recreditării de stat</w:t>
      </w:r>
      <w:r w:rsidR="00F467A8">
        <w:rPr>
          <w:rFonts w:eastAsia="Times New Roman"/>
          <w:sz w:val="28"/>
          <w:szCs w:val="28"/>
          <w:lang w:val="ro-RO" w:eastAsia="ru-RU"/>
        </w:rPr>
        <w:t>.</w:t>
      </w:r>
    </w:p>
    <w:p w:rsidR="00063F6C" w:rsidRPr="00C2215D" w:rsidRDefault="00063F6C" w:rsidP="000C4F43">
      <w:pPr>
        <w:pStyle w:val="a3"/>
        <w:framePr w:hSpace="180" w:wrap="around" w:vAnchor="text" w:hAnchor="text" w:y="1"/>
        <w:tabs>
          <w:tab w:val="left" w:pos="296"/>
        </w:tabs>
        <w:ind w:left="0" w:right="-62"/>
        <w:suppressOverlap/>
        <w:jc w:val="both"/>
        <w:rPr>
          <w:sz w:val="28"/>
          <w:szCs w:val="28"/>
          <w:lang w:val="ro-RO"/>
        </w:rPr>
      </w:pPr>
      <w:r w:rsidRPr="00C2215D">
        <w:rPr>
          <w:sz w:val="28"/>
          <w:szCs w:val="28"/>
          <w:lang w:val="ro-RO"/>
        </w:rPr>
        <w:t xml:space="preserve">2. </w:t>
      </w:r>
      <w:r w:rsidRPr="00063F6C">
        <w:rPr>
          <w:sz w:val="28"/>
          <w:szCs w:val="28"/>
          <w:lang w:val="ro-RO"/>
        </w:rPr>
        <w:t>Monitorizarea datoriei sectorului public în  sistemul informatic DMFAS</w:t>
      </w:r>
      <w:r w:rsidR="00F467A8">
        <w:rPr>
          <w:sz w:val="28"/>
          <w:szCs w:val="28"/>
          <w:lang w:val="ro-RO"/>
        </w:rPr>
        <w:t>.</w:t>
      </w:r>
    </w:p>
    <w:p w:rsidR="00063F6C" w:rsidRPr="00C2215D" w:rsidRDefault="00063F6C" w:rsidP="000C4F43">
      <w:pPr>
        <w:pStyle w:val="a3"/>
        <w:framePr w:hSpace="180" w:wrap="around" w:vAnchor="text" w:hAnchor="text" w:y="1"/>
        <w:tabs>
          <w:tab w:val="left" w:pos="296"/>
        </w:tabs>
        <w:ind w:left="0" w:right="-62"/>
        <w:suppressOverlap/>
        <w:jc w:val="both"/>
        <w:rPr>
          <w:sz w:val="28"/>
          <w:szCs w:val="28"/>
          <w:lang w:val="ro-RO"/>
        </w:rPr>
      </w:pPr>
      <w:r w:rsidRPr="00C2215D">
        <w:rPr>
          <w:sz w:val="28"/>
          <w:szCs w:val="28"/>
          <w:lang w:val="ro-RO"/>
        </w:rPr>
        <w:t xml:space="preserve">3. </w:t>
      </w:r>
      <w:r w:rsidRPr="00063F6C">
        <w:rPr>
          <w:rFonts w:eastAsia="Times New Roman"/>
          <w:sz w:val="28"/>
          <w:szCs w:val="28"/>
          <w:lang w:val="ro-RO" w:eastAsia="ru-RU"/>
        </w:rPr>
        <w:t xml:space="preserve">Cuantificarea şi analiza indicatorilor în domeniul datoriei sectorului public </w:t>
      </w:r>
      <w:proofErr w:type="spellStart"/>
      <w:r w:rsidRPr="00063F6C">
        <w:rPr>
          <w:rFonts w:eastAsia="Times New Roman"/>
          <w:sz w:val="28"/>
          <w:szCs w:val="28"/>
          <w:lang w:val="ro-RO" w:eastAsia="ru-RU"/>
        </w:rPr>
        <w:t>şi</w:t>
      </w:r>
      <w:proofErr w:type="spellEnd"/>
      <w:r w:rsidRPr="00063F6C">
        <w:rPr>
          <w:rFonts w:eastAsia="Times New Roman"/>
          <w:sz w:val="28"/>
          <w:szCs w:val="28"/>
          <w:lang w:val="ro-RO" w:eastAsia="ru-RU"/>
        </w:rPr>
        <w:t xml:space="preserve"> </w:t>
      </w:r>
      <w:proofErr w:type="spellStart"/>
      <w:r w:rsidRPr="00063F6C">
        <w:rPr>
          <w:rFonts w:eastAsia="Times New Roman"/>
          <w:sz w:val="28"/>
          <w:szCs w:val="28"/>
          <w:lang w:val="ro-RO" w:eastAsia="ru-RU"/>
        </w:rPr>
        <w:t>garanţiilor</w:t>
      </w:r>
      <w:proofErr w:type="spellEnd"/>
      <w:r w:rsidRPr="00063F6C">
        <w:rPr>
          <w:rFonts w:eastAsia="Times New Roman"/>
          <w:sz w:val="28"/>
          <w:szCs w:val="28"/>
          <w:lang w:val="ro-RO" w:eastAsia="ru-RU"/>
        </w:rPr>
        <w:t xml:space="preserve"> de stat</w:t>
      </w:r>
      <w:r w:rsidR="00F467A8">
        <w:rPr>
          <w:rFonts w:eastAsia="Times New Roman"/>
          <w:sz w:val="28"/>
          <w:szCs w:val="28"/>
          <w:lang w:val="ro-RO" w:eastAsia="ru-RU"/>
        </w:rPr>
        <w:t>.</w:t>
      </w:r>
    </w:p>
    <w:p w:rsidR="00063F6C" w:rsidRPr="00C2215D" w:rsidRDefault="00063F6C" w:rsidP="000C4F43">
      <w:pPr>
        <w:pStyle w:val="a3"/>
        <w:framePr w:hSpace="180" w:wrap="around" w:vAnchor="text" w:hAnchor="text" w:y="1"/>
        <w:tabs>
          <w:tab w:val="left" w:pos="296"/>
        </w:tabs>
        <w:ind w:left="0" w:right="-62"/>
        <w:suppressOverlap/>
        <w:jc w:val="both"/>
        <w:rPr>
          <w:sz w:val="28"/>
          <w:szCs w:val="28"/>
          <w:lang w:val="ro-RO"/>
        </w:rPr>
      </w:pPr>
      <w:r w:rsidRPr="00C2215D">
        <w:rPr>
          <w:sz w:val="28"/>
          <w:szCs w:val="28"/>
          <w:lang w:val="ro-RO"/>
        </w:rPr>
        <w:t>4.</w:t>
      </w:r>
      <w:r w:rsidRPr="00C2215D">
        <w:rPr>
          <w:rFonts w:eastAsia="Times New Roman"/>
          <w:sz w:val="28"/>
          <w:szCs w:val="28"/>
          <w:lang w:val="ro-RO" w:eastAsia="ru-RU"/>
        </w:rPr>
        <w:t xml:space="preserve"> </w:t>
      </w:r>
      <w:r w:rsidRPr="00063F6C">
        <w:rPr>
          <w:rFonts w:eastAsia="Times New Roman"/>
          <w:sz w:val="28"/>
          <w:szCs w:val="28"/>
          <w:lang w:val="ro-RO" w:eastAsia="ru-RU"/>
        </w:rPr>
        <w:t xml:space="preserve">Elaborarea rapoartelor privind </w:t>
      </w:r>
      <w:proofErr w:type="spellStart"/>
      <w:r w:rsidRPr="00063F6C">
        <w:rPr>
          <w:rFonts w:eastAsia="Times New Roman"/>
          <w:sz w:val="28"/>
          <w:szCs w:val="28"/>
          <w:lang w:val="ro-RO" w:eastAsia="ru-RU"/>
        </w:rPr>
        <w:t>situaţia</w:t>
      </w:r>
      <w:proofErr w:type="spellEnd"/>
      <w:r w:rsidRPr="00063F6C">
        <w:rPr>
          <w:rFonts w:eastAsia="Times New Roman"/>
          <w:sz w:val="28"/>
          <w:szCs w:val="28"/>
          <w:lang w:val="ro-RO" w:eastAsia="ru-RU"/>
        </w:rPr>
        <w:t xml:space="preserve"> în domeniul datoriei sectorului public, </w:t>
      </w:r>
      <w:proofErr w:type="spellStart"/>
      <w:r w:rsidRPr="00063F6C">
        <w:rPr>
          <w:rFonts w:eastAsia="Times New Roman"/>
          <w:sz w:val="28"/>
          <w:szCs w:val="28"/>
          <w:lang w:val="ro-RO" w:eastAsia="ru-RU"/>
        </w:rPr>
        <w:t>garanţiilor</w:t>
      </w:r>
      <w:proofErr w:type="spellEnd"/>
      <w:r w:rsidRPr="00063F6C">
        <w:rPr>
          <w:rFonts w:eastAsia="Times New Roman"/>
          <w:sz w:val="28"/>
          <w:szCs w:val="28"/>
          <w:lang w:val="ro-RO" w:eastAsia="ru-RU"/>
        </w:rPr>
        <w:t xml:space="preserve"> de stat </w:t>
      </w:r>
      <w:proofErr w:type="spellStart"/>
      <w:r w:rsidRPr="00063F6C">
        <w:rPr>
          <w:rFonts w:eastAsia="Times New Roman"/>
          <w:sz w:val="28"/>
          <w:szCs w:val="28"/>
          <w:lang w:val="ro-RO" w:eastAsia="ru-RU"/>
        </w:rPr>
        <w:t>şi</w:t>
      </w:r>
      <w:proofErr w:type="spellEnd"/>
      <w:r w:rsidRPr="00063F6C">
        <w:rPr>
          <w:rFonts w:eastAsia="Times New Roman"/>
          <w:sz w:val="28"/>
          <w:szCs w:val="28"/>
          <w:lang w:val="ro-RO" w:eastAsia="ru-RU"/>
        </w:rPr>
        <w:t xml:space="preserve"> recreditării de stat, buletinelor statistice lunare, precum şi altor rapoarte analitice, după necesitate</w:t>
      </w:r>
      <w:r w:rsidR="00F467A8">
        <w:rPr>
          <w:rFonts w:eastAsia="Times New Roman"/>
          <w:sz w:val="28"/>
          <w:szCs w:val="28"/>
          <w:lang w:val="ro-RO" w:eastAsia="ru-RU"/>
        </w:rPr>
        <w:t>.</w:t>
      </w:r>
    </w:p>
    <w:p w:rsidR="00063F6C" w:rsidRDefault="00063F6C" w:rsidP="000C4F43">
      <w:pPr>
        <w:jc w:val="both"/>
        <w:rPr>
          <w:rFonts w:eastAsia="Times New Roman"/>
          <w:sz w:val="28"/>
          <w:szCs w:val="28"/>
          <w:lang w:val="ro-RO" w:eastAsia="ru-RU"/>
        </w:rPr>
      </w:pPr>
      <w:r w:rsidRPr="00C2215D">
        <w:rPr>
          <w:sz w:val="28"/>
          <w:szCs w:val="28"/>
          <w:lang w:val="ro-RO"/>
        </w:rPr>
        <w:t xml:space="preserve">5. </w:t>
      </w:r>
      <w:r w:rsidRPr="00063F6C">
        <w:rPr>
          <w:rFonts w:eastAsia="Times New Roman"/>
          <w:sz w:val="28"/>
          <w:szCs w:val="28"/>
          <w:lang w:val="ro-RO" w:eastAsia="ru-RU"/>
        </w:rPr>
        <w:t>Estimarea şi generalizarea indicatorilor datoriei sectorului public, garanțiilor de stat și recreditării de stat la elaborare/rectificare/executare a legii bugetului de stat pe anii corespunzători şi  CBTM</w:t>
      </w:r>
      <w:r w:rsidR="00F467A8">
        <w:rPr>
          <w:rFonts w:eastAsia="Times New Roman"/>
          <w:sz w:val="28"/>
          <w:szCs w:val="28"/>
          <w:lang w:val="ro-RO" w:eastAsia="ru-RU"/>
        </w:rPr>
        <w:t>.</w:t>
      </w:r>
    </w:p>
    <w:p w:rsidR="00063F6C" w:rsidRDefault="00063F6C" w:rsidP="000C4F43">
      <w:pPr>
        <w:jc w:val="both"/>
        <w:rPr>
          <w:rFonts w:eastAsia="Times New Roman"/>
          <w:sz w:val="28"/>
          <w:szCs w:val="28"/>
          <w:lang w:val="ro-RO" w:eastAsia="ru-RU"/>
        </w:rPr>
      </w:pPr>
      <w:r w:rsidRPr="00C2215D">
        <w:rPr>
          <w:sz w:val="28"/>
          <w:szCs w:val="28"/>
          <w:lang w:val="ro-RO"/>
        </w:rPr>
        <w:t>6.</w:t>
      </w:r>
      <w:r w:rsidRPr="00C2215D">
        <w:rPr>
          <w:rFonts w:eastAsia="Times New Roman"/>
          <w:sz w:val="28"/>
          <w:szCs w:val="28"/>
          <w:lang w:val="ro-RO" w:eastAsia="ru-RU"/>
        </w:rPr>
        <w:t xml:space="preserve"> </w:t>
      </w:r>
      <w:r w:rsidRPr="00063F6C">
        <w:rPr>
          <w:rFonts w:eastAsia="Times New Roman"/>
          <w:sz w:val="28"/>
          <w:szCs w:val="28"/>
          <w:lang w:val="ro-RO" w:eastAsia="ru-RU"/>
        </w:rPr>
        <w:t>Elaborarea proiectelor de acte normative, precum și examinarea și avizarea proiectelor de acte normative elaborate de alte autorități ale administrației publice și remise spre examinare, în domeniile de competență ale Serviciului</w:t>
      </w:r>
      <w:r w:rsidR="00F467A8">
        <w:rPr>
          <w:rFonts w:eastAsia="Times New Roman"/>
          <w:sz w:val="28"/>
          <w:szCs w:val="28"/>
          <w:lang w:val="ro-RO" w:eastAsia="ru-RU"/>
        </w:rPr>
        <w:t>.</w:t>
      </w:r>
    </w:p>
    <w:p w:rsidR="00063F6C" w:rsidRDefault="00063F6C" w:rsidP="00063F6C">
      <w:pPr>
        <w:rPr>
          <w:b/>
          <w:sz w:val="28"/>
          <w:szCs w:val="28"/>
          <w:lang w:val="en-US"/>
        </w:rPr>
      </w:pPr>
    </w:p>
    <w:p w:rsidR="00063F6C" w:rsidRPr="00574D3D" w:rsidRDefault="00063F6C" w:rsidP="00063F6C">
      <w:pPr>
        <w:jc w:val="both"/>
        <w:rPr>
          <w:b/>
          <w:sz w:val="28"/>
          <w:szCs w:val="28"/>
          <w:lang w:val="ro-RO"/>
        </w:rPr>
      </w:pPr>
      <w:r w:rsidRPr="00574D3D">
        <w:rPr>
          <w:b/>
          <w:sz w:val="28"/>
          <w:szCs w:val="28"/>
          <w:lang w:val="ro-RO"/>
        </w:rPr>
        <w:t xml:space="preserve">c) </w:t>
      </w:r>
      <w:proofErr w:type="spellStart"/>
      <w:r w:rsidRPr="00574D3D">
        <w:rPr>
          <w:b/>
          <w:sz w:val="28"/>
          <w:szCs w:val="28"/>
          <w:lang w:val="ro-RO"/>
        </w:rPr>
        <w:t>Cerinţe</w:t>
      </w:r>
      <w:proofErr w:type="spellEnd"/>
      <w:r w:rsidRPr="00574D3D">
        <w:rPr>
          <w:b/>
          <w:sz w:val="28"/>
          <w:szCs w:val="28"/>
          <w:lang w:val="ro-RO"/>
        </w:rPr>
        <w:t xml:space="preserve"> specifice:</w:t>
      </w:r>
    </w:p>
    <w:p w:rsidR="00063F6C" w:rsidRPr="00A466F4" w:rsidRDefault="00063F6C" w:rsidP="00063F6C">
      <w:pPr>
        <w:jc w:val="both"/>
        <w:rPr>
          <w:sz w:val="28"/>
          <w:szCs w:val="28"/>
          <w:lang w:val="ro-RO"/>
        </w:rPr>
      </w:pPr>
      <w:r w:rsidRPr="00542D4E">
        <w:rPr>
          <w:sz w:val="28"/>
          <w:szCs w:val="28"/>
          <w:lang w:val="ro-RO"/>
        </w:rPr>
        <w:t>Studii:</w:t>
      </w:r>
      <w:r>
        <w:rPr>
          <w:sz w:val="28"/>
          <w:szCs w:val="28"/>
          <w:lang w:val="ro-RO"/>
        </w:rPr>
        <w:t xml:space="preserve"> </w:t>
      </w:r>
      <w:r w:rsidR="00542D4E">
        <w:rPr>
          <w:sz w:val="28"/>
          <w:szCs w:val="28"/>
          <w:lang w:val="ro-RO"/>
        </w:rPr>
        <w:t>s</w:t>
      </w:r>
      <w:r w:rsidRPr="0006042D">
        <w:rPr>
          <w:sz w:val="28"/>
          <w:szCs w:val="28"/>
          <w:lang w:val="ro-RO"/>
        </w:rPr>
        <w:t xml:space="preserve">uperioare, </w:t>
      </w:r>
      <w:r w:rsidR="00542D4E">
        <w:rPr>
          <w:sz w:val="28"/>
          <w:szCs w:val="28"/>
          <w:lang w:val="ro-RO"/>
        </w:rPr>
        <w:t xml:space="preserve">absolvite cu diplomă </w:t>
      </w:r>
      <w:r w:rsidRPr="0006042D">
        <w:rPr>
          <w:sz w:val="28"/>
          <w:szCs w:val="28"/>
          <w:lang w:val="ro-RO"/>
        </w:rPr>
        <w:t xml:space="preserve">de </w:t>
      </w:r>
      <w:proofErr w:type="spellStart"/>
      <w:r w:rsidRPr="0006042D">
        <w:rPr>
          <w:sz w:val="28"/>
          <w:szCs w:val="28"/>
          <w:lang w:val="ro-RO"/>
        </w:rPr>
        <w:t>licenţă</w:t>
      </w:r>
      <w:proofErr w:type="spellEnd"/>
      <w:r w:rsidRPr="0006042D">
        <w:rPr>
          <w:sz w:val="28"/>
          <w:szCs w:val="28"/>
          <w:lang w:val="ro-RO"/>
        </w:rPr>
        <w:t xml:space="preserve"> sau echivalente, în domeniul economiei</w:t>
      </w:r>
      <w:r>
        <w:rPr>
          <w:sz w:val="28"/>
          <w:szCs w:val="28"/>
          <w:lang w:val="ro-RO"/>
        </w:rPr>
        <w:t>,</w:t>
      </w:r>
      <w:r w:rsidRPr="0006042D">
        <w:rPr>
          <w:sz w:val="28"/>
          <w:szCs w:val="28"/>
          <w:lang w:val="ro-RO"/>
        </w:rPr>
        <w:t xml:space="preserve"> </w:t>
      </w:r>
      <w:r w:rsidRPr="00A466F4">
        <w:rPr>
          <w:rFonts w:eastAsia="Times New Roman"/>
          <w:sz w:val="28"/>
          <w:szCs w:val="28"/>
          <w:lang w:val="ro-RO" w:eastAsia="ru-RU"/>
        </w:rPr>
        <w:t xml:space="preserve">preferabil în domeniul </w:t>
      </w:r>
      <w:proofErr w:type="spellStart"/>
      <w:r w:rsidRPr="00A466F4">
        <w:rPr>
          <w:rFonts w:eastAsia="Times New Roman"/>
          <w:sz w:val="28"/>
          <w:szCs w:val="28"/>
          <w:lang w:val="ro-RO" w:eastAsia="ru-RU"/>
        </w:rPr>
        <w:t>finanţe</w:t>
      </w:r>
      <w:proofErr w:type="spellEnd"/>
      <w:r w:rsidRPr="00A466F4">
        <w:rPr>
          <w:sz w:val="28"/>
          <w:szCs w:val="28"/>
          <w:lang w:val="ro-RO"/>
        </w:rPr>
        <w:t>.</w:t>
      </w:r>
    </w:p>
    <w:p w:rsidR="00542D4E" w:rsidRDefault="00542D4E" w:rsidP="00542D4E">
      <w:pPr>
        <w:jc w:val="both"/>
        <w:rPr>
          <w:sz w:val="28"/>
          <w:szCs w:val="28"/>
          <w:lang w:val="ro-RO"/>
        </w:rPr>
      </w:pPr>
      <w:r w:rsidRPr="00CB5641">
        <w:rPr>
          <w:rFonts w:eastAsia="Times New Roman"/>
          <w:sz w:val="28"/>
          <w:szCs w:val="28"/>
          <w:lang w:val="ro-RO" w:eastAsia="ru-RU"/>
        </w:rPr>
        <w:t xml:space="preserve">Cursuri de </w:t>
      </w:r>
      <w:proofErr w:type="spellStart"/>
      <w:r w:rsidRPr="00CB5641">
        <w:rPr>
          <w:rFonts w:eastAsia="Times New Roman"/>
          <w:sz w:val="28"/>
          <w:szCs w:val="28"/>
          <w:lang w:val="ro-RO" w:eastAsia="ru-RU"/>
        </w:rPr>
        <w:t>perfecţionare</w:t>
      </w:r>
      <w:proofErr w:type="spellEnd"/>
      <w:r w:rsidRPr="00CB5641">
        <w:rPr>
          <w:rFonts w:eastAsia="Times New Roman"/>
          <w:sz w:val="28"/>
          <w:szCs w:val="28"/>
          <w:lang w:val="ro-RO" w:eastAsia="ru-RU"/>
        </w:rPr>
        <w:t xml:space="preserve"> profesională în domeniul managementului datoriei de stat externe </w:t>
      </w:r>
      <w:proofErr w:type="spellStart"/>
      <w:r w:rsidRPr="00CB5641">
        <w:rPr>
          <w:rFonts w:eastAsia="Times New Roman"/>
          <w:sz w:val="28"/>
          <w:szCs w:val="28"/>
          <w:lang w:val="ro-RO" w:eastAsia="ru-RU"/>
        </w:rPr>
        <w:t>şi</w:t>
      </w:r>
      <w:proofErr w:type="spellEnd"/>
      <w:r w:rsidRPr="00CB5641">
        <w:rPr>
          <w:rFonts w:eastAsia="Times New Roman"/>
          <w:sz w:val="28"/>
          <w:szCs w:val="28"/>
          <w:lang w:val="ro-RO" w:eastAsia="ru-RU"/>
        </w:rPr>
        <w:t xml:space="preserve"> </w:t>
      </w:r>
      <w:proofErr w:type="spellStart"/>
      <w:r w:rsidRPr="00CB5641">
        <w:rPr>
          <w:rFonts w:eastAsia="Times New Roman"/>
          <w:sz w:val="28"/>
          <w:szCs w:val="28"/>
          <w:lang w:val="ro-RO" w:eastAsia="ru-RU"/>
        </w:rPr>
        <w:t>garanţiilor</w:t>
      </w:r>
      <w:proofErr w:type="spellEnd"/>
      <w:r w:rsidRPr="00CB5641">
        <w:rPr>
          <w:rFonts w:eastAsia="Times New Roman"/>
          <w:sz w:val="28"/>
          <w:szCs w:val="28"/>
          <w:lang w:val="ro-RO" w:eastAsia="ru-RU"/>
        </w:rPr>
        <w:t xml:space="preserve"> de stat externe.</w:t>
      </w:r>
      <w:r w:rsidRPr="00542D4E">
        <w:rPr>
          <w:sz w:val="28"/>
          <w:szCs w:val="28"/>
          <w:lang w:val="ro-RO"/>
        </w:rPr>
        <w:t xml:space="preserve"> </w:t>
      </w:r>
    </w:p>
    <w:p w:rsidR="00542D4E" w:rsidRPr="00CB5641" w:rsidRDefault="00542D4E" w:rsidP="00542D4E">
      <w:pPr>
        <w:jc w:val="both"/>
        <w:rPr>
          <w:rFonts w:eastAsia="Times New Roman"/>
          <w:sz w:val="28"/>
          <w:szCs w:val="28"/>
          <w:lang w:val="ro-RO" w:eastAsia="ru-RU"/>
        </w:rPr>
      </w:pPr>
      <w:proofErr w:type="spellStart"/>
      <w:r w:rsidRPr="00542D4E">
        <w:rPr>
          <w:sz w:val="28"/>
          <w:szCs w:val="28"/>
          <w:lang w:val="ro-RO"/>
        </w:rPr>
        <w:t>Experienţă</w:t>
      </w:r>
      <w:proofErr w:type="spellEnd"/>
      <w:r w:rsidRPr="00542D4E">
        <w:rPr>
          <w:sz w:val="28"/>
          <w:szCs w:val="28"/>
          <w:lang w:val="ro-RO"/>
        </w:rPr>
        <w:t xml:space="preserve"> profesională</w:t>
      </w:r>
      <w:r>
        <w:rPr>
          <w:b/>
          <w:sz w:val="28"/>
          <w:szCs w:val="28"/>
          <w:lang w:val="ro-RO"/>
        </w:rPr>
        <w:t xml:space="preserve"> </w:t>
      </w:r>
      <w:r>
        <w:rPr>
          <w:sz w:val="28"/>
          <w:szCs w:val="28"/>
          <w:lang w:val="ro-RO"/>
        </w:rPr>
        <w:t xml:space="preserve">– minim </w:t>
      </w:r>
      <w:r>
        <w:rPr>
          <w:rFonts w:eastAsia="Times New Roman"/>
          <w:lang w:val="ro-RO" w:eastAsia="ru-RU"/>
        </w:rPr>
        <w:t xml:space="preserve">1 </w:t>
      </w:r>
      <w:r w:rsidRPr="00A466F4">
        <w:rPr>
          <w:rFonts w:eastAsia="Times New Roman"/>
          <w:sz w:val="28"/>
          <w:szCs w:val="28"/>
          <w:lang w:val="ro-RO" w:eastAsia="ru-RU"/>
        </w:rPr>
        <w:t>an în domeniu</w:t>
      </w:r>
      <w:r>
        <w:rPr>
          <w:rFonts w:eastAsia="Times New Roman"/>
          <w:sz w:val="28"/>
          <w:szCs w:val="28"/>
          <w:lang w:val="ro-RO" w:eastAsia="ru-RU"/>
        </w:rPr>
        <w:t>.</w:t>
      </w:r>
    </w:p>
    <w:p w:rsidR="00542D4E" w:rsidRDefault="00542D4E" w:rsidP="00542D4E">
      <w:pPr>
        <w:shd w:val="clear" w:color="auto" w:fill="FFFFFF"/>
        <w:rPr>
          <w:rFonts w:eastAsia="Times New Roman"/>
          <w:bCs/>
          <w:color w:val="000000"/>
          <w:sz w:val="28"/>
          <w:szCs w:val="28"/>
          <w:lang w:val="ro-MD" w:eastAsia="ru-RU"/>
        </w:rPr>
      </w:pPr>
      <w:proofErr w:type="spellStart"/>
      <w:r w:rsidRPr="00CB5641">
        <w:rPr>
          <w:rFonts w:eastAsia="Times New Roman"/>
          <w:bCs/>
          <w:color w:val="000000"/>
          <w:sz w:val="28"/>
          <w:szCs w:val="28"/>
          <w:lang w:val="ro-MD" w:eastAsia="ru-RU"/>
        </w:rPr>
        <w:t>Cun</w:t>
      </w:r>
      <w:r>
        <w:rPr>
          <w:rFonts w:eastAsia="Times New Roman"/>
          <w:bCs/>
          <w:color w:val="000000"/>
          <w:sz w:val="28"/>
          <w:szCs w:val="28"/>
          <w:lang w:val="ro-MD" w:eastAsia="ru-RU"/>
        </w:rPr>
        <w:t>oaşterea</w:t>
      </w:r>
      <w:proofErr w:type="spellEnd"/>
      <w:r>
        <w:rPr>
          <w:rFonts w:eastAsia="Times New Roman"/>
          <w:bCs/>
          <w:color w:val="000000"/>
          <w:sz w:val="28"/>
          <w:szCs w:val="28"/>
          <w:lang w:val="ro-MD" w:eastAsia="ru-RU"/>
        </w:rPr>
        <w:t xml:space="preserve"> </w:t>
      </w:r>
      <w:proofErr w:type="spellStart"/>
      <w:r>
        <w:rPr>
          <w:rFonts w:eastAsia="Times New Roman"/>
          <w:bCs/>
          <w:color w:val="000000"/>
          <w:sz w:val="28"/>
          <w:szCs w:val="28"/>
          <w:lang w:val="ro-MD" w:eastAsia="ru-RU"/>
        </w:rPr>
        <w:t>legislaţiei</w:t>
      </w:r>
      <w:proofErr w:type="spellEnd"/>
      <w:r>
        <w:rPr>
          <w:rFonts w:eastAsia="Times New Roman"/>
          <w:bCs/>
          <w:color w:val="000000"/>
          <w:sz w:val="28"/>
          <w:szCs w:val="28"/>
          <w:lang w:val="ro-MD" w:eastAsia="ru-RU"/>
        </w:rPr>
        <w:t xml:space="preserve"> în domeniu.</w:t>
      </w:r>
    </w:p>
    <w:p w:rsidR="0061126D" w:rsidRDefault="0061126D" w:rsidP="0061126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RO"/>
        </w:rPr>
      </w:pPr>
      <w:proofErr w:type="spellStart"/>
      <w:r w:rsidRPr="00936AFD">
        <w:rPr>
          <w:sz w:val="28"/>
          <w:szCs w:val="28"/>
          <w:lang w:val="ro-RO"/>
        </w:rPr>
        <w:t>Cunoaşterea</w:t>
      </w:r>
      <w:proofErr w:type="spellEnd"/>
      <w:r>
        <w:rPr>
          <w:color w:val="000000"/>
          <w:sz w:val="28"/>
          <w:szCs w:val="28"/>
          <w:lang w:val="ro-RO"/>
        </w:rPr>
        <w:t xml:space="preserve"> limbii engleze la nivel B1.</w:t>
      </w:r>
      <w:r>
        <w:rPr>
          <w:sz w:val="28"/>
          <w:szCs w:val="28"/>
          <w:lang w:val="ro-RO"/>
        </w:rPr>
        <w:t xml:space="preserve">Cunoaşterea unei alte limbi de </w:t>
      </w:r>
      <w:proofErr w:type="spellStart"/>
      <w:r>
        <w:rPr>
          <w:sz w:val="28"/>
          <w:szCs w:val="28"/>
          <w:lang w:val="ro-RO"/>
        </w:rPr>
        <w:t>circulaţie</w:t>
      </w:r>
      <w:proofErr w:type="spellEnd"/>
      <w:r>
        <w:rPr>
          <w:sz w:val="28"/>
          <w:szCs w:val="28"/>
          <w:lang w:val="ro-RO"/>
        </w:rPr>
        <w:t xml:space="preserve"> </w:t>
      </w:r>
      <w:proofErr w:type="spellStart"/>
      <w:r>
        <w:rPr>
          <w:sz w:val="28"/>
          <w:szCs w:val="28"/>
          <w:lang w:val="ro-RO"/>
        </w:rPr>
        <w:t>internaţională</w:t>
      </w:r>
      <w:proofErr w:type="spellEnd"/>
      <w:r>
        <w:rPr>
          <w:sz w:val="28"/>
          <w:szCs w:val="28"/>
          <w:lang w:val="ro-RO"/>
        </w:rPr>
        <w:t xml:space="preserve"> (franceza, germana) este un avantaj.</w:t>
      </w:r>
    </w:p>
    <w:p w:rsidR="00542D4E" w:rsidRDefault="00542D4E" w:rsidP="00542D4E">
      <w:pPr>
        <w:shd w:val="clear" w:color="auto" w:fill="FFFFFF"/>
        <w:rPr>
          <w:rFonts w:eastAsia="Times New Roman"/>
          <w:bCs/>
          <w:color w:val="000000"/>
          <w:sz w:val="28"/>
          <w:szCs w:val="28"/>
          <w:lang w:val="ro-MD" w:eastAsia="ru-RU"/>
        </w:rPr>
      </w:pPr>
      <w:proofErr w:type="spellStart"/>
      <w:r w:rsidRPr="00CB5641">
        <w:rPr>
          <w:rFonts w:eastAsia="Times New Roman"/>
          <w:bCs/>
          <w:color w:val="000000"/>
          <w:sz w:val="28"/>
          <w:szCs w:val="28"/>
          <w:lang w:val="ro-MD" w:eastAsia="ru-RU"/>
        </w:rPr>
        <w:t>Cunoştinţe</w:t>
      </w:r>
      <w:proofErr w:type="spellEnd"/>
      <w:r w:rsidRPr="00CB5641">
        <w:rPr>
          <w:rFonts w:eastAsia="Times New Roman"/>
          <w:bCs/>
          <w:color w:val="000000"/>
          <w:sz w:val="28"/>
          <w:szCs w:val="28"/>
          <w:lang w:val="ro-MD" w:eastAsia="ru-RU"/>
        </w:rPr>
        <w:t xml:space="preserve"> de operare la calculator: MS Office (Word, Excel, PowerPoint, etc) Internet.</w:t>
      </w:r>
    </w:p>
    <w:p w:rsidR="00542D4E" w:rsidRPr="00711C4C" w:rsidRDefault="00542D4E" w:rsidP="00711C4C">
      <w:pPr>
        <w:shd w:val="clear" w:color="auto" w:fill="FFFFFF"/>
        <w:rPr>
          <w:rFonts w:eastAsia="Times New Roman"/>
          <w:b/>
          <w:bCs/>
          <w:color w:val="000000"/>
          <w:sz w:val="28"/>
          <w:szCs w:val="28"/>
          <w:lang w:val="ro-MD" w:eastAsia="ru-RU"/>
        </w:rPr>
      </w:pPr>
      <w:r w:rsidRPr="00A96704">
        <w:rPr>
          <w:rFonts w:eastAsia="Times New Roman"/>
          <w:b/>
          <w:bCs/>
          <w:color w:val="000000"/>
          <w:sz w:val="28"/>
          <w:szCs w:val="28"/>
          <w:lang w:val="ro-MD" w:eastAsia="ru-RU"/>
        </w:rPr>
        <w:t>Abilități:</w:t>
      </w:r>
      <w:r w:rsidR="00711C4C">
        <w:rPr>
          <w:rFonts w:eastAsia="Times New Roman"/>
          <w:b/>
          <w:bCs/>
          <w:color w:val="000000"/>
          <w:sz w:val="28"/>
          <w:szCs w:val="28"/>
          <w:lang w:val="ro-MD" w:eastAsia="ru-RU"/>
        </w:rPr>
        <w:t xml:space="preserve"> </w:t>
      </w:r>
      <w:r w:rsidRPr="007A1E0A">
        <w:rPr>
          <w:rFonts w:eastAsia="Times New Roman"/>
          <w:bCs/>
          <w:color w:val="000000"/>
          <w:sz w:val="28"/>
          <w:szCs w:val="28"/>
          <w:lang w:val="ro-MD" w:eastAsia="ru-RU"/>
        </w:rPr>
        <w:t xml:space="preserve">de lucru cu informația, planificare, organizare, luare a deciziilor, analiză </w:t>
      </w:r>
      <w:proofErr w:type="spellStart"/>
      <w:r w:rsidRPr="007A1E0A">
        <w:rPr>
          <w:rFonts w:eastAsia="Times New Roman"/>
          <w:bCs/>
          <w:color w:val="000000"/>
          <w:sz w:val="28"/>
          <w:szCs w:val="28"/>
          <w:lang w:val="ro-MD" w:eastAsia="ru-RU"/>
        </w:rPr>
        <w:t>şi</w:t>
      </w:r>
      <w:proofErr w:type="spellEnd"/>
      <w:r w:rsidRPr="007A1E0A">
        <w:rPr>
          <w:rFonts w:eastAsia="Times New Roman"/>
          <w:bCs/>
          <w:color w:val="000000"/>
          <w:sz w:val="28"/>
          <w:szCs w:val="28"/>
          <w:lang w:val="ro-MD" w:eastAsia="ru-RU"/>
        </w:rPr>
        <w:t xml:space="preserve"> sinteză, elaborare a documentelor, argumentare, prezentare, instruire, motivare, mobilizare de sine, soluționare de probleme, comunicare eficientă.</w:t>
      </w:r>
    </w:p>
    <w:p w:rsidR="00542D4E" w:rsidRPr="00A96704" w:rsidRDefault="00542D4E" w:rsidP="00542D4E">
      <w:pPr>
        <w:shd w:val="clear" w:color="auto" w:fill="FFFFFF"/>
        <w:jc w:val="both"/>
        <w:rPr>
          <w:rFonts w:eastAsia="Times New Roman"/>
          <w:color w:val="000000"/>
          <w:sz w:val="28"/>
          <w:szCs w:val="28"/>
          <w:lang w:val="en-US" w:eastAsia="ru-RU"/>
        </w:rPr>
      </w:pPr>
      <w:r w:rsidRPr="00A96704">
        <w:rPr>
          <w:rFonts w:eastAsia="Times New Roman"/>
          <w:b/>
          <w:bCs/>
          <w:color w:val="000000"/>
          <w:sz w:val="28"/>
          <w:szCs w:val="28"/>
          <w:lang w:val="ro-MD" w:eastAsia="ru-RU"/>
        </w:rPr>
        <w:t>Aptitudini/comportament:</w:t>
      </w:r>
    </w:p>
    <w:p w:rsidR="00542D4E" w:rsidRPr="007A1E0A" w:rsidRDefault="00542D4E" w:rsidP="00542D4E">
      <w:pPr>
        <w:shd w:val="clear" w:color="auto" w:fill="FFFFFF"/>
        <w:jc w:val="both"/>
        <w:rPr>
          <w:rFonts w:eastAsia="Times New Roman"/>
          <w:color w:val="000000"/>
          <w:sz w:val="28"/>
          <w:szCs w:val="28"/>
          <w:lang w:val="ro-RO" w:eastAsia="ru-RU"/>
        </w:rPr>
      </w:pPr>
      <w:r w:rsidRPr="007A1E0A">
        <w:rPr>
          <w:rFonts w:eastAsia="Times New Roman"/>
          <w:color w:val="000000"/>
          <w:sz w:val="28"/>
          <w:szCs w:val="28"/>
          <w:lang w:val="ro-RO" w:eastAsia="ru-RU"/>
        </w:rPr>
        <w:t xml:space="preserve">Profesionalism, respect față de oameni, spirit de </w:t>
      </w:r>
      <w:proofErr w:type="spellStart"/>
      <w:r w:rsidRPr="007A1E0A">
        <w:rPr>
          <w:rFonts w:eastAsia="Times New Roman"/>
          <w:color w:val="000000"/>
          <w:sz w:val="28"/>
          <w:szCs w:val="28"/>
          <w:lang w:val="ro-RO" w:eastAsia="ru-RU"/>
        </w:rPr>
        <w:t>iniţiativă</w:t>
      </w:r>
      <w:proofErr w:type="spellEnd"/>
      <w:r w:rsidRPr="007A1E0A">
        <w:rPr>
          <w:rFonts w:eastAsia="Times New Roman"/>
          <w:color w:val="000000"/>
          <w:sz w:val="28"/>
          <w:szCs w:val="28"/>
          <w:lang w:val="ro-RO" w:eastAsia="ru-RU"/>
        </w:rPr>
        <w:t xml:space="preserve">, </w:t>
      </w:r>
      <w:proofErr w:type="spellStart"/>
      <w:r w:rsidRPr="007A1E0A">
        <w:rPr>
          <w:rFonts w:eastAsia="Times New Roman"/>
          <w:color w:val="000000"/>
          <w:sz w:val="28"/>
          <w:szCs w:val="28"/>
          <w:lang w:val="ro-RO" w:eastAsia="ru-RU"/>
        </w:rPr>
        <w:t>diplomaţie</w:t>
      </w:r>
      <w:proofErr w:type="spellEnd"/>
      <w:r w:rsidRPr="007A1E0A">
        <w:rPr>
          <w:rFonts w:eastAsia="Times New Roman"/>
          <w:color w:val="000000"/>
          <w:sz w:val="28"/>
          <w:szCs w:val="28"/>
          <w:lang w:val="ro-RO" w:eastAsia="ru-RU"/>
        </w:rPr>
        <w:t xml:space="preserve">, creativitate, flexibilitate, disciplină, responsabilitate, punctualitate, rezistentă la efort </w:t>
      </w:r>
      <w:proofErr w:type="spellStart"/>
      <w:r w:rsidRPr="007A1E0A">
        <w:rPr>
          <w:rFonts w:eastAsia="Times New Roman"/>
          <w:color w:val="000000"/>
          <w:sz w:val="28"/>
          <w:szCs w:val="28"/>
          <w:lang w:val="ro-RO" w:eastAsia="ru-RU"/>
        </w:rPr>
        <w:t>şi</w:t>
      </w:r>
      <w:proofErr w:type="spellEnd"/>
      <w:r w:rsidRPr="007A1E0A">
        <w:rPr>
          <w:rFonts w:eastAsia="Times New Roman"/>
          <w:color w:val="000000"/>
          <w:sz w:val="28"/>
          <w:szCs w:val="28"/>
          <w:lang w:val="ro-RO" w:eastAsia="ru-RU"/>
        </w:rPr>
        <w:t xml:space="preserve"> stres, </w:t>
      </w:r>
      <w:proofErr w:type="spellStart"/>
      <w:r w:rsidRPr="007A1E0A">
        <w:rPr>
          <w:rFonts w:eastAsia="Times New Roman"/>
          <w:color w:val="000000"/>
          <w:sz w:val="28"/>
          <w:szCs w:val="28"/>
          <w:lang w:val="ro-RO" w:eastAsia="ru-RU"/>
        </w:rPr>
        <w:t>tendinţă</w:t>
      </w:r>
      <w:proofErr w:type="spellEnd"/>
      <w:r w:rsidRPr="007A1E0A">
        <w:rPr>
          <w:rFonts w:eastAsia="Times New Roman"/>
          <w:color w:val="000000"/>
          <w:sz w:val="28"/>
          <w:szCs w:val="28"/>
          <w:lang w:val="ro-RO" w:eastAsia="ru-RU"/>
        </w:rPr>
        <w:t xml:space="preserve"> spre dezvoltare profesională continuă, spirit de echipă.</w:t>
      </w:r>
    </w:p>
    <w:p w:rsidR="00542D4E" w:rsidRPr="007A1E0A" w:rsidRDefault="00542D4E" w:rsidP="00542D4E">
      <w:pPr>
        <w:jc w:val="both"/>
        <w:rPr>
          <w:sz w:val="28"/>
          <w:szCs w:val="28"/>
          <w:lang w:val="ro-RO"/>
        </w:rPr>
      </w:pPr>
    </w:p>
    <w:p w:rsidR="00063F6C" w:rsidRDefault="00063F6C" w:rsidP="00063F6C">
      <w:pPr>
        <w:rPr>
          <w:b/>
          <w:sz w:val="28"/>
          <w:szCs w:val="28"/>
          <w:lang w:val="ro-RO"/>
        </w:rPr>
      </w:pPr>
    </w:p>
    <w:p w:rsidR="00542D4E" w:rsidRDefault="00542D4E" w:rsidP="00063F6C">
      <w:pPr>
        <w:rPr>
          <w:b/>
          <w:sz w:val="28"/>
          <w:szCs w:val="28"/>
          <w:lang w:val="ro-RO"/>
        </w:rPr>
      </w:pPr>
    </w:p>
    <w:p w:rsidR="00063F6C" w:rsidRPr="00A466F4" w:rsidRDefault="00063F6C" w:rsidP="00063F6C">
      <w:pPr>
        <w:jc w:val="center"/>
        <w:rPr>
          <w:b/>
          <w:sz w:val="28"/>
          <w:szCs w:val="28"/>
          <w:u w:val="single"/>
          <w:lang w:val="ro-RO"/>
        </w:rPr>
      </w:pPr>
      <w:r w:rsidRPr="00542D4E">
        <w:rPr>
          <w:b/>
          <w:sz w:val="28"/>
          <w:szCs w:val="28"/>
          <w:u w:val="single"/>
          <w:lang w:val="ro-RO"/>
        </w:rPr>
        <w:lastRenderedPageBreak/>
        <w:t>Bibliografia</w:t>
      </w:r>
      <w:r>
        <w:rPr>
          <w:b/>
          <w:sz w:val="28"/>
          <w:szCs w:val="28"/>
          <w:u w:val="single"/>
          <w:lang w:val="ro-RO"/>
        </w:rPr>
        <w:t xml:space="preserve"> în baza căreia vor fi formulate întrebările pentru proba scrisă </w:t>
      </w:r>
      <w:proofErr w:type="spellStart"/>
      <w:r>
        <w:rPr>
          <w:b/>
          <w:sz w:val="28"/>
          <w:szCs w:val="28"/>
          <w:u w:val="single"/>
          <w:lang w:val="ro-RO"/>
        </w:rPr>
        <w:t>şi</w:t>
      </w:r>
      <w:proofErr w:type="spellEnd"/>
      <w:r>
        <w:rPr>
          <w:b/>
          <w:sz w:val="28"/>
          <w:szCs w:val="28"/>
          <w:u w:val="single"/>
          <w:lang w:val="ro-RO"/>
        </w:rPr>
        <w:t xml:space="preserve"> interviu  la </w:t>
      </w:r>
      <w:proofErr w:type="spellStart"/>
      <w:r>
        <w:rPr>
          <w:b/>
          <w:sz w:val="28"/>
          <w:szCs w:val="28"/>
          <w:u w:val="single"/>
          <w:lang w:val="ro-RO"/>
        </w:rPr>
        <w:t>funcţia</w:t>
      </w:r>
      <w:proofErr w:type="spellEnd"/>
      <w:r>
        <w:rPr>
          <w:b/>
          <w:sz w:val="28"/>
          <w:szCs w:val="28"/>
          <w:u w:val="single"/>
          <w:lang w:val="ro-RO"/>
        </w:rPr>
        <w:t xml:space="preserve"> vacantă de </w:t>
      </w:r>
      <w:r w:rsidR="00542D4E">
        <w:rPr>
          <w:b/>
          <w:sz w:val="28"/>
          <w:szCs w:val="28"/>
          <w:u w:val="single"/>
          <w:lang w:val="ro-RO"/>
        </w:rPr>
        <w:t>c</w:t>
      </w:r>
      <w:r w:rsidRPr="00063F6C">
        <w:rPr>
          <w:b/>
          <w:sz w:val="28"/>
          <w:szCs w:val="28"/>
          <w:u w:val="single"/>
          <w:lang w:val="ro-RO"/>
        </w:rPr>
        <w:t xml:space="preserve">onsultant superior al  </w:t>
      </w:r>
      <w:r w:rsidRPr="00063F6C">
        <w:rPr>
          <w:rFonts w:eastAsia="Times New Roman"/>
          <w:b/>
          <w:sz w:val="28"/>
          <w:szCs w:val="28"/>
          <w:u w:val="single"/>
          <w:lang w:val="ro-RO" w:eastAsia="ru-RU"/>
        </w:rPr>
        <w:t>Serviciului</w:t>
      </w:r>
      <w:r w:rsidRPr="00CB63B6">
        <w:rPr>
          <w:rFonts w:eastAsia="Times New Roman"/>
          <w:sz w:val="28"/>
          <w:szCs w:val="28"/>
          <w:lang w:val="ro-RO" w:eastAsia="ru-RU"/>
        </w:rPr>
        <w:t xml:space="preserve"> </w:t>
      </w:r>
      <w:r w:rsidRPr="00A466F4">
        <w:rPr>
          <w:rFonts w:eastAsia="Times New Roman"/>
          <w:b/>
          <w:sz w:val="28"/>
          <w:szCs w:val="28"/>
          <w:u w:val="single"/>
          <w:lang w:val="ro-RO" w:eastAsia="ru-RU"/>
        </w:rPr>
        <w:t xml:space="preserve">analiză și risc din cadrul </w:t>
      </w:r>
      <w:proofErr w:type="spellStart"/>
      <w:r w:rsidRPr="00A466F4">
        <w:rPr>
          <w:rFonts w:eastAsia="Times New Roman"/>
          <w:b/>
          <w:sz w:val="28"/>
          <w:szCs w:val="28"/>
          <w:u w:val="single"/>
          <w:lang w:val="ro-RO" w:eastAsia="ru-RU"/>
        </w:rPr>
        <w:t>Direcţiei</w:t>
      </w:r>
      <w:proofErr w:type="spellEnd"/>
      <w:r w:rsidRPr="00A466F4">
        <w:rPr>
          <w:rFonts w:eastAsia="Times New Roman"/>
          <w:b/>
          <w:sz w:val="28"/>
          <w:szCs w:val="28"/>
          <w:u w:val="single"/>
          <w:lang w:val="ro-RO" w:eastAsia="ru-RU"/>
        </w:rPr>
        <w:t xml:space="preserve"> datorii publice</w:t>
      </w:r>
    </w:p>
    <w:p w:rsidR="00063F6C" w:rsidRDefault="00063F6C" w:rsidP="00063F6C">
      <w:pPr>
        <w:jc w:val="center"/>
        <w:rPr>
          <w:bCs/>
          <w:color w:val="000000"/>
          <w:sz w:val="28"/>
          <w:szCs w:val="28"/>
          <w:lang w:val="ro-RO"/>
        </w:rPr>
      </w:pPr>
    </w:p>
    <w:p w:rsidR="00063F6C" w:rsidRPr="004A33BA" w:rsidRDefault="00063F6C" w:rsidP="00063F6C">
      <w:pPr>
        <w:rPr>
          <w:lang w:val="ro-RO"/>
        </w:rPr>
      </w:pPr>
    </w:p>
    <w:p w:rsidR="00063F6C" w:rsidRDefault="00063F6C" w:rsidP="00063F6C">
      <w:pPr>
        <w:pStyle w:val="a3"/>
        <w:numPr>
          <w:ilvl w:val="0"/>
          <w:numId w:val="1"/>
        </w:numPr>
        <w:jc w:val="both"/>
        <w:rPr>
          <w:sz w:val="28"/>
          <w:szCs w:val="28"/>
          <w:lang w:val="en-US"/>
        </w:rPr>
      </w:pPr>
      <w:proofErr w:type="spellStart"/>
      <w:r>
        <w:rPr>
          <w:sz w:val="28"/>
          <w:szCs w:val="28"/>
          <w:lang w:val="en-US"/>
        </w:rPr>
        <w:t>Legea</w:t>
      </w:r>
      <w:proofErr w:type="spellEnd"/>
      <w:r>
        <w:rPr>
          <w:sz w:val="28"/>
          <w:szCs w:val="28"/>
          <w:lang w:val="en-US"/>
        </w:rPr>
        <w:t xml:space="preserve"> nr.158/</w:t>
      </w:r>
      <w:r w:rsidRPr="00952559">
        <w:rPr>
          <w:sz w:val="28"/>
          <w:szCs w:val="28"/>
          <w:lang w:val="en-US"/>
        </w:rPr>
        <w:t xml:space="preserve">2008 cu </w:t>
      </w:r>
      <w:proofErr w:type="spellStart"/>
      <w:r w:rsidRPr="00952559">
        <w:rPr>
          <w:sz w:val="28"/>
          <w:szCs w:val="28"/>
          <w:lang w:val="en-US"/>
        </w:rPr>
        <w:t>privire</w:t>
      </w:r>
      <w:proofErr w:type="spellEnd"/>
      <w:r w:rsidRPr="00952559">
        <w:rPr>
          <w:sz w:val="28"/>
          <w:szCs w:val="28"/>
          <w:lang w:val="en-US"/>
        </w:rPr>
        <w:t xml:space="preserve"> la </w:t>
      </w:r>
      <w:proofErr w:type="spellStart"/>
      <w:r w:rsidRPr="00952559">
        <w:rPr>
          <w:sz w:val="28"/>
          <w:szCs w:val="28"/>
          <w:lang w:val="en-US"/>
        </w:rPr>
        <w:t>funcţia</w:t>
      </w:r>
      <w:proofErr w:type="spellEnd"/>
      <w:r w:rsidRPr="00952559">
        <w:rPr>
          <w:sz w:val="28"/>
          <w:szCs w:val="28"/>
          <w:lang w:val="en-US"/>
        </w:rPr>
        <w:t xml:space="preserve"> </w:t>
      </w:r>
      <w:proofErr w:type="spellStart"/>
      <w:r w:rsidRPr="00952559">
        <w:rPr>
          <w:sz w:val="28"/>
          <w:szCs w:val="28"/>
          <w:lang w:val="en-US"/>
        </w:rPr>
        <w:t>publică</w:t>
      </w:r>
      <w:proofErr w:type="spellEnd"/>
      <w:r w:rsidRPr="00952559">
        <w:rPr>
          <w:sz w:val="28"/>
          <w:szCs w:val="28"/>
          <w:lang w:val="en-US"/>
        </w:rPr>
        <w:t xml:space="preserve"> </w:t>
      </w:r>
      <w:proofErr w:type="spellStart"/>
      <w:r w:rsidRPr="00952559">
        <w:rPr>
          <w:sz w:val="28"/>
          <w:szCs w:val="28"/>
          <w:lang w:val="en-US"/>
        </w:rPr>
        <w:t>şi</w:t>
      </w:r>
      <w:proofErr w:type="spellEnd"/>
      <w:r w:rsidRPr="00952559">
        <w:rPr>
          <w:sz w:val="28"/>
          <w:szCs w:val="28"/>
          <w:lang w:val="en-US"/>
        </w:rPr>
        <w:t xml:space="preserve"> </w:t>
      </w:r>
      <w:proofErr w:type="spellStart"/>
      <w:r w:rsidRPr="00952559">
        <w:rPr>
          <w:sz w:val="28"/>
          <w:szCs w:val="28"/>
          <w:lang w:val="en-US"/>
        </w:rPr>
        <w:t>statutul</w:t>
      </w:r>
      <w:proofErr w:type="spellEnd"/>
      <w:r w:rsidRPr="00952559">
        <w:rPr>
          <w:sz w:val="28"/>
          <w:szCs w:val="28"/>
          <w:lang w:val="en-US"/>
        </w:rPr>
        <w:t xml:space="preserve"> </w:t>
      </w:r>
      <w:proofErr w:type="spellStart"/>
      <w:r w:rsidRPr="00952559">
        <w:rPr>
          <w:sz w:val="28"/>
          <w:szCs w:val="28"/>
          <w:lang w:val="en-US"/>
        </w:rPr>
        <w:t>funcţionarului</w:t>
      </w:r>
      <w:proofErr w:type="spellEnd"/>
      <w:r w:rsidRPr="00952559">
        <w:rPr>
          <w:sz w:val="28"/>
          <w:szCs w:val="28"/>
          <w:lang w:val="en-US"/>
        </w:rPr>
        <w:t xml:space="preserve"> p</w:t>
      </w:r>
      <w:r w:rsidR="00542D4E">
        <w:rPr>
          <w:sz w:val="28"/>
          <w:szCs w:val="28"/>
          <w:lang w:val="en-US"/>
        </w:rPr>
        <w:t>ublic.</w:t>
      </w:r>
    </w:p>
    <w:p w:rsidR="00063F6C" w:rsidRDefault="00063F6C" w:rsidP="00063F6C">
      <w:pPr>
        <w:numPr>
          <w:ilvl w:val="0"/>
          <w:numId w:val="1"/>
        </w:numPr>
        <w:shd w:val="clear" w:color="auto" w:fill="FFFFFF"/>
        <w:spacing w:before="100" w:beforeAutospacing="1" w:after="100" w:afterAutospacing="1"/>
        <w:jc w:val="both"/>
        <w:rPr>
          <w:rFonts w:eastAsia="Times New Roman"/>
          <w:color w:val="000000"/>
          <w:sz w:val="28"/>
          <w:szCs w:val="28"/>
          <w:lang w:val="ro-RO" w:eastAsia="ro-RO"/>
        </w:rPr>
      </w:pPr>
      <w:r w:rsidRPr="00A466F4">
        <w:rPr>
          <w:rFonts w:eastAsia="Times New Roman"/>
          <w:color w:val="000000"/>
          <w:sz w:val="28"/>
          <w:szCs w:val="28"/>
          <w:lang w:val="ro-RO" w:eastAsia="ro-RO"/>
        </w:rPr>
        <w:t xml:space="preserve">Legea </w:t>
      </w:r>
      <w:r>
        <w:rPr>
          <w:rFonts w:eastAsia="Times New Roman"/>
          <w:color w:val="000000"/>
          <w:sz w:val="28"/>
          <w:szCs w:val="28"/>
          <w:lang w:val="ro-RO" w:eastAsia="ro-RO"/>
        </w:rPr>
        <w:t>nr.419/</w:t>
      </w:r>
      <w:r w:rsidRPr="00A466F4">
        <w:rPr>
          <w:rFonts w:eastAsia="Times New Roman"/>
          <w:color w:val="000000"/>
          <w:sz w:val="28"/>
          <w:szCs w:val="28"/>
          <w:lang w:val="ro-RO" w:eastAsia="ro-RO"/>
        </w:rPr>
        <w:t>2006 cu privire la datoria sectorului public, garanțiile de stat și recreditarea de</w:t>
      </w:r>
      <w:r w:rsidR="00542D4E">
        <w:rPr>
          <w:rFonts w:eastAsia="Times New Roman"/>
          <w:color w:val="000000"/>
          <w:sz w:val="28"/>
          <w:szCs w:val="28"/>
          <w:lang w:val="ro-RO" w:eastAsia="ro-RO"/>
        </w:rPr>
        <w:t xml:space="preserve"> stat.</w:t>
      </w:r>
    </w:p>
    <w:p w:rsidR="00063F6C" w:rsidRPr="00A466F4" w:rsidRDefault="00063F6C" w:rsidP="00063F6C">
      <w:pPr>
        <w:numPr>
          <w:ilvl w:val="0"/>
          <w:numId w:val="1"/>
        </w:numPr>
        <w:shd w:val="clear" w:color="auto" w:fill="FFFFFF"/>
        <w:spacing w:before="100" w:beforeAutospacing="1" w:after="100" w:afterAutospacing="1"/>
        <w:jc w:val="both"/>
        <w:rPr>
          <w:rFonts w:eastAsia="Times New Roman"/>
          <w:color w:val="000000"/>
          <w:sz w:val="28"/>
          <w:szCs w:val="28"/>
          <w:lang w:val="ro-RO" w:eastAsia="ro-RO"/>
        </w:rPr>
      </w:pPr>
      <w:proofErr w:type="spellStart"/>
      <w:r w:rsidRPr="00310763">
        <w:rPr>
          <w:color w:val="000000"/>
          <w:sz w:val="28"/>
          <w:szCs w:val="28"/>
          <w:shd w:val="clear" w:color="auto" w:fill="FFFFFF"/>
          <w:lang w:val="en-US"/>
        </w:rPr>
        <w:t>Hotărârea</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Guvernului</w:t>
      </w:r>
      <w:proofErr w:type="spellEnd"/>
      <w:r w:rsidRPr="00310763">
        <w:rPr>
          <w:color w:val="000000"/>
          <w:sz w:val="28"/>
          <w:szCs w:val="28"/>
          <w:shd w:val="clear" w:color="auto" w:fill="FFFFFF"/>
          <w:lang w:val="en-US"/>
        </w:rPr>
        <w:t xml:space="preserve"> </w:t>
      </w:r>
      <w:r>
        <w:rPr>
          <w:color w:val="000000"/>
          <w:sz w:val="28"/>
          <w:szCs w:val="28"/>
          <w:shd w:val="clear" w:color="auto" w:fill="FFFFFF"/>
          <w:lang w:val="en-US"/>
        </w:rPr>
        <w:t>nr.</w:t>
      </w:r>
      <w:r w:rsidR="00AD36CD">
        <w:rPr>
          <w:color w:val="000000"/>
          <w:sz w:val="28"/>
          <w:szCs w:val="28"/>
          <w:shd w:val="clear" w:color="auto" w:fill="FFFFFF"/>
          <w:lang w:val="en-US"/>
        </w:rPr>
        <w:t>10</w:t>
      </w:r>
      <w:r w:rsidRPr="00310763">
        <w:rPr>
          <w:color w:val="000000"/>
          <w:sz w:val="28"/>
          <w:szCs w:val="28"/>
          <w:shd w:val="clear" w:color="auto" w:fill="FFFFFF"/>
          <w:lang w:val="en-US"/>
        </w:rPr>
        <w:t>/</w:t>
      </w:r>
      <w:proofErr w:type="gramStart"/>
      <w:r w:rsidRPr="00310763">
        <w:rPr>
          <w:color w:val="000000"/>
          <w:sz w:val="28"/>
          <w:szCs w:val="28"/>
          <w:shd w:val="clear" w:color="auto" w:fill="FFFFFF"/>
          <w:lang w:val="en-US"/>
        </w:rPr>
        <w:t>202</w:t>
      </w:r>
      <w:r w:rsidR="00AD36CD">
        <w:rPr>
          <w:color w:val="000000"/>
          <w:sz w:val="28"/>
          <w:szCs w:val="28"/>
          <w:shd w:val="clear" w:color="auto" w:fill="FFFFFF"/>
          <w:lang w:val="en-US"/>
        </w:rPr>
        <w:t>3</w:t>
      </w:r>
      <w:r w:rsidR="00542D4E">
        <w:rPr>
          <w:color w:val="000000"/>
          <w:sz w:val="28"/>
          <w:szCs w:val="28"/>
          <w:shd w:val="clear" w:color="auto" w:fill="FFFFFF"/>
          <w:lang w:val="en-US"/>
        </w:rPr>
        <w:t xml:space="preserve"> </w:t>
      </w:r>
      <w:r>
        <w:rPr>
          <w:color w:val="000000"/>
          <w:sz w:val="28"/>
          <w:szCs w:val="28"/>
          <w:shd w:val="clear" w:color="auto" w:fill="FFFFFF"/>
          <w:lang w:val="en-US"/>
        </w:rPr>
        <w:t>”C</w:t>
      </w:r>
      <w:r w:rsidRPr="00310763">
        <w:rPr>
          <w:color w:val="000000"/>
          <w:sz w:val="28"/>
          <w:szCs w:val="28"/>
          <w:shd w:val="clear" w:color="auto" w:fill="FFFFFF"/>
          <w:lang w:val="en-US"/>
        </w:rPr>
        <w:t>u</w:t>
      </w:r>
      <w:proofErr w:type="gram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privire</w:t>
      </w:r>
      <w:proofErr w:type="spellEnd"/>
      <w:r w:rsidRPr="00310763">
        <w:rPr>
          <w:color w:val="000000"/>
          <w:sz w:val="28"/>
          <w:szCs w:val="28"/>
          <w:shd w:val="clear" w:color="auto" w:fill="FFFFFF"/>
          <w:lang w:val="en-US"/>
        </w:rPr>
        <w:t xml:space="preserve"> la </w:t>
      </w:r>
      <w:proofErr w:type="spellStart"/>
      <w:r w:rsidRPr="00310763">
        <w:rPr>
          <w:color w:val="000000"/>
          <w:sz w:val="28"/>
          <w:szCs w:val="28"/>
          <w:shd w:val="clear" w:color="auto" w:fill="FFFFFF"/>
          <w:lang w:val="en-US"/>
        </w:rPr>
        <w:t>aprobarea</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Programului</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Managementul</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datoriei</w:t>
      </w:r>
      <w:proofErr w:type="spellEnd"/>
      <w:r w:rsidRPr="00310763">
        <w:rPr>
          <w:color w:val="000000"/>
          <w:sz w:val="28"/>
          <w:szCs w:val="28"/>
          <w:shd w:val="clear" w:color="auto" w:fill="FFFFFF"/>
          <w:lang w:val="en-US"/>
        </w:rPr>
        <w:t xml:space="preserve"> de stat </w:t>
      </w:r>
      <w:proofErr w:type="spellStart"/>
      <w:r w:rsidRPr="00310763">
        <w:rPr>
          <w:color w:val="000000"/>
          <w:sz w:val="28"/>
          <w:szCs w:val="28"/>
          <w:shd w:val="clear" w:color="auto" w:fill="FFFFFF"/>
          <w:lang w:val="en-US"/>
        </w:rPr>
        <w:t>pe</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termen</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mediu</w:t>
      </w:r>
      <w:proofErr w:type="spellEnd"/>
      <w:r w:rsidRPr="00310763">
        <w:rPr>
          <w:color w:val="000000"/>
          <w:sz w:val="28"/>
          <w:szCs w:val="28"/>
          <w:shd w:val="clear" w:color="auto" w:fill="FFFFFF"/>
          <w:lang w:val="en-US"/>
        </w:rPr>
        <w:t xml:space="preserve"> (202</w:t>
      </w:r>
      <w:r w:rsidR="00AD36CD">
        <w:rPr>
          <w:color w:val="000000"/>
          <w:sz w:val="28"/>
          <w:szCs w:val="28"/>
          <w:shd w:val="clear" w:color="auto" w:fill="FFFFFF"/>
          <w:lang w:val="en-US"/>
        </w:rPr>
        <w:t>3</w:t>
      </w:r>
      <w:r w:rsidRPr="00310763">
        <w:rPr>
          <w:color w:val="000000"/>
          <w:sz w:val="28"/>
          <w:szCs w:val="28"/>
          <w:shd w:val="clear" w:color="auto" w:fill="FFFFFF"/>
          <w:lang w:val="en-US"/>
        </w:rPr>
        <w:t>-202</w:t>
      </w:r>
      <w:r w:rsidR="00AD36CD">
        <w:rPr>
          <w:color w:val="000000"/>
          <w:sz w:val="28"/>
          <w:szCs w:val="28"/>
          <w:shd w:val="clear" w:color="auto" w:fill="FFFFFF"/>
          <w:lang w:val="en-US"/>
        </w:rPr>
        <w:t>5</w:t>
      </w:r>
      <w:bookmarkStart w:id="0" w:name="_GoBack"/>
      <w:bookmarkEnd w:id="0"/>
      <w:r w:rsidRPr="00310763">
        <w:rPr>
          <w:color w:val="000000"/>
          <w:sz w:val="28"/>
          <w:szCs w:val="28"/>
          <w:shd w:val="clear" w:color="auto" w:fill="FFFFFF"/>
          <w:lang w:val="en-US"/>
        </w:rPr>
        <w:t>)".</w:t>
      </w:r>
    </w:p>
    <w:p w:rsidR="00063F6C" w:rsidRPr="00A466F4" w:rsidRDefault="00063F6C" w:rsidP="00063F6C">
      <w:pPr>
        <w:numPr>
          <w:ilvl w:val="0"/>
          <w:numId w:val="1"/>
        </w:numPr>
        <w:shd w:val="clear" w:color="auto" w:fill="FFFFFF"/>
        <w:spacing w:before="100" w:beforeAutospacing="1" w:after="100" w:afterAutospacing="1"/>
        <w:jc w:val="both"/>
        <w:rPr>
          <w:rFonts w:eastAsia="Times New Roman"/>
          <w:color w:val="000000"/>
          <w:sz w:val="28"/>
          <w:szCs w:val="28"/>
          <w:lang w:val="ro-RO" w:eastAsia="ro-RO"/>
        </w:rPr>
      </w:pPr>
      <w:r w:rsidRPr="00A466F4">
        <w:rPr>
          <w:rFonts w:eastAsia="Times New Roman"/>
          <w:color w:val="000000"/>
          <w:sz w:val="28"/>
          <w:szCs w:val="28"/>
          <w:lang w:val="ro-RO" w:eastAsia="ro-RO"/>
        </w:rPr>
        <w:t xml:space="preserve">Hotărârea Guvernului </w:t>
      </w:r>
      <w:r>
        <w:rPr>
          <w:rFonts w:eastAsia="Times New Roman"/>
          <w:color w:val="000000"/>
          <w:sz w:val="28"/>
          <w:szCs w:val="28"/>
          <w:lang w:val="ro-RO" w:eastAsia="ro-RO"/>
        </w:rPr>
        <w:t>nr.1148/</w:t>
      </w:r>
      <w:r w:rsidRPr="00A466F4">
        <w:rPr>
          <w:rFonts w:eastAsia="Times New Roman"/>
          <w:color w:val="000000"/>
          <w:sz w:val="28"/>
          <w:szCs w:val="28"/>
          <w:lang w:val="ro-RO" w:eastAsia="ro-RO"/>
        </w:rPr>
        <w:t>2017</w:t>
      </w:r>
      <w:r>
        <w:rPr>
          <w:rFonts w:eastAsia="Times New Roman"/>
          <w:color w:val="000000"/>
          <w:sz w:val="28"/>
          <w:szCs w:val="28"/>
          <w:lang w:val="ro-RO" w:eastAsia="ro-RO"/>
        </w:rPr>
        <w:t xml:space="preserve"> ”C</w:t>
      </w:r>
      <w:r w:rsidRPr="00A466F4">
        <w:rPr>
          <w:rFonts w:eastAsia="Times New Roman"/>
          <w:color w:val="000000"/>
          <w:sz w:val="28"/>
          <w:szCs w:val="28"/>
          <w:lang w:val="ro-RO" w:eastAsia="ro-RO"/>
        </w:rPr>
        <w:t>u privire la aprobarea Programului "Managementul datoriei de stat pe termen mediu (2018-2020)".</w:t>
      </w:r>
    </w:p>
    <w:p w:rsidR="00063F6C" w:rsidRDefault="00063F6C" w:rsidP="00063F6C">
      <w:pPr>
        <w:pStyle w:val="a3"/>
        <w:numPr>
          <w:ilvl w:val="0"/>
          <w:numId w:val="1"/>
        </w:numPr>
        <w:spacing w:line="276" w:lineRule="auto"/>
        <w:jc w:val="both"/>
        <w:rPr>
          <w:sz w:val="28"/>
          <w:szCs w:val="28"/>
          <w:lang w:val="ro-RO"/>
        </w:rPr>
      </w:pPr>
      <w:proofErr w:type="spellStart"/>
      <w:r>
        <w:rPr>
          <w:sz w:val="28"/>
          <w:szCs w:val="28"/>
          <w:lang w:val="ro-RO"/>
        </w:rPr>
        <w:t>Hotărîrea</w:t>
      </w:r>
      <w:proofErr w:type="spellEnd"/>
      <w:r>
        <w:rPr>
          <w:sz w:val="28"/>
          <w:szCs w:val="28"/>
          <w:lang w:val="ro-RO"/>
        </w:rPr>
        <w:t xml:space="preserve"> Guvernului nr.696/</w:t>
      </w:r>
      <w:r w:rsidRPr="00952559">
        <w:rPr>
          <w:sz w:val="28"/>
          <w:szCs w:val="28"/>
          <w:lang w:val="ro-RO"/>
        </w:rPr>
        <w:t xml:space="preserve">2017 cu privire la organizarea și funcționarea Ministerului </w:t>
      </w:r>
      <w:r w:rsidR="00542D4E">
        <w:rPr>
          <w:sz w:val="28"/>
          <w:szCs w:val="28"/>
          <w:lang w:val="ro-RO"/>
        </w:rPr>
        <w:t>Finanţelor.</w:t>
      </w:r>
    </w:p>
    <w:p w:rsidR="00063F6C" w:rsidRPr="00307571" w:rsidRDefault="00063F6C" w:rsidP="00063F6C">
      <w:pPr>
        <w:pStyle w:val="a3"/>
        <w:numPr>
          <w:ilvl w:val="0"/>
          <w:numId w:val="1"/>
        </w:numPr>
        <w:rPr>
          <w:rFonts w:eastAsia="Times New Roman"/>
          <w:color w:val="000000"/>
          <w:sz w:val="28"/>
          <w:szCs w:val="28"/>
          <w:lang w:val="ro-RO" w:eastAsia="ro-RO"/>
        </w:rPr>
      </w:pPr>
      <w:r w:rsidRPr="00307571">
        <w:rPr>
          <w:rFonts w:eastAsia="Times New Roman"/>
          <w:color w:val="000000"/>
          <w:sz w:val="28"/>
          <w:szCs w:val="28"/>
          <w:lang w:val="ro-RO" w:eastAsia="ro-RO"/>
        </w:rPr>
        <w:t>Hotă</w:t>
      </w:r>
      <w:r>
        <w:rPr>
          <w:rFonts w:eastAsia="Times New Roman"/>
          <w:color w:val="000000"/>
          <w:sz w:val="28"/>
          <w:szCs w:val="28"/>
          <w:lang w:val="ro-RO" w:eastAsia="ro-RO"/>
        </w:rPr>
        <w:t>rârea Guvernului nr.1136/2007 ”C</w:t>
      </w:r>
      <w:r w:rsidRPr="00307571">
        <w:rPr>
          <w:rFonts w:eastAsia="Times New Roman"/>
          <w:color w:val="000000"/>
          <w:sz w:val="28"/>
          <w:szCs w:val="28"/>
          <w:lang w:val="ro-RO" w:eastAsia="ro-RO"/>
        </w:rPr>
        <w:t>u privire la unele măsuri de executare a Le</w:t>
      </w:r>
      <w:r w:rsidR="00542D4E">
        <w:rPr>
          <w:rFonts w:eastAsia="Times New Roman"/>
          <w:color w:val="000000"/>
          <w:sz w:val="28"/>
          <w:szCs w:val="28"/>
          <w:lang w:val="ro-RO" w:eastAsia="ro-RO"/>
        </w:rPr>
        <w:t>gii nr.419/</w:t>
      </w:r>
      <w:r w:rsidRPr="00307571">
        <w:rPr>
          <w:rFonts w:eastAsia="Times New Roman"/>
          <w:color w:val="000000"/>
          <w:sz w:val="28"/>
          <w:szCs w:val="28"/>
          <w:lang w:val="ro-RO" w:eastAsia="ro-RO"/>
        </w:rPr>
        <w:t xml:space="preserve">2006 cu privire la datoria sectorului public, </w:t>
      </w:r>
      <w:proofErr w:type="spellStart"/>
      <w:r w:rsidRPr="00307571">
        <w:rPr>
          <w:rFonts w:eastAsia="Times New Roman"/>
          <w:color w:val="000000"/>
          <w:sz w:val="28"/>
          <w:szCs w:val="28"/>
          <w:lang w:val="ro-RO" w:eastAsia="ro-RO"/>
        </w:rPr>
        <w:t>garanţiile</w:t>
      </w:r>
      <w:proofErr w:type="spellEnd"/>
      <w:r w:rsidRPr="00307571">
        <w:rPr>
          <w:rFonts w:eastAsia="Times New Roman"/>
          <w:color w:val="000000"/>
          <w:sz w:val="28"/>
          <w:szCs w:val="28"/>
          <w:lang w:val="ro-RO" w:eastAsia="ro-RO"/>
        </w:rPr>
        <w:t xml:space="preserve"> de stat </w:t>
      </w:r>
      <w:proofErr w:type="spellStart"/>
      <w:r w:rsidRPr="00307571">
        <w:rPr>
          <w:rFonts w:eastAsia="Times New Roman"/>
          <w:color w:val="000000"/>
          <w:sz w:val="28"/>
          <w:szCs w:val="28"/>
          <w:lang w:val="ro-RO" w:eastAsia="ro-RO"/>
        </w:rPr>
        <w:t>şi</w:t>
      </w:r>
      <w:proofErr w:type="spellEnd"/>
      <w:r w:rsidRPr="00307571">
        <w:rPr>
          <w:rFonts w:eastAsia="Times New Roman"/>
          <w:color w:val="000000"/>
          <w:sz w:val="28"/>
          <w:szCs w:val="28"/>
          <w:lang w:val="ro-RO" w:eastAsia="ro-RO"/>
        </w:rPr>
        <w:t xml:space="preserve"> recreditarea de stat</w:t>
      </w:r>
      <w:r w:rsidR="00542D4E">
        <w:rPr>
          <w:rFonts w:eastAsia="Times New Roman"/>
          <w:color w:val="000000"/>
          <w:sz w:val="28"/>
          <w:szCs w:val="28"/>
          <w:lang w:val="ro-RO" w:eastAsia="ro-RO"/>
        </w:rPr>
        <w:t>.</w:t>
      </w:r>
    </w:p>
    <w:p w:rsidR="00063F6C" w:rsidRPr="00844347" w:rsidRDefault="00063F6C" w:rsidP="00063F6C">
      <w:pPr>
        <w:pStyle w:val="a3"/>
        <w:numPr>
          <w:ilvl w:val="0"/>
          <w:numId w:val="1"/>
        </w:numPr>
        <w:spacing w:line="276" w:lineRule="auto"/>
        <w:jc w:val="both"/>
        <w:rPr>
          <w:sz w:val="28"/>
          <w:szCs w:val="28"/>
          <w:lang w:val="ro-RO"/>
        </w:rPr>
      </w:pPr>
      <w:r w:rsidRPr="00844347">
        <w:rPr>
          <w:rFonts w:eastAsia="Times New Roman"/>
          <w:sz w:val="28"/>
          <w:szCs w:val="28"/>
          <w:lang w:val="ro-RO" w:eastAsia="ro-RO"/>
        </w:rPr>
        <w:t>Raportul trimestrial privind situația în domeniul datoriei sectorului public, garanțiilor de stat și recreditării de stat</w:t>
      </w:r>
      <w:r w:rsidRPr="00844347">
        <w:rPr>
          <w:rFonts w:eastAsia="Times New Roman"/>
          <w:i/>
          <w:iCs/>
          <w:sz w:val="28"/>
          <w:szCs w:val="28"/>
          <w:lang w:val="ro-RO" w:eastAsia="ro-RO"/>
        </w:rPr>
        <w:t>(</w:t>
      </w:r>
      <w:hyperlink r:id="rId5" w:tgtFrame="_blank" w:history="1">
        <w:r w:rsidRPr="00844347">
          <w:rPr>
            <w:rFonts w:eastAsia="Times New Roman"/>
            <w:i/>
            <w:iCs/>
            <w:color w:val="005A95"/>
            <w:sz w:val="28"/>
            <w:szCs w:val="28"/>
            <w:u w:val="single"/>
            <w:lang w:val="ro-RO" w:eastAsia="ro-RO"/>
          </w:rPr>
          <w:t>http://mf.gov.md/ro/datoria-sectorului-public/rapoarte/datoria</w:t>
        </w:r>
      </w:hyperlink>
      <w:r w:rsidRPr="00844347">
        <w:rPr>
          <w:rFonts w:eastAsia="Times New Roman"/>
          <w:i/>
          <w:iCs/>
          <w:sz w:val="28"/>
          <w:szCs w:val="28"/>
          <w:lang w:val="ro-RO" w:eastAsia="ro-RO"/>
        </w:rPr>
        <w:t>)</w:t>
      </w:r>
      <w:r w:rsidR="00542D4E">
        <w:rPr>
          <w:rFonts w:eastAsia="Times New Roman"/>
          <w:sz w:val="28"/>
          <w:szCs w:val="28"/>
          <w:lang w:val="ro-RO" w:eastAsia="ro-RO"/>
        </w:rPr>
        <w:t>.</w:t>
      </w:r>
    </w:p>
    <w:p w:rsidR="00063F6C" w:rsidRPr="008D6E93" w:rsidRDefault="00063F6C" w:rsidP="00063F6C">
      <w:pPr>
        <w:pStyle w:val="a3"/>
        <w:numPr>
          <w:ilvl w:val="0"/>
          <w:numId w:val="1"/>
        </w:numPr>
        <w:spacing w:line="276" w:lineRule="auto"/>
        <w:jc w:val="both"/>
        <w:rPr>
          <w:sz w:val="28"/>
          <w:szCs w:val="28"/>
          <w:lang w:val="ro-RO"/>
        </w:rPr>
      </w:pPr>
      <w:r w:rsidRPr="00957A36">
        <w:rPr>
          <w:rFonts w:eastAsia="Times New Roman"/>
          <w:sz w:val="28"/>
          <w:szCs w:val="28"/>
          <w:lang w:val="ro-RO" w:eastAsia="ro-RO"/>
        </w:rPr>
        <w:t>Buletinul statistic lunar privind managementul datoriei de stat </w:t>
      </w:r>
      <w:r w:rsidRPr="00957A36">
        <w:rPr>
          <w:rFonts w:eastAsia="Times New Roman"/>
          <w:i/>
          <w:iCs/>
          <w:sz w:val="28"/>
          <w:szCs w:val="28"/>
          <w:lang w:val="ro-RO" w:eastAsia="ro-RO"/>
        </w:rPr>
        <w:t>(</w:t>
      </w:r>
      <w:hyperlink r:id="rId6" w:tgtFrame="_blank" w:history="1">
        <w:r w:rsidRPr="00957A36">
          <w:rPr>
            <w:rFonts w:eastAsia="Times New Roman"/>
            <w:i/>
            <w:iCs/>
            <w:color w:val="005A95"/>
            <w:sz w:val="28"/>
            <w:szCs w:val="28"/>
            <w:u w:val="single"/>
            <w:lang w:val="ro-RO" w:eastAsia="ro-RO"/>
          </w:rPr>
          <w:t>http://mf.gov.md/ro/datoria-sectorului-public/rapoarte/datoria-de-stat</w:t>
        </w:r>
      </w:hyperlink>
      <w:r w:rsidRPr="00957A36">
        <w:rPr>
          <w:rFonts w:eastAsia="Times New Roman"/>
          <w:i/>
          <w:iCs/>
          <w:sz w:val="28"/>
          <w:szCs w:val="28"/>
          <w:lang w:val="ro-RO" w:eastAsia="ro-RO"/>
        </w:rPr>
        <w:t>)</w:t>
      </w:r>
      <w:r w:rsidRPr="00957A36">
        <w:rPr>
          <w:rFonts w:eastAsia="Times New Roman"/>
          <w:sz w:val="28"/>
          <w:szCs w:val="28"/>
          <w:lang w:val="ro-RO" w:eastAsia="ro-RO"/>
        </w:rPr>
        <w:t>.</w:t>
      </w:r>
    </w:p>
    <w:p w:rsidR="006D3080" w:rsidRPr="00063F6C" w:rsidRDefault="006D3080">
      <w:pPr>
        <w:rPr>
          <w:lang w:val="ro-RO"/>
        </w:rPr>
      </w:pPr>
    </w:p>
    <w:sectPr w:rsidR="006D3080" w:rsidRPr="00063F6C" w:rsidSect="00542D4E">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CF61F7"/>
    <w:multiLevelType w:val="hybridMultilevel"/>
    <w:tmpl w:val="F1CA7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F6C"/>
    <w:rsid w:val="00063F6C"/>
    <w:rsid w:val="000C4F43"/>
    <w:rsid w:val="00133E4D"/>
    <w:rsid w:val="002E643D"/>
    <w:rsid w:val="00542D4E"/>
    <w:rsid w:val="0061126D"/>
    <w:rsid w:val="006D3080"/>
    <w:rsid w:val="00711C4C"/>
    <w:rsid w:val="008D2D88"/>
    <w:rsid w:val="00AD36CD"/>
    <w:rsid w:val="00F467A8"/>
    <w:rsid w:val="00FE7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47B4"/>
  <w15:chartTrackingRefBased/>
  <w15:docId w15:val="{5D061C50-89A0-4D0A-9B4D-A4FDE3DD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F6C"/>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3F6C"/>
    <w:pPr>
      <w:ind w:left="720"/>
      <w:contextualSpacing/>
    </w:pPr>
  </w:style>
  <w:style w:type="paragraph" w:customStyle="1" w:styleId="Style23">
    <w:name w:val="Style23"/>
    <w:basedOn w:val="a"/>
    <w:uiPriority w:val="99"/>
    <w:rsid w:val="00063F6C"/>
    <w:pPr>
      <w:widowControl w:val="0"/>
      <w:autoSpaceDE w:val="0"/>
      <w:autoSpaceDN w:val="0"/>
      <w:adjustRightInd w:val="0"/>
    </w:pPr>
    <w:rPr>
      <w:rFonts w:eastAsiaTheme="minorEastAsia"/>
      <w:lang w:val="ro-RO" w:eastAsia="ro-RO"/>
    </w:rPr>
  </w:style>
  <w:style w:type="character" w:customStyle="1" w:styleId="FontStyle33">
    <w:name w:val="Font Style33"/>
    <w:basedOn w:val="a0"/>
    <w:uiPriority w:val="99"/>
    <w:rsid w:val="00063F6C"/>
    <w:rPr>
      <w:rFonts w:ascii="Times New Roman" w:hAnsi="Times New Roman" w:cs="Times New Roman" w:hint="default"/>
      <w:sz w:val="20"/>
      <w:szCs w:val="20"/>
    </w:rPr>
  </w:style>
  <w:style w:type="paragraph" w:styleId="a4">
    <w:name w:val="Balloon Text"/>
    <w:basedOn w:val="a"/>
    <w:link w:val="a5"/>
    <w:uiPriority w:val="99"/>
    <w:semiHidden/>
    <w:unhideWhenUsed/>
    <w:rsid w:val="00AD36CD"/>
    <w:rPr>
      <w:rFonts w:ascii="Segoe UI" w:hAnsi="Segoe UI" w:cs="Segoe UI"/>
      <w:sz w:val="18"/>
      <w:szCs w:val="18"/>
    </w:rPr>
  </w:style>
  <w:style w:type="character" w:customStyle="1" w:styleId="a5">
    <w:name w:val="Текст выноски Знак"/>
    <w:basedOn w:val="a0"/>
    <w:link w:val="a4"/>
    <w:uiPriority w:val="99"/>
    <w:semiHidden/>
    <w:rsid w:val="00AD36CD"/>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f.gov.md/ro/datoria-sectorului-public/rapoarte/datoria-de-stat" TargetMode="External"/><Relationship Id="rId5" Type="http://schemas.openxmlformats.org/officeDocument/2006/relationships/hyperlink" Target="http://mf.gov.md/ro/datoria-sectorului-public/rapoarte/datori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Words>
  <Characters>3420</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4</cp:revision>
  <cp:lastPrinted>2023-05-19T07:28:00Z</cp:lastPrinted>
  <dcterms:created xsi:type="dcterms:W3CDTF">2022-09-27T14:20:00Z</dcterms:created>
  <dcterms:modified xsi:type="dcterms:W3CDTF">2023-05-19T07:28:00Z</dcterms:modified>
</cp:coreProperties>
</file>