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A03A75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F81F7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30 iunie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2020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1F78">
        <w:rPr>
          <w:rFonts w:ascii="Times New Roman" w:hAnsi="Times New Roman"/>
          <w:sz w:val="24"/>
          <w:szCs w:val="24"/>
          <w:lang w:val="ro-RO"/>
        </w:rPr>
        <w:t>30 iunie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20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3370F3">
        <w:rPr>
          <w:rFonts w:ascii="Times New Roman" w:hAnsi="Times New Roman"/>
          <w:sz w:val="24"/>
          <w:szCs w:val="24"/>
          <w:lang w:val="ro-RO"/>
        </w:rPr>
        <w:t>24,6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50787">
        <w:rPr>
          <w:rFonts w:ascii="Times New Roman" w:hAnsi="Times New Roman"/>
          <w:sz w:val="24"/>
          <w:szCs w:val="24"/>
          <w:lang w:val="ro-RO"/>
        </w:rPr>
        <w:t>2,</w:t>
      </w:r>
      <w:r w:rsidR="003370F3">
        <w:rPr>
          <w:rFonts w:ascii="Times New Roman" w:hAnsi="Times New Roman"/>
          <w:sz w:val="24"/>
          <w:szCs w:val="24"/>
          <w:lang w:val="ro-RO"/>
        </w:rPr>
        <w:t>2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370F3">
        <w:rPr>
          <w:rFonts w:ascii="Times New Roman" w:hAnsi="Times New Roman"/>
          <w:sz w:val="24"/>
          <w:szCs w:val="24"/>
          <w:lang w:val="ro-RO"/>
        </w:rPr>
        <w:t>22,4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150787" w:rsidP="00F81F78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F81F7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F81F7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6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9F67F2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F81F7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F81F7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6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  <w:p w:rsidR="0030070D" w:rsidRPr="00201326" w:rsidRDefault="0030070D" w:rsidP="00EF530E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F81F78" w:rsidP="003B274F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E14C9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-0,1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F81F78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0,4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C431D4" w:rsidRDefault="00150787" w:rsidP="00F81F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2,</w:t>
            </w:r>
            <w:r w:rsidR="00F81F78">
              <w:rPr>
                <w:b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81F78" w:rsidP="00E14C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1,5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CC03E7" w:rsidP="00122BC6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&gt;100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F81F78" w:rsidP="00E14C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22,4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24,0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2871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-1,6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CD65C9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6,7</w:t>
            </w:r>
          </w:p>
        </w:tc>
      </w:tr>
    </w:tbl>
    <w:p w:rsidR="000B309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  <w:r w:rsidRPr="009F1907">
        <w:rPr>
          <w:rFonts w:ascii="Times New Roman" w:hAnsi="Times New Roman"/>
          <w:i/>
          <w:sz w:val="20"/>
          <w:szCs w:val="20"/>
        </w:rPr>
        <w:t>* Notă: Soldul la 01.01.2020 s-a modificat în baza rapoartelor financiare anuale.</w:t>
      </w:r>
    </w:p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20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F81F78">
        <w:rPr>
          <w:rFonts w:ascii="Times New Roman" w:hAnsi="Times New Roman"/>
          <w:sz w:val="24"/>
          <w:szCs w:val="24"/>
        </w:rPr>
        <w:t>micșorat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F81F78">
        <w:rPr>
          <w:rFonts w:ascii="Times New Roman" w:hAnsi="Times New Roman"/>
          <w:sz w:val="24"/>
          <w:szCs w:val="24"/>
        </w:rPr>
        <w:t>0,4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F81F78">
        <w:rPr>
          <w:rFonts w:ascii="Times New Roman" w:hAnsi="Times New Roman"/>
          <w:sz w:val="24"/>
          <w:szCs w:val="24"/>
        </w:rPr>
        <w:t>0,1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F81F78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F81F78">
        <w:rPr>
          <w:rFonts w:ascii="Times New Roman" w:hAnsi="Times New Roman"/>
          <w:sz w:val="24"/>
          <w:szCs w:val="24"/>
        </w:rPr>
        <w:t>cu 6,7 %  sau  cu 1,6 mil. lei</w:t>
      </w:r>
      <w:r w:rsidR="00266FBF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F81F78">
        <w:rPr>
          <w:rFonts w:ascii="Times New Roman" w:hAnsi="Times New Roman"/>
          <w:sz w:val="24"/>
          <w:szCs w:val="24"/>
        </w:rPr>
        <w:t xml:space="preserve"> iar ale </w:t>
      </w:r>
      <w:r w:rsidR="00934DED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43228B">
        <w:rPr>
          <w:rFonts w:ascii="Times New Roman" w:hAnsi="Times New Roman"/>
          <w:sz w:val="24"/>
          <w:szCs w:val="24"/>
        </w:rPr>
        <w:t xml:space="preserve">s-au majorat </w:t>
      </w:r>
      <w:r w:rsidR="00934DED" w:rsidRPr="001807C9">
        <w:rPr>
          <w:rFonts w:ascii="Times New Roman" w:hAnsi="Times New Roman"/>
          <w:sz w:val="24"/>
          <w:szCs w:val="24"/>
        </w:rPr>
        <w:t xml:space="preserve">cu </w:t>
      </w:r>
      <w:r w:rsidR="00CC03E7">
        <w:rPr>
          <w:rFonts w:ascii="Times New Roman" w:hAnsi="Times New Roman"/>
          <w:sz w:val="24"/>
          <w:szCs w:val="24"/>
        </w:rPr>
        <w:t>mai mult de 100</w:t>
      </w:r>
      <w:r w:rsidR="00934DED" w:rsidRPr="001807C9">
        <w:rPr>
          <w:rFonts w:ascii="Times New Roman" w:hAnsi="Times New Roman"/>
          <w:sz w:val="24"/>
          <w:szCs w:val="24"/>
        </w:rPr>
        <w:t xml:space="preserve"> %  sau cu </w:t>
      </w:r>
      <w:r w:rsidR="001643FA">
        <w:rPr>
          <w:rFonts w:ascii="Times New Roman" w:hAnsi="Times New Roman"/>
          <w:sz w:val="24"/>
          <w:szCs w:val="24"/>
        </w:rPr>
        <w:t>1,</w:t>
      </w:r>
      <w:r w:rsidR="00F81F78">
        <w:rPr>
          <w:rFonts w:ascii="Times New Roman" w:hAnsi="Times New Roman"/>
          <w:sz w:val="24"/>
          <w:szCs w:val="24"/>
        </w:rPr>
        <w:t>5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934DED" w:rsidRPr="001807C9">
        <w:rPr>
          <w:rFonts w:ascii="Times New Roman" w:hAnsi="Times New Roman"/>
          <w:sz w:val="24"/>
          <w:szCs w:val="24"/>
        </w:rPr>
        <w:t>mil. lei</w:t>
      </w:r>
      <w:r w:rsidR="00F81F78">
        <w:rPr>
          <w:rFonts w:ascii="Times New Roman" w:hAnsi="Times New Roman"/>
          <w:sz w:val="24"/>
          <w:szCs w:val="24"/>
        </w:rPr>
        <w:t>.</w:t>
      </w:r>
      <w:r w:rsidR="0057710D" w:rsidRPr="000C1D18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F81F78">
        <w:rPr>
          <w:rFonts w:ascii="Times New Roman" w:hAnsi="Times New Roman"/>
          <w:sz w:val="24"/>
          <w:szCs w:val="24"/>
        </w:rPr>
        <w:t>8</w:t>
      </w:r>
      <w:r w:rsidR="00CD65C9">
        <w:rPr>
          <w:rFonts w:ascii="Times New Roman" w:hAnsi="Times New Roman"/>
          <w:sz w:val="24"/>
          <w:szCs w:val="24"/>
        </w:rPr>
        <w:t>,9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150787">
        <w:rPr>
          <w:rFonts w:ascii="Times New Roman" w:hAnsi="Times New Roman"/>
          <w:sz w:val="24"/>
          <w:szCs w:val="24"/>
        </w:rPr>
        <w:t>2,</w:t>
      </w:r>
      <w:r w:rsidR="00F81F78">
        <w:rPr>
          <w:rFonts w:ascii="Times New Roman" w:hAnsi="Times New Roman"/>
          <w:sz w:val="24"/>
          <w:szCs w:val="24"/>
        </w:rPr>
        <w:t>2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2A6238" w:rsidRPr="001807C9">
        <w:rPr>
          <w:rFonts w:ascii="Times New Roman" w:hAnsi="Times New Roman"/>
          <w:sz w:val="24"/>
          <w:szCs w:val="24"/>
        </w:rPr>
        <w:t xml:space="preserve"> </w:t>
      </w:r>
      <w:r w:rsidR="00CD65C9">
        <w:rPr>
          <w:rFonts w:ascii="Times New Roman" w:hAnsi="Times New Roman"/>
          <w:sz w:val="24"/>
          <w:szCs w:val="24"/>
        </w:rPr>
        <w:t>9</w:t>
      </w:r>
      <w:r w:rsidR="00F81F78">
        <w:rPr>
          <w:rFonts w:ascii="Times New Roman" w:hAnsi="Times New Roman"/>
          <w:sz w:val="24"/>
          <w:szCs w:val="24"/>
        </w:rPr>
        <w:t>1</w:t>
      </w:r>
      <w:r w:rsidR="00CD65C9">
        <w:rPr>
          <w:rFonts w:ascii="Times New Roman" w:hAnsi="Times New Roman"/>
          <w:sz w:val="24"/>
          <w:szCs w:val="24"/>
        </w:rPr>
        <w:t>,1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F81F78">
        <w:rPr>
          <w:rFonts w:ascii="Times New Roman" w:hAnsi="Times New Roman"/>
          <w:sz w:val="24"/>
          <w:szCs w:val="24"/>
        </w:rPr>
        <w:t>22,4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D65C9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8E4A1C9" wp14:editId="1332457B">
            <wp:extent cx="5334000" cy="4191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A03A75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F81F78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F6589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F81F78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6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EB6C7D" w:rsidRDefault="00EB6C7D" w:rsidP="00EB6C7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C0CB1">
        <w:rPr>
          <w:b/>
          <w:sz w:val="20"/>
          <w:szCs w:val="20"/>
          <w:lang w:val="ro-RO"/>
        </w:rPr>
        <w:tab/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Pr="004C0CB1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E6E60" w:rsidRPr="00EC4BE3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F81F78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CD761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01D94">
        <w:rPr>
          <w:rFonts w:ascii="Times New Roman" w:hAnsi="Times New Roman"/>
          <w:b/>
          <w:sz w:val="24"/>
          <w:szCs w:val="24"/>
          <w:lang w:val="ro-RO"/>
        </w:rPr>
        <w:t>la</w:t>
      </w:r>
      <w:r w:rsidR="00F01D94" w:rsidRPr="00F01D94">
        <w:rPr>
          <w:b/>
          <w:lang w:val="en-GB"/>
        </w:rPr>
        <w:t xml:space="preserve"> </w:t>
      </w:r>
      <w:r w:rsidR="00F01D94" w:rsidRPr="00F01D94">
        <w:rPr>
          <w:rFonts w:ascii="Times New Roman" w:hAnsi="Times New Roman"/>
          <w:b/>
          <w:sz w:val="24"/>
          <w:szCs w:val="24"/>
          <w:lang w:val="ro-RO"/>
        </w:rPr>
        <w:t>reparații capitale ale mijloacelor fixe</w:t>
      </w:r>
      <w:r w:rsidR="00F01D94" w:rsidRPr="00F01D9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1D94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F01D94" w:rsidRPr="00F01D9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1D94" w:rsidRPr="00CC03E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F01D94">
        <w:rPr>
          <w:rFonts w:ascii="Times New Roman" w:hAnsi="Times New Roman"/>
          <w:sz w:val="24"/>
          <w:szCs w:val="24"/>
          <w:lang w:val="ro-RO"/>
        </w:rPr>
        <w:t>2,7</w:t>
      </w:r>
      <w:r w:rsidR="00F01D94" w:rsidRPr="00CC03E7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="00F01D94" w:rsidRPr="00CC03E7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F81F78" w:rsidRPr="00CC03E7" w:rsidRDefault="00CC03E7" w:rsidP="00F81F78">
      <w:pPr>
        <w:pStyle w:val="a5"/>
        <w:tabs>
          <w:tab w:val="left" w:pos="1134"/>
          <w:tab w:val="left" w:pos="1276"/>
        </w:tabs>
        <w:ind w:left="993"/>
        <w:rPr>
          <w:rFonts w:ascii="Times New Roman" w:hAnsi="Times New Roman"/>
          <w:sz w:val="24"/>
          <w:szCs w:val="24"/>
          <w:lang w:val="ro-RO"/>
        </w:rPr>
      </w:pPr>
      <w:r w:rsidRPr="00CC03E7">
        <w:rPr>
          <w:rFonts w:ascii="Times New Roman" w:hAnsi="Times New Roman"/>
          <w:sz w:val="24"/>
          <w:szCs w:val="24"/>
          <w:lang w:val="ro-RO"/>
        </w:rPr>
        <w:t>-</w:t>
      </w:r>
      <w:r w:rsidRPr="00CC03E7">
        <w:rPr>
          <w:rFonts w:ascii="Times New Roman" w:hAnsi="Times New Roman"/>
          <w:sz w:val="24"/>
          <w:szCs w:val="24"/>
          <w:lang w:val="ro-RO"/>
        </w:rPr>
        <w:tab/>
        <w:t xml:space="preserve">pe bugetele locale - cu </w:t>
      </w:r>
      <w:r w:rsidR="00F81F78">
        <w:rPr>
          <w:rFonts w:ascii="Times New Roman" w:hAnsi="Times New Roman"/>
          <w:sz w:val="24"/>
          <w:szCs w:val="24"/>
          <w:lang w:val="ro-RO"/>
        </w:rPr>
        <w:t>2,8</w:t>
      </w:r>
      <w:r w:rsidRPr="00CC03E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F81F78">
        <w:rPr>
          <w:rFonts w:ascii="Times New Roman" w:hAnsi="Times New Roman"/>
          <w:sz w:val="24"/>
          <w:szCs w:val="24"/>
          <w:lang w:val="ro-RO"/>
        </w:rPr>
        <w:t>;</w:t>
      </w:r>
    </w:p>
    <w:p w:rsidR="00E14C9A" w:rsidRDefault="00F81F78" w:rsidP="00E14C9A">
      <w:pPr>
        <w:pStyle w:val="a5"/>
        <w:tabs>
          <w:tab w:val="left" w:pos="1134"/>
        </w:tabs>
        <w:spacing w:after="0"/>
        <w:ind w:firstLine="273"/>
        <w:jc w:val="both"/>
        <w:rPr>
          <w:rFonts w:ascii="Times New Roman" w:hAnsi="Times New Roman"/>
          <w:sz w:val="24"/>
          <w:szCs w:val="24"/>
          <w:lang w:val="ro-RO"/>
        </w:rPr>
      </w:pPr>
      <w:r w:rsidRPr="00CC03E7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 iar pe </w:t>
      </w:r>
      <w:r w:rsidRPr="00CC03E7">
        <w:rPr>
          <w:rFonts w:ascii="Times New Roman" w:hAnsi="Times New Roman"/>
          <w:sz w:val="24"/>
          <w:szCs w:val="24"/>
          <w:lang w:val="ro-RO"/>
        </w:rPr>
        <w:t>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s-au majorat </w:t>
      </w:r>
      <w:r w:rsidRPr="00CC03E7">
        <w:rPr>
          <w:rFonts w:ascii="Times New Roman" w:hAnsi="Times New Roman"/>
          <w:sz w:val="24"/>
          <w:szCs w:val="24"/>
          <w:lang w:val="ro-RO"/>
        </w:rPr>
        <w:t xml:space="preserve"> – cu </w:t>
      </w:r>
      <w:r>
        <w:rPr>
          <w:rFonts w:ascii="Times New Roman" w:hAnsi="Times New Roman"/>
          <w:sz w:val="24"/>
          <w:szCs w:val="24"/>
          <w:lang w:val="ro-RO"/>
        </w:rPr>
        <w:t>0,1</w:t>
      </w:r>
      <w:r w:rsidRPr="00CC03E7">
        <w:rPr>
          <w:rFonts w:ascii="Times New Roman" w:hAnsi="Times New Roman"/>
          <w:sz w:val="24"/>
          <w:szCs w:val="24"/>
          <w:lang w:val="ro-RO"/>
        </w:rPr>
        <w:t xml:space="preserve"> mil.lei</w:t>
      </w:r>
    </w:p>
    <w:p w:rsidR="00F81F78" w:rsidRPr="00B81E30" w:rsidRDefault="00F81F78" w:rsidP="00B81E30">
      <w:pPr>
        <w:pStyle w:val="a5"/>
        <w:tabs>
          <w:tab w:val="left" w:pos="284"/>
          <w:tab w:val="left" w:pos="1134"/>
        </w:tabs>
        <w:spacing w:after="0"/>
        <w:ind w:firstLine="273"/>
        <w:jc w:val="both"/>
        <w:rPr>
          <w:rFonts w:ascii="Times New Roman" w:hAnsi="Times New Roman"/>
          <w:lang w:val="en-GB"/>
        </w:rPr>
      </w:pPr>
    </w:p>
    <w:p w:rsidR="00CC03E7" w:rsidRPr="00C714EA" w:rsidRDefault="00C714EA" w:rsidP="00C714EA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>Datoriile cu termen de achitare expirat (arierate) s-au majorat la următoarele poziții:</w:t>
      </w:r>
    </w:p>
    <w:p w:rsidR="00C714EA" w:rsidRDefault="00C714EA" w:rsidP="00B81E30">
      <w:pPr>
        <w:pStyle w:val="a5"/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</w:p>
    <w:p w:rsidR="00C714EA" w:rsidRPr="00C714EA" w:rsidRDefault="00C714EA" w:rsidP="003D192B">
      <w:pPr>
        <w:pStyle w:val="a5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b/>
          <w:lang w:val="en-GB"/>
        </w:rPr>
      </w:pPr>
      <w:r w:rsidRPr="00C714EA">
        <w:rPr>
          <w:rFonts w:ascii="Times New Roman" w:hAnsi="Times New Roman"/>
          <w:sz w:val="24"/>
          <w:szCs w:val="24"/>
          <w:lang w:val="ro-RO"/>
        </w:rPr>
        <w:t>investiții capitale – cu 1,0 mil.lei</w:t>
      </w:r>
      <w:r w:rsidRPr="00C714EA">
        <w:rPr>
          <w:lang w:val="en-GB"/>
        </w:rPr>
        <w:t xml:space="preserve"> </w:t>
      </w:r>
      <w:r w:rsidRPr="00C714EA">
        <w:rPr>
          <w:rFonts w:ascii="Times New Roman" w:hAnsi="Times New Roman"/>
          <w:sz w:val="24"/>
          <w:szCs w:val="24"/>
          <w:lang w:val="ro-RO"/>
        </w:rPr>
        <w:t xml:space="preserve">pe bugetele locale. </w:t>
      </w:r>
    </w:p>
    <w:p w:rsidR="00C714EA" w:rsidRPr="009170C0" w:rsidRDefault="00C714EA" w:rsidP="003D192B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after="0"/>
        <w:ind w:hanging="294"/>
        <w:jc w:val="both"/>
        <w:rPr>
          <w:rFonts w:ascii="Times New Roman" w:hAnsi="Times New Roman"/>
          <w:sz w:val="24"/>
          <w:szCs w:val="24"/>
          <w:lang w:val="ro-RO"/>
        </w:rPr>
      </w:pPr>
      <w:r w:rsidRPr="00287134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>
        <w:rPr>
          <w:rFonts w:ascii="Times New Roman" w:hAnsi="Times New Roman"/>
          <w:sz w:val="24"/>
          <w:szCs w:val="24"/>
          <w:lang w:val="ro-RO"/>
        </w:rPr>
        <w:t>0</w:t>
      </w:r>
      <w:r w:rsidRPr="00287134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287134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9266AE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092713">
        <w:rPr>
          <w:rFonts w:ascii="Times New Roman" w:hAnsi="Times New Roman"/>
          <w:lang w:val="en-GB"/>
        </w:rPr>
        <w:t>pe bugetul de stat</w:t>
      </w:r>
      <w:r>
        <w:rPr>
          <w:rFonts w:ascii="Times New Roman" w:hAnsi="Times New Roman"/>
          <w:lang w:val="en-GB"/>
        </w:rPr>
        <w:t>.</w:t>
      </w:r>
    </w:p>
    <w:p w:rsidR="00C714EA" w:rsidRPr="00287134" w:rsidRDefault="00C714EA" w:rsidP="003D192B">
      <w:pPr>
        <w:pStyle w:val="a5"/>
        <w:numPr>
          <w:ilvl w:val="0"/>
          <w:numId w:val="1"/>
        </w:numPr>
        <w:ind w:left="709" w:hanging="283"/>
        <w:rPr>
          <w:rFonts w:ascii="Times New Roman" w:hAnsi="Times New Roman"/>
          <w:i/>
          <w:sz w:val="24"/>
          <w:szCs w:val="24"/>
          <w:lang w:val="ro-RO"/>
        </w:rPr>
      </w:pPr>
      <w:r w:rsidRPr="00CD7613">
        <w:rPr>
          <w:rFonts w:ascii="Times New Roman" w:hAnsi="Times New Roman"/>
          <w:sz w:val="24"/>
          <w:szCs w:val="24"/>
          <w:lang w:val="ro-RO"/>
        </w:rPr>
        <w:t>bunuri și servicii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613">
        <w:rPr>
          <w:rFonts w:ascii="Times New Roman" w:hAnsi="Times New Roman"/>
          <w:sz w:val="24"/>
          <w:szCs w:val="24"/>
          <w:lang w:val="ro-RO"/>
        </w:rPr>
        <w:t xml:space="preserve">– cu </w:t>
      </w:r>
      <w:r>
        <w:rPr>
          <w:rFonts w:ascii="Times New Roman" w:hAnsi="Times New Roman"/>
          <w:sz w:val="24"/>
          <w:szCs w:val="24"/>
          <w:lang w:val="ro-RO"/>
        </w:rPr>
        <w:t>0,4</w:t>
      </w:r>
      <w:r w:rsidRPr="00CD7613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287134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87134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</w:p>
    <w:p w:rsidR="00C714EA" w:rsidRDefault="00C714EA" w:rsidP="003D192B">
      <w:pPr>
        <w:pStyle w:val="a5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 bugetul de stat – cu 0,2 mil.lei;</w:t>
      </w:r>
    </w:p>
    <w:p w:rsidR="00C714EA" w:rsidRPr="009170C0" w:rsidRDefault="00C714EA" w:rsidP="003D192B">
      <w:pPr>
        <w:pStyle w:val="a5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/>
          <w:sz w:val="24"/>
          <w:szCs w:val="24"/>
          <w:lang w:val="ro-RO"/>
        </w:rPr>
      </w:pPr>
      <w:r w:rsidRPr="009170C0">
        <w:rPr>
          <w:rFonts w:ascii="Times New Roman" w:hAnsi="Times New Roman"/>
          <w:sz w:val="24"/>
          <w:szCs w:val="24"/>
          <w:lang w:val="ro-RO"/>
        </w:rPr>
        <w:t xml:space="preserve">pe bugetele locale - cu </w:t>
      </w:r>
      <w:r>
        <w:rPr>
          <w:rFonts w:ascii="Times New Roman" w:hAnsi="Times New Roman"/>
          <w:sz w:val="24"/>
          <w:szCs w:val="24"/>
          <w:lang w:val="ro-RO"/>
        </w:rPr>
        <w:t>0,2</w:t>
      </w:r>
      <w:r w:rsidRPr="009170C0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C714EA" w:rsidRPr="00C714EA" w:rsidRDefault="00C714EA" w:rsidP="003D192B">
      <w:pPr>
        <w:pStyle w:val="a5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C714EA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>
        <w:rPr>
          <w:rFonts w:ascii="Times New Roman" w:hAnsi="Times New Roman"/>
          <w:sz w:val="24"/>
          <w:szCs w:val="24"/>
          <w:lang w:val="ro-RO"/>
        </w:rPr>
        <w:t>0,3</w:t>
      </w:r>
      <w:r w:rsidRPr="00C714EA">
        <w:rPr>
          <w:rFonts w:ascii="Times New Roman" w:hAnsi="Times New Roman"/>
          <w:sz w:val="24"/>
          <w:szCs w:val="24"/>
          <w:lang w:val="ro-RO"/>
        </w:rPr>
        <w:t xml:space="preserve"> mil.lei pe bugetul de stat. </w:t>
      </w:r>
    </w:p>
    <w:p w:rsidR="00C714EA" w:rsidRPr="00C714EA" w:rsidRDefault="00C714EA" w:rsidP="003D192B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14"/>
        <w:jc w:val="both"/>
        <w:rPr>
          <w:rFonts w:ascii="Times New Roman" w:hAnsi="Times New Roman"/>
          <w:lang w:val="en-GB"/>
        </w:rPr>
      </w:pPr>
      <w:r w:rsidRPr="00C714EA">
        <w:rPr>
          <w:rFonts w:ascii="Times New Roman" w:hAnsi="Times New Roman"/>
          <w:sz w:val="24"/>
          <w:szCs w:val="24"/>
          <w:lang w:val="ro-RO"/>
        </w:rPr>
        <w:t>stocuri de materiale circulante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C714EA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C714EA">
        <w:rPr>
          <w:rFonts w:ascii="Times New Roman" w:hAnsi="Times New Roman"/>
          <w:lang w:val="en-GB"/>
        </w:rPr>
        <w:t xml:space="preserve"> pe bugetul de stat.</w:t>
      </w:r>
    </w:p>
    <w:p w:rsidR="00C13B19" w:rsidRPr="00CC03E7" w:rsidRDefault="00C13B19" w:rsidP="004B2BFF">
      <w:pPr>
        <w:pStyle w:val="a5"/>
        <w:ind w:left="1620"/>
        <w:rPr>
          <w:sz w:val="24"/>
          <w:szCs w:val="24"/>
          <w:lang w:val="en-GB"/>
        </w:rPr>
      </w:pPr>
    </w:p>
    <w:p w:rsidR="00DB1862" w:rsidRPr="00CC03E7" w:rsidRDefault="00F01D94" w:rsidP="00DB1862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9C490AA" wp14:editId="0DB06BAB">
            <wp:extent cx="6480810" cy="418211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37CC" w:rsidRPr="00F81F78" w:rsidRDefault="00257992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</w:p>
    <w:sectPr w:rsidR="00EC37CC" w:rsidRPr="00F81F78" w:rsidSect="00464E24">
      <w:headerReference w:type="even" r:id="rId10"/>
      <w:footerReference w:type="default" r:id="rId11"/>
      <w:type w:val="continuous"/>
      <w:pgSz w:w="11906" w:h="16838" w:code="9"/>
      <w:pgMar w:top="851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75" w:rsidRDefault="00A03A75" w:rsidP="00FF3F3E">
      <w:pPr>
        <w:spacing w:after="0" w:line="240" w:lineRule="auto"/>
      </w:pPr>
      <w:r>
        <w:separator/>
      </w:r>
    </w:p>
  </w:endnote>
  <w:endnote w:type="continuationSeparator" w:id="0">
    <w:p w:rsidR="00A03A75" w:rsidRDefault="00A03A75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266FBF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75" w:rsidRDefault="00A03A75" w:rsidP="00FF3F3E">
      <w:pPr>
        <w:spacing w:after="0" w:line="240" w:lineRule="auto"/>
      </w:pPr>
      <w:r>
        <w:separator/>
      </w:r>
    </w:p>
  </w:footnote>
  <w:footnote w:type="continuationSeparator" w:id="0">
    <w:p w:rsidR="00A03A75" w:rsidRDefault="00A03A75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2BCED2F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58"/>
    <w:rsid w:val="00B360C7"/>
    <w:rsid w:val="00B36847"/>
    <w:rsid w:val="00B36D21"/>
    <w:rsid w:val="00B37884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4999BB8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%202020\martie\Alte%20inform.%20decembrie%202019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823584551931"/>
          <c:y val="9.92705798138869E-2"/>
          <c:w val="0.86485296643855591"/>
          <c:h val="0.7852947774152960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384-48A8-9737-C930E564AA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384-48A8-9737-C930E564AAC4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2,2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8,9 %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84-48A8-9737-C930E564AAC4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r>
                      <a:rPr lang="en-US" baseline="0"/>
                      <a:t>22,4 mil. lei;</a:t>
                    </a:r>
                  </a:p>
                  <a:p>
                    <a:r>
                      <a:rPr lang="en-US" baseline="0"/>
                      <a:t>91,1%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384-48A8-9737-C930E564AA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General</c:formatCode>
                <c:ptCount val="2"/>
                <c:pt idx="0">
                  <c:v>1.9</c:v>
                </c:pt>
                <c:pt idx="1">
                  <c:v>30.5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84-48A8-9737-C930E564AAC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4969146816622776E-2"/>
                  <c:y val="-1.533106234147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04846924998573E-2"/>
                      <c:h val="3.912283512389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87FB-4755-9B00-48824FDCA2C9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FB-4755-9B00-48824FDCA2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(2).xlsx]CT'!$D$6:$D$13</c:f>
              <c:numCache>
                <c:formatCode>0.0</c:formatCode>
                <c:ptCount val="8"/>
                <c:pt idx="0">
                  <c:v>24.7</c:v>
                </c:pt>
                <c:pt idx="1">
                  <c:v>13.8</c:v>
                </c:pt>
                <c:pt idx="2">
                  <c:v>6.8</c:v>
                </c:pt>
                <c:pt idx="3" formatCode="General">
                  <c:v>2.5</c:v>
                </c:pt>
                <c:pt idx="4">
                  <c:v>1.1000000000000001</c:v>
                </c:pt>
                <c:pt idx="5">
                  <c:v>0</c:v>
                </c:pt>
                <c:pt idx="6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FB-4755-9B00-48824FDCA2C9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30/06/2020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7FB-4755-9B00-48824FDCA2C9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FB-4755-9B00-48824FDCA2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(2).xlsx]CT'!$E$6:$E$13</c:f>
              <c:numCache>
                <c:formatCode>0.0</c:formatCode>
                <c:ptCount val="8"/>
                <c:pt idx="0">
                  <c:v>24.6</c:v>
                </c:pt>
                <c:pt idx="1">
                  <c:v>11.1</c:v>
                </c:pt>
                <c:pt idx="2">
                  <c:v>7.8</c:v>
                </c:pt>
                <c:pt idx="3" formatCode="General">
                  <c:v>2.8</c:v>
                </c:pt>
                <c:pt idx="4">
                  <c:v>1.5</c:v>
                </c:pt>
                <c:pt idx="5">
                  <c:v>0.1</c:v>
                </c:pt>
                <c:pt idx="6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FB-4755-9B00-48824FDCA2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AF16-0F0F-46CA-A3AB-0010EFD0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1912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233</cp:revision>
  <cp:lastPrinted>2020-07-30T09:04:00Z</cp:lastPrinted>
  <dcterms:created xsi:type="dcterms:W3CDTF">2018-07-18T14:17:00Z</dcterms:created>
  <dcterms:modified xsi:type="dcterms:W3CDTF">2020-07-30T09:04:00Z</dcterms:modified>
</cp:coreProperties>
</file>