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E96" w:rsidRDefault="00DF0E96"/>
    <w:p w:rsidR="00DF0E96" w:rsidRDefault="00DF0E96"/>
    <w:p w:rsidR="00DF0E96" w:rsidRPr="00157A36" w:rsidRDefault="00DF0E96" w:rsidP="00DF0E96">
      <w:pPr>
        <w:pStyle w:val="Heading1"/>
        <w:jc w:val="center"/>
        <w:rPr>
          <w:rFonts w:ascii="Times New Roman" w:eastAsia="Calibri" w:hAnsi="Times New Roman" w:cs="Times New Roman"/>
          <w:b/>
          <w:color w:val="auto"/>
          <w:sz w:val="24"/>
          <w:szCs w:val="28"/>
        </w:rPr>
      </w:pPr>
      <w:r w:rsidRPr="00157A36">
        <w:rPr>
          <w:rFonts w:ascii="Times New Roman" w:eastAsia="Calibri" w:hAnsi="Times New Roman" w:cs="Times New Roman"/>
          <w:b/>
          <w:color w:val="auto"/>
          <w:sz w:val="24"/>
          <w:szCs w:val="28"/>
        </w:rPr>
        <w:t>TABEL DE CONCORDANŢĂ</w:t>
      </w:r>
    </w:p>
    <w:p w:rsidR="00DF0E96" w:rsidRPr="00157A36" w:rsidRDefault="00DF0E96" w:rsidP="00DF0E96">
      <w:pPr>
        <w:jc w:val="center"/>
        <w:rPr>
          <w:rFonts w:ascii="Times New Roman" w:hAnsi="Times New Roman"/>
          <w:b/>
          <w:sz w:val="24"/>
          <w:szCs w:val="28"/>
          <w:lang w:val="ro-MD"/>
        </w:rPr>
      </w:pPr>
      <w:r w:rsidRPr="00157A36">
        <w:rPr>
          <w:rFonts w:ascii="Times New Roman" w:hAnsi="Times New Roman"/>
          <w:b/>
          <w:sz w:val="24"/>
          <w:szCs w:val="28"/>
        </w:rPr>
        <w:t xml:space="preserve">la proiectul de lege privind </w:t>
      </w:r>
      <w:r w:rsidRPr="00157A36">
        <w:rPr>
          <w:rFonts w:ascii="Times New Roman" w:hAnsi="Times New Roman"/>
          <w:b/>
          <w:sz w:val="24"/>
          <w:szCs w:val="28"/>
          <w:lang w:val="ro-MD"/>
        </w:rPr>
        <w:t>achizițiile publice</w:t>
      </w:r>
    </w:p>
    <w:p w:rsidR="00DF0E96" w:rsidRDefault="00DF0E96"/>
    <w:tbl>
      <w:tblPr>
        <w:tblStyle w:val="TableGrid"/>
        <w:tblW w:w="14743" w:type="dxa"/>
        <w:tblInd w:w="-714" w:type="dxa"/>
        <w:tblLayout w:type="fixed"/>
        <w:tblLook w:val="04A0" w:firstRow="1" w:lastRow="0" w:firstColumn="1" w:lastColumn="0" w:noHBand="0" w:noVBand="1"/>
      </w:tblPr>
      <w:tblGrid>
        <w:gridCol w:w="3828"/>
        <w:gridCol w:w="4394"/>
        <w:gridCol w:w="1701"/>
        <w:gridCol w:w="1276"/>
        <w:gridCol w:w="1417"/>
        <w:gridCol w:w="2127"/>
      </w:tblGrid>
      <w:tr w:rsidR="00683BEA" w:rsidRPr="00683BEA" w:rsidTr="00B42DBB">
        <w:tc>
          <w:tcPr>
            <w:tcW w:w="14743" w:type="dxa"/>
            <w:gridSpan w:val="6"/>
          </w:tcPr>
          <w:p w:rsidR="00683BEA" w:rsidRPr="00683BEA" w:rsidRDefault="00683BEA" w:rsidP="00B42DBB">
            <w:pPr>
              <w:jc w:val="both"/>
              <w:rPr>
                <w:rFonts w:ascii="Times New Roman" w:hAnsi="Times New Roman"/>
                <w:b/>
                <w:bCs/>
                <w:sz w:val="20"/>
                <w:szCs w:val="20"/>
              </w:rPr>
            </w:pPr>
            <w:r w:rsidRPr="00683BEA">
              <w:rPr>
                <w:rFonts w:ascii="Times New Roman" w:hAnsi="Times New Roman"/>
                <w:b/>
                <w:bCs/>
                <w:sz w:val="20"/>
                <w:szCs w:val="20"/>
              </w:rPr>
              <w:t>1. Titlul actului Uniunii Europene, inclusiv cele mai recente amendamente incluse</w:t>
            </w:r>
          </w:p>
          <w:p w:rsidR="00683BEA" w:rsidRPr="00683BEA" w:rsidRDefault="00683BEA" w:rsidP="00B42DBB">
            <w:pPr>
              <w:jc w:val="both"/>
              <w:rPr>
                <w:rFonts w:ascii="Times New Roman" w:hAnsi="Times New Roman"/>
                <w:sz w:val="20"/>
                <w:szCs w:val="20"/>
              </w:rPr>
            </w:pPr>
            <w:r>
              <w:rPr>
                <w:rFonts w:ascii="Times New Roman" w:hAnsi="Times New Roman"/>
                <w:b/>
                <w:sz w:val="20"/>
                <w:szCs w:val="20"/>
              </w:rPr>
              <w:t>1.1</w:t>
            </w:r>
            <w:r w:rsidRPr="00683BEA">
              <w:rPr>
                <w:rFonts w:ascii="Times New Roman" w:hAnsi="Times New Roman"/>
                <w:b/>
                <w:sz w:val="20"/>
                <w:szCs w:val="20"/>
              </w:rPr>
              <w:t xml:space="preserve">  Titlul actului Uniunii Europene:</w:t>
            </w:r>
            <w:r w:rsidRPr="00683BEA">
              <w:rPr>
                <w:rFonts w:ascii="Times New Roman" w:hAnsi="Times New Roman"/>
                <w:sz w:val="20"/>
                <w:szCs w:val="20"/>
              </w:rPr>
              <w:t xml:space="preserve"> Directiva 92/13/CEE a Consiliului din 25 februarie 1992 privind coordonarea actelor cu putere de lege și actelor administrative referitoare la aplicarea normelor comunitare cu privire la procedurile de achiziții publice ale entităților care desfășoară activități în sectoarele apei, energiei, transporturilor și telecomunicațiilor</w:t>
            </w:r>
          </w:p>
          <w:p w:rsidR="00683BEA" w:rsidRPr="00683BEA" w:rsidRDefault="00683BEA" w:rsidP="00B42DBB">
            <w:pPr>
              <w:jc w:val="both"/>
              <w:rPr>
                <w:rFonts w:ascii="Times New Roman" w:hAnsi="Times New Roman"/>
                <w:sz w:val="20"/>
                <w:szCs w:val="20"/>
              </w:rPr>
            </w:pPr>
            <w:r w:rsidRPr="00683BEA">
              <w:rPr>
                <w:rFonts w:ascii="Times New Roman" w:hAnsi="Times New Roman"/>
                <w:b/>
                <w:bCs/>
                <w:sz w:val="20"/>
                <w:szCs w:val="20"/>
              </w:rPr>
              <w:t>Subiectul reglementat</w:t>
            </w:r>
            <w:r w:rsidRPr="00683BEA">
              <w:rPr>
                <w:rFonts w:ascii="Times New Roman" w:hAnsi="Times New Roman"/>
                <w:b/>
                <w:sz w:val="20"/>
                <w:szCs w:val="20"/>
              </w:rPr>
              <w:t>:</w:t>
            </w:r>
            <w:r w:rsidRPr="00683BEA">
              <w:rPr>
                <w:rFonts w:ascii="Times New Roman" w:hAnsi="Times New Roman"/>
                <w:sz w:val="20"/>
                <w:szCs w:val="20"/>
              </w:rPr>
              <w:t xml:space="preserve"> achizițiile publice </w:t>
            </w:r>
          </w:p>
          <w:p w:rsidR="00683BEA" w:rsidRPr="00683BEA" w:rsidRDefault="00683BEA" w:rsidP="007C4776">
            <w:pPr>
              <w:jc w:val="both"/>
              <w:rPr>
                <w:rFonts w:ascii="Times New Roman" w:hAnsi="Times New Roman"/>
                <w:b/>
                <w:sz w:val="20"/>
                <w:szCs w:val="20"/>
              </w:rPr>
            </w:pPr>
            <w:r w:rsidRPr="00683BEA">
              <w:rPr>
                <w:rFonts w:ascii="Times New Roman" w:hAnsi="Times New Roman"/>
                <w:b/>
                <w:bCs/>
                <w:sz w:val="20"/>
                <w:szCs w:val="20"/>
              </w:rPr>
              <w:t>Scopul acestuia</w:t>
            </w:r>
            <w:r w:rsidRPr="00683BEA">
              <w:rPr>
                <w:rFonts w:ascii="Times New Roman" w:hAnsi="Times New Roman"/>
                <w:b/>
                <w:sz w:val="20"/>
                <w:szCs w:val="20"/>
              </w:rPr>
              <w:t xml:space="preserve">: </w:t>
            </w:r>
            <w:r w:rsidR="007C4776" w:rsidRPr="007C4776">
              <w:rPr>
                <w:rFonts w:ascii="Times New Roman" w:hAnsi="Times New Roman"/>
                <w:sz w:val="20"/>
                <w:szCs w:val="20"/>
              </w:rPr>
              <w:t>asigurarea căilor de atac în cadrul procedurilor de achiziții sectoriale</w:t>
            </w:r>
            <w:r w:rsidR="007C4776" w:rsidRPr="007C4776">
              <w:rPr>
                <w:rFonts w:ascii="Times New Roman" w:hAnsi="Times New Roman"/>
                <w:b/>
                <w:sz w:val="20"/>
                <w:szCs w:val="20"/>
              </w:rPr>
              <w:t xml:space="preserve"> </w:t>
            </w:r>
          </w:p>
        </w:tc>
      </w:tr>
      <w:tr w:rsidR="00683BEA" w:rsidRPr="00683BEA" w:rsidTr="00B42DBB">
        <w:tc>
          <w:tcPr>
            <w:tcW w:w="14743" w:type="dxa"/>
            <w:gridSpan w:val="6"/>
          </w:tcPr>
          <w:p w:rsidR="00683BEA" w:rsidRPr="00683BEA" w:rsidRDefault="00683BEA" w:rsidP="00B42DBB">
            <w:pPr>
              <w:jc w:val="both"/>
              <w:rPr>
                <w:rFonts w:ascii="Times New Roman" w:hAnsi="Times New Roman"/>
                <w:sz w:val="20"/>
                <w:szCs w:val="20"/>
              </w:rPr>
            </w:pPr>
            <w:r w:rsidRPr="00683BEA">
              <w:rPr>
                <w:rFonts w:ascii="Times New Roman" w:hAnsi="Times New Roman"/>
                <w:b/>
                <w:bCs/>
                <w:sz w:val="20"/>
                <w:szCs w:val="20"/>
              </w:rPr>
              <w:t>2.Titlul proiectului de act normativ naţional:</w:t>
            </w:r>
            <w:r w:rsidRPr="00683BEA">
              <w:rPr>
                <w:rFonts w:ascii="Times New Roman" w:hAnsi="Times New Roman"/>
                <w:bCs/>
                <w:sz w:val="20"/>
                <w:szCs w:val="20"/>
              </w:rPr>
              <w:t xml:space="preserve"> Legea privind achizițiile publice</w:t>
            </w:r>
          </w:p>
          <w:p w:rsidR="00683BEA" w:rsidRPr="00683BEA" w:rsidRDefault="00683BEA" w:rsidP="00B42DBB">
            <w:pPr>
              <w:rPr>
                <w:rFonts w:ascii="Times New Roman" w:hAnsi="Times New Roman"/>
                <w:sz w:val="20"/>
                <w:szCs w:val="20"/>
              </w:rPr>
            </w:pPr>
            <w:r w:rsidRPr="00683BEA">
              <w:rPr>
                <w:rFonts w:ascii="Times New Roman" w:hAnsi="Times New Roman"/>
                <w:b/>
                <w:bCs/>
                <w:sz w:val="20"/>
                <w:szCs w:val="20"/>
              </w:rPr>
              <w:t>Subiectul reglementat</w:t>
            </w:r>
            <w:r w:rsidRPr="00683BEA">
              <w:rPr>
                <w:rFonts w:ascii="Times New Roman" w:hAnsi="Times New Roman"/>
                <w:b/>
                <w:sz w:val="20"/>
                <w:szCs w:val="20"/>
              </w:rPr>
              <w:t>:</w:t>
            </w:r>
            <w:r w:rsidRPr="00683BEA">
              <w:rPr>
                <w:rFonts w:ascii="Times New Roman" w:hAnsi="Times New Roman"/>
                <w:sz w:val="20"/>
                <w:szCs w:val="20"/>
              </w:rPr>
              <w:t xml:space="preserve"> achizițiile publice </w:t>
            </w:r>
          </w:p>
          <w:p w:rsidR="00683BEA" w:rsidRPr="00683BEA" w:rsidRDefault="00683BEA" w:rsidP="00B42DBB">
            <w:pPr>
              <w:rPr>
                <w:rFonts w:ascii="Times New Roman" w:hAnsi="Times New Roman"/>
                <w:sz w:val="20"/>
                <w:szCs w:val="20"/>
              </w:rPr>
            </w:pPr>
            <w:r w:rsidRPr="00683BEA">
              <w:rPr>
                <w:rFonts w:ascii="Times New Roman" w:hAnsi="Times New Roman"/>
                <w:b/>
                <w:bCs/>
                <w:sz w:val="20"/>
                <w:szCs w:val="20"/>
              </w:rPr>
              <w:t>Scopul acestuia</w:t>
            </w:r>
            <w:r w:rsidRPr="00683BEA">
              <w:rPr>
                <w:rFonts w:ascii="Times New Roman" w:hAnsi="Times New Roman"/>
                <w:b/>
                <w:sz w:val="20"/>
                <w:szCs w:val="20"/>
              </w:rPr>
              <w:t>:</w:t>
            </w:r>
            <w:r w:rsidRPr="00683BEA">
              <w:rPr>
                <w:rFonts w:ascii="Times New Roman" w:hAnsi="Times New Roman"/>
                <w:sz w:val="20"/>
                <w:szCs w:val="20"/>
              </w:rPr>
              <w:t xml:space="preserve"> realizarea unui sistem al achiziţiilor publice eficient, total armonizat cu directivele în domeniu.</w:t>
            </w:r>
          </w:p>
        </w:tc>
      </w:tr>
      <w:tr w:rsidR="00683BEA" w:rsidRPr="00683BEA" w:rsidTr="00B42DBB">
        <w:tc>
          <w:tcPr>
            <w:tcW w:w="14743" w:type="dxa"/>
            <w:gridSpan w:val="6"/>
          </w:tcPr>
          <w:p w:rsidR="00683BEA" w:rsidRPr="00683BEA" w:rsidRDefault="00683BEA" w:rsidP="00B42DBB">
            <w:pPr>
              <w:rPr>
                <w:rFonts w:ascii="Times New Roman" w:hAnsi="Times New Roman"/>
                <w:sz w:val="20"/>
                <w:szCs w:val="20"/>
              </w:rPr>
            </w:pPr>
            <w:r w:rsidRPr="00683BEA">
              <w:rPr>
                <w:rFonts w:ascii="Times New Roman" w:hAnsi="Times New Roman"/>
                <w:b/>
                <w:bCs/>
                <w:iCs/>
                <w:sz w:val="20"/>
                <w:szCs w:val="20"/>
              </w:rPr>
              <w:t>3.Gradul general de  compatibilitate:</w:t>
            </w:r>
            <w:r w:rsidRPr="00683BEA">
              <w:rPr>
                <w:rFonts w:ascii="Times New Roman" w:hAnsi="Times New Roman"/>
                <w:bCs/>
                <w:iCs/>
                <w:sz w:val="20"/>
                <w:szCs w:val="20"/>
              </w:rPr>
              <w:t xml:space="preserve"> Compatibil</w:t>
            </w:r>
          </w:p>
        </w:tc>
      </w:tr>
      <w:tr w:rsidR="00683BEA" w:rsidRPr="00683BEA" w:rsidTr="00B42DBB">
        <w:tc>
          <w:tcPr>
            <w:tcW w:w="3828" w:type="dxa"/>
          </w:tcPr>
          <w:p w:rsidR="00683BEA" w:rsidRPr="00683BEA" w:rsidRDefault="00683BEA" w:rsidP="00B42DBB">
            <w:pPr>
              <w:jc w:val="both"/>
              <w:rPr>
                <w:rFonts w:ascii="Times New Roman" w:hAnsi="Times New Roman"/>
                <w:b/>
                <w:sz w:val="20"/>
                <w:szCs w:val="20"/>
              </w:rPr>
            </w:pPr>
            <w:r w:rsidRPr="00683BEA">
              <w:rPr>
                <w:rFonts w:ascii="Times New Roman" w:hAnsi="Times New Roman"/>
                <w:b/>
                <w:bCs/>
                <w:iCs/>
                <w:sz w:val="20"/>
                <w:szCs w:val="20"/>
              </w:rPr>
              <w:t>Actul Uniunii Europene</w:t>
            </w:r>
          </w:p>
        </w:tc>
        <w:tc>
          <w:tcPr>
            <w:tcW w:w="4394" w:type="dxa"/>
          </w:tcPr>
          <w:p w:rsidR="00683BEA" w:rsidRPr="00683BEA" w:rsidRDefault="00683BEA" w:rsidP="00B42DBB">
            <w:pPr>
              <w:rPr>
                <w:rFonts w:ascii="Times New Roman" w:hAnsi="Times New Roman"/>
                <w:b/>
                <w:sz w:val="20"/>
                <w:szCs w:val="20"/>
              </w:rPr>
            </w:pPr>
            <w:r w:rsidRPr="00683BEA">
              <w:rPr>
                <w:rFonts w:ascii="Times New Roman" w:hAnsi="Times New Roman"/>
                <w:b/>
                <w:bCs/>
                <w:iCs/>
                <w:sz w:val="20"/>
                <w:szCs w:val="20"/>
              </w:rPr>
              <w:t>Actul normativ național</w:t>
            </w:r>
          </w:p>
        </w:tc>
        <w:tc>
          <w:tcPr>
            <w:tcW w:w="1701" w:type="dxa"/>
          </w:tcPr>
          <w:p w:rsidR="00683BEA" w:rsidRPr="00683BEA" w:rsidRDefault="00683BEA" w:rsidP="00B42DBB">
            <w:pPr>
              <w:rPr>
                <w:rFonts w:ascii="Times New Roman" w:hAnsi="Times New Roman"/>
                <w:b/>
                <w:bCs/>
                <w:iCs/>
                <w:sz w:val="20"/>
                <w:szCs w:val="20"/>
              </w:rPr>
            </w:pPr>
            <w:r w:rsidRPr="00683BEA">
              <w:rPr>
                <w:rFonts w:ascii="Times New Roman" w:hAnsi="Times New Roman"/>
                <w:b/>
                <w:bCs/>
                <w:iCs/>
                <w:sz w:val="20"/>
                <w:szCs w:val="20"/>
              </w:rPr>
              <w:t>Gradul  de  compatibilitate</w:t>
            </w:r>
          </w:p>
        </w:tc>
        <w:tc>
          <w:tcPr>
            <w:tcW w:w="1276" w:type="dxa"/>
          </w:tcPr>
          <w:p w:rsidR="00683BEA" w:rsidRPr="00683BEA" w:rsidRDefault="00683BEA" w:rsidP="00B42DBB">
            <w:pPr>
              <w:rPr>
                <w:rFonts w:ascii="Times New Roman" w:hAnsi="Times New Roman"/>
                <w:b/>
                <w:sz w:val="20"/>
                <w:szCs w:val="20"/>
              </w:rPr>
            </w:pPr>
            <w:r w:rsidRPr="00683BEA">
              <w:rPr>
                <w:rFonts w:ascii="Times New Roman" w:hAnsi="Times New Roman"/>
                <w:b/>
                <w:bCs/>
                <w:iCs/>
                <w:sz w:val="20"/>
                <w:szCs w:val="20"/>
              </w:rPr>
              <w:t>Diferenţele</w:t>
            </w:r>
          </w:p>
        </w:tc>
        <w:tc>
          <w:tcPr>
            <w:tcW w:w="1417" w:type="dxa"/>
          </w:tcPr>
          <w:p w:rsidR="00683BEA" w:rsidRPr="00683BEA" w:rsidRDefault="00683BEA" w:rsidP="00B42DBB">
            <w:pPr>
              <w:tabs>
                <w:tab w:val="left" w:pos="147"/>
                <w:tab w:val="left" w:pos="855"/>
                <w:tab w:val="left" w:pos="1839"/>
                <w:tab w:val="left" w:pos="2265"/>
              </w:tabs>
              <w:ind w:right="-89"/>
              <w:rPr>
                <w:rFonts w:ascii="Times New Roman" w:hAnsi="Times New Roman"/>
                <w:b/>
                <w:bCs/>
                <w:iCs/>
                <w:sz w:val="20"/>
                <w:szCs w:val="20"/>
                <w:lang w:val="en-GB"/>
              </w:rPr>
            </w:pPr>
            <w:r w:rsidRPr="00683BEA">
              <w:rPr>
                <w:rFonts w:ascii="Times New Roman" w:hAnsi="Times New Roman"/>
                <w:b/>
                <w:bCs/>
                <w:iCs/>
                <w:sz w:val="20"/>
                <w:szCs w:val="20"/>
              </w:rPr>
              <w:t xml:space="preserve">Observațiile </w:t>
            </w:r>
          </w:p>
        </w:tc>
        <w:tc>
          <w:tcPr>
            <w:tcW w:w="2127" w:type="dxa"/>
          </w:tcPr>
          <w:p w:rsidR="00683BEA" w:rsidRPr="00683BEA" w:rsidRDefault="00683BEA" w:rsidP="00B42DBB">
            <w:pPr>
              <w:rPr>
                <w:rFonts w:ascii="Times New Roman" w:hAnsi="Times New Roman"/>
                <w:b/>
                <w:bCs/>
                <w:iCs/>
                <w:sz w:val="20"/>
                <w:szCs w:val="20"/>
              </w:rPr>
            </w:pPr>
            <w:r w:rsidRPr="00683BEA">
              <w:rPr>
                <w:rFonts w:ascii="Times New Roman" w:hAnsi="Times New Roman"/>
                <w:b/>
                <w:bCs/>
                <w:iCs/>
                <w:sz w:val="20"/>
                <w:szCs w:val="20"/>
              </w:rPr>
              <w:t>Autoritatea/ persoana responsabilă</w:t>
            </w:r>
          </w:p>
        </w:tc>
      </w:tr>
      <w:tr w:rsidR="00683BEA" w:rsidRPr="00683BEA" w:rsidTr="00B42DBB">
        <w:trPr>
          <w:trHeight w:val="209"/>
        </w:trPr>
        <w:tc>
          <w:tcPr>
            <w:tcW w:w="3828" w:type="dxa"/>
          </w:tcPr>
          <w:p w:rsidR="00683BEA" w:rsidRPr="00683BEA" w:rsidRDefault="00683BEA" w:rsidP="00B42DBB">
            <w:pPr>
              <w:pStyle w:val="Style8"/>
              <w:widowControl/>
              <w:spacing w:line="240" w:lineRule="auto"/>
              <w:jc w:val="center"/>
              <w:rPr>
                <w:rFonts w:ascii="Times New Roman" w:hAnsi="Times New Roman" w:cs="Times New Roman"/>
                <w:b/>
                <w:bCs/>
                <w:iCs/>
                <w:sz w:val="20"/>
                <w:szCs w:val="20"/>
                <w:lang w:val="ro-RO" w:eastAsia="ro-RO"/>
              </w:rPr>
            </w:pPr>
            <w:r w:rsidRPr="00683BEA">
              <w:rPr>
                <w:rFonts w:ascii="Times New Roman" w:hAnsi="Times New Roman" w:cs="Times New Roman"/>
                <w:b/>
                <w:bCs/>
                <w:iCs/>
                <w:sz w:val="20"/>
                <w:szCs w:val="20"/>
                <w:lang w:val="ro-RO" w:eastAsia="ro-RO"/>
              </w:rPr>
              <w:t>CAPITOLUL I</w:t>
            </w:r>
          </w:p>
          <w:p w:rsidR="00683BEA" w:rsidRPr="00683BEA" w:rsidRDefault="00683BEA" w:rsidP="00B42DBB">
            <w:pPr>
              <w:pStyle w:val="Style8"/>
              <w:widowControl/>
              <w:spacing w:line="240" w:lineRule="auto"/>
              <w:jc w:val="center"/>
              <w:rPr>
                <w:rFonts w:ascii="Times New Roman" w:hAnsi="Times New Roman" w:cs="Times New Roman"/>
                <w:bCs/>
                <w:iCs/>
                <w:sz w:val="20"/>
                <w:szCs w:val="20"/>
                <w:lang w:val="ro-RO" w:eastAsia="ro-RO"/>
              </w:rPr>
            </w:pPr>
            <w:r w:rsidRPr="00683BEA">
              <w:rPr>
                <w:rFonts w:ascii="Times New Roman" w:hAnsi="Times New Roman" w:cs="Times New Roman"/>
                <w:b/>
                <w:bCs/>
                <w:iCs/>
                <w:sz w:val="20"/>
                <w:szCs w:val="20"/>
                <w:lang w:val="ro-RO" w:eastAsia="ro-RO"/>
              </w:rPr>
              <w:t>Căile de atac la nivel național</w:t>
            </w:r>
          </w:p>
        </w:tc>
        <w:tc>
          <w:tcPr>
            <w:tcW w:w="4394" w:type="dxa"/>
          </w:tcPr>
          <w:p w:rsidR="009F2F90" w:rsidRDefault="009F2F90" w:rsidP="009F2F90">
            <w:pPr>
              <w:tabs>
                <w:tab w:val="left" w:pos="184"/>
              </w:tabs>
              <w:ind w:right="34"/>
              <w:jc w:val="center"/>
              <w:rPr>
                <w:rFonts w:ascii="Times New Roman" w:eastAsia="Arial" w:hAnsi="Times New Roman"/>
                <w:b/>
                <w:bCs/>
                <w:iCs/>
                <w:sz w:val="20"/>
                <w:szCs w:val="20"/>
                <w:lang w:val="en-US" w:eastAsia="ro-RO"/>
              </w:rPr>
            </w:pPr>
            <w:r w:rsidRPr="009F2F90">
              <w:rPr>
                <w:rFonts w:ascii="Times New Roman" w:eastAsia="Arial" w:hAnsi="Times New Roman"/>
                <w:b/>
                <w:bCs/>
                <w:iCs/>
                <w:sz w:val="20"/>
                <w:szCs w:val="20"/>
                <w:lang w:val="en-US" w:eastAsia="ro-RO"/>
              </w:rPr>
              <w:t>TITLUL II</w:t>
            </w:r>
          </w:p>
          <w:p w:rsidR="00683BEA" w:rsidRPr="009F2F90" w:rsidRDefault="009F2F90" w:rsidP="009F2F90">
            <w:pPr>
              <w:tabs>
                <w:tab w:val="left" w:pos="184"/>
              </w:tabs>
              <w:ind w:right="34"/>
              <w:jc w:val="center"/>
              <w:rPr>
                <w:rFonts w:ascii="Times New Roman" w:eastAsia="Arial" w:hAnsi="Times New Roman"/>
                <w:b/>
                <w:bCs/>
                <w:iCs/>
                <w:sz w:val="20"/>
                <w:szCs w:val="20"/>
                <w:lang w:val="en-US" w:eastAsia="ro-RO"/>
              </w:rPr>
            </w:pPr>
            <w:r w:rsidRPr="009F2F90">
              <w:rPr>
                <w:rFonts w:ascii="Times New Roman" w:hAnsi="Times New Roman"/>
                <w:b/>
                <w:bCs/>
                <w:iCs/>
                <w:sz w:val="20"/>
                <w:szCs w:val="20"/>
                <w:lang w:val="en-US" w:eastAsia="ro-RO"/>
              </w:rPr>
              <w:t>CĂILE DE ATAC</w:t>
            </w:r>
          </w:p>
        </w:tc>
        <w:tc>
          <w:tcPr>
            <w:tcW w:w="1701" w:type="dxa"/>
          </w:tcPr>
          <w:p w:rsidR="00683BEA" w:rsidRPr="00683BEA" w:rsidRDefault="00683BEA" w:rsidP="00B42DBB">
            <w:pPr>
              <w:rPr>
                <w:rFonts w:ascii="Times New Roman" w:hAnsi="Times New Roman"/>
                <w:sz w:val="20"/>
                <w:szCs w:val="20"/>
              </w:rPr>
            </w:pP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683BEA" w:rsidP="00B42DBB">
            <w:pPr>
              <w:jc w:val="center"/>
              <w:rPr>
                <w:rFonts w:ascii="Times New Roman" w:hAnsi="Times New Roman"/>
                <w:sz w:val="20"/>
                <w:szCs w:val="20"/>
              </w:rPr>
            </w:pPr>
          </w:p>
        </w:tc>
      </w:tr>
      <w:tr w:rsidR="00683BEA" w:rsidRPr="00683BEA" w:rsidTr="00B42DBB">
        <w:trPr>
          <w:trHeight w:val="123"/>
        </w:trPr>
        <w:tc>
          <w:tcPr>
            <w:tcW w:w="3828" w:type="dxa"/>
            <w:vAlign w:val="center"/>
          </w:tcPr>
          <w:p w:rsidR="00683BEA" w:rsidRPr="00683BEA" w:rsidRDefault="00683BEA" w:rsidP="00B42DBB">
            <w:pPr>
              <w:pStyle w:val="Style8"/>
              <w:widowControl/>
              <w:spacing w:line="240" w:lineRule="auto"/>
              <w:rPr>
                <w:rFonts w:ascii="Times New Roman" w:hAnsi="Times New Roman" w:cs="Times New Roman"/>
                <w:bCs/>
                <w:sz w:val="20"/>
                <w:szCs w:val="20"/>
                <w:lang w:val="ro-RO" w:eastAsia="ro-RO"/>
              </w:rPr>
            </w:pPr>
            <w:r w:rsidRPr="00683BEA">
              <w:rPr>
                <w:rFonts w:ascii="Times New Roman" w:hAnsi="Times New Roman" w:cs="Times New Roman"/>
                <w:b/>
                <w:bCs/>
                <w:sz w:val="20"/>
                <w:szCs w:val="20"/>
                <w:lang w:val="ro-RO" w:eastAsia="ro-RO"/>
              </w:rPr>
              <w:t>Articolul 1.</w:t>
            </w:r>
            <w:r w:rsidRPr="00683BEA">
              <w:rPr>
                <w:rFonts w:ascii="Times New Roman" w:hAnsi="Times New Roman" w:cs="Times New Roman"/>
                <w:bCs/>
                <w:sz w:val="20"/>
                <w:szCs w:val="20"/>
                <w:lang w:val="ro-RO" w:eastAsia="ro-RO"/>
              </w:rPr>
              <w:t xml:space="preserve"> Domeniul de aplicare și disponibilitatea căilor de atac</w:t>
            </w:r>
          </w:p>
        </w:tc>
        <w:tc>
          <w:tcPr>
            <w:tcW w:w="4394" w:type="dxa"/>
            <w:vAlign w:val="center"/>
          </w:tcPr>
          <w:p w:rsidR="00683BEA" w:rsidRPr="00683BEA" w:rsidRDefault="00683BEA" w:rsidP="00B42DBB">
            <w:pPr>
              <w:ind w:firstLine="314"/>
              <w:jc w:val="both"/>
              <w:rPr>
                <w:rFonts w:ascii="Times New Roman" w:hAnsi="Times New Roman"/>
                <w:sz w:val="20"/>
                <w:szCs w:val="20"/>
              </w:rPr>
            </w:pPr>
          </w:p>
        </w:tc>
        <w:tc>
          <w:tcPr>
            <w:tcW w:w="1701" w:type="dxa"/>
            <w:vAlign w:val="center"/>
          </w:tcPr>
          <w:p w:rsidR="00683BEA" w:rsidRPr="00683BEA" w:rsidRDefault="00683BEA" w:rsidP="00B42DBB">
            <w:pPr>
              <w:jc w:val="both"/>
              <w:rPr>
                <w:rFonts w:ascii="Times New Roman" w:hAnsi="Times New Roman"/>
                <w:sz w:val="20"/>
                <w:szCs w:val="20"/>
              </w:rPr>
            </w:pPr>
          </w:p>
        </w:tc>
        <w:tc>
          <w:tcPr>
            <w:tcW w:w="1276" w:type="dxa"/>
            <w:vAlign w:val="center"/>
          </w:tcPr>
          <w:p w:rsidR="00683BEA" w:rsidRPr="00683BEA" w:rsidRDefault="00683BEA" w:rsidP="00B42DBB">
            <w:pPr>
              <w:jc w:val="both"/>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683BEA" w:rsidP="00B42DBB">
            <w:pPr>
              <w:jc w:val="center"/>
              <w:rPr>
                <w:rFonts w:ascii="Times New Roman" w:hAnsi="Times New Roman"/>
                <w:sz w:val="20"/>
                <w:szCs w:val="20"/>
              </w:rPr>
            </w:pP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en-US" w:eastAsia="ro-RO"/>
              </w:rPr>
            </w:pPr>
            <w:r w:rsidRPr="00683BEA">
              <w:rPr>
                <w:rStyle w:val="FontStyle81"/>
                <w:rFonts w:ascii="Times New Roman" w:hAnsi="Times New Roman" w:cs="Times New Roman"/>
                <w:b w:val="0"/>
                <w:sz w:val="20"/>
                <w:szCs w:val="20"/>
                <w:lang w:val="en-US" w:eastAsia="ro-RO"/>
              </w:rPr>
              <w:t>(1)  Prezenta directivă se aplică în cazul contractelor prevăzute în Directiva 2014/25/UΕ a Parlamentului European și a Consiliului, cu excepția cazului în care aceste contracte sunt excluse în conformitate cu articolele 18-24, 27-30, 34 sau 55 din directiva menționată.</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en-US" w:eastAsia="ro-RO"/>
              </w:rPr>
            </w:pPr>
            <w:r w:rsidRPr="00683BEA">
              <w:rPr>
                <w:rStyle w:val="FontStyle81"/>
                <w:rFonts w:ascii="Times New Roman" w:hAnsi="Times New Roman" w:cs="Times New Roman"/>
                <w:b w:val="0"/>
                <w:sz w:val="20"/>
                <w:szCs w:val="20"/>
                <w:lang w:val="en-US" w:eastAsia="ro-RO"/>
              </w:rPr>
              <w:t>Contractele, în înțelesul prezentei directive, includ contractele de furnizare, contractele de lucrări și servicii, concesiunile de lucrări și servicii, acordurile-cadru și sistemele dinamice de achiziții.</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en-US" w:eastAsia="ro-RO"/>
              </w:rPr>
            </w:pPr>
            <w:r w:rsidRPr="00683BEA">
              <w:rPr>
                <w:rStyle w:val="FontStyle81"/>
                <w:rFonts w:ascii="Times New Roman" w:hAnsi="Times New Roman" w:cs="Times New Roman"/>
                <w:b w:val="0"/>
                <w:sz w:val="20"/>
                <w:szCs w:val="20"/>
                <w:lang w:val="en-US" w:eastAsia="ro-RO"/>
              </w:rPr>
              <w:t xml:space="preserve">Prezenta directivă se aplică, de asemenea, în cazul concesiunilor atribuite de entități contractante, menționate în Directiva 2014/23/UE a Parlamentului European și a Consiliului, cu excepția cazului în care acestea sunt excluse în conformitate cu </w:t>
            </w:r>
            <w:r w:rsidRPr="00683BEA">
              <w:rPr>
                <w:rStyle w:val="FontStyle81"/>
                <w:rFonts w:ascii="Times New Roman" w:hAnsi="Times New Roman" w:cs="Times New Roman"/>
                <w:b w:val="0"/>
                <w:sz w:val="20"/>
                <w:szCs w:val="20"/>
                <w:lang w:val="en-US" w:eastAsia="ro-RO"/>
              </w:rPr>
              <w:lastRenderedPageBreak/>
              <w:t>articolele 10, 12, 13, 14, 16, 17 și 25 din directiva menționată.</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en-US" w:eastAsia="ro-RO"/>
              </w:rPr>
            </w:pPr>
            <w:r w:rsidRPr="00683BEA">
              <w:rPr>
                <w:rStyle w:val="FontStyle81"/>
                <w:rFonts w:ascii="Times New Roman" w:hAnsi="Times New Roman" w:cs="Times New Roman"/>
                <w:b w:val="0"/>
                <w:sz w:val="20"/>
                <w:szCs w:val="20"/>
                <w:lang w:val="en-US" w:eastAsia="ro-RO"/>
              </w:rPr>
              <w:t>Statele membre adoptă măsurile necesare pentru a se asigura că, în ceea ce privește contractele care intră sub incidența Directivei 2014/25/UE sau a Directivei 2014/23/UE, deciziile entităților contractante pot face obiectul unei proceduri de contestare eficace și mai ales, cât mai rapide posibil, în conformitate cu condițiile stabilite la articolele 2-2f din prezenta directivă, pe motivul că deciziile respective au încălcat dreptul Uniunii în domeniul achizițiilor sau normele de drept intern care transpun prevederile comunitare.</w:t>
            </w:r>
          </w:p>
        </w:tc>
        <w:tc>
          <w:tcPr>
            <w:tcW w:w="4394" w:type="dxa"/>
          </w:tcPr>
          <w:p w:rsidR="009F2F90" w:rsidRPr="009F2F90" w:rsidRDefault="009F2F90" w:rsidP="009F2F90">
            <w:pPr>
              <w:jc w:val="both"/>
              <w:rPr>
                <w:rFonts w:ascii="Times New Roman" w:hAnsi="Times New Roman"/>
                <w:b/>
                <w:sz w:val="20"/>
                <w:szCs w:val="20"/>
              </w:rPr>
            </w:pPr>
            <w:r w:rsidRPr="009F2F90">
              <w:rPr>
                <w:rFonts w:ascii="Times New Roman" w:hAnsi="Times New Roman"/>
                <w:b/>
                <w:sz w:val="20"/>
                <w:szCs w:val="20"/>
              </w:rPr>
              <w:lastRenderedPageBreak/>
              <w:t xml:space="preserve">Proiect de lege </w:t>
            </w:r>
          </w:p>
          <w:p w:rsidR="009F2F90" w:rsidRPr="009F2F90" w:rsidRDefault="009F2F90" w:rsidP="009F2F90">
            <w:pPr>
              <w:jc w:val="center"/>
              <w:rPr>
                <w:rFonts w:ascii="Times New Roman" w:hAnsi="Times New Roman"/>
                <w:b/>
                <w:sz w:val="20"/>
                <w:szCs w:val="20"/>
                <w:lang w:val="ro-MD"/>
              </w:rPr>
            </w:pPr>
            <w:r w:rsidRPr="009F2F90">
              <w:rPr>
                <w:rFonts w:ascii="Times New Roman" w:hAnsi="Times New Roman"/>
                <w:b/>
                <w:sz w:val="20"/>
                <w:szCs w:val="20"/>
                <w:lang w:val="ro-MD"/>
              </w:rPr>
              <w:t>Capitolul I</w:t>
            </w:r>
          </w:p>
          <w:p w:rsidR="009F2F90" w:rsidRPr="009F2F90" w:rsidRDefault="009F2F90" w:rsidP="009F2F90">
            <w:pPr>
              <w:jc w:val="center"/>
              <w:rPr>
                <w:rFonts w:ascii="Times New Roman" w:hAnsi="Times New Roman"/>
                <w:b/>
                <w:sz w:val="20"/>
                <w:szCs w:val="20"/>
                <w:lang w:val="ro-MD"/>
              </w:rPr>
            </w:pPr>
            <w:r w:rsidRPr="009F2F90">
              <w:rPr>
                <w:rFonts w:ascii="Times New Roman" w:hAnsi="Times New Roman"/>
                <w:b/>
                <w:sz w:val="20"/>
                <w:szCs w:val="20"/>
                <w:lang w:val="ro-MD"/>
              </w:rPr>
              <w:t>DISPOZIŢII GENERALE PRIVIND CĂILE DE ATAC</w:t>
            </w:r>
          </w:p>
          <w:p w:rsidR="009F2F90" w:rsidRPr="009F2F90" w:rsidRDefault="009F2F90" w:rsidP="009F2F90">
            <w:pPr>
              <w:jc w:val="center"/>
              <w:rPr>
                <w:rFonts w:ascii="Times New Roman" w:hAnsi="Times New Roman"/>
                <w:b/>
                <w:sz w:val="20"/>
                <w:szCs w:val="20"/>
                <w:lang w:val="ro-MD"/>
              </w:rPr>
            </w:pPr>
          </w:p>
          <w:p w:rsidR="009F2F90" w:rsidRPr="009F2F90" w:rsidRDefault="009F2F90" w:rsidP="009F2F90">
            <w:pPr>
              <w:widowControl/>
              <w:jc w:val="both"/>
              <w:rPr>
                <w:rFonts w:ascii="Times New Roman" w:hAnsi="Times New Roman"/>
                <w:b/>
                <w:bCs/>
                <w:iCs/>
                <w:sz w:val="20"/>
                <w:szCs w:val="20"/>
                <w:lang w:eastAsia="ro-RO"/>
              </w:rPr>
            </w:pPr>
            <w:r w:rsidRPr="009F2F90">
              <w:rPr>
                <w:rFonts w:ascii="Times New Roman" w:hAnsi="Times New Roman"/>
                <w:b/>
                <w:bCs/>
                <w:iCs/>
                <w:sz w:val="20"/>
                <w:szCs w:val="20"/>
                <w:lang w:eastAsia="ro-RO"/>
              </w:rPr>
              <w:t xml:space="preserve">Articolul 89. Domeniul de aplicare și disponibilitate a căilor de atac </w:t>
            </w:r>
          </w:p>
          <w:p w:rsidR="009F2F90" w:rsidRPr="009F2F90" w:rsidRDefault="009F2F90" w:rsidP="009F2F90">
            <w:pPr>
              <w:widowControl/>
              <w:jc w:val="both"/>
              <w:rPr>
                <w:rFonts w:ascii="Times New Roman" w:eastAsia="Times New Roman" w:hAnsi="Times New Roman"/>
                <w:bCs/>
                <w:iCs/>
                <w:sz w:val="20"/>
                <w:szCs w:val="20"/>
                <w:lang w:eastAsia="ro-RO"/>
              </w:rPr>
            </w:pPr>
            <w:r w:rsidRPr="009F2F90">
              <w:rPr>
                <w:rFonts w:ascii="Times New Roman" w:eastAsia="Times New Roman" w:hAnsi="Times New Roman"/>
                <w:bCs/>
                <w:iCs/>
                <w:sz w:val="20"/>
                <w:szCs w:val="20"/>
                <w:lang w:eastAsia="ro-RO"/>
              </w:rPr>
              <w:t>(1) Prezentul titlu se aplică în cazul contractelor de achiziții publice, cu excepția cazurilor în care aceste contracte sunt excluse în conformitate cu art. 5 - 10, art. 13 - 15 și art. 36.</w:t>
            </w:r>
          </w:p>
          <w:p w:rsidR="009F2F90" w:rsidRPr="009F2F90" w:rsidRDefault="009F2F90" w:rsidP="009F2F90">
            <w:pPr>
              <w:widowControl/>
              <w:jc w:val="both"/>
              <w:rPr>
                <w:rFonts w:ascii="Times New Roman" w:eastAsia="Times New Roman" w:hAnsi="Times New Roman"/>
                <w:bCs/>
                <w:iCs/>
                <w:sz w:val="20"/>
                <w:szCs w:val="20"/>
                <w:lang w:eastAsia="ro-RO"/>
              </w:rPr>
            </w:pPr>
            <w:r w:rsidRPr="009F2F90">
              <w:rPr>
                <w:rFonts w:ascii="Times New Roman" w:eastAsia="Times New Roman" w:hAnsi="Times New Roman"/>
                <w:bCs/>
                <w:iCs/>
                <w:sz w:val="20"/>
                <w:szCs w:val="20"/>
                <w:lang w:eastAsia="ro-RO"/>
              </w:rPr>
              <w:t>(2) Prezentul titlu se aplică în cazul contractelor sectoriale, cu excepția cazurilor în care aceste contracte sunt excluse în conformitate cu art. 16 - 22, 23</w:t>
            </w:r>
            <w:r w:rsidRPr="009F2F90">
              <w:rPr>
                <w:rFonts w:ascii="Times New Roman" w:eastAsia="Times New Roman" w:hAnsi="Times New Roman"/>
                <w:bCs/>
                <w:iCs/>
                <w:sz w:val="20"/>
                <w:szCs w:val="20"/>
                <w:vertAlign w:val="superscript"/>
                <w:lang w:eastAsia="ro-RO"/>
              </w:rPr>
              <w:t xml:space="preserve">2 </w:t>
            </w:r>
            <w:r w:rsidRPr="009F2F90">
              <w:rPr>
                <w:rFonts w:ascii="Times New Roman" w:eastAsia="Times New Roman" w:hAnsi="Times New Roman"/>
                <w:bCs/>
                <w:iCs/>
                <w:sz w:val="20"/>
                <w:szCs w:val="20"/>
                <w:lang w:eastAsia="ro-RO"/>
              </w:rPr>
              <w:t>- 25, art. 26</w:t>
            </w:r>
            <w:r w:rsidRPr="009F2F90">
              <w:rPr>
                <w:rFonts w:ascii="Times New Roman" w:eastAsia="Times New Roman" w:hAnsi="Times New Roman"/>
                <w:bCs/>
                <w:iCs/>
                <w:sz w:val="20"/>
                <w:szCs w:val="20"/>
                <w:vertAlign w:val="superscript"/>
                <w:lang w:eastAsia="ro-RO"/>
              </w:rPr>
              <w:t>1</w:t>
            </w:r>
            <w:r w:rsidRPr="009F2F90">
              <w:rPr>
                <w:rFonts w:ascii="Times New Roman" w:eastAsia="Times New Roman" w:hAnsi="Times New Roman"/>
                <w:bCs/>
                <w:iCs/>
                <w:sz w:val="20"/>
                <w:szCs w:val="20"/>
                <w:lang w:eastAsia="ro-RO"/>
              </w:rPr>
              <w:t xml:space="preserve"> sau art. 47 din Legea nr. 74/2020 privind achizițiile în sectoarele energeticii, apei, transporturilor și serviciilor poștale.</w:t>
            </w:r>
          </w:p>
          <w:p w:rsidR="009F2F90" w:rsidRPr="009F2F90" w:rsidRDefault="009F2F90" w:rsidP="009F2F90">
            <w:pPr>
              <w:widowControl/>
              <w:jc w:val="both"/>
              <w:rPr>
                <w:rFonts w:ascii="Times New Roman" w:eastAsia="Times New Roman" w:hAnsi="Times New Roman"/>
                <w:bCs/>
                <w:iCs/>
                <w:sz w:val="20"/>
                <w:szCs w:val="20"/>
                <w:lang w:eastAsia="ro-RO"/>
              </w:rPr>
            </w:pPr>
            <w:r w:rsidRPr="009F2F90">
              <w:rPr>
                <w:rFonts w:ascii="Times New Roman" w:eastAsia="Times New Roman" w:hAnsi="Times New Roman"/>
                <w:bCs/>
                <w:iCs/>
                <w:sz w:val="20"/>
                <w:szCs w:val="20"/>
                <w:lang w:eastAsia="ro-RO"/>
              </w:rPr>
              <w:t xml:space="preserve">(3) Prezentul titlu se aplică în cazul contractelor de concesiuni atribuite de autorități/entități </w:t>
            </w:r>
            <w:r w:rsidRPr="009F2F90">
              <w:rPr>
                <w:rFonts w:ascii="Times New Roman" w:eastAsia="Times New Roman" w:hAnsi="Times New Roman"/>
                <w:bCs/>
                <w:iCs/>
                <w:sz w:val="20"/>
                <w:szCs w:val="20"/>
                <w:lang w:eastAsia="ro-RO"/>
              </w:rPr>
              <w:lastRenderedPageBreak/>
              <w:t xml:space="preserve">contractante, cu excepția cazurilor în care aceste contracte sunt excluse în conformitate cu art. 10 - 19 și art. 28 din Legea nr. </w:t>
            </w:r>
            <w:r w:rsidR="004702E9" w:rsidRPr="009F2F90">
              <w:rPr>
                <w:rFonts w:ascii="Times New Roman" w:eastAsia="Times New Roman" w:hAnsi="Times New Roman"/>
                <w:bCs/>
                <w:iCs/>
                <w:sz w:val="20"/>
                <w:szCs w:val="20"/>
                <w:lang w:eastAsia="ro-RO"/>
              </w:rPr>
              <w:t>xx</w:t>
            </w:r>
            <w:r w:rsidRPr="009F2F90">
              <w:rPr>
                <w:rFonts w:ascii="Times New Roman" w:eastAsia="Times New Roman" w:hAnsi="Times New Roman"/>
                <w:bCs/>
                <w:iCs/>
                <w:sz w:val="20"/>
                <w:szCs w:val="20"/>
                <w:lang w:eastAsia="ro-RO"/>
              </w:rPr>
              <w:t>/2024 privind concesiunile de lucrări și concesiunile de servicii.</w:t>
            </w:r>
          </w:p>
          <w:p w:rsidR="009F2F90" w:rsidRPr="009F2F90" w:rsidRDefault="009F2F90" w:rsidP="009F2F90">
            <w:pPr>
              <w:widowControl/>
              <w:jc w:val="both"/>
              <w:rPr>
                <w:rFonts w:ascii="Times New Roman" w:eastAsia="Times New Roman" w:hAnsi="Times New Roman"/>
                <w:bCs/>
                <w:iCs/>
                <w:sz w:val="20"/>
                <w:szCs w:val="20"/>
                <w:lang w:eastAsia="ro-RO"/>
              </w:rPr>
            </w:pPr>
            <w:r w:rsidRPr="009F2F90">
              <w:rPr>
                <w:rFonts w:ascii="Times New Roman" w:eastAsia="Times New Roman" w:hAnsi="Times New Roman"/>
                <w:bCs/>
                <w:iCs/>
                <w:sz w:val="20"/>
                <w:szCs w:val="20"/>
                <w:lang w:eastAsia="ro-RO"/>
              </w:rPr>
              <w:t>(4) Prezentul titlu</w:t>
            </w:r>
            <w:r w:rsidRPr="009F2F90">
              <w:rPr>
                <w:rFonts w:ascii="Times New Roman" w:eastAsia="Times New Roman" w:hAnsi="Times New Roman"/>
                <w:bCs/>
                <w:sz w:val="20"/>
                <w:szCs w:val="20"/>
                <w:lang w:val="ro-MD" w:eastAsia="ro-RO"/>
              </w:rPr>
              <w:t xml:space="preserve"> </w:t>
            </w:r>
            <w:r w:rsidRPr="009F2F90">
              <w:rPr>
                <w:rFonts w:ascii="Times New Roman" w:eastAsia="Times New Roman" w:hAnsi="Times New Roman"/>
                <w:bCs/>
                <w:iCs/>
                <w:sz w:val="20"/>
                <w:szCs w:val="20"/>
                <w:lang w:val="ro-MD" w:eastAsia="ro-RO"/>
              </w:rPr>
              <w:t>reglementează organizarea și funcționarea Agenției Naționale pentru Soluționarea Contestațiilor.</w:t>
            </w:r>
          </w:p>
          <w:p w:rsidR="00683BEA" w:rsidRDefault="00683BEA" w:rsidP="00B42DB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p w:rsidR="009F2F90" w:rsidRPr="009F2F90" w:rsidRDefault="009F2F90" w:rsidP="009F2F90">
            <w:pPr>
              <w:jc w:val="both"/>
              <w:rPr>
                <w:rFonts w:ascii="Times New Roman" w:eastAsia="Times New Roman" w:hAnsi="Times New Roman"/>
                <w:b/>
                <w:bCs/>
                <w:iCs/>
                <w:sz w:val="20"/>
                <w:szCs w:val="20"/>
                <w:lang w:eastAsia="ro-RO"/>
              </w:rPr>
            </w:pPr>
            <w:r w:rsidRPr="009F2F90">
              <w:rPr>
                <w:rFonts w:ascii="Times New Roman" w:eastAsia="Times New Roman" w:hAnsi="Times New Roman"/>
                <w:b/>
                <w:bCs/>
                <w:iCs/>
                <w:sz w:val="20"/>
                <w:szCs w:val="20"/>
                <w:lang w:eastAsia="ro-RO"/>
              </w:rPr>
              <w:t xml:space="preserve">Proiect de lege </w:t>
            </w:r>
          </w:p>
          <w:p w:rsidR="009F2F90" w:rsidRPr="009F2F90" w:rsidRDefault="009F2F90" w:rsidP="009F2F90">
            <w:pPr>
              <w:tabs>
                <w:tab w:val="left" w:pos="184"/>
              </w:tabs>
              <w:ind w:right="34"/>
              <w:jc w:val="center"/>
              <w:rPr>
                <w:rFonts w:ascii="Times New Roman" w:eastAsia="Arial" w:hAnsi="Times New Roman"/>
                <w:b/>
                <w:bCs/>
                <w:iCs/>
                <w:sz w:val="20"/>
                <w:szCs w:val="20"/>
                <w:lang w:val="ro-MD" w:eastAsia="ro-RO"/>
              </w:rPr>
            </w:pPr>
            <w:r w:rsidRPr="009F2F90">
              <w:rPr>
                <w:rFonts w:ascii="Times New Roman" w:eastAsia="Arial" w:hAnsi="Times New Roman"/>
                <w:b/>
                <w:bCs/>
                <w:iCs/>
                <w:sz w:val="20"/>
                <w:szCs w:val="20"/>
                <w:lang w:val="ro-MD" w:eastAsia="ro-RO"/>
              </w:rPr>
              <w:t>Capitolul II</w:t>
            </w:r>
          </w:p>
          <w:p w:rsidR="009F2F90" w:rsidRPr="009F2F90" w:rsidRDefault="009F2F90" w:rsidP="009F2F90">
            <w:pPr>
              <w:tabs>
                <w:tab w:val="left" w:pos="184"/>
              </w:tabs>
              <w:ind w:right="34"/>
              <w:jc w:val="center"/>
              <w:rPr>
                <w:rFonts w:ascii="Times New Roman" w:eastAsia="Arial" w:hAnsi="Times New Roman"/>
                <w:b/>
                <w:bCs/>
                <w:iCs/>
                <w:sz w:val="20"/>
                <w:szCs w:val="20"/>
                <w:lang w:val="ro-MD" w:eastAsia="ro-RO"/>
              </w:rPr>
            </w:pPr>
            <w:r w:rsidRPr="009F2F90">
              <w:rPr>
                <w:rFonts w:ascii="Times New Roman" w:eastAsia="Arial" w:hAnsi="Times New Roman"/>
                <w:b/>
                <w:bCs/>
                <w:iCs/>
                <w:sz w:val="20"/>
                <w:szCs w:val="20"/>
                <w:lang w:val="ro-MD" w:eastAsia="ro-RO"/>
              </w:rPr>
              <w:t>ORGANIZAREA ȘI FUNCȚIONAREA</w:t>
            </w:r>
          </w:p>
          <w:p w:rsidR="009F2F90" w:rsidRPr="009F2F90" w:rsidRDefault="009F2F90" w:rsidP="009F2F90">
            <w:pPr>
              <w:tabs>
                <w:tab w:val="left" w:pos="184"/>
              </w:tabs>
              <w:ind w:right="34"/>
              <w:jc w:val="center"/>
              <w:rPr>
                <w:rFonts w:ascii="Times New Roman" w:eastAsia="Arial" w:hAnsi="Times New Roman"/>
                <w:b/>
                <w:bCs/>
                <w:iCs/>
                <w:sz w:val="20"/>
                <w:szCs w:val="20"/>
                <w:lang w:val="ro-MD" w:eastAsia="ro-RO"/>
              </w:rPr>
            </w:pPr>
            <w:r w:rsidRPr="009F2F90">
              <w:rPr>
                <w:rFonts w:ascii="Times New Roman" w:eastAsia="Arial" w:hAnsi="Times New Roman"/>
                <w:b/>
                <w:bCs/>
                <w:iCs/>
                <w:sz w:val="20"/>
                <w:szCs w:val="20"/>
                <w:lang w:val="ro-MD" w:eastAsia="ro-RO"/>
              </w:rPr>
              <w:t>AGENŢIEI NAŢIONALE PENTRU SOLUŢIONAREA CONTESTAŢIILOR</w:t>
            </w:r>
          </w:p>
          <w:p w:rsidR="009F2F90" w:rsidRPr="009F2F90" w:rsidRDefault="009F2F90" w:rsidP="009F2F90">
            <w:pPr>
              <w:widowControl/>
              <w:tabs>
                <w:tab w:val="left" w:pos="184"/>
              </w:tabs>
              <w:ind w:right="34"/>
              <w:jc w:val="both"/>
              <w:rPr>
                <w:rFonts w:ascii="Times New Roman" w:eastAsia="Arial" w:hAnsi="Times New Roman"/>
                <w:bCs/>
                <w:iCs/>
                <w:sz w:val="20"/>
                <w:szCs w:val="20"/>
                <w:lang w:val="ro-MD" w:eastAsia="ro-RO"/>
              </w:rPr>
            </w:pPr>
          </w:p>
          <w:p w:rsidR="009F2F90" w:rsidRPr="009F2F90" w:rsidRDefault="009F2F90" w:rsidP="009F2F90">
            <w:pPr>
              <w:jc w:val="both"/>
              <w:rPr>
                <w:rFonts w:ascii="Times New Roman" w:eastAsia="Times New Roman" w:hAnsi="Times New Roman"/>
                <w:b/>
                <w:bCs/>
                <w:iCs/>
                <w:sz w:val="20"/>
                <w:szCs w:val="20"/>
                <w:lang w:val="en-US" w:eastAsia="ro-RO"/>
              </w:rPr>
            </w:pPr>
            <w:r w:rsidRPr="009F2F90">
              <w:rPr>
                <w:rFonts w:ascii="Times New Roman" w:eastAsia="Times New Roman" w:hAnsi="Times New Roman"/>
                <w:b/>
                <w:bCs/>
                <w:iCs/>
                <w:sz w:val="20"/>
                <w:szCs w:val="20"/>
                <w:lang w:val="en-US" w:eastAsia="ro-RO"/>
              </w:rPr>
              <w:t xml:space="preserve">Articolul 90. Statutul Agenției Naționale pentru Soluționarea Contestațiilor </w:t>
            </w:r>
          </w:p>
          <w:p w:rsidR="009F2F90" w:rsidRPr="009F2F90" w:rsidRDefault="009F2F90" w:rsidP="009F2F90">
            <w:pPr>
              <w:jc w:val="both"/>
              <w:rPr>
                <w:rFonts w:ascii="Times New Roman" w:eastAsia="Times New Roman" w:hAnsi="Times New Roman"/>
                <w:bCs/>
                <w:iCs/>
                <w:sz w:val="20"/>
                <w:szCs w:val="20"/>
                <w:lang w:val="en-US" w:eastAsia="ro-RO"/>
              </w:rPr>
            </w:pPr>
            <w:r w:rsidRPr="009F2F90">
              <w:rPr>
                <w:rFonts w:ascii="Times New Roman" w:eastAsia="Times New Roman" w:hAnsi="Times New Roman"/>
                <w:bCs/>
                <w:iCs/>
                <w:sz w:val="20"/>
                <w:szCs w:val="20"/>
                <w:lang w:val="en-US" w:eastAsia="ro-RO"/>
              </w:rPr>
              <w:t xml:space="preserve">(1) Agenția Națională pentru Soluționarea Contestațiilor este o autoritate publică autonomă, care examinează contestaţiile formulate în cadrul procedurilor de atribuire a contractelor de achiziții publice, a contractelor sectoriale și a contractelor de concesiuni. </w:t>
            </w:r>
          </w:p>
          <w:p w:rsidR="009F2F90" w:rsidRPr="009F2F90" w:rsidRDefault="009F2F90" w:rsidP="009F2F90">
            <w:pPr>
              <w:jc w:val="both"/>
              <w:rPr>
                <w:rFonts w:ascii="Times New Roman" w:eastAsia="Times New Roman" w:hAnsi="Times New Roman"/>
                <w:bCs/>
                <w:iCs/>
                <w:sz w:val="20"/>
                <w:szCs w:val="20"/>
                <w:lang w:val="en-US" w:eastAsia="ro-RO"/>
              </w:rPr>
            </w:pPr>
            <w:r w:rsidRPr="009F2F90">
              <w:rPr>
                <w:rFonts w:ascii="Times New Roman" w:eastAsia="Times New Roman" w:hAnsi="Times New Roman"/>
                <w:bCs/>
                <w:iCs/>
                <w:sz w:val="20"/>
                <w:szCs w:val="20"/>
                <w:lang w:val="en-US" w:eastAsia="ro-RO"/>
              </w:rPr>
              <w:t>(2) Agenția Națională pent</w:t>
            </w:r>
            <w:r w:rsidR="009B217F">
              <w:rPr>
                <w:rFonts w:ascii="Times New Roman" w:eastAsia="Times New Roman" w:hAnsi="Times New Roman"/>
                <w:bCs/>
                <w:iCs/>
                <w:sz w:val="20"/>
                <w:szCs w:val="20"/>
                <w:lang w:val="en-US" w:eastAsia="ro-RO"/>
              </w:rPr>
              <w:t xml:space="preserve">ru Soluționarea Contestațiilor </w:t>
            </w:r>
            <w:r w:rsidRPr="009F2F90">
              <w:rPr>
                <w:rFonts w:ascii="Times New Roman" w:eastAsia="Times New Roman" w:hAnsi="Times New Roman"/>
                <w:bCs/>
                <w:iCs/>
                <w:sz w:val="20"/>
                <w:szCs w:val="20"/>
                <w:lang w:val="en-US" w:eastAsia="ro-RO"/>
              </w:rPr>
              <w:t xml:space="preserve">dispune de independenţă organizaţională, funcţională, operaţională şi financiară conform prezentei legi. </w:t>
            </w:r>
          </w:p>
          <w:p w:rsidR="009F2F90" w:rsidRPr="009F2F90" w:rsidRDefault="009F2F90" w:rsidP="009F2F90">
            <w:pPr>
              <w:jc w:val="both"/>
              <w:rPr>
                <w:rFonts w:ascii="Times New Roman" w:eastAsia="Times New Roman" w:hAnsi="Times New Roman"/>
                <w:bCs/>
                <w:iCs/>
                <w:sz w:val="20"/>
                <w:szCs w:val="20"/>
                <w:lang w:val="en-US" w:eastAsia="ro-RO"/>
              </w:rPr>
            </w:pPr>
            <w:r w:rsidRPr="009F2F90">
              <w:rPr>
                <w:rFonts w:ascii="Times New Roman" w:eastAsia="Times New Roman" w:hAnsi="Times New Roman"/>
                <w:bCs/>
                <w:iCs/>
                <w:sz w:val="20"/>
                <w:szCs w:val="20"/>
                <w:lang w:val="en-US" w:eastAsia="ro-RO"/>
              </w:rPr>
              <w:t>(3) În exercitarea atribuţiilor şi împuternicirilor sale, Agenția Națională pentru Soluționarea Contestațiilor nu poate fi direcţionată sau controlată de nicio persoană fizică sau juridică având obligaţia de a apăra drepturile şi interesele legitime ale tuturor părţilor implicate în procedura de soluționare a contestației parvenite spre soluţionare fără nicio privilegiere sau discriminare.</w:t>
            </w:r>
          </w:p>
          <w:p w:rsidR="009F2F90" w:rsidRPr="009F2F90" w:rsidRDefault="009F2F90" w:rsidP="009F2F90">
            <w:pPr>
              <w:jc w:val="both"/>
              <w:rPr>
                <w:rFonts w:ascii="Times New Roman" w:eastAsia="Times New Roman" w:hAnsi="Times New Roman"/>
                <w:bCs/>
                <w:iCs/>
                <w:sz w:val="20"/>
                <w:szCs w:val="20"/>
                <w:lang w:val="en-US" w:eastAsia="ro-RO"/>
              </w:rPr>
            </w:pPr>
            <w:r w:rsidRPr="009F2F90">
              <w:rPr>
                <w:rFonts w:ascii="Times New Roman" w:eastAsia="Times New Roman" w:hAnsi="Times New Roman"/>
                <w:bCs/>
                <w:iCs/>
                <w:sz w:val="20"/>
                <w:szCs w:val="20"/>
                <w:lang w:val="en-US" w:eastAsia="ro-RO"/>
              </w:rPr>
              <w:t xml:space="preserve">(4) Agenția Națională pentru Soluționarea Contestațiilor este o instituţie apolitică. </w:t>
            </w:r>
          </w:p>
          <w:p w:rsidR="009F2F90" w:rsidRPr="009F2F90" w:rsidRDefault="009F2F90" w:rsidP="009F2F90">
            <w:pPr>
              <w:jc w:val="both"/>
              <w:rPr>
                <w:rFonts w:ascii="Times New Roman" w:eastAsia="Times New Roman" w:hAnsi="Times New Roman"/>
                <w:bCs/>
                <w:iCs/>
                <w:sz w:val="20"/>
                <w:szCs w:val="20"/>
                <w:lang w:val="en-US" w:eastAsia="ro-RO"/>
              </w:rPr>
            </w:pPr>
            <w:r w:rsidRPr="009F2F90">
              <w:rPr>
                <w:rFonts w:ascii="Times New Roman" w:eastAsia="Times New Roman" w:hAnsi="Times New Roman"/>
                <w:bCs/>
                <w:iCs/>
                <w:sz w:val="20"/>
                <w:szCs w:val="20"/>
                <w:lang w:val="en-US" w:eastAsia="ro-RO"/>
              </w:rPr>
              <w:t xml:space="preserve">(5) Agenția Națională pentru Soluționarea Contestațiilor este persoană juridică de drept public, finanţată integral din bugetul de stat, care dispune de conturi trezoreriale, de ştampilă cu imaginea Stemei de Stat a Republicii Moldova şi de alte atribute </w:t>
            </w:r>
            <w:r w:rsidRPr="009F2F90">
              <w:rPr>
                <w:rFonts w:ascii="Times New Roman" w:eastAsia="Times New Roman" w:hAnsi="Times New Roman"/>
                <w:bCs/>
                <w:iCs/>
                <w:sz w:val="20"/>
                <w:szCs w:val="20"/>
                <w:lang w:val="en-US" w:eastAsia="ro-RO"/>
              </w:rPr>
              <w:lastRenderedPageBreak/>
              <w:t xml:space="preserve">necesare. </w:t>
            </w:r>
          </w:p>
          <w:p w:rsidR="009F2F90" w:rsidRDefault="009F2F90" w:rsidP="009F2F90">
            <w:pPr>
              <w:jc w:val="both"/>
              <w:rPr>
                <w:rFonts w:ascii="Times New Roman" w:eastAsia="Times New Roman" w:hAnsi="Times New Roman"/>
                <w:bCs/>
                <w:iCs/>
                <w:sz w:val="20"/>
                <w:szCs w:val="20"/>
                <w:lang w:val="en-US" w:eastAsia="ro-RO"/>
              </w:rPr>
            </w:pPr>
            <w:r w:rsidRPr="009F2F90">
              <w:rPr>
                <w:rFonts w:ascii="Times New Roman" w:eastAsia="Times New Roman" w:hAnsi="Times New Roman"/>
                <w:bCs/>
                <w:iCs/>
                <w:sz w:val="20"/>
                <w:szCs w:val="20"/>
                <w:lang w:val="en-US" w:eastAsia="ro-RO"/>
              </w:rPr>
              <w:t>(6) În cazul în care tratatele internaţionale la care Republica Moldova este parte stabilesc alte norme decât cele prevăzute de prezenta lege, se aplică normele tratatelor internaţionale.</w:t>
            </w:r>
          </w:p>
          <w:p w:rsidR="009F2F90" w:rsidRDefault="009F2F90" w:rsidP="009F2F90">
            <w:pPr>
              <w:jc w:val="both"/>
              <w:rPr>
                <w:rFonts w:ascii="Times New Roman" w:eastAsia="Times New Roman" w:hAnsi="Times New Roman"/>
                <w:bCs/>
                <w:iCs/>
                <w:sz w:val="20"/>
                <w:szCs w:val="20"/>
                <w:lang w:val="en-US" w:eastAsia="ro-RO"/>
              </w:rPr>
            </w:pPr>
          </w:p>
          <w:p w:rsidR="009F2F90" w:rsidRPr="009F2F90" w:rsidRDefault="009F2F90" w:rsidP="009F2F90">
            <w:pPr>
              <w:jc w:val="both"/>
              <w:rPr>
                <w:rFonts w:ascii="Times New Roman" w:eastAsia="Times New Roman" w:hAnsi="Times New Roman"/>
                <w:b/>
                <w:bCs/>
                <w:iCs/>
                <w:sz w:val="20"/>
                <w:szCs w:val="20"/>
                <w:lang w:val="en-US" w:eastAsia="ro-RO"/>
              </w:rPr>
            </w:pPr>
            <w:r w:rsidRPr="009F2F90">
              <w:rPr>
                <w:rFonts w:ascii="Times New Roman" w:eastAsia="Times New Roman" w:hAnsi="Times New Roman"/>
                <w:b/>
                <w:bCs/>
                <w:iCs/>
                <w:sz w:val="20"/>
                <w:szCs w:val="20"/>
                <w:lang w:val="en-US" w:eastAsia="ro-RO"/>
              </w:rPr>
              <w:t>Articolul 91. Bugetul Agenției Naționale pentru Soluționarea Contestațiilor</w:t>
            </w:r>
          </w:p>
          <w:p w:rsidR="009F2F90" w:rsidRPr="009F2F90" w:rsidRDefault="009F2F90" w:rsidP="009F2F90">
            <w:pPr>
              <w:jc w:val="both"/>
              <w:rPr>
                <w:rFonts w:ascii="Times New Roman" w:eastAsia="Times New Roman" w:hAnsi="Times New Roman"/>
                <w:bCs/>
                <w:iCs/>
                <w:sz w:val="20"/>
                <w:szCs w:val="20"/>
                <w:lang w:val="en-US" w:eastAsia="ro-RO"/>
              </w:rPr>
            </w:pPr>
            <w:r w:rsidRPr="009F2F90">
              <w:rPr>
                <w:rFonts w:ascii="Times New Roman" w:eastAsia="Times New Roman" w:hAnsi="Times New Roman"/>
                <w:bCs/>
                <w:iCs/>
                <w:sz w:val="20"/>
                <w:szCs w:val="20"/>
                <w:lang w:val="en-US" w:eastAsia="ro-RO"/>
              </w:rPr>
              <w:t>(1) Activitatea Agenției Naționale pentru Soluționarea Contestațiilor este finanţată de la bugetul de stat în limitele alocaţiilor bugetare aprobate prin legea bugetară anuală.</w:t>
            </w:r>
          </w:p>
          <w:p w:rsidR="009F2F90" w:rsidRDefault="009F2F90" w:rsidP="009F2F90">
            <w:pPr>
              <w:jc w:val="both"/>
              <w:rPr>
                <w:rFonts w:ascii="Times New Roman" w:eastAsia="Times New Roman" w:hAnsi="Times New Roman"/>
                <w:bCs/>
                <w:iCs/>
                <w:sz w:val="20"/>
                <w:szCs w:val="20"/>
                <w:lang w:val="en-US" w:eastAsia="ro-RO"/>
              </w:rPr>
            </w:pPr>
            <w:r w:rsidRPr="009F2F90">
              <w:rPr>
                <w:rFonts w:ascii="Times New Roman" w:eastAsia="Times New Roman" w:hAnsi="Times New Roman"/>
                <w:bCs/>
                <w:iCs/>
                <w:sz w:val="20"/>
                <w:szCs w:val="20"/>
                <w:lang w:val="en-US" w:eastAsia="ro-RO"/>
              </w:rPr>
              <w:t>(2) Bugetul Agenției Naționale pentru Soluționarea Contestațiilor se elaborează şi se aprobă conform principiilor, regulilor şi procedurilor prevăzute de Legea finanţelor publice şi responsabilităţii bugetar-fiscale nr. 181/2014 pentru autorităţile bugetare, independente/autonome.</w:t>
            </w:r>
          </w:p>
          <w:p w:rsidR="009F2F90" w:rsidRDefault="009F2F90" w:rsidP="009F2F90">
            <w:pPr>
              <w:jc w:val="both"/>
              <w:rPr>
                <w:rFonts w:ascii="Times New Roman" w:eastAsia="Times New Roman" w:hAnsi="Times New Roman"/>
                <w:bCs/>
                <w:iCs/>
                <w:sz w:val="20"/>
                <w:szCs w:val="20"/>
                <w:lang w:val="en-US" w:eastAsia="ro-RO"/>
              </w:rPr>
            </w:pPr>
          </w:p>
          <w:p w:rsidR="009F2F90" w:rsidRPr="009F2F90" w:rsidRDefault="009F2F90" w:rsidP="009F2F90">
            <w:pPr>
              <w:jc w:val="both"/>
              <w:rPr>
                <w:rFonts w:ascii="Times New Roman" w:eastAsia="Times New Roman" w:hAnsi="Times New Roman"/>
                <w:b/>
                <w:bCs/>
                <w:iCs/>
                <w:sz w:val="20"/>
                <w:szCs w:val="20"/>
                <w:lang w:val="en-US" w:eastAsia="ro-RO"/>
              </w:rPr>
            </w:pPr>
            <w:r w:rsidRPr="009F2F90">
              <w:rPr>
                <w:rFonts w:ascii="Times New Roman" w:eastAsia="Times New Roman" w:hAnsi="Times New Roman"/>
                <w:b/>
                <w:bCs/>
                <w:iCs/>
                <w:sz w:val="20"/>
                <w:szCs w:val="20"/>
                <w:lang w:val="en-US" w:eastAsia="ro-RO"/>
              </w:rPr>
              <w:t>Articolul 92. Atribuțiile și principiile de activitate</w:t>
            </w:r>
          </w:p>
          <w:p w:rsidR="009F2F90" w:rsidRPr="009F2F90" w:rsidRDefault="009F2F90" w:rsidP="009F2F90">
            <w:pPr>
              <w:jc w:val="both"/>
              <w:rPr>
                <w:rFonts w:ascii="Times New Roman" w:eastAsia="Times New Roman" w:hAnsi="Times New Roman"/>
                <w:bCs/>
                <w:iCs/>
                <w:sz w:val="20"/>
                <w:szCs w:val="20"/>
                <w:lang w:val="en-US" w:eastAsia="ro-RO"/>
              </w:rPr>
            </w:pPr>
            <w:r w:rsidRPr="009F2F90">
              <w:rPr>
                <w:rFonts w:ascii="Times New Roman" w:eastAsia="Times New Roman" w:hAnsi="Times New Roman"/>
                <w:bCs/>
                <w:iCs/>
                <w:sz w:val="20"/>
                <w:szCs w:val="20"/>
                <w:lang w:val="en-US" w:eastAsia="ro-RO"/>
              </w:rPr>
              <w:t>(1) Agenția Națională pentru Soluționarea Contestațiilor soluționează contestațiile depuse pe marginea procedurilor de atribuire a contractelor de achiziții publice, a contractelor sectoriale, a contractelor de concesiuni, dispune măsuri de remediere sau orice alte acțiuni menite să asigure restabilirea în drepturi a persoanelor vătămate.</w:t>
            </w:r>
          </w:p>
          <w:p w:rsidR="009F2F90" w:rsidRPr="009F2F90" w:rsidRDefault="009F2F90" w:rsidP="009F2F90">
            <w:pPr>
              <w:jc w:val="both"/>
              <w:rPr>
                <w:rFonts w:ascii="Times New Roman" w:eastAsia="Times New Roman" w:hAnsi="Times New Roman"/>
                <w:bCs/>
                <w:iCs/>
                <w:sz w:val="20"/>
                <w:szCs w:val="20"/>
                <w:lang w:val="en-US" w:eastAsia="ro-RO"/>
              </w:rPr>
            </w:pPr>
            <w:r w:rsidRPr="009F2F90">
              <w:rPr>
                <w:rFonts w:ascii="Times New Roman" w:eastAsia="Times New Roman" w:hAnsi="Times New Roman"/>
                <w:bCs/>
                <w:iCs/>
                <w:sz w:val="20"/>
                <w:szCs w:val="20"/>
                <w:lang w:val="en-US" w:eastAsia="ro-RO"/>
              </w:rPr>
              <w:t xml:space="preserve">(2) Agenția Națională pentru Soluționarea Contestațiilor îşi exercită atribuțiile în conformitate cu Constituţia Republicii Moldova, cu prezenta lege şi cu legislația-cadru din domeniul achizițiilor publice, achizițiilor sectoriale și concesiunilor. </w:t>
            </w:r>
          </w:p>
          <w:p w:rsidR="009F2F90" w:rsidRPr="009F2F90" w:rsidRDefault="009F2F90" w:rsidP="009F2F90">
            <w:pPr>
              <w:jc w:val="both"/>
              <w:rPr>
                <w:rFonts w:ascii="Times New Roman" w:eastAsia="Times New Roman" w:hAnsi="Times New Roman"/>
                <w:bCs/>
                <w:iCs/>
                <w:sz w:val="20"/>
                <w:szCs w:val="20"/>
                <w:lang w:val="en-US" w:eastAsia="ro-RO"/>
              </w:rPr>
            </w:pPr>
            <w:r w:rsidRPr="009F2F90">
              <w:rPr>
                <w:rFonts w:ascii="Times New Roman" w:eastAsia="Times New Roman" w:hAnsi="Times New Roman"/>
                <w:bCs/>
                <w:iCs/>
                <w:sz w:val="20"/>
                <w:szCs w:val="20"/>
                <w:lang w:val="en-US" w:eastAsia="ro-RO"/>
              </w:rPr>
              <w:t>(3) Activitatea Agenției Naționale pentru Soluționarea Contestațiilor se bazează pe următoarele principii:</w:t>
            </w:r>
          </w:p>
          <w:p w:rsidR="009F2F90" w:rsidRPr="009F2F90" w:rsidRDefault="009F2F90" w:rsidP="009F2F90">
            <w:pPr>
              <w:jc w:val="both"/>
              <w:rPr>
                <w:rFonts w:ascii="Times New Roman" w:eastAsia="Times New Roman" w:hAnsi="Times New Roman"/>
                <w:bCs/>
                <w:iCs/>
                <w:sz w:val="20"/>
                <w:szCs w:val="20"/>
                <w:lang w:val="en-US" w:eastAsia="ro-RO"/>
              </w:rPr>
            </w:pPr>
            <w:r w:rsidRPr="009F2F90">
              <w:rPr>
                <w:rFonts w:ascii="Times New Roman" w:eastAsia="Times New Roman" w:hAnsi="Times New Roman"/>
                <w:bCs/>
                <w:iCs/>
                <w:sz w:val="20"/>
                <w:szCs w:val="20"/>
                <w:lang w:val="en-US" w:eastAsia="ro-RO"/>
              </w:rPr>
              <w:t>a) independenţă – desfăşurarea activităţii independent de Guvern, de alte organizaţii publice, de alte persoane juridice de drept public sau privat şi de persoane fizice;</w:t>
            </w:r>
          </w:p>
          <w:p w:rsidR="009F2F90" w:rsidRPr="009F2F90" w:rsidRDefault="009F2F90" w:rsidP="009F2F90">
            <w:pPr>
              <w:jc w:val="both"/>
              <w:rPr>
                <w:rFonts w:ascii="Times New Roman" w:eastAsia="Times New Roman" w:hAnsi="Times New Roman"/>
                <w:bCs/>
                <w:iCs/>
                <w:sz w:val="20"/>
                <w:szCs w:val="20"/>
                <w:lang w:val="en-US" w:eastAsia="ro-RO"/>
              </w:rPr>
            </w:pPr>
            <w:r w:rsidRPr="009F2F90">
              <w:rPr>
                <w:rFonts w:ascii="Times New Roman" w:eastAsia="Times New Roman" w:hAnsi="Times New Roman"/>
                <w:bCs/>
                <w:iCs/>
                <w:sz w:val="20"/>
                <w:szCs w:val="20"/>
                <w:lang w:val="en-US" w:eastAsia="ro-RO"/>
              </w:rPr>
              <w:t xml:space="preserve">b) legalitate – respectarea Constituţiei Republicii Moldova, a legislaţiei naţionale şi a tratatelor </w:t>
            </w:r>
            <w:r w:rsidRPr="009F2F90">
              <w:rPr>
                <w:rFonts w:ascii="Times New Roman" w:eastAsia="Times New Roman" w:hAnsi="Times New Roman"/>
                <w:bCs/>
                <w:iCs/>
                <w:sz w:val="20"/>
                <w:szCs w:val="20"/>
                <w:lang w:val="en-US" w:eastAsia="ro-RO"/>
              </w:rPr>
              <w:lastRenderedPageBreak/>
              <w:t>internaţionale la care Republica Moldova este parte;</w:t>
            </w:r>
          </w:p>
          <w:p w:rsidR="009F2F90" w:rsidRPr="009F2F90" w:rsidRDefault="009F2F90" w:rsidP="009F2F90">
            <w:pPr>
              <w:jc w:val="both"/>
              <w:rPr>
                <w:rFonts w:ascii="Times New Roman" w:eastAsia="Times New Roman" w:hAnsi="Times New Roman"/>
                <w:bCs/>
                <w:iCs/>
                <w:sz w:val="20"/>
                <w:szCs w:val="20"/>
                <w:lang w:val="en-US" w:eastAsia="ro-RO"/>
              </w:rPr>
            </w:pPr>
            <w:r w:rsidRPr="009F2F90">
              <w:rPr>
                <w:rFonts w:ascii="Times New Roman" w:eastAsia="Times New Roman" w:hAnsi="Times New Roman"/>
                <w:bCs/>
                <w:iCs/>
                <w:sz w:val="20"/>
                <w:szCs w:val="20"/>
                <w:lang w:val="en-US" w:eastAsia="ro-RO"/>
              </w:rPr>
              <w:t>c) imparțialitate – desfăşurarea activităţii de soluționare a contestațiilor cu obiectivitate, în mod nepărtinitor, în baza raţionamentelor profesionale și a normelor legale;</w:t>
            </w:r>
          </w:p>
          <w:p w:rsidR="009F2F90" w:rsidRPr="009F2F90" w:rsidRDefault="009F2F90" w:rsidP="009F2F90">
            <w:pPr>
              <w:jc w:val="both"/>
              <w:rPr>
                <w:rFonts w:ascii="Times New Roman" w:eastAsia="Times New Roman" w:hAnsi="Times New Roman"/>
                <w:bCs/>
                <w:iCs/>
                <w:sz w:val="20"/>
                <w:szCs w:val="20"/>
                <w:lang w:val="en-US" w:eastAsia="ro-RO"/>
              </w:rPr>
            </w:pPr>
            <w:r w:rsidRPr="009F2F90">
              <w:rPr>
                <w:rFonts w:ascii="Times New Roman" w:eastAsia="Times New Roman" w:hAnsi="Times New Roman"/>
                <w:bCs/>
                <w:iCs/>
                <w:sz w:val="20"/>
                <w:szCs w:val="20"/>
                <w:lang w:val="en-US" w:eastAsia="ro-RO"/>
              </w:rPr>
              <w:t xml:space="preserve">d) disponibilitate – posibilitatea părților de a determina independent întinderea pretențiilor și a mijloacelor de apărare; </w:t>
            </w:r>
          </w:p>
          <w:p w:rsidR="009F2F90" w:rsidRPr="009F2F90" w:rsidRDefault="009F2F90" w:rsidP="009F2F90">
            <w:pPr>
              <w:jc w:val="both"/>
              <w:rPr>
                <w:rFonts w:ascii="Times New Roman" w:eastAsia="Times New Roman" w:hAnsi="Times New Roman"/>
                <w:bCs/>
                <w:iCs/>
                <w:sz w:val="20"/>
                <w:szCs w:val="20"/>
                <w:lang w:val="en-US" w:eastAsia="ro-RO"/>
              </w:rPr>
            </w:pPr>
            <w:r w:rsidRPr="009F2F90">
              <w:rPr>
                <w:rFonts w:ascii="Times New Roman" w:eastAsia="Times New Roman" w:hAnsi="Times New Roman"/>
                <w:bCs/>
                <w:iCs/>
                <w:sz w:val="20"/>
                <w:szCs w:val="20"/>
                <w:lang w:val="en-US" w:eastAsia="ro-RO"/>
              </w:rPr>
              <w:t>e) contradictorialitate – posibilitatea părţilor de a-şi formula, argumenta şi dovedi poziţia în procesul de soluționare a contestației, de a-şi expune opinia asupra oricărei probleme de fapt şi de drept care are legătură cu contestația;</w:t>
            </w:r>
          </w:p>
          <w:p w:rsidR="009F2F90" w:rsidRPr="009F2F90" w:rsidRDefault="009F2F90" w:rsidP="009F2F90">
            <w:pPr>
              <w:jc w:val="both"/>
              <w:rPr>
                <w:rFonts w:ascii="Times New Roman" w:eastAsia="Times New Roman" w:hAnsi="Times New Roman"/>
                <w:bCs/>
                <w:iCs/>
                <w:sz w:val="20"/>
                <w:szCs w:val="20"/>
                <w:lang w:val="en-US" w:eastAsia="ro-RO"/>
              </w:rPr>
            </w:pPr>
            <w:r w:rsidRPr="009F2F90">
              <w:rPr>
                <w:rFonts w:ascii="Times New Roman" w:eastAsia="Times New Roman" w:hAnsi="Times New Roman"/>
                <w:bCs/>
                <w:iCs/>
                <w:sz w:val="20"/>
                <w:szCs w:val="20"/>
                <w:lang w:val="en-US" w:eastAsia="ro-RO"/>
              </w:rPr>
              <w:t>f) dreptul la apărare – totalitatea posibilităților garantate de prezenta lege pentru părți în vederea apărării intereselor acestora.</w:t>
            </w:r>
          </w:p>
          <w:p w:rsidR="009F2F90" w:rsidRPr="009F2F90" w:rsidRDefault="009F2F90" w:rsidP="009F2F90">
            <w:pPr>
              <w:jc w:val="both"/>
              <w:rPr>
                <w:rFonts w:ascii="Times New Roman" w:eastAsia="Times New Roman" w:hAnsi="Times New Roman"/>
                <w:bCs/>
                <w:iCs/>
                <w:sz w:val="20"/>
                <w:szCs w:val="20"/>
                <w:lang w:val="en-US" w:eastAsia="ro-RO"/>
              </w:rPr>
            </w:pPr>
          </w:p>
          <w:p w:rsidR="009F2F90" w:rsidRPr="009F2F90" w:rsidRDefault="009F2F90" w:rsidP="009F2F90">
            <w:pPr>
              <w:jc w:val="both"/>
              <w:rPr>
                <w:rFonts w:ascii="Times New Roman" w:eastAsia="Times New Roman" w:hAnsi="Times New Roman"/>
                <w:b/>
                <w:bCs/>
                <w:iCs/>
                <w:sz w:val="20"/>
                <w:szCs w:val="20"/>
                <w:lang w:val="en-US" w:eastAsia="ro-RO"/>
              </w:rPr>
            </w:pPr>
            <w:r w:rsidRPr="009F2F90">
              <w:rPr>
                <w:rFonts w:ascii="Times New Roman" w:eastAsia="Times New Roman" w:hAnsi="Times New Roman"/>
                <w:b/>
                <w:bCs/>
                <w:iCs/>
                <w:sz w:val="20"/>
                <w:szCs w:val="20"/>
                <w:lang w:val="en-US" w:eastAsia="ro-RO"/>
              </w:rPr>
              <w:t>Articolul 93. Relațiile Agenției Naționale pentru Soluționarea Contestațiilor cu Parlamentul cu autorități publice și alte instituții</w:t>
            </w:r>
          </w:p>
          <w:p w:rsidR="009F2F90" w:rsidRPr="009F2F90" w:rsidRDefault="009F2F90" w:rsidP="009F2F90">
            <w:pPr>
              <w:jc w:val="both"/>
              <w:rPr>
                <w:rFonts w:ascii="Times New Roman" w:eastAsia="Times New Roman" w:hAnsi="Times New Roman"/>
                <w:bCs/>
                <w:iCs/>
                <w:sz w:val="20"/>
                <w:szCs w:val="20"/>
                <w:lang w:val="en-US" w:eastAsia="ro-RO"/>
              </w:rPr>
            </w:pPr>
            <w:r w:rsidRPr="009F2F90">
              <w:rPr>
                <w:rFonts w:ascii="Times New Roman" w:eastAsia="Times New Roman" w:hAnsi="Times New Roman"/>
                <w:bCs/>
                <w:iCs/>
                <w:sz w:val="20"/>
                <w:szCs w:val="20"/>
                <w:lang w:val="en-US" w:eastAsia="ro-RO"/>
              </w:rPr>
              <w:t>(1) Agenţia Naţională pentru Soluţionarea Contestaţiilor prezintă Parlamentului, în şedinţă plenară, până la data de 15 martie a fiecărui an, un raport anual de activitate, care include date şi analize cu privire la cazurile de soluţionare a contestaţiilor.</w:t>
            </w:r>
          </w:p>
          <w:p w:rsidR="009F2F90" w:rsidRPr="009F2F90" w:rsidRDefault="009F2F90" w:rsidP="009F2F90">
            <w:pPr>
              <w:jc w:val="both"/>
              <w:rPr>
                <w:rFonts w:ascii="Times New Roman" w:eastAsia="Times New Roman" w:hAnsi="Times New Roman"/>
                <w:bCs/>
                <w:iCs/>
                <w:sz w:val="20"/>
                <w:szCs w:val="20"/>
                <w:lang w:val="en-US" w:eastAsia="ro-RO"/>
              </w:rPr>
            </w:pPr>
            <w:r w:rsidRPr="009F2F90">
              <w:rPr>
                <w:rFonts w:ascii="Times New Roman" w:eastAsia="Times New Roman" w:hAnsi="Times New Roman"/>
                <w:bCs/>
                <w:iCs/>
                <w:sz w:val="20"/>
                <w:szCs w:val="20"/>
                <w:lang w:val="en-US" w:eastAsia="ro-RO"/>
              </w:rPr>
              <w:t>(2) La solicitarea Parlamentului, Agenţia Naţională pentru Soluţionarea Contestaţiilor prezintă rapoarte pentru o perioadă mai scurtă de un an. Agenţia Naţională pentru Soluţionarea Contestaţiilor poate să prezinte Parlamentului şi alte rapoarte considerate necesare.</w:t>
            </w:r>
          </w:p>
          <w:p w:rsidR="009F2F90" w:rsidRPr="009F2F90" w:rsidRDefault="009F2F90" w:rsidP="009F2F90">
            <w:pPr>
              <w:jc w:val="both"/>
              <w:rPr>
                <w:rFonts w:ascii="Times New Roman" w:eastAsia="Times New Roman" w:hAnsi="Times New Roman"/>
                <w:bCs/>
                <w:iCs/>
                <w:sz w:val="20"/>
                <w:szCs w:val="20"/>
                <w:lang w:val="en-US" w:eastAsia="ro-RO"/>
              </w:rPr>
            </w:pPr>
            <w:r w:rsidRPr="009F2F90">
              <w:rPr>
                <w:rFonts w:ascii="Times New Roman" w:eastAsia="Times New Roman" w:hAnsi="Times New Roman"/>
                <w:bCs/>
                <w:iCs/>
                <w:sz w:val="20"/>
                <w:szCs w:val="20"/>
                <w:lang w:val="en-US" w:eastAsia="ro-RO"/>
              </w:rPr>
              <w:t>(3) Raportul prevăzut la alin. (1) se publică, pe pagina web oficială a Agenţiei Naţionale pentru Soluţionarea Contestaţiilor, în termen de 7 zile de la data prezentării acestuia în Parlament.</w:t>
            </w:r>
          </w:p>
          <w:p w:rsidR="009F2F90" w:rsidRPr="009F2F90" w:rsidRDefault="009F2F90" w:rsidP="009F2F90">
            <w:pPr>
              <w:jc w:val="both"/>
              <w:rPr>
                <w:rFonts w:ascii="Times New Roman" w:eastAsia="Times New Roman" w:hAnsi="Times New Roman"/>
                <w:bCs/>
                <w:iCs/>
                <w:sz w:val="20"/>
                <w:szCs w:val="20"/>
                <w:lang w:val="en-US" w:eastAsia="ro-RO"/>
              </w:rPr>
            </w:pPr>
            <w:r w:rsidRPr="009F2F90">
              <w:rPr>
                <w:rFonts w:ascii="Times New Roman" w:eastAsia="Times New Roman" w:hAnsi="Times New Roman"/>
                <w:bCs/>
                <w:iCs/>
                <w:sz w:val="20"/>
                <w:szCs w:val="20"/>
                <w:lang w:val="en-US" w:eastAsia="ro-RO"/>
              </w:rPr>
              <w:t>(4) Agenţia Naţională pentru Soluţionarea Contestaţiilor colaborează cu autorităţile, instituţiile publice, inclusiv organele de drept, călăuzindu-se de principiile legalităţii şi neadmiterii imixtiunii în activitatea acestora.</w:t>
            </w:r>
          </w:p>
          <w:p w:rsidR="009F2F90" w:rsidRPr="009F2F90" w:rsidRDefault="009F2F90" w:rsidP="009F2F90">
            <w:pPr>
              <w:jc w:val="both"/>
              <w:rPr>
                <w:rFonts w:ascii="Times New Roman" w:eastAsia="Times New Roman" w:hAnsi="Times New Roman"/>
                <w:bCs/>
                <w:iCs/>
                <w:sz w:val="20"/>
                <w:szCs w:val="20"/>
                <w:lang w:val="en-US" w:eastAsia="ro-RO"/>
              </w:rPr>
            </w:pPr>
            <w:r w:rsidRPr="009F2F90">
              <w:rPr>
                <w:rFonts w:ascii="Times New Roman" w:eastAsia="Times New Roman" w:hAnsi="Times New Roman"/>
                <w:bCs/>
                <w:iCs/>
                <w:sz w:val="20"/>
                <w:szCs w:val="20"/>
                <w:lang w:val="en-US" w:eastAsia="ro-RO"/>
              </w:rPr>
              <w:t xml:space="preserve">(5) Agenția Națională pentru Soluționarea </w:t>
            </w:r>
            <w:r w:rsidRPr="009F2F90">
              <w:rPr>
                <w:rFonts w:ascii="Times New Roman" w:eastAsia="Times New Roman" w:hAnsi="Times New Roman"/>
                <w:bCs/>
                <w:iCs/>
                <w:sz w:val="20"/>
                <w:szCs w:val="20"/>
                <w:lang w:val="en-US" w:eastAsia="ro-RO"/>
              </w:rPr>
              <w:lastRenderedPageBreak/>
              <w:t>Contestațiilor înștiințează autoritățile centrale de specialitate atunci când constată deficiențe ale legislației privind achizițiile publice, achizițiile sectoriale și concesiuni.</w:t>
            </w:r>
          </w:p>
          <w:p w:rsidR="009F2F90" w:rsidRPr="009F2F90" w:rsidRDefault="009F2F90" w:rsidP="009F2F90">
            <w:pPr>
              <w:jc w:val="both"/>
              <w:rPr>
                <w:rFonts w:ascii="Times New Roman" w:eastAsia="Times New Roman" w:hAnsi="Times New Roman"/>
                <w:bCs/>
                <w:iCs/>
                <w:sz w:val="20"/>
                <w:szCs w:val="20"/>
                <w:lang w:val="en-US" w:eastAsia="ro-RO"/>
              </w:rPr>
            </w:pPr>
            <w:r w:rsidRPr="009F2F90">
              <w:rPr>
                <w:rFonts w:ascii="Times New Roman" w:eastAsia="Times New Roman" w:hAnsi="Times New Roman"/>
                <w:bCs/>
                <w:iCs/>
                <w:sz w:val="20"/>
                <w:szCs w:val="20"/>
                <w:lang w:val="en-US" w:eastAsia="ro-RO"/>
              </w:rPr>
              <w:t>(6) Autoritățile centrale de specialitate cu competențe în domeniul achizițiilor publice, achizițiilor sectoriale și concesiunilor informează Agenția Națională pentru Soluționarea Contestațiilor atunci când constată existența unor soluții neunitare în exercitarea atribuțiilor de soluționare a contestațiilor.</w:t>
            </w:r>
          </w:p>
          <w:p w:rsidR="009F2F90" w:rsidRPr="009F2F90" w:rsidRDefault="009F2F90" w:rsidP="009F2F90">
            <w:pPr>
              <w:jc w:val="both"/>
              <w:rPr>
                <w:rFonts w:ascii="Times New Roman" w:eastAsia="Times New Roman" w:hAnsi="Times New Roman"/>
                <w:bCs/>
                <w:iCs/>
                <w:sz w:val="20"/>
                <w:szCs w:val="20"/>
                <w:lang w:val="en-US" w:eastAsia="ro-RO"/>
              </w:rPr>
            </w:pPr>
            <w:r w:rsidRPr="009F2F90">
              <w:rPr>
                <w:rFonts w:ascii="Times New Roman" w:eastAsia="Times New Roman" w:hAnsi="Times New Roman"/>
                <w:bCs/>
                <w:iCs/>
                <w:sz w:val="20"/>
                <w:szCs w:val="20"/>
                <w:lang w:val="en-US" w:eastAsia="ro-RO"/>
              </w:rPr>
              <w:t>(7) În scopul exercitării atribuţiilor sale, Agenţia Naţională pentru Soluţionarea Contestaţiilor este în drept să solicite informaţii, acte și alte materiale ce au legătură cu obiectul contestației de la entități publice și private, iar acestea din urmă sunt obligate să le prezinte, cu excepția cazurilor în care acest fapt este interzis expres de legislaţie.</w:t>
            </w:r>
          </w:p>
          <w:p w:rsidR="009F2F90" w:rsidRPr="009F2F90" w:rsidRDefault="009F2F90" w:rsidP="009F2F90">
            <w:pPr>
              <w:jc w:val="both"/>
              <w:rPr>
                <w:rFonts w:ascii="Times New Roman" w:eastAsia="Times New Roman" w:hAnsi="Times New Roman"/>
                <w:bCs/>
                <w:iCs/>
                <w:sz w:val="20"/>
                <w:szCs w:val="20"/>
                <w:lang w:val="en-US" w:eastAsia="ro-RO"/>
              </w:rPr>
            </w:pPr>
            <w:r w:rsidRPr="009F2F90">
              <w:rPr>
                <w:rFonts w:ascii="Times New Roman" w:eastAsia="Times New Roman" w:hAnsi="Times New Roman"/>
                <w:bCs/>
                <w:iCs/>
                <w:sz w:val="20"/>
                <w:szCs w:val="20"/>
                <w:lang w:val="en-US" w:eastAsia="ro-RO"/>
              </w:rPr>
              <w:t>(8) Agenţia Naţională pentru Soluţionarea Contestaţiilor este în drept să contracteze specialişti calificaţi sau entităţi specializate pentru prestarea de servicii/acordarea asistenţei de specialitate.</w:t>
            </w:r>
          </w:p>
          <w:p w:rsidR="009F2F90" w:rsidRDefault="009F2F90" w:rsidP="00B42DB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en-US" w:eastAsia="ro-RO"/>
              </w:rPr>
            </w:pPr>
          </w:p>
          <w:p w:rsidR="009F2F90" w:rsidRPr="009F2F90" w:rsidRDefault="009F2F90" w:rsidP="009F2F90">
            <w:pPr>
              <w:jc w:val="both"/>
              <w:rPr>
                <w:rFonts w:ascii="Times New Roman" w:eastAsia="Times New Roman" w:hAnsi="Times New Roman"/>
                <w:b/>
                <w:bCs/>
                <w:iCs/>
                <w:sz w:val="20"/>
                <w:szCs w:val="20"/>
                <w:lang w:val="en-US" w:eastAsia="ro-RO"/>
              </w:rPr>
            </w:pPr>
            <w:r w:rsidRPr="009F2F90">
              <w:rPr>
                <w:rFonts w:ascii="Times New Roman" w:eastAsia="Times New Roman" w:hAnsi="Times New Roman"/>
                <w:b/>
                <w:bCs/>
                <w:iCs/>
                <w:sz w:val="20"/>
                <w:szCs w:val="20"/>
                <w:lang w:val="en-US" w:eastAsia="ro-RO"/>
              </w:rPr>
              <w:t>Articolul 94. Structura Agenției Naționale pentru Soluționarea Contestațiilor</w:t>
            </w:r>
          </w:p>
          <w:p w:rsidR="009F2F90" w:rsidRPr="009F2F90" w:rsidRDefault="009F2F90" w:rsidP="009F2F90">
            <w:pPr>
              <w:jc w:val="both"/>
              <w:rPr>
                <w:rFonts w:ascii="Times New Roman" w:eastAsia="Times New Roman" w:hAnsi="Times New Roman"/>
                <w:bCs/>
                <w:iCs/>
                <w:sz w:val="20"/>
                <w:szCs w:val="20"/>
                <w:lang w:val="en-US" w:eastAsia="ro-RO"/>
              </w:rPr>
            </w:pPr>
            <w:r w:rsidRPr="009F2F90">
              <w:rPr>
                <w:rFonts w:ascii="Times New Roman" w:eastAsia="Times New Roman" w:hAnsi="Times New Roman"/>
                <w:bCs/>
                <w:iCs/>
                <w:sz w:val="20"/>
                <w:szCs w:val="20"/>
                <w:lang w:val="en-US" w:eastAsia="ro-RO"/>
              </w:rPr>
              <w:t xml:space="preserve">(1) Agenţia Naţională pentru Soluţionarea Contestaţiilor are în componenţa sa şapte consilieri pentru soluţionarea contestaţiilor (în continuare – consilieri), inclusiv directorul general, care </w:t>
            </w:r>
            <w:proofErr w:type="gramStart"/>
            <w:r w:rsidRPr="009F2F90">
              <w:rPr>
                <w:rFonts w:ascii="Times New Roman" w:eastAsia="Times New Roman" w:hAnsi="Times New Roman"/>
                <w:bCs/>
                <w:iCs/>
                <w:sz w:val="20"/>
                <w:szCs w:val="20"/>
                <w:lang w:val="en-US" w:eastAsia="ro-RO"/>
              </w:rPr>
              <w:t>are</w:t>
            </w:r>
            <w:proofErr w:type="gramEnd"/>
            <w:r w:rsidRPr="009F2F90">
              <w:rPr>
                <w:rFonts w:ascii="Times New Roman" w:eastAsia="Times New Roman" w:hAnsi="Times New Roman"/>
                <w:bCs/>
                <w:iCs/>
                <w:sz w:val="20"/>
                <w:szCs w:val="20"/>
                <w:lang w:val="en-US" w:eastAsia="ro-RO"/>
              </w:rPr>
              <w:t xml:space="preserve"> statut de persoană cu funcţie de demnitate publică.</w:t>
            </w:r>
          </w:p>
          <w:p w:rsidR="009F2F90" w:rsidRPr="009F2F90" w:rsidRDefault="009F2F90" w:rsidP="009F2F90">
            <w:pPr>
              <w:jc w:val="both"/>
              <w:rPr>
                <w:rFonts w:ascii="Times New Roman" w:eastAsia="Times New Roman" w:hAnsi="Times New Roman"/>
                <w:bCs/>
                <w:iCs/>
                <w:sz w:val="20"/>
                <w:szCs w:val="20"/>
                <w:lang w:val="en-US" w:eastAsia="ro-RO"/>
              </w:rPr>
            </w:pPr>
            <w:r w:rsidRPr="009F2F90">
              <w:rPr>
                <w:rFonts w:ascii="Times New Roman" w:eastAsia="Times New Roman" w:hAnsi="Times New Roman"/>
                <w:bCs/>
                <w:iCs/>
                <w:sz w:val="20"/>
                <w:szCs w:val="20"/>
                <w:lang w:val="en-US" w:eastAsia="ro-RO"/>
              </w:rPr>
              <w:t>(2) Agenţia Naţională pentru Soluţionarea Contestaţiilor își exercită atribuțiile de soluționare a contestațiilor prin intermediul completelor de soluționare a contestațiilor constituite potrivit prezentei legi și regulamentului de ordine internă.</w:t>
            </w:r>
          </w:p>
          <w:p w:rsidR="009F2F90" w:rsidRPr="009F2F90" w:rsidRDefault="009F2F90" w:rsidP="009F2F90">
            <w:pPr>
              <w:jc w:val="both"/>
              <w:rPr>
                <w:rFonts w:ascii="Times New Roman" w:eastAsia="Times New Roman" w:hAnsi="Times New Roman"/>
                <w:bCs/>
                <w:iCs/>
                <w:sz w:val="20"/>
                <w:szCs w:val="20"/>
                <w:lang w:val="en-US" w:eastAsia="ro-RO"/>
              </w:rPr>
            </w:pPr>
            <w:r w:rsidRPr="009F2F90">
              <w:rPr>
                <w:rFonts w:ascii="Times New Roman" w:eastAsia="Times New Roman" w:hAnsi="Times New Roman"/>
                <w:bCs/>
                <w:iCs/>
                <w:sz w:val="20"/>
                <w:szCs w:val="20"/>
                <w:lang w:val="en-US" w:eastAsia="ro-RO"/>
              </w:rPr>
              <w:t xml:space="preserve">(3) În cadrul Agenției Naționale pentru Soluționarea Contestațiilor poate activa un colegiu format din consilierii de soluționare a contestațiilor. </w:t>
            </w:r>
          </w:p>
          <w:p w:rsidR="009F2F90" w:rsidRPr="009F2F90" w:rsidRDefault="009F2F90" w:rsidP="009F2F90">
            <w:pPr>
              <w:jc w:val="both"/>
              <w:rPr>
                <w:rFonts w:ascii="Times New Roman" w:eastAsia="Times New Roman" w:hAnsi="Times New Roman"/>
                <w:bCs/>
                <w:iCs/>
                <w:sz w:val="20"/>
                <w:szCs w:val="20"/>
                <w:lang w:val="en-US" w:eastAsia="ro-RO"/>
              </w:rPr>
            </w:pPr>
          </w:p>
          <w:p w:rsidR="009F2F90" w:rsidRPr="009F2F90" w:rsidRDefault="009F2F90" w:rsidP="009F2F90">
            <w:pPr>
              <w:jc w:val="both"/>
              <w:rPr>
                <w:rFonts w:ascii="Times New Roman" w:eastAsia="Times New Roman" w:hAnsi="Times New Roman"/>
                <w:b/>
                <w:bCs/>
                <w:iCs/>
                <w:sz w:val="20"/>
                <w:szCs w:val="20"/>
                <w:lang w:val="en-US" w:eastAsia="ro-RO"/>
              </w:rPr>
            </w:pPr>
            <w:r w:rsidRPr="009F2F90">
              <w:rPr>
                <w:rFonts w:ascii="Times New Roman" w:eastAsia="Times New Roman" w:hAnsi="Times New Roman"/>
                <w:b/>
                <w:bCs/>
                <w:iCs/>
                <w:sz w:val="20"/>
                <w:szCs w:val="20"/>
                <w:lang w:val="en-US" w:eastAsia="ro-RO"/>
              </w:rPr>
              <w:t>Articolul 95. Conducerea</w:t>
            </w:r>
          </w:p>
          <w:p w:rsidR="009F2F90" w:rsidRPr="009F2F90" w:rsidRDefault="009F2F90" w:rsidP="009F2F90">
            <w:pPr>
              <w:jc w:val="both"/>
              <w:rPr>
                <w:rFonts w:ascii="Times New Roman" w:eastAsia="Times New Roman" w:hAnsi="Times New Roman"/>
                <w:bCs/>
                <w:iCs/>
                <w:sz w:val="20"/>
                <w:szCs w:val="20"/>
                <w:lang w:val="en-US" w:eastAsia="ro-RO"/>
              </w:rPr>
            </w:pPr>
            <w:r w:rsidRPr="009F2F90">
              <w:rPr>
                <w:rFonts w:ascii="Times New Roman" w:eastAsia="Times New Roman" w:hAnsi="Times New Roman"/>
                <w:bCs/>
                <w:iCs/>
                <w:sz w:val="20"/>
                <w:szCs w:val="20"/>
                <w:lang w:val="en-US" w:eastAsia="ro-RO"/>
              </w:rPr>
              <w:t xml:space="preserve">(1) Conducerea Agenției Naționale pentru </w:t>
            </w:r>
            <w:r w:rsidRPr="009F2F90">
              <w:rPr>
                <w:rFonts w:ascii="Times New Roman" w:eastAsia="Times New Roman" w:hAnsi="Times New Roman"/>
                <w:bCs/>
                <w:iCs/>
                <w:sz w:val="20"/>
                <w:szCs w:val="20"/>
                <w:lang w:val="en-US" w:eastAsia="ro-RO"/>
              </w:rPr>
              <w:lastRenderedPageBreak/>
              <w:t xml:space="preserve">Soluționarea Contestațiilor este exercitată de către directorul general al acesteia. </w:t>
            </w:r>
          </w:p>
          <w:p w:rsidR="009F2F90" w:rsidRPr="009F2F90" w:rsidRDefault="009F2F90" w:rsidP="009F2F90">
            <w:pPr>
              <w:jc w:val="both"/>
              <w:rPr>
                <w:rFonts w:ascii="Times New Roman" w:eastAsia="Times New Roman" w:hAnsi="Times New Roman"/>
                <w:bCs/>
                <w:iCs/>
                <w:sz w:val="20"/>
                <w:szCs w:val="20"/>
                <w:lang w:val="en-US" w:eastAsia="ro-RO"/>
              </w:rPr>
            </w:pPr>
            <w:r w:rsidRPr="009F2F90">
              <w:rPr>
                <w:rFonts w:ascii="Times New Roman" w:eastAsia="Times New Roman" w:hAnsi="Times New Roman"/>
                <w:bCs/>
                <w:iCs/>
                <w:sz w:val="20"/>
                <w:szCs w:val="20"/>
                <w:lang w:val="en-US" w:eastAsia="ro-RO"/>
              </w:rPr>
              <w:t>(2) În cazul absenţei directorului general, acesta deleagă atribuţiile sale unuia dintre consilieri.</w:t>
            </w:r>
          </w:p>
          <w:p w:rsidR="009F2F90" w:rsidRDefault="009F2F90" w:rsidP="00B42DB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en-US" w:eastAsia="ro-RO"/>
              </w:rPr>
            </w:pPr>
          </w:p>
          <w:p w:rsidR="009F2F90" w:rsidRPr="009F2F90" w:rsidRDefault="009F2F90" w:rsidP="009F2F90">
            <w:pPr>
              <w:jc w:val="both"/>
              <w:rPr>
                <w:rFonts w:ascii="Times New Roman" w:eastAsia="Times New Roman" w:hAnsi="Times New Roman"/>
                <w:b/>
                <w:bCs/>
                <w:iCs/>
                <w:sz w:val="20"/>
                <w:szCs w:val="20"/>
                <w:lang w:val="en-US" w:eastAsia="ro-RO"/>
              </w:rPr>
            </w:pPr>
            <w:r w:rsidRPr="009F2F90">
              <w:rPr>
                <w:rFonts w:ascii="Times New Roman" w:eastAsia="Times New Roman" w:hAnsi="Times New Roman"/>
                <w:b/>
                <w:bCs/>
                <w:iCs/>
                <w:sz w:val="20"/>
                <w:szCs w:val="20"/>
                <w:lang w:val="en-US" w:eastAsia="ro-RO"/>
              </w:rPr>
              <w:t>Articolul 96. Atribuțiile directorului general</w:t>
            </w:r>
          </w:p>
          <w:p w:rsidR="009F2F90" w:rsidRPr="009F2F90" w:rsidRDefault="009F2F90" w:rsidP="009F2F90">
            <w:pPr>
              <w:jc w:val="both"/>
              <w:rPr>
                <w:rFonts w:ascii="Times New Roman" w:eastAsia="Times New Roman" w:hAnsi="Times New Roman"/>
                <w:bCs/>
                <w:iCs/>
                <w:sz w:val="20"/>
                <w:szCs w:val="20"/>
                <w:lang w:val="en-US" w:eastAsia="ro-RO"/>
              </w:rPr>
            </w:pPr>
            <w:r w:rsidRPr="009F2F90">
              <w:rPr>
                <w:rFonts w:ascii="Times New Roman" w:eastAsia="Times New Roman" w:hAnsi="Times New Roman"/>
                <w:bCs/>
                <w:iCs/>
                <w:sz w:val="20"/>
                <w:szCs w:val="20"/>
                <w:lang w:val="en-US" w:eastAsia="ro-RO"/>
              </w:rPr>
              <w:t xml:space="preserve">(1) Directorul general al Agenției Naționale pentru Soluționarea Contestațiilor are următoarele atribuţii: </w:t>
            </w:r>
          </w:p>
          <w:p w:rsidR="009F2F90" w:rsidRPr="009F2F90" w:rsidRDefault="009F2F90" w:rsidP="009F2F90">
            <w:pPr>
              <w:jc w:val="both"/>
              <w:rPr>
                <w:rFonts w:ascii="Times New Roman" w:eastAsia="Times New Roman" w:hAnsi="Times New Roman"/>
                <w:bCs/>
                <w:iCs/>
                <w:sz w:val="20"/>
                <w:szCs w:val="20"/>
                <w:lang w:val="en-US" w:eastAsia="ro-RO"/>
              </w:rPr>
            </w:pPr>
            <w:r w:rsidRPr="009F2F90">
              <w:rPr>
                <w:rFonts w:ascii="Times New Roman" w:eastAsia="Times New Roman" w:hAnsi="Times New Roman"/>
                <w:bCs/>
                <w:iCs/>
                <w:sz w:val="20"/>
                <w:szCs w:val="20"/>
                <w:lang w:val="en-US" w:eastAsia="ro-RO"/>
              </w:rPr>
              <w:t>a) exercită conducerea Agenției Naționale pentru Soluționarea Contestațiilor în conformitate cu legislaţia şi organizează activitatea acesteia.</w:t>
            </w:r>
          </w:p>
          <w:p w:rsidR="009F2F90" w:rsidRPr="009F2F90" w:rsidRDefault="009F2F90" w:rsidP="009F2F90">
            <w:pPr>
              <w:jc w:val="both"/>
              <w:rPr>
                <w:rFonts w:ascii="Times New Roman" w:eastAsia="Times New Roman" w:hAnsi="Times New Roman"/>
                <w:bCs/>
                <w:iCs/>
                <w:sz w:val="20"/>
                <w:szCs w:val="20"/>
                <w:lang w:val="en-US" w:eastAsia="ro-RO"/>
              </w:rPr>
            </w:pPr>
            <w:r w:rsidRPr="009F2F90">
              <w:rPr>
                <w:rFonts w:ascii="Times New Roman" w:eastAsia="Times New Roman" w:hAnsi="Times New Roman"/>
                <w:bCs/>
                <w:iCs/>
                <w:sz w:val="20"/>
                <w:szCs w:val="20"/>
                <w:lang w:val="en-US" w:eastAsia="ro-RO"/>
              </w:rPr>
              <w:t>b) reprezintă Agenția Națională pentru Soluționarea Contestațiilor în relaţiile acesteia cu alte instituţii din ţară şi de peste hotare.</w:t>
            </w:r>
          </w:p>
          <w:p w:rsidR="009F2F90" w:rsidRPr="009F2F90" w:rsidRDefault="009F2F90" w:rsidP="009F2F90">
            <w:pPr>
              <w:jc w:val="both"/>
              <w:rPr>
                <w:rFonts w:ascii="Times New Roman" w:eastAsia="Times New Roman" w:hAnsi="Times New Roman"/>
                <w:bCs/>
                <w:iCs/>
                <w:sz w:val="20"/>
                <w:szCs w:val="20"/>
                <w:lang w:val="en-US" w:eastAsia="ro-RO"/>
              </w:rPr>
            </w:pPr>
            <w:r w:rsidRPr="009F2F90">
              <w:rPr>
                <w:rFonts w:ascii="Times New Roman" w:eastAsia="Times New Roman" w:hAnsi="Times New Roman"/>
                <w:bCs/>
                <w:iCs/>
                <w:sz w:val="20"/>
                <w:szCs w:val="20"/>
                <w:lang w:val="en-US" w:eastAsia="ro-RO"/>
              </w:rPr>
              <w:t xml:space="preserve">c) aprobă regulamentul de ordine internă al Agenției Naționale pentru Soluționarea Contestațiilor; </w:t>
            </w:r>
          </w:p>
          <w:p w:rsidR="009F2F90" w:rsidRPr="009F2F90" w:rsidRDefault="009F2F90" w:rsidP="009F2F90">
            <w:pPr>
              <w:jc w:val="both"/>
              <w:rPr>
                <w:rFonts w:ascii="Times New Roman" w:eastAsia="Times New Roman" w:hAnsi="Times New Roman"/>
                <w:bCs/>
                <w:iCs/>
                <w:sz w:val="20"/>
                <w:szCs w:val="20"/>
                <w:lang w:val="en-US" w:eastAsia="ro-RO"/>
              </w:rPr>
            </w:pPr>
            <w:r w:rsidRPr="009F2F90">
              <w:rPr>
                <w:rFonts w:ascii="Times New Roman" w:eastAsia="Times New Roman" w:hAnsi="Times New Roman"/>
                <w:bCs/>
                <w:iCs/>
                <w:sz w:val="20"/>
                <w:szCs w:val="20"/>
                <w:lang w:val="en-US" w:eastAsia="ro-RO"/>
              </w:rPr>
              <w:t>d) numeşte şi eliberează din funcţie, în condiţiile legii, personalul Agenției Naționale pentru Soluționarea Contestațiilor;</w:t>
            </w:r>
          </w:p>
          <w:p w:rsidR="009F2F90" w:rsidRPr="009F2F90" w:rsidRDefault="009F2F90" w:rsidP="009F2F90">
            <w:pPr>
              <w:jc w:val="both"/>
              <w:rPr>
                <w:rFonts w:ascii="Times New Roman" w:eastAsia="Times New Roman" w:hAnsi="Times New Roman"/>
                <w:bCs/>
                <w:iCs/>
                <w:sz w:val="20"/>
                <w:szCs w:val="20"/>
                <w:lang w:val="en-US" w:eastAsia="ro-RO"/>
              </w:rPr>
            </w:pPr>
            <w:r w:rsidRPr="009F2F90">
              <w:rPr>
                <w:rFonts w:ascii="Times New Roman" w:eastAsia="Times New Roman" w:hAnsi="Times New Roman"/>
                <w:bCs/>
                <w:iCs/>
                <w:sz w:val="20"/>
                <w:szCs w:val="20"/>
                <w:lang w:val="en-US" w:eastAsia="ro-RO"/>
              </w:rPr>
              <w:t>e) organizează şi implementează sistemul de control intern managerial şi poartă răspundere managerială pentru administrarea alocaţiilor bugetare şi a patrimoniului public aflat în gestiunea Agenției Naționale pentru Soluționarea Contestațiilor;</w:t>
            </w:r>
          </w:p>
          <w:p w:rsidR="009F2F90" w:rsidRPr="009F2F90" w:rsidRDefault="009F2F90" w:rsidP="009F2F90">
            <w:pPr>
              <w:jc w:val="both"/>
              <w:rPr>
                <w:rFonts w:ascii="Times New Roman" w:eastAsia="Times New Roman" w:hAnsi="Times New Roman"/>
                <w:bCs/>
                <w:iCs/>
                <w:sz w:val="20"/>
                <w:szCs w:val="20"/>
                <w:lang w:val="en-US" w:eastAsia="ro-RO"/>
              </w:rPr>
            </w:pPr>
            <w:r w:rsidRPr="009F2F90">
              <w:rPr>
                <w:rFonts w:ascii="Times New Roman" w:eastAsia="Times New Roman" w:hAnsi="Times New Roman"/>
                <w:bCs/>
                <w:iCs/>
                <w:sz w:val="20"/>
                <w:szCs w:val="20"/>
                <w:lang w:val="en-US" w:eastAsia="ro-RO"/>
              </w:rPr>
              <w:t>f) exercită alte atribuţii prevăzute de lege pentru conducătorul de instituţie publică.</w:t>
            </w:r>
          </w:p>
          <w:p w:rsidR="009F2F90" w:rsidRPr="009F2F90" w:rsidRDefault="009F2F90" w:rsidP="009F2F90">
            <w:pPr>
              <w:jc w:val="both"/>
              <w:rPr>
                <w:rFonts w:ascii="Times New Roman" w:eastAsia="Times New Roman" w:hAnsi="Times New Roman"/>
                <w:bCs/>
                <w:iCs/>
                <w:sz w:val="20"/>
                <w:szCs w:val="20"/>
                <w:lang w:val="en-US" w:eastAsia="ro-RO"/>
              </w:rPr>
            </w:pPr>
            <w:r w:rsidRPr="009F2F90">
              <w:rPr>
                <w:rFonts w:ascii="Times New Roman" w:eastAsia="Times New Roman" w:hAnsi="Times New Roman"/>
                <w:bCs/>
                <w:iCs/>
                <w:sz w:val="20"/>
                <w:szCs w:val="20"/>
                <w:lang w:val="en-US" w:eastAsia="ro-RO"/>
              </w:rPr>
              <w:t>(2) Întru exercitarea atribuţiilor sale, directorul general emite ordine.</w:t>
            </w:r>
          </w:p>
          <w:p w:rsidR="009F2F90" w:rsidRPr="009F2F90" w:rsidRDefault="009F2F90" w:rsidP="009F2F90">
            <w:pPr>
              <w:jc w:val="both"/>
              <w:rPr>
                <w:rFonts w:ascii="Times New Roman" w:eastAsia="Times New Roman" w:hAnsi="Times New Roman"/>
                <w:bCs/>
                <w:iCs/>
                <w:sz w:val="20"/>
                <w:szCs w:val="20"/>
                <w:lang w:val="en-US" w:eastAsia="ro-RO"/>
              </w:rPr>
            </w:pPr>
            <w:r w:rsidRPr="009F2F90">
              <w:rPr>
                <w:rFonts w:ascii="Times New Roman" w:eastAsia="Times New Roman" w:hAnsi="Times New Roman"/>
                <w:bCs/>
                <w:iCs/>
                <w:sz w:val="20"/>
                <w:szCs w:val="20"/>
                <w:lang w:val="en-US" w:eastAsia="ro-RO"/>
              </w:rPr>
              <w:t>(3) Îndeplinirea atribuţiilor manageriale ale directorului general nu conduce la restrângerea sarcinilor ce decurg din calitatea sa de consilier de soluţionare a contestaţiilor.</w:t>
            </w:r>
          </w:p>
          <w:p w:rsidR="009F2F90" w:rsidRDefault="009F2F90" w:rsidP="00B42DB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en-US" w:eastAsia="ro-RO"/>
              </w:rPr>
            </w:pPr>
          </w:p>
          <w:p w:rsidR="009F2F90" w:rsidRPr="009F2F90" w:rsidRDefault="009F2F90" w:rsidP="009F2F90">
            <w:pPr>
              <w:jc w:val="both"/>
              <w:rPr>
                <w:rFonts w:ascii="Times New Roman" w:eastAsia="Times New Roman" w:hAnsi="Times New Roman"/>
                <w:b/>
                <w:bCs/>
                <w:iCs/>
                <w:sz w:val="20"/>
                <w:szCs w:val="20"/>
                <w:lang w:val="en-US" w:eastAsia="ro-RO"/>
              </w:rPr>
            </w:pPr>
            <w:r w:rsidRPr="009F2F90">
              <w:rPr>
                <w:rFonts w:ascii="Times New Roman" w:eastAsia="Times New Roman" w:hAnsi="Times New Roman"/>
                <w:b/>
                <w:bCs/>
                <w:iCs/>
                <w:sz w:val="20"/>
                <w:szCs w:val="20"/>
                <w:lang w:val="en-US" w:eastAsia="ro-RO"/>
              </w:rPr>
              <w:t>Articolul 97. Completele de soluționare a contestațiilor</w:t>
            </w:r>
          </w:p>
          <w:p w:rsidR="009F2F90" w:rsidRPr="009F2F90" w:rsidRDefault="009F2F90" w:rsidP="009F2F90">
            <w:pPr>
              <w:jc w:val="both"/>
              <w:rPr>
                <w:rFonts w:ascii="Times New Roman" w:eastAsia="Times New Roman" w:hAnsi="Times New Roman"/>
                <w:bCs/>
                <w:iCs/>
                <w:sz w:val="20"/>
                <w:szCs w:val="20"/>
                <w:lang w:val="en-US" w:eastAsia="ro-RO"/>
              </w:rPr>
            </w:pPr>
            <w:r w:rsidRPr="009F2F90">
              <w:rPr>
                <w:rFonts w:ascii="Times New Roman" w:eastAsia="Times New Roman" w:hAnsi="Times New Roman"/>
                <w:bCs/>
                <w:iCs/>
                <w:sz w:val="20"/>
                <w:szCs w:val="20"/>
                <w:lang w:val="en-US" w:eastAsia="ro-RO"/>
              </w:rPr>
              <w:t>(1) În exercitarea atribuțiilor sale Agenția Națională pentru Soluționarea Contestațiilor, adoptă decizii și încheieri prin intermediul completelor de soluționare a contestațiilor.</w:t>
            </w:r>
          </w:p>
          <w:p w:rsidR="009F2F90" w:rsidRPr="009F2F90" w:rsidRDefault="009F2F90" w:rsidP="009F2F90">
            <w:pPr>
              <w:jc w:val="both"/>
              <w:rPr>
                <w:rFonts w:ascii="Times New Roman" w:eastAsia="Times New Roman" w:hAnsi="Times New Roman"/>
                <w:bCs/>
                <w:iCs/>
                <w:sz w:val="20"/>
                <w:szCs w:val="20"/>
                <w:lang w:val="en-US" w:eastAsia="ro-RO"/>
              </w:rPr>
            </w:pPr>
            <w:r w:rsidRPr="009F2F90">
              <w:rPr>
                <w:rFonts w:ascii="Times New Roman" w:eastAsia="Times New Roman" w:hAnsi="Times New Roman"/>
                <w:bCs/>
                <w:iCs/>
                <w:sz w:val="20"/>
                <w:szCs w:val="20"/>
                <w:lang w:val="en-US" w:eastAsia="ro-RO"/>
              </w:rPr>
              <w:t xml:space="preserve">(2) Completul este format din trei consilieri de soluționare a contestațiilor cu drepturi egale fiind </w:t>
            </w:r>
            <w:r w:rsidRPr="009F2F90">
              <w:rPr>
                <w:rFonts w:ascii="Times New Roman" w:eastAsia="Times New Roman" w:hAnsi="Times New Roman"/>
                <w:bCs/>
                <w:iCs/>
                <w:sz w:val="20"/>
                <w:szCs w:val="20"/>
                <w:lang w:val="en-US" w:eastAsia="ro-RO"/>
              </w:rPr>
              <w:lastRenderedPageBreak/>
              <w:t>prezidat de un președinte desemnat de directorul general.</w:t>
            </w:r>
          </w:p>
          <w:p w:rsidR="009F2F90" w:rsidRPr="009F2F90" w:rsidRDefault="009F2F90" w:rsidP="009F2F90">
            <w:pPr>
              <w:jc w:val="both"/>
              <w:rPr>
                <w:rFonts w:ascii="Times New Roman" w:eastAsia="Times New Roman" w:hAnsi="Times New Roman"/>
                <w:bCs/>
                <w:iCs/>
                <w:sz w:val="20"/>
                <w:szCs w:val="20"/>
                <w:lang w:val="en-US" w:eastAsia="ro-RO"/>
              </w:rPr>
            </w:pPr>
            <w:r w:rsidRPr="009F2F90">
              <w:rPr>
                <w:rFonts w:ascii="Times New Roman" w:eastAsia="Times New Roman" w:hAnsi="Times New Roman"/>
                <w:bCs/>
                <w:iCs/>
                <w:sz w:val="20"/>
                <w:szCs w:val="20"/>
                <w:lang w:val="en-US" w:eastAsia="ro-RO"/>
              </w:rPr>
              <w:t>(3) Contestațiile se distribuie spre soluționare completurilor în mod aleatoriu conform procedurii stabilite de regulamentul de ordine internă al Agenției Naționale pentru Soluționarea Contestațiilor.</w:t>
            </w:r>
          </w:p>
          <w:p w:rsidR="009F2F90" w:rsidRPr="009F2F90" w:rsidRDefault="009F2F90" w:rsidP="009F2F90">
            <w:pPr>
              <w:jc w:val="both"/>
              <w:rPr>
                <w:rFonts w:ascii="Times New Roman" w:eastAsia="Times New Roman" w:hAnsi="Times New Roman"/>
                <w:bCs/>
                <w:iCs/>
                <w:sz w:val="20"/>
                <w:szCs w:val="20"/>
                <w:lang w:val="en-US" w:eastAsia="ro-RO"/>
              </w:rPr>
            </w:pPr>
            <w:r w:rsidRPr="009F2F90">
              <w:rPr>
                <w:rFonts w:ascii="Times New Roman" w:eastAsia="Times New Roman" w:hAnsi="Times New Roman"/>
                <w:bCs/>
                <w:iCs/>
                <w:sz w:val="20"/>
                <w:szCs w:val="20"/>
                <w:lang w:val="en-US" w:eastAsia="ro-RO"/>
              </w:rPr>
              <w:t>(4) Prin derogare de la pr</w:t>
            </w:r>
            <w:r w:rsidR="00701EA2">
              <w:rPr>
                <w:rFonts w:ascii="Times New Roman" w:eastAsia="Times New Roman" w:hAnsi="Times New Roman"/>
                <w:bCs/>
                <w:iCs/>
                <w:sz w:val="20"/>
                <w:szCs w:val="20"/>
                <w:lang w:val="en-US" w:eastAsia="ro-RO"/>
              </w:rPr>
              <w:t>evederile alin. (3), în vederea</w:t>
            </w:r>
            <w:r w:rsidRPr="009F2F90">
              <w:rPr>
                <w:rFonts w:ascii="Times New Roman" w:eastAsia="Times New Roman" w:hAnsi="Times New Roman"/>
                <w:bCs/>
                <w:iCs/>
                <w:sz w:val="20"/>
                <w:szCs w:val="20"/>
                <w:lang w:val="en-US" w:eastAsia="ro-RO"/>
              </w:rPr>
              <w:t xml:space="preserve"> pronunțării unei soluții unitare, contestațiile formulate în cadrul aceleiași proceduri de atribuire se distribuie astfel: </w:t>
            </w:r>
          </w:p>
          <w:p w:rsidR="009F2F90" w:rsidRPr="009F2F90" w:rsidRDefault="009F2F90" w:rsidP="009F2F90">
            <w:pPr>
              <w:jc w:val="both"/>
              <w:rPr>
                <w:rFonts w:ascii="Times New Roman" w:eastAsia="Times New Roman" w:hAnsi="Times New Roman"/>
                <w:bCs/>
                <w:iCs/>
                <w:sz w:val="20"/>
                <w:szCs w:val="20"/>
                <w:lang w:val="en-US" w:eastAsia="ro-RO"/>
              </w:rPr>
            </w:pPr>
            <w:r w:rsidRPr="009F2F90">
              <w:rPr>
                <w:rFonts w:ascii="Times New Roman" w:eastAsia="Times New Roman" w:hAnsi="Times New Roman"/>
                <w:bCs/>
                <w:iCs/>
                <w:sz w:val="20"/>
                <w:szCs w:val="20"/>
                <w:lang w:val="en-US" w:eastAsia="ro-RO"/>
              </w:rPr>
              <w:t xml:space="preserve">a) în etapa de până la data-limită de depunere a candidaturilor/ofertelor sunt soluționate de același complet; </w:t>
            </w:r>
          </w:p>
          <w:p w:rsidR="009F2F90" w:rsidRPr="009F2F90" w:rsidRDefault="009F2F90" w:rsidP="009F2F90">
            <w:pPr>
              <w:jc w:val="both"/>
              <w:rPr>
                <w:rFonts w:ascii="Times New Roman" w:eastAsia="Times New Roman" w:hAnsi="Times New Roman"/>
                <w:bCs/>
                <w:iCs/>
                <w:sz w:val="20"/>
                <w:szCs w:val="20"/>
                <w:lang w:val="en-US" w:eastAsia="ro-RO"/>
              </w:rPr>
            </w:pPr>
            <w:r w:rsidRPr="009F2F90">
              <w:rPr>
                <w:rFonts w:ascii="Times New Roman" w:eastAsia="Times New Roman" w:hAnsi="Times New Roman"/>
                <w:bCs/>
                <w:iCs/>
                <w:sz w:val="20"/>
                <w:szCs w:val="20"/>
                <w:lang w:val="en-US" w:eastAsia="ro-RO"/>
              </w:rPr>
              <w:t>b) în etapa de după data-limită de depunere a candidaturilor/ofertelor sunt soluționate de același complet, altul decât cel prevăzut la lit. a).</w:t>
            </w:r>
          </w:p>
          <w:p w:rsidR="009F2F90" w:rsidRDefault="009F2F90" w:rsidP="009F2F90">
            <w:pPr>
              <w:pStyle w:val="Style8"/>
              <w:widowControl/>
              <w:tabs>
                <w:tab w:val="left" w:pos="184"/>
              </w:tabs>
              <w:spacing w:line="240" w:lineRule="auto"/>
              <w:ind w:right="34"/>
              <w:rPr>
                <w:rFonts w:ascii="Times New Roman" w:eastAsia="Times New Roman" w:hAnsi="Times New Roman" w:cs="Times New Roman"/>
                <w:bCs/>
                <w:iCs/>
                <w:sz w:val="20"/>
                <w:szCs w:val="20"/>
                <w:lang w:val="en-US" w:eastAsia="ro-RO"/>
              </w:rPr>
            </w:pPr>
            <w:r w:rsidRPr="009F2F90">
              <w:rPr>
                <w:rFonts w:ascii="Times New Roman" w:eastAsia="Times New Roman" w:hAnsi="Times New Roman" w:cs="Times New Roman"/>
                <w:bCs/>
                <w:iCs/>
                <w:sz w:val="20"/>
                <w:szCs w:val="20"/>
                <w:lang w:val="en-US" w:eastAsia="ro-RO"/>
              </w:rPr>
              <w:t>(5) Completul de soluționare a contestației este independent, deciziile pronunțate fiind bazate pe stricta aplicare și respectare a legii</w:t>
            </w:r>
            <w:r>
              <w:rPr>
                <w:rFonts w:ascii="Times New Roman" w:eastAsia="Times New Roman" w:hAnsi="Times New Roman" w:cs="Times New Roman"/>
                <w:bCs/>
                <w:iCs/>
                <w:sz w:val="20"/>
                <w:szCs w:val="20"/>
                <w:lang w:val="en-US" w:eastAsia="ro-RO"/>
              </w:rPr>
              <w:t>.</w:t>
            </w:r>
          </w:p>
          <w:p w:rsidR="008466AD" w:rsidRDefault="008466AD" w:rsidP="009F2F90">
            <w:pPr>
              <w:pStyle w:val="Style8"/>
              <w:widowControl/>
              <w:tabs>
                <w:tab w:val="left" w:pos="184"/>
              </w:tabs>
              <w:spacing w:line="240" w:lineRule="auto"/>
              <w:ind w:right="34"/>
              <w:rPr>
                <w:rFonts w:ascii="Times New Roman" w:eastAsia="Times New Roman" w:hAnsi="Times New Roman" w:cs="Times New Roman"/>
                <w:bCs/>
                <w:iCs/>
                <w:sz w:val="20"/>
                <w:szCs w:val="20"/>
                <w:lang w:val="en-US" w:eastAsia="ro-RO"/>
              </w:rPr>
            </w:pPr>
          </w:p>
          <w:p w:rsidR="008466AD" w:rsidRPr="008466AD" w:rsidRDefault="008466AD" w:rsidP="008466AD">
            <w:pPr>
              <w:jc w:val="both"/>
              <w:rPr>
                <w:rFonts w:ascii="Times New Roman" w:eastAsia="Times New Roman" w:hAnsi="Times New Roman"/>
                <w:b/>
                <w:bCs/>
                <w:iCs/>
                <w:sz w:val="20"/>
                <w:szCs w:val="20"/>
                <w:lang w:val="en-US" w:eastAsia="ro-RO"/>
              </w:rPr>
            </w:pPr>
            <w:r w:rsidRPr="008466AD">
              <w:rPr>
                <w:rFonts w:ascii="Times New Roman" w:eastAsia="Times New Roman" w:hAnsi="Times New Roman"/>
                <w:b/>
                <w:bCs/>
                <w:iCs/>
                <w:sz w:val="20"/>
                <w:szCs w:val="20"/>
                <w:lang w:val="en-US" w:eastAsia="ro-RO"/>
              </w:rPr>
              <w:t>Articolul 98. Numirea consilierilor pentru soluționarea contestațiilor</w:t>
            </w:r>
          </w:p>
          <w:p w:rsidR="008466AD" w:rsidRPr="008466AD" w:rsidRDefault="008466AD" w:rsidP="008466AD">
            <w:pPr>
              <w:jc w:val="both"/>
              <w:rPr>
                <w:rFonts w:ascii="Times New Roman" w:eastAsia="Times New Roman" w:hAnsi="Times New Roman"/>
                <w:bCs/>
                <w:iCs/>
                <w:sz w:val="20"/>
                <w:szCs w:val="20"/>
                <w:lang w:val="en-US" w:eastAsia="ro-RO"/>
              </w:rPr>
            </w:pPr>
            <w:r w:rsidRPr="008466AD">
              <w:rPr>
                <w:rFonts w:ascii="Times New Roman" w:eastAsia="Times New Roman" w:hAnsi="Times New Roman"/>
                <w:bCs/>
                <w:iCs/>
                <w:sz w:val="20"/>
                <w:szCs w:val="20"/>
                <w:lang w:val="en-US" w:eastAsia="ro-RO"/>
              </w:rPr>
              <w:t>(1) Consilierii sunt numiţi de către Parlament cu votul majorităţii deputaţilor prezenţi, la propunerea Comisiei economie, buget şi finanţe a Parlamentului, pe un termen de 7 ani, fără posibilitatea reînnoirii mandatului.</w:t>
            </w:r>
          </w:p>
          <w:p w:rsidR="008466AD" w:rsidRPr="008466AD" w:rsidRDefault="008466AD" w:rsidP="008466AD">
            <w:pPr>
              <w:jc w:val="both"/>
              <w:rPr>
                <w:rFonts w:ascii="Times New Roman" w:eastAsia="Times New Roman" w:hAnsi="Times New Roman"/>
                <w:bCs/>
                <w:iCs/>
                <w:sz w:val="20"/>
                <w:szCs w:val="20"/>
                <w:lang w:val="en-US" w:eastAsia="ro-RO"/>
              </w:rPr>
            </w:pPr>
            <w:r w:rsidRPr="008466AD">
              <w:rPr>
                <w:rFonts w:ascii="Times New Roman" w:eastAsia="Times New Roman" w:hAnsi="Times New Roman"/>
                <w:bCs/>
                <w:iCs/>
                <w:sz w:val="20"/>
                <w:szCs w:val="20"/>
                <w:lang w:val="en-US" w:eastAsia="ro-RO"/>
              </w:rPr>
              <w:t>(2) Selectarea consilierilor se face pe baza aptitudinilor profesionale, în rezultatul unui concurs public, imparţial şi transparent, organizat de Comisia economie, buget şi finanţe.</w:t>
            </w:r>
          </w:p>
          <w:p w:rsidR="008466AD" w:rsidRDefault="008466AD" w:rsidP="009F2F90">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en-US" w:eastAsia="ro-RO"/>
              </w:rPr>
            </w:pPr>
          </w:p>
          <w:p w:rsidR="008466AD" w:rsidRPr="008466AD" w:rsidRDefault="008466AD" w:rsidP="008466AD">
            <w:pPr>
              <w:jc w:val="both"/>
              <w:rPr>
                <w:rFonts w:ascii="Times New Roman" w:eastAsia="Times New Roman" w:hAnsi="Times New Roman"/>
                <w:b/>
                <w:bCs/>
                <w:iCs/>
                <w:sz w:val="20"/>
                <w:szCs w:val="20"/>
                <w:lang w:val="en-US" w:eastAsia="ro-RO"/>
              </w:rPr>
            </w:pPr>
            <w:r w:rsidRPr="008466AD">
              <w:rPr>
                <w:rFonts w:ascii="Times New Roman" w:eastAsia="Times New Roman" w:hAnsi="Times New Roman"/>
                <w:b/>
                <w:bCs/>
                <w:iCs/>
                <w:sz w:val="20"/>
                <w:szCs w:val="20"/>
                <w:lang w:val="en-US" w:eastAsia="ro-RO"/>
              </w:rPr>
              <w:t xml:space="preserve">Articolul 99. Condiții de numire și incompatibilități </w:t>
            </w:r>
          </w:p>
          <w:p w:rsidR="008466AD" w:rsidRPr="008466AD" w:rsidRDefault="008466AD" w:rsidP="008466AD">
            <w:pPr>
              <w:jc w:val="both"/>
              <w:rPr>
                <w:rFonts w:ascii="Times New Roman" w:eastAsia="Times New Roman" w:hAnsi="Times New Roman"/>
                <w:bCs/>
                <w:iCs/>
                <w:sz w:val="20"/>
                <w:szCs w:val="20"/>
                <w:lang w:val="en-US" w:eastAsia="ro-RO"/>
              </w:rPr>
            </w:pPr>
            <w:r w:rsidRPr="008466AD">
              <w:rPr>
                <w:rFonts w:ascii="Times New Roman" w:eastAsia="Times New Roman" w:hAnsi="Times New Roman"/>
                <w:bCs/>
                <w:iCs/>
                <w:sz w:val="20"/>
                <w:szCs w:val="20"/>
                <w:lang w:val="en-US" w:eastAsia="ro-RO"/>
              </w:rPr>
              <w:t>(1) Poate pretinde la funcţia de consilier pentru soluţionarea contestaţiilor persoana care corespunde cumulativ următoarelor cerinţe:</w:t>
            </w:r>
          </w:p>
          <w:p w:rsidR="008466AD" w:rsidRPr="008466AD" w:rsidRDefault="008466AD" w:rsidP="008466AD">
            <w:pPr>
              <w:jc w:val="both"/>
              <w:rPr>
                <w:rFonts w:ascii="Times New Roman" w:eastAsia="Times New Roman" w:hAnsi="Times New Roman"/>
                <w:bCs/>
                <w:iCs/>
                <w:sz w:val="20"/>
                <w:szCs w:val="20"/>
                <w:lang w:val="en-US" w:eastAsia="ro-RO"/>
              </w:rPr>
            </w:pPr>
            <w:r w:rsidRPr="008466AD">
              <w:rPr>
                <w:rFonts w:ascii="Times New Roman" w:eastAsia="Times New Roman" w:hAnsi="Times New Roman"/>
                <w:bCs/>
                <w:iCs/>
                <w:sz w:val="20"/>
                <w:szCs w:val="20"/>
                <w:lang w:val="en-US" w:eastAsia="ro-RO"/>
              </w:rPr>
              <w:t>a) deţine cetăţenia Republicii Moldova;</w:t>
            </w:r>
          </w:p>
          <w:p w:rsidR="008466AD" w:rsidRPr="008466AD" w:rsidRDefault="008466AD" w:rsidP="008466AD">
            <w:pPr>
              <w:jc w:val="both"/>
              <w:rPr>
                <w:rFonts w:ascii="Times New Roman" w:eastAsia="Times New Roman" w:hAnsi="Times New Roman"/>
                <w:bCs/>
                <w:iCs/>
                <w:sz w:val="20"/>
                <w:szCs w:val="20"/>
                <w:lang w:val="en-US" w:eastAsia="ro-RO"/>
              </w:rPr>
            </w:pPr>
            <w:r w:rsidRPr="008466AD">
              <w:rPr>
                <w:rFonts w:ascii="Times New Roman" w:eastAsia="Times New Roman" w:hAnsi="Times New Roman"/>
                <w:bCs/>
                <w:iCs/>
                <w:sz w:val="20"/>
                <w:szCs w:val="20"/>
                <w:lang w:val="en-US" w:eastAsia="ro-RO"/>
              </w:rPr>
              <w:t>b) are capacitatea de exerciţiu deplină;</w:t>
            </w:r>
          </w:p>
          <w:p w:rsidR="008466AD" w:rsidRPr="008466AD" w:rsidRDefault="008466AD" w:rsidP="008466AD">
            <w:pPr>
              <w:jc w:val="both"/>
              <w:rPr>
                <w:rFonts w:ascii="Times New Roman" w:eastAsia="Times New Roman" w:hAnsi="Times New Roman"/>
                <w:bCs/>
                <w:iCs/>
                <w:sz w:val="20"/>
                <w:szCs w:val="20"/>
                <w:lang w:val="en-US" w:eastAsia="ro-RO"/>
              </w:rPr>
            </w:pPr>
            <w:r w:rsidRPr="008466AD">
              <w:rPr>
                <w:rFonts w:ascii="Times New Roman" w:eastAsia="Times New Roman" w:hAnsi="Times New Roman"/>
                <w:bCs/>
                <w:iCs/>
                <w:sz w:val="20"/>
                <w:szCs w:val="20"/>
                <w:lang w:val="en-US" w:eastAsia="ro-RO"/>
              </w:rPr>
              <w:t>c) deţine o diplomă de studii superioare;</w:t>
            </w:r>
          </w:p>
          <w:p w:rsidR="008466AD" w:rsidRPr="008466AD" w:rsidRDefault="008466AD" w:rsidP="008466AD">
            <w:pPr>
              <w:jc w:val="both"/>
              <w:rPr>
                <w:rFonts w:ascii="Times New Roman" w:eastAsia="Times New Roman" w:hAnsi="Times New Roman"/>
                <w:bCs/>
                <w:iCs/>
                <w:sz w:val="20"/>
                <w:szCs w:val="20"/>
                <w:lang w:val="en-US" w:eastAsia="ro-RO"/>
              </w:rPr>
            </w:pPr>
            <w:r w:rsidRPr="008466AD">
              <w:rPr>
                <w:rFonts w:ascii="Times New Roman" w:eastAsia="Times New Roman" w:hAnsi="Times New Roman"/>
                <w:bCs/>
                <w:iCs/>
                <w:sz w:val="20"/>
                <w:szCs w:val="20"/>
                <w:lang w:val="en-US" w:eastAsia="ro-RO"/>
              </w:rPr>
              <w:lastRenderedPageBreak/>
              <w:t>d) are o vechime în muncă de cel puţin 7 ani în domeniul juridic, economic sau tehnic, precum şi o experienţă de cel puţin 2 ani în domeniul achiziţiilor publice, sectoriale sau de concesiuni;</w:t>
            </w:r>
          </w:p>
          <w:p w:rsidR="008466AD" w:rsidRPr="008466AD" w:rsidRDefault="00701EA2" w:rsidP="008466AD">
            <w:pPr>
              <w:jc w:val="both"/>
              <w:rPr>
                <w:rFonts w:ascii="Times New Roman" w:eastAsia="Times New Roman" w:hAnsi="Times New Roman"/>
                <w:bCs/>
                <w:iCs/>
                <w:sz w:val="20"/>
                <w:szCs w:val="20"/>
                <w:lang w:val="en-US" w:eastAsia="ro-RO"/>
              </w:rPr>
            </w:pPr>
            <w:r>
              <w:rPr>
                <w:rFonts w:ascii="Times New Roman" w:eastAsia="Times New Roman" w:hAnsi="Times New Roman"/>
                <w:bCs/>
                <w:iCs/>
                <w:sz w:val="20"/>
                <w:szCs w:val="20"/>
                <w:lang w:val="en-US" w:eastAsia="ro-RO"/>
              </w:rPr>
              <w:t>e</w:t>
            </w:r>
            <w:r w:rsidR="008466AD" w:rsidRPr="008466AD">
              <w:rPr>
                <w:rFonts w:ascii="Times New Roman" w:eastAsia="Times New Roman" w:hAnsi="Times New Roman"/>
                <w:bCs/>
                <w:iCs/>
                <w:sz w:val="20"/>
                <w:szCs w:val="20"/>
                <w:lang w:val="en-US" w:eastAsia="ro-RO"/>
              </w:rPr>
              <w:t>) posedă limba de stat;</w:t>
            </w:r>
          </w:p>
          <w:p w:rsidR="008466AD" w:rsidRPr="008466AD" w:rsidRDefault="00701EA2" w:rsidP="008466AD">
            <w:pPr>
              <w:jc w:val="both"/>
              <w:rPr>
                <w:rFonts w:ascii="Times New Roman" w:eastAsia="Times New Roman" w:hAnsi="Times New Roman"/>
                <w:bCs/>
                <w:iCs/>
                <w:sz w:val="20"/>
                <w:szCs w:val="20"/>
                <w:lang w:val="en-US" w:eastAsia="ro-RO"/>
              </w:rPr>
            </w:pPr>
            <w:r>
              <w:rPr>
                <w:rFonts w:ascii="Times New Roman" w:eastAsia="Times New Roman" w:hAnsi="Times New Roman"/>
                <w:bCs/>
                <w:iCs/>
                <w:sz w:val="20"/>
                <w:szCs w:val="20"/>
                <w:lang w:val="en-US" w:eastAsia="ro-RO"/>
              </w:rPr>
              <w:t>f</w:t>
            </w:r>
            <w:r w:rsidR="008466AD" w:rsidRPr="008466AD">
              <w:rPr>
                <w:rFonts w:ascii="Times New Roman" w:eastAsia="Times New Roman" w:hAnsi="Times New Roman"/>
                <w:bCs/>
                <w:iCs/>
                <w:sz w:val="20"/>
                <w:szCs w:val="20"/>
                <w:lang w:val="en-US" w:eastAsia="ro-RO"/>
              </w:rPr>
              <w:t>) nu a fost privată, prin hotărâre judecătorească definitivă, de dreptul de a ocupa anumite funcţii sau de a exercita anumite activităţi;</w:t>
            </w:r>
          </w:p>
          <w:p w:rsidR="008466AD" w:rsidRPr="008466AD" w:rsidRDefault="00701EA2" w:rsidP="008466AD">
            <w:pPr>
              <w:jc w:val="both"/>
              <w:rPr>
                <w:rFonts w:ascii="Times New Roman" w:eastAsia="Times New Roman" w:hAnsi="Times New Roman"/>
                <w:bCs/>
                <w:iCs/>
                <w:sz w:val="20"/>
                <w:szCs w:val="20"/>
                <w:lang w:val="en-US" w:eastAsia="ro-RO"/>
              </w:rPr>
            </w:pPr>
            <w:r>
              <w:rPr>
                <w:rFonts w:ascii="Times New Roman" w:eastAsia="Times New Roman" w:hAnsi="Times New Roman"/>
                <w:bCs/>
                <w:iCs/>
                <w:sz w:val="20"/>
                <w:szCs w:val="20"/>
                <w:lang w:val="en-US" w:eastAsia="ro-RO"/>
              </w:rPr>
              <w:t>g</w:t>
            </w:r>
            <w:r w:rsidR="008466AD" w:rsidRPr="008466AD">
              <w:rPr>
                <w:rFonts w:ascii="Times New Roman" w:eastAsia="Times New Roman" w:hAnsi="Times New Roman"/>
                <w:bCs/>
                <w:iCs/>
                <w:sz w:val="20"/>
                <w:szCs w:val="20"/>
                <w:lang w:val="en-US" w:eastAsia="ro-RO"/>
              </w:rPr>
              <w:t>) nu este membru al unui partid politic;</w:t>
            </w:r>
          </w:p>
          <w:p w:rsidR="008466AD" w:rsidRPr="008466AD" w:rsidRDefault="00701EA2" w:rsidP="008466AD">
            <w:pPr>
              <w:jc w:val="both"/>
              <w:rPr>
                <w:rFonts w:ascii="Times New Roman" w:eastAsia="Times New Roman" w:hAnsi="Times New Roman"/>
                <w:bCs/>
                <w:iCs/>
                <w:sz w:val="20"/>
                <w:szCs w:val="20"/>
                <w:lang w:val="en-US" w:eastAsia="ro-RO"/>
              </w:rPr>
            </w:pPr>
            <w:r>
              <w:rPr>
                <w:rFonts w:ascii="Times New Roman" w:eastAsia="Times New Roman" w:hAnsi="Times New Roman"/>
                <w:bCs/>
                <w:iCs/>
                <w:sz w:val="20"/>
                <w:szCs w:val="20"/>
                <w:lang w:val="en-US" w:eastAsia="ro-RO"/>
              </w:rPr>
              <w:t>h</w:t>
            </w:r>
            <w:r w:rsidR="008466AD" w:rsidRPr="008466AD">
              <w:rPr>
                <w:rFonts w:ascii="Times New Roman" w:eastAsia="Times New Roman" w:hAnsi="Times New Roman"/>
                <w:bCs/>
                <w:iCs/>
                <w:sz w:val="20"/>
                <w:szCs w:val="20"/>
                <w:lang w:val="en-US" w:eastAsia="ro-RO"/>
              </w:rPr>
              <w:t xml:space="preserve">) nu </w:t>
            </w:r>
            <w:proofErr w:type="gramStart"/>
            <w:r w:rsidR="008466AD" w:rsidRPr="008466AD">
              <w:rPr>
                <w:rFonts w:ascii="Times New Roman" w:eastAsia="Times New Roman" w:hAnsi="Times New Roman"/>
                <w:bCs/>
                <w:iCs/>
                <w:sz w:val="20"/>
                <w:szCs w:val="20"/>
                <w:lang w:val="en-US" w:eastAsia="ro-RO"/>
              </w:rPr>
              <w:t>are</w:t>
            </w:r>
            <w:r w:rsidR="005605DF">
              <w:rPr>
                <w:rFonts w:ascii="Times New Roman" w:eastAsia="Times New Roman" w:hAnsi="Times New Roman"/>
                <w:bCs/>
                <w:iCs/>
                <w:sz w:val="20"/>
                <w:szCs w:val="20"/>
                <w:lang w:val="en-US" w:eastAsia="ro-RO"/>
              </w:rPr>
              <w:t xml:space="preserve"> </w:t>
            </w:r>
            <w:r w:rsidR="008466AD" w:rsidRPr="008466AD">
              <w:rPr>
                <w:rFonts w:ascii="Times New Roman" w:eastAsia="Times New Roman" w:hAnsi="Times New Roman"/>
                <w:bCs/>
                <w:iCs/>
                <w:sz w:val="20"/>
                <w:szCs w:val="20"/>
                <w:lang w:val="en-US" w:eastAsia="ro-RO"/>
              </w:rPr>
              <w:t xml:space="preserve"> interdicţia</w:t>
            </w:r>
            <w:proofErr w:type="gramEnd"/>
            <w:r w:rsidR="008466AD" w:rsidRPr="008466AD">
              <w:rPr>
                <w:rFonts w:ascii="Times New Roman" w:eastAsia="Times New Roman" w:hAnsi="Times New Roman"/>
                <w:bCs/>
                <w:iCs/>
                <w:sz w:val="20"/>
                <w:szCs w:val="20"/>
                <w:lang w:val="en-US" w:eastAsia="ro-RO"/>
              </w:rPr>
              <w:t xml:space="preserve"> de a ocupa o funcţie publică sau de demnitate publică, ce derivă dintr-un act de constatare al Autorităţii Naţionale de Integritate.</w:t>
            </w:r>
          </w:p>
          <w:p w:rsidR="008466AD" w:rsidRPr="008466AD" w:rsidRDefault="008466AD" w:rsidP="008466AD">
            <w:pPr>
              <w:jc w:val="both"/>
              <w:rPr>
                <w:rFonts w:ascii="Times New Roman" w:eastAsia="Times New Roman" w:hAnsi="Times New Roman"/>
                <w:bCs/>
                <w:iCs/>
                <w:sz w:val="20"/>
                <w:szCs w:val="20"/>
                <w:lang w:val="en-US" w:eastAsia="ro-RO"/>
              </w:rPr>
            </w:pPr>
            <w:r w:rsidRPr="008466AD">
              <w:rPr>
                <w:rFonts w:ascii="Times New Roman" w:eastAsia="Times New Roman" w:hAnsi="Times New Roman"/>
                <w:bCs/>
                <w:iCs/>
                <w:sz w:val="20"/>
                <w:szCs w:val="20"/>
                <w:lang w:val="en-US" w:eastAsia="ro-RO"/>
              </w:rPr>
              <w:t>(2) Consilierul nu este în drept:</w:t>
            </w:r>
          </w:p>
          <w:p w:rsidR="008466AD" w:rsidRPr="008466AD" w:rsidRDefault="008466AD" w:rsidP="008466AD">
            <w:pPr>
              <w:jc w:val="both"/>
              <w:rPr>
                <w:rFonts w:ascii="Times New Roman" w:eastAsia="Times New Roman" w:hAnsi="Times New Roman"/>
                <w:bCs/>
                <w:iCs/>
                <w:sz w:val="20"/>
                <w:szCs w:val="20"/>
                <w:lang w:val="en-US" w:eastAsia="ro-RO"/>
              </w:rPr>
            </w:pPr>
            <w:r w:rsidRPr="008466AD">
              <w:rPr>
                <w:rFonts w:ascii="Times New Roman" w:eastAsia="Times New Roman" w:hAnsi="Times New Roman"/>
                <w:bCs/>
                <w:iCs/>
                <w:sz w:val="20"/>
                <w:szCs w:val="20"/>
                <w:lang w:val="en-US" w:eastAsia="ro-RO"/>
              </w:rPr>
              <w:t>a) să desfăşoare activităţi comerciale direct sau prin intermediari;</w:t>
            </w:r>
          </w:p>
          <w:p w:rsidR="008466AD" w:rsidRPr="008466AD" w:rsidRDefault="008466AD" w:rsidP="008466AD">
            <w:pPr>
              <w:jc w:val="both"/>
              <w:rPr>
                <w:rFonts w:ascii="Times New Roman" w:eastAsia="Times New Roman" w:hAnsi="Times New Roman"/>
                <w:bCs/>
                <w:iCs/>
                <w:sz w:val="20"/>
                <w:szCs w:val="20"/>
                <w:lang w:val="en-US" w:eastAsia="ro-RO"/>
              </w:rPr>
            </w:pPr>
            <w:r w:rsidRPr="008466AD">
              <w:rPr>
                <w:rFonts w:ascii="Times New Roman" w:eastAsia="Times New Roman" w:hAnsi="Times New Roman"/>
                <w:bCs/>
                <w:iCs/>
                <w:sz w:val="20"/>
                <w:szCs w:val="20"/>
                <w:lang w:val="en-US" w:eastAsia="ro-RO"/>
              </w:rPr>
              <w:t>b) să fie acţionar ori membru al conducerii, al organului administrativ sau al organului de control în societăţi comerciale, inclusiv în bănci şi în alte instituţii de credit, în instituţii de asigurări, în societăţi financiare, în întreprinderi de stat sau în societăţi pe acţiuni cu capital de stat;</w:t>
            </w:r>
          </w:p>
          <w:p w:rsidR="008466AD" w:rsidRPr="008466AD" w:rsidRDefault="008466AD" w:rsidP="008466AD">
            <w:pPr>
              <w:jc w:val="both"/>
              <w:rPr>
                <w:rFonts w:ascii="Times New Roman" w:eastAsia="Times New Roman" w:hAnsi="Times New Roman"/>
                <w:bCs/>
                <w:iCs/>
                <w:sz w:val="20"/>
                <w:szCs w:val="20"/>
                <w:lang w:val="en-US" w:eastAsia="ro-RO"/>
              </w:rPr>
            </w:pPr>
            <w:r w:rsidRPr="008466AD">
              <w:rPr>
                <w:rFonts w:ascii="Times New Roman" w:eastAsia="Times New Roman" w:hAnsi="Times New Roman"/>
                <w:bCs/>
                <w:iCs/>
                <w:sz w:val="20"/>
                <w:szCs w:val="20"/>
                <w:lang w:val="en-US" w:eastAsia="ro-RO"/>
              </w:rPr>
              <w:t>c) să deţină orice altă funcţie publică sau privată remunerată, cu excepţia celor ce ţin de activitatea didactică, de cercetare ştiinţifică sau de creaţie literară şi artistică;</w:t>
            </w:r>
          </w:p>
          <w:p w:rsidR="008466AD" w:rsidRPr="008466AD" w:rsidRDefault="008466AD" w:rsidP="008466AD">
            <w:pPr>
              <w:jc w:val="both"/>
              <w:rPr>
                <w:rFonts w:ascii="Times New Roman" w:eastAsia="Times New Roman" w:hAnsi="Times New Roman"/>
                <w:bCs/>
                <w:iCs/>
                <w:sz w:val="20"/>
                <w:szCs w:val="20"/>
                <w:lang w:val="en-US" w:eastAsia="ro-RO"/>
              </w:rPr>
            </w:pPr>
            <w:r w:rsidRPr="008466AD">
              <w:rPr>
                <w:rFonts w:ascii="Times New Roman" w:eastAsia="Times New Roman" w:hAnsi="Times New Roman"/>
                <w:bCs/>
                <w:iCs/>
                <w:sz w:val="20"/>
                <w:szCs w:val="20"/>
                <w:lang w:val="en-US" w:eastAsia="ro-RO"/>
              </w:rPr>
              <w:t>d) să exercite orice alte activităţi profesionale.</w:t>
            </w:r>
          </w:p>
          <w:p w:rsidR="008466AD" w:rsidRPr="008466AD" w:rsidRDefault="008466AD" w:rsidP="008466AD">
            <w:pPr>
              <w:jc w:val="both"/>
              <w:rPr>
                <w:rFonts w:ascii="Times New Roman" w:eastAsia="Times New Roman" w:hAnsi="Times New Roman"/>
                <w:bCs/>
                <w:iCs/>
                <w:sz w:val="20"/>
                <w:szCs w:val="20"/>
                <w:lang w:val="en-US" w:eastAsia="ro-RO"/>
              </w:rPr>
            </w:pPr>
            <w:r w:rsidRPr="008466AD">
              <w:rPr>
                <w:rFonts w:ascii="Times New Roman" w:eastAsia="Times New Roman" w:hAnsi="Times New Roman"/>
                <w:bCs/>
                <w:iCs/>
                <w:sz w:val="20"/>
                <w:szCs w:val="20"/>
                <w:lang w:val="en-US" w:eastAsia="ro-RO"/>
              </w:rPr>
              <w:t>(3) Consilierul nu poate participa la soluţionarea unei contestaţii în cazul oricărui potenţial conflict de interese.</w:t>
            </w:r>
          </w:p>
          <w:p w:rsidR="008466AD" w:rsidRPr="008466AD" w:rsidRDefault="008466AD" w:rsidP="008466AD">
            <w:pPr>
              <w:jc w:val="both"/>
              <w:rPr>
                <w:rFonts w:ascii="Times New Roman" w:eastAsia="Times New Roman" w:hAnsi="Times New Roman"/>
                <w:bCs/>
                <w:iCs/>
                <w:sz w:val="20"/>
                <w:szCs w:val="20"/>
                <w:lang w:val="en-US" w:eastAsia="ro-RO"/>
              </w:rPr>
            </w:pPr>
            <w:r w:rsidRPr="008466AD">
              <w:rPr>
                <w:rFonts w:ascii="Times New Roman" w:eastAsia="Times New Roman" w:hAnsi="Times New Roman"/>
                <w:bCs/>
                <w:iCs/>
                <w:sz w:val="20"/>
                <w:szCs w:val="20"/>
                <w:lang w:val="en-US" w:eastAsia="ro-RO"/>
              </w:rPr>
              <w:t>(4) Consilierul nu este în drept să participe la procedura de soluţionare a contestaţiei dacă se află în una din următoarele situaţii, motiv pentru care decizia emisă va fi lovită de nulitate absolută:</w:t>
            </w:r>
          </w:p>
          <w:p w:rsidR="008466AD" w:rsidRPr="008466AD" w:rsidRDefault="008466AD" w:rsidP="008466AD">
            <w:pPr>
              <w:jc w:val="both"/>
              <w:rPr>
                <w:rFonts w:ascii="Times New Roman" w:eastAsia="Times New Roman" w:hAnsi="Times New Roman"/>
                <w:bCs/>
                <w:iCs/>
                <w:sz w:val="20"/>
                <w:szCs w:val="20"/>
                <w:lang w:val="en-US" w:eastAsia="ro-RO"/>
              </w:rPr>
            </w:pPr>
            <w:r w:rsidRPr="008466AD">
              <w:rPr>
                <w:rFonts w:ascii="Times New Roman" w:eastAsia="Times New Roman" w:hAnsi="Times New Roman"/>
                <w:bCs/>
                <w:iCs/>
                <w:sz w:val="20"/>
                <w:szCs w:val="20"/>
                <w:lang w:val="en-US" w:eastAsia="ro-RO"/>
              </w:rPr>
              <w:t>a) este soţ/soţie, rudă sau afin până la gradul al doilea inclusiv cu oricare dintre părţi ori soţul, ruda sau afinul până la gradul al doilea inclusiv al consilierului are un interes în soluţionarea contestaţiei;</w:t>
            </w:r>
          </w:p>
          <w:p w:rsidR="008466AD" w:rsidRPr="008466AD" w:rsidRDefault="008466AD" w:rsidP="008466AD">
            <w:pPr>
              <w:jc w:val="both"/>
              <w:rPr>
                <w:rFonts w:ascii="Times New Roman" w:eastAsia="Times New Roman" w:hAnsi="Times New Roman"/>
                <w:bCs/>
                <w:iCs/>
                <w:sz w:val="20"/>
                <w:szCs w:val="20"/>
                <w:lang w:val="en-US" w:eastAsia="ro-RO"/>
              </w:rPr>
            </w:pPr>
            <w:r w:rsidRPr="008466AD">
              <w:rPr>
                <w:rFonts w:ascii="Times New Roman" w:eastAsia="Times New Roman" w:hAnsi="Times New Roman"/>
                <w:bCs/>
                <w:iCs/>
                <w:sz w:val="20"/>
                <w:szCs w:val="20"/>
                <w:lang w:val="en-US" w:eastAsia="ro-RO"/>
              </w:rPr>
              <w:t>b) a existat un raport de afaceri sau de muncă între consilier şi una dintre părţi în precedenţii 2 ani de la soluţionarea contestaţiei;</w:t>
            </w:r>
          </w:p>
          <w:p w:rsidR="008466AD" w:rsidRPr="008466AD" w:rsidRDefault="008466AD" w:rsidP="008466AD">
            <w:pPr>
              <w:jc w:val="both"/>
              <w:rPr>
                <w:rFonts w:ascii="Times New Roman" w:eastAsia="Times New Roman" w:hAnsi="Times New Roman"/>
                <w:bCs/>
                <w:iCs/>
                <w:sz w:val="20"/>
                <w:szCs w:val="20"/>
                <w:lang w:val="en-US" w:eastAsia="ro-RO"/>
              </w:rPr>
            </w:pPr>
            <w:r w:rsidRPr="008466AD">
              <w:rPr>
                <w:rFonts w:ascii="Times New Roman" w:eastAsia="Times New Roman" w:hAnsi="Times New Roman"/>
                <w:bCs/>
                <w:iCs/>
                <w:sz w:val="20"/>
                <w:szCs w:val="20"/>
                <w:lang w:val="en-US" w:eastAsia="ro-RO"/>
              </w:rPr>
              <w:lastRenderedPageBreak/>
              <w:t>c) a făcut declaraţii publice care au legătură cu contestaţia care se soluţionează;</w:t>
            </w:r>
          </w:p>
          <w:p w:rsidR="008466AD" w:rsidRPr="008466AD" w:rsidRDefault="008466AD" w:rsidP="008466AD">
            <w:pPr>
              <w:jc w:val="both"/>
              <w:rPr>
                <w:rFonts w:ascii="Times New Roman" w:eastAsia="Times New Roman" w:hAnsi="Times New Roman"/>
                <w:bCs/>
                <w:iCs/>
                <w:sz w:val="20"/>
                <w:szCs w:val="20"/>
                <w:lang w:val="en-US" w:eastAsia="ro-RO"/>
              </w:rPr>
            </w:pPr>
            <w:r w:rsidRPr="008466AD">
              <w:rPr>
                <w:rFonts w:ascii="Times New Roman" w:eastAsia="Times New Roman" w:hAnsi="Times New Roman"/>
                <w:bCs/>
                <w:iCs/>
                <w:sz w:val="20"/>
                <w:szCs w:val="20"/>
                <w:lang w:val="en-US" w:eastAsia="ro-RO"/>
              </w:rPr>
              <w:t>d) a primit sau i s-au promis bunuri ori avantaje de orice fel de către una dintre părţi.</w:t>
            </w:r>
          </w:p>
          <w:p w:rsidR="008466AD" w:rsidRPr="008466AD" w:rsidRDefault="008466AD" w:rsidP="008466AD">
            <w:pPr>
              <w:jc w:val="both"/>
              <w:rPr>
                <w:rFonts w:ascii="Times New Roman" w:eastAsia="Times New Roman" w:hAnsi="Times New Roman"/>
                <w:bCs/>
                <w:iCs/>
                <w:sz w:val="20"/>
                <w:szCs w:val="20"/>
                <w:lang w:val="en-US" w:eastAsia="ro-RO"/>
              </w:rPr>
            </w:pPr>
            <w:r w:rsidRPr="008466AD">
              <w:rPr>
                <w:rFonts w:ascii="Times New Roman" w:eastAsia="Times New Roman" w:hAnsi="Times New Roman"/>
                <w:bCs/>
                <w:iCs/>
                <w:sz w:val="20"/>
                <w:szCs w:val="20"/>
                <w:lang w:val="en-US" w:eastAsia="ro-RO"/>
              </w:rPr>
              <w:t>(5) Nulitatea deciziei se constată de către instanța de contencios administrativ ca urmare a înaintării unei acțiuni în contencios administrativ în vederea stabilirii circumstanțelor de la alin. (4).</w:t>
            </w:r>
          </w:p>
          <w:p w:rsidR="008466AD" w:rsidRPr="008466AD" w:rsidRDefault="008466AD" w:rsidP="008466AD">
            <w:pPr>
              <w:jc w:val="both"/>
              <w:rPr>
                <w:rFonts w:ascii="Times New Roman" w:eastAsia="Times New Roman" w:hAnsi="Times New Roman"/>
                <w:bCs/>
                <w:iCs/>
                <w:sz w:val="20"/>
                <w:szCs w:val="20"/>
                <w:lang w:val="en-US" w:eastAsia="ro-RO"/>
              </w:rPr>
            </w:pPr>
            <w:r w:rsidRPr="008466AD">
              <w:rPr>
                <w:rFonts w:ascii="Times New Roman" w:eastAsia="Times New Roman" w:hAnsi="Times New Roman"/>
                <w:bCs/>
                <w:iCs/>
                <w:sz w:val="20"/>
                <w:szCs w:val="20"/>
                <w:lang w:val="en-US" w:eastAsia="ro-RO"/>
              </w:rPr>
              <w:t>(6) Consilierii care se află în situațiile prevăzute la alin. (4) au obligația de a se abține de la soluționarea contestației. Ei pot fi recuzați de oricare dintre părțile cauzei.</w:t>
            </w:r>
          </w:p>
          <w:p w:rsidR="008466AD" w:rsidRPr="008466AD" w:rsidRDefault="008466AD" w:rsidP="008466AD">
            <w:pPr>
              <w:jc w:val="both"/>
              <w:rPr>
                <w:rFonts w:ascii="Times New Roman" w:eastAsia="Times New Roman" w:hAnsi="Times New Roman"/>
                <w:bCs/>
                <w:iCs/>
                <w:sz w:val="20"/>
                <w:szCs w:val="20"/>
                <w:lang w:val="en-US" w:eastAsia="ro-RO"/>
              </w:rPr>
            </w:pPr>
            <w:r w:rsidRPr="008466AD">
              <w:rPr>
                <w:rFonts w:ascii="Times New Roman" w:eastAsia="Times New Roman" w:hAnsi="Times New Roman"/>
                <w:bCs/>
                <w:iCs/>
                <w:sz w:val="20"/>
                <w:szCs w:val="20"/>
                <w:lang w:val="en-US" w:eastAsia="ro-RO"/>
              </w:rPr>
              <w:t>(7) Consilierul este obligat:</w:t>
            </w:r>
          </w:p>
          <w:p w:rsidR="008466AD" w:rsidRPr="008466AD" w:rsidRDefault="008466AD" w:rsidP="008466AD">
            <w:pPr>
              <w:jc w:val="both"/>
              <w:rPr>
                <w:rFonts w:ascii="Times New Roman" w:eastAsia="Times New Roman" w:hAnsi="Times New Roman"/>
                <w:bCs/>
                <w:iCs/>
                <w:sz w:val="20"/>
                <w:szCs w:val="20"/>
                <w:lang w:val="en-US" w:eastAsia="ro-RO"/>
              </w:rPr>
            </w:pPr>
            <w:r w:rsidRPr="008466AD">
              <w:rPr>
                <w:rFonts w:ascii="Times New Roman" w:eastAsia="Times New Roman" w:hAnsi="Times New Roman"/>
                <w:bCs/>
                <w:iCs/>
                <w:sz w:val="20"/>
                <w:szCs w:val="20"/>
                <w:lang w:val="en-US" w:eastAsia="ro-RO"/>
              </w:rPr>
              <w:t>a) să-şi îndeplinească atribuţiile cu obiectivitate, respectând principiile legalităţii, imparţialităţii, independenţei, tratamentului egal, nediscriminării în privinţa tuturor operatorilor economici şi autorităţilor/entităților contractante;</w:t>
            </w:r>
          </w:p>
          <w:p w:rsidR="008466AD" w:rsidRPr="008466AD" w:rsidRDefault="008466AD" w:rsidP="008466AD">
            <w:pPr>
              <w:jc w:val="both"/>
              <w:rPr>
                <w:rFonts w:ascii="Times New Roman" w:eastAsia="Times New Roman" w:hAnsi="Times New Roman"/>
                <w:bCs/>
                <w:iCs/>
                <w:sz w:val="20"/>
                <w:szCs w:val="20"/>
                <w:lang w:val="en-US" w:eastAsia="ro-RO"/>
              </w:rPr>
            </w:pPr>
            <w:r w:rsidRPr="008466AD">
              <w:rPr>
                <w:rFonts w:ascii="Times New Roman" w:eastAsia="Times New Roman" w:hAnsi="Times New Roman"/>
                <w:bCs/>
                <w:iCs/>
                <w:sz w:val="20"/>
                <w:szCs w:val="20"/>
                <w:lang w:val="en-US" w:eastAsia="ro-RO"/>
              </w:rPr>
              <w:t>b) să-şi exprime votul prin „pro” sau „contra”, abţinerea de la vot fiind exclusă, cu excepţia cazului în care acesta se află în conflict de interese care a fost declarat;</w:t>
            </w:r>
          </w:p>
          <w:p w:rsidR="008466AD" w:rsidRPr="008466AD" w:rsidRDefault="008466AD" w:rsidP="008466AD">
            <w:pPr>
              <w:jc w:val="both"/>
              <w:rPr>
                <w:rFonts w:ascii="Times New Roman" w:eastAsia="Times New Roman" w:hAnsi="Times New Roman"/>
                <w:bCs/>
                <w:iCs/>
                <w:sz w:val="20"/>
                <w:szCs w:val="20"/>
                <w:lang w:val="en-US" w:eastAsia="ro-RO"/>
              </w:rPr>
            </w:pPr>
            <w:r w:rsidRPr="008466AD">
              <w:rPr>
                <w:rFonts w:ascii="Times New Roman" w:eastAsia="Times New Roman" w:hAnsi="Times New Roman"/>
                <w:bCs/>
                <w:iCs/>
                <w:sz w:val="20"/>
                <w:szCs w:val="20"/>
                <w:lang w:val="en-US" w:eastAsia="ro-RO"/>
              </w:rPr>
              <w:t>c) să comunice în scris preşedintelui completului de soluţionare a contestaţiilor orice situaţie care ar putea atrage incompatibilitatea cu mandatul pe care îl exercită;</w:t>
            </w:r>
          </w:p>
          <w:p w:rsidR="008466AD" w:rsidRDefault="008466AD" w:rsidP="008466AD">
            <w:pPr>
              <w:pStyle w:val="Style8"/>
              <w:widowControl/>
              <w:tabs>
                <w:tab w:val="left" w:pos="184"/>
              </w:tabs>
              <w:spacing w:line="240" w:lineRule="auto"/>
              <w:ind w:right="34"/>
              <w:rPr>
                <w:rFonts w:ascii="Times New Roman" w:eastAsia="Times New Roman" w:hAnsi="Times New Roman" w:cs="Times New Roman"/>
                <w:bCs/>
                <w:iCs/>
                <w:sz w:val="20"/>
                <w:szCs w:val="20"/>
                <w:lang w:val="en-US" w:eastAsia="ro-RO"/>
              </w:rPr>
            </w:pPr>
            <w:r w:rsidRPr="008466AD">
              <w:rPr>
                <w:rFonts w:ascii="Times New Roman" w:eastAsia="Times New Roman" w:hAnsi="Times New Roman" w:cs="Times New Roman"/>
                <w:bCs/>
                <w:iCs/>
                <w:sz w:val="20"/>
                <w:szCs w:val="20"/>
                <w:lang w:val="en-US" w:eastAsia="ro-RO"/>
              </w:rPr>
              <w:t>d) să depună, în conformitate cu legislaţia, declaraţie de avere şi interese personale.</w:t>
            </w:r>
          </w:p>
          <w:p w:rsidR="003C4D38" w:rsidRPr="009B217F" w:rsidRDefault="003C4D38" w:rsidP="008466AD">
            <w:pPr>
              <w:pStyle w:val="Style8"/>
              <w:widowControl/>
              <w:tabs>
                <w:tab w:val="left" w:pos="184"/>
              </w:tabs>
              <w:spacing w:line="240" w:lineRule="auto"/>
              <w:ind w:right="34"/>
              <w:rPr>
                <w:rFonts w:eastAsia="Times New Roman"/>
                <w:lang w:val="en-US"/>
              </w:rPr>
            </w:pPr>
          </w:p>
          <w:p w:rsidR="003C4D38" w:rsidRPr="003C4D38" w:rsidRDefault="003C4D38" w:rsidP="003C4D38">
            <w:pPr>
              <w:jc w:val="both"/>
              <w:rPr>
                <w:rFonts w:ascii="Times New Roman" w:eastAsia="Times New Roman" w:hAnsi="Times New Roman"/>
                <w:b/>
                <w:bCs/>
                <w:iCs/>
                <w:sz w:val="20"/>
                <w:szCs w:val="20"/>
                <w:lang w:val="en-US" w:eastAsia="ro-RO"/>
              </w:rPr>
            </w:pPr>
            <w:r w:rsidRPr="003C4D38">
              <w:rPr>
                <w:rFonts w:ascii="Times New Roman" w:eastAsia="Times New Roman" w:hAnsi="Times New Roman"/>
                <w:b/>
                <w:bCs/>
                <w:iCs/>
                <w:sz w:val="20"/>
                <w:szCs w:val="20"/>
                <w:lang w:val="en-US" w:eastAsia="ro-RO"/>
              </w:rPr>
              <w:t>Articolul 100. Condiții de încetare a mandatului</w:t>
            </w:r>
          </w:p>
          <w:p w:rsidR="003C4D38" w:rsidRPr="003C4D38" w:rsidRDefault="003C4D38" w:rsidP="003C4D38">
            <w:pPr>
              <w:jc w:val="both"/>
              <w:rPr>
                <w:rFonts w:ascii="Times New Roman" w:eastAsia="Times New Roman" w:hAnsi="Times New Roman"/>
                <w:bCs/>
                <w:iCs/>
                <w:sz w:val="20"/>
                <w:szCs w:val="20"/>
                <w:lang w:val="en-US" w:eastAsia="ro-RO"/>
              </w:rPr>
            </w:pPr>
            <w:r w:rsidRPr="003C4D38">
              <w:rPr>
                <w:rFonts w:ascii="Times New Roman" w:eastAsia="Times New Roman" w:hAnsi="Times New Roman"/>
                <w:bCs/>
                <w:iCs/>
                <w:sz w:val="20"/>
                <w:szCs w:val="20"/>
                <w:lang w:val="en-US" w:eastAsia="ro-RO"/>
              </w:rPr>
              <w:t>(1) Mandatul consilierului încetează în cazul:</w:t>
            </w:r>
          </w:p>
          <w:p w:rsidR="003C4D38" w:rsidRPr="003C4D38" w:rsidRDefault="003C4D38" w:rsidP="003C4D38">
            <w:pPr>
              <w:jc w:val="both"/>
              <w:rPr>
                <w:rFonts w:ascii="Times New Roman" w:eastAsia="Times New Roman" w:hAnsi="Times New Roman"/>
                <w:bCs/>
                <w:iCs/>
                <w:sz w:val="20"/>
                <w:szCs w:val="20"/>
                <w:lang w:val="en-US" w:eastAsia="ro-RO"/>
              </w:rPr>
            </w:pPr>
            <w:r w:rsidRPr="003C4D38">
              <w:rPr>
                <w:rFonts w:ascii="Times New Roman" w:eastAsia="Times New Roman" w:hAnsi="Times New Roman"/>
                <w:bCs/>
                <w:iCs/>
                <w:sz w:val="20"/>
                <w:szCs w:val="20"/>
                <w:lang w:val="en-US" w:eastAsia="ro-RO"/>
              </w:rPr>
              <w:t>a) demisiei;</w:t>
            </w:r>
          </w:p>
          <w:p w:rsidR="003C4D38" w:rsidRPr="003C4D38" w:rsidRDefault="003C4D38" w:rsidP="003C4D38">
            <w:pPr>
              <w:jc w:val="both"/>
              <w:rPr>
                <w:rFonts w:ascii="Times New Roman" w:eastAsia="Times New Roman" w:hAnsi="Times New Roman"/>
                <w:bCs/>
                <w:iCs/>
                <w:sz w:val="20"/>
                <w:szCs w:val="20"/>
                <w:lang w:val="en-US" w:eastAsia="ro-RO"/>
              </w:rPr>
            </w:pPr>
            <w:r w:rsidRPr="003C4D38">
              <w:rPr>
                <w:rFonts w:ascii="Times New Roman" w:eastAsia="Times New Roman" w:hAnsi="Times New Roman"/>
                <w:bCs/>
                <w:iCs/>
                <w:sz w:val="20"/>
                <w:szCs w:val="20"/>
                <w:lang w:val="en-US" w:eastAsia="ro-RO"/>
              </w:rPr>
              <w:t>b) revocării;</w:t>
            </w:r>
          </w:p>
          <w:p w:rsidR="003C4D38" w:rsidRPr="003C4D38" w:rsidRDefault="003C4D38" w:rsidP="003C4D38">
            <w:pPr>
              <w:jc w:val="both"/>
              <w:rPr>
                <w:rFonts w:ascii="Times New Roman" w:eastAsia="Times New Roman" w:hAnsi="Times New Roman"/>
                <w:bCs/>
                <w:iCs/>
                <w:sz w:val="20"/>
                <w:szCs w:val="20"/>
                <w:lang w:val="en-US" w:eastAsia="ro-RO"/>
              </w:rPr>
            </w:pPr>
            <w:r w:rsidRPr="003C4D38">
              <w:rPr>
                <w:rFonts w:ascii="Times New Roman" w:eastAsia="Times New Roman" w:hAnsi="Times New Roman"/>
                <w:bCs/>
                <w:iCs/>
                <w:sz w:val="20"/>
                <w:szCs w:val="20"/>
                <w:lang w:val="en-US" w:eastAsia="ro-RO"/>
              </w:rPr>
              <w:t>c) expirării mandatului;</w:t>
            </w:r>
          </w:p>
          <w:p w:rsidR="003C4D38" w:rsidRPr="003C4D38" w:rsidRDefault="003C4D38" w:rsidP="003C4D38">
            <w:pPr>
              <w:jc w:val="both"/>
              <w:rPr>
                <w:rFonts w:ascii="Times New Roman" w:eastAsia="Times New Roman" w:hAnsi="Times New Roman"/>
                <w:bCs/>
                <w:iCs/>
                <w:sz w:val="20"/>
                <w:szCs w:val="20"/>
                <w:lang w:val="en-US" w:eastAsia="ro-RO"/>
              </w:rPr>
            </w:pPr>
            <w:r w:rsidRPr="003C4D38">
              <w:rPr>
                <w:rFonts w:ascii="Times New Roman" w:eastAsia="Times New Roman" w:hAnsi="Times New Roman"/>
                <w:bCs/>
                <w:iCs/>
                <w:sz w:val="20"/>
                <w:szCs w:val="20"/>
                <w:lang w:val="en-US" w:eastAsia="ro-RO"/>
              </w:rPr>
              <w:t>d) atingerii vârstei de pensionare;</w:t>
            </w:r>
          </w:p>
          <w:p w:rsidR="003C4D38" w:rsidRPr="003C4D38" w:rsidRDefault="003C4D38" w:rsidP="003C4D38">
            <w:pPr>
              <w:jc w:val="both"/>
              <w:rPr>
                <w:rFonts w:ascii="Times New Roman" w:eastAsia="Times New Roman" w:hAnsi="Times New Roman"/>
                <w:bCs/>
                <w:iCs/>
                <w:sz w:val="20"/>
                <w:szCs w:val="20"/>
                <w:lang w:val="en-US" w:eastAsia="ro-RO"/>
              </w:rPr>
            </w:pPr>
            <w:r w:rsidRPr="003C4D38">
              <w:rPr>
                <w:rFonts w:ascii="Times New Roman" w:eastAsia="Times New Roman" w:hAnsi="Times New Roman"/>
                <w:bCs/>
                <w:iCs/>
                <w:sz w:val="20"/>
                <w:szCs w:val="20"/>
                <w:lang w:val="en-US" w:eastAsia="ro-RO"/>
              </w:rPr>
              <w:t>e) decesului.</w:t>
            </w:r>
          </w:p>
          <w:p w:rsidR="003C4D38" w:rsidRPr="003C4D38" w:rsidRDefault="003C4D38" w:rsidP="003C4D38">
            <w:pPr>
              <w:jc w:val="both"/>
              <w:rPr>
                <w:rFonts w:ascii="Times New Roman" w:eastAsia="Times New Roman" w:hAnsi="Times New Roman"/>
                <w:bCs/>
                <w:iCs/>
                <w:sz w:val="20"/>
                <w:szCs w:val="20"/>
                <w:lang w:val="en-US" w:eastAsia="ro-RO"/>
              </w:rPr>
            </w:pPr>
            <w:r w:rsidRPr="003C4D38">
              <w:rPr>
                <w:rFonts w:ascii="Times New Roman" w:eastAsia="Times New Roman" w:hAnsi="Times New Roman"/>
                <w:bCs/>
                <w:iCs/>
                <w:sz w:val="20"/>
                <w:szCs w:val="20"/>
                <w:lang w:val="en-US" w:eastAsia="ro-RO"/>
              </w:rPr>
              <w:t>(2) Parlamentul poate revoca un consilier în cazul:</w:t>
            </w:r>
          </w:p>
          <w:p w:rsidR="003C4D38" w:rsidRPr="003C4D38" w:rsidRDefault="003C4D38" w:rsidP="003C4D38">
            <w:pPr>
              <w:jc w:val="both"/>
              <w:rPr>
                <w:rFonts w:ascii="Times New Roman" w:eastAsia="Times New Roman" w:hAnsi="Times New Roman"/>
                <w:bCs/>
                <w:iCs/>
                <w:sz w:val="20"/>
                <w:szCs w:val="20"/>
                <w:lang w:val="en-US" w:eastAsia="ro-RO"/>
              </w:rPr>
            </w:pPr>
            <w:r w:rsidRPr="003C4D38">
              <w:rPr>
                <w:rFonts w:ascii="Times New Roman" w:eastAsia="Times New Roman" w:hAnsi="Times New Roman"/>
                <w:bCs/>
                <w:iCs/>
                <w:sz w:val="20"/>
                <w:szCs w:val="20"/>
                <w:lang w:val="en-US" w:eastAsia="ro-RO"/>
              </w:rPr>
              <w:t>a) neîntrunirii cerinţelor de la art. 99 alin. (1);</w:t>
            </w:r>
          </w:p>
          <w:p w:rsidR="003C4D38" w:rsidRPr="003C4D38" w:rsidRDefault="003C4D38" w:rsidP="003C4D38">
            <w:pPr>
              <w:jc w:val="both"/>
              <w:rPr>
                <w:rFonts w:ascii="Times New Roman" w:eastAsia="Times New Roman" w:hAnsi="Times New Roman"/>
                <w:bCs/>
                <w:iCs/>
                <w:sz w:val="20"/>
                <w:szCs w:val="20"/>
                <w:lang w:val="en-US" w:eastAsia="ro-RO"/>
              </w:rPr>
            </w:pPr>
            <w:r w:rsidRPr="003C4D38">
              <w:rPr>
                <w:rFonts w:ascii="Times New Roman" w:eastAsia="Times New Roman" w:hAnsi="Times New Roman"/>
                <w:bCs/>
                <w:iCs/>
                <w:sz w:val="20"/>
                <w:szCs w:val="20"/>
                <w:lang w:val="en-US" w:eastAsia="ro-RO"/>
              </w:rPr>
              <w:t>b) rămânerii definitive a sentinţei de condamnare;</w:t>
            </w:r>
          </w:p>
          <w:p w:rsidR="003C4D38" w:rsidRPr="003C4D38" w:rsidRDefault="003C4D38" w:rsidP="003C4D38">
            <w:pPr>
              <w:jc w:val="both"/>
              <w:rPr>
                <w:rFonts w:ascii="Times New Roman" w:eastAsia="Times New Roman" w:hAnsi="Times New Roman"/>
                <w:bCs/>
                <w:iCs/>
                <w:sz w:val="20"/>
                <w:szCs w:val="20"/>
                <w:lang w:val="en-US" w:eastAsia="ro-RO"/>
              </w:rPr>
            </w:pPr>
            <w:r w:rsidRPr="003C4D38">
              <w:rPr>
                <w:rFonts w:ascii="Times New Roman" w:eastAsia="Times New Roman" w:hAnsi="Times New Roman"/>
                <w:bCs/>
                <w:iCs/>
                <w:sz w:val="20"/>
                <w:szCs w:val="20"/>
                <w:lang w:val="en-US" w:eastAsia="ro-RO"/>
              </w:rPr>
              <w:t>c) încălcării obligaţiilor prevăzute de lege;</w:t>
            </w:r>
          </w:p>
          <w:p w:rsidR="003C4D38" w:rsidRPr="003C4D38" w:rsidRDefault="003C4D38" w:rsidP="003C4D38">
            <w:pPr>
              <w:jc w:val="both"/>
              <w:rPr>
                <w:rFonts w:ascii="Times New Roman" w:eastAsia="Times New Roman" w:hAnsi="Times New Roman"/>
                <w:bCs/>
                <w:iCs/>
                <w:sz w:val="20"/>
                <w:szCs w:val="20"/>
                <w:lang w:val="en-US" w:eastAsia="ro-RO"/>
              </w:rPr>
            </w:pPr>
            <w:r w:rsidRPr="003C4D38">
              <w:rPr>
                <w:rFonts w:ascii="Times New Roman" w:eastAsia="Times New Roman" w:hAnsi="Times New Roman"/>
                <w:bCs/>
                <w:iCs/>
                <w:sz w:val="20"/>
                <w:szCs w:val="20"/>
                <w:lang w:val="en-US" w:eastAsia="ro-RO"/>
              </w:rPr>
              <w:t xml:space="preserve">d) imposibilităţii din motive de sănătate, constatate </w:t>
            </w:r>
            <w:r w:rsidRPr="003C4D38">
              <w:rPr>
                <w:rFonts w:ascii="Times New Roman" w:eastAsia="Times New Roman" w:hAnsi="Times New Roman"/>
                <w:bCs/>
                <w:iCs/>
                <w:sz w:val="20"/>
                <w:szCs w:val="20"/>
                <w:lang w:val="en-US" w:eastAsia="ro-RO"/>
              </w:rPr>
              <w:lastRenderedPageBreak/>
              <w:t>prin examen medical, să îşi exercite atribuţiile mai mult de 4 luni consecutive;</w:t>
            </w:r>
          </w:p>
          <w:p w:rsidR="003C4D38" w:rsidRPr="003C4D38" w:rsidRDefault="003C4D38" w:rsidP="003C4D38">
            <w:pPr>
              <w:jc w:val="both"/>
              <w:rPr>
                <w:rFonts w:ascii="Times New Roman" w:eastAsia="Times New Roman" w:hAnsi="Times New Roman"/>
                <w:bCs/>
                <w:iCs/>
                <w:sz w:val="20"/>
                <w:szCs w:val="20"/>
                <w:lang w:val="en-US" w:eastAsia="ro-RO"/>
              </w:rPr>
            </w:pPr>
            <w:r w:rsidRPr="003C4D38">
              <w:rPr>
                <w:rFonts w:ascii="Times New Roman" w:eastAsia="Times New Roman" w:hAnsi="Times New Roman"/>
                <w:bCs/>
                <w:iCs/>
                <w:sz w:val="20"/>
                <w:szCs w:val="20"/>
                <w:lang w:val="en-US" w:eastAsia="ro-RO"/>
              </w:rPr>
              <w:t>e) declarării dispariţiei fără urmă, conform legii.</w:t>
            </w:r>
          </w:p>
          <w:p w:rsidR="003C4D38" w:rsidRPr="003C4D38" w:rsidRDefault="003C4D38" w:rsidP="003C4D38">
            <w:pPr>
              <w:jc w:val="both"/>
              <w:rPr>
                <w:rFonts w:ascii="Times New Roman" w:eastAsia="Times New Roman" w:hAnsi="Times New Roman"/>
                <w:bCs/>
                <w:iCs/>
                <w:sz w:val="20"/>
                <w:szCs w:val="20"/>
                <w:lang w:val="en-US" w:eastAsia="ro-RO"/>
              </w:rPr>
            </w:pPr>
            <w:r w:rsidRPr="003C4D38">
              <w:rPr>
                <w:rFonts w:ascii="Times New Roman" w:eastAsia="Times New Roman" w:hAnsi="Times New Roman"/>
                <w:bCs/>
                <w:iCs/>
                <w:sz w:val="20"/>
                <w:szCs w:val="20"/>
                <w:lang w:val="en-US" w:eastAsia="ro-RO"/>
              </w:rPr>
              <w:t xml:space="preserve">(3) Directorul general al Agenţiei Naţionale pentru Soluţionarea Contestaţiilor este obligat să trimită Parlamentului propunerea privind încetarea sau, după caz, privind revocarea mandatului de consilier, imediat după ce a aflat de existenţa </w:t>
            </w:r>
            <w:r w:rsidR="005605DF">
              <w:rPr>
                <w:rFonts w:ascii="Times New Roman" w:eastAsia="Times New Roman" w:hAnsi="Times New Roman"/>
                <w:bCs/>
                <w:iCs/>
                <w:sz w:val="20"/>
                <w:szCs w:val="20"/>
                <w:lang w:val="en-US" w:eastAsia="ro-RO"/>
              </w:rPr>
              <w:t xml:space="preserve">unei situaţii prevăzute la alin. </w:t>
            </w:r>
            <w:r w:rsidRPr="003C4D38">
              <w:rPr>
                <w:rFonts w:ascii="Times New Roman" w:eastAsia="Times New Roman" w:hAnsi="Times New Roman"/>
                <w:bCs/>
                <w:iCs/>
                <w:sz w:val="20"/>
                <w:szCs w:val="20"/>
                <w:lang w:val="en-US" w:eastAsia="ro-RO"/>
              </w:rPr>
              <w:t xml:space="preserve">(1) şi (2). </w:t>
            </w:r>
          </w:p>
          <w:p w:rsidR="003C4D38" w:rsidRPr="003C4D38" w:rsidRDefault="003C4D38" w:rsidP="003C4D38">
            <w:pPr>
              <w:jc w:val="both"/>
              <w:rPr>
                <w:rFonts w:ascii="Times New Roman" w:eastAsia="Times New Roman" w:hAnsi="Times New Roman"/>
                <w:bCs/>
                <w:iCs/>
                <w:sz w:val="20"/>
                <w:szCs w:val="20"/>
                <w:lang w:val="en-US" w:eastAsia="ro-RO"/>
              </w:rPr>
            </w:pPr>
            <w:r w:rsidRPr="003C4D38">
              <w:rPr>
                <w:rFonts w:ascii="Times New Roman" w:eastAsia="Times New Roman" w:hAnsi="Times New Roman"/>
                <w:bCs/>
                <w:iCs/>
                <w:sz w:val="20"/>
                <w:szCs w:val="20"/>
                <w:lang w:val="en-US" w:eastAsia="ro-RO"/>
              </w:rPr>
              <w:t xml:space="preserve">(4) În cazul în care mandatul unui consilier a expirat, acesta rămâne în funcţie până la numirea succesorului său, însă nu mai mult de 6 luni de la data expirării acestuia. </w:t>
            </w:r>
          </w:p>
          <w:p w:rsidR="003C4D38" w:rsidRPr="003C4D38" w:rsidRDefault="003C4D38" w:rsidP="003C4D38">
            <w:pPr>
              <w:jc w:val="both"/>
              <w:rPr>
                <w:rFonts w:ascii="Times New Roman" w:eastAsia="Times New Roman" w:hAnsi="Times New Roman"/>
                <w:bCs/>
                <w:iCs/>
                <w:sz w:val="20"/>
                <w:szCs w:val="20"/>
                <w:lang w:val="en-US" w:eastAsia="ro-RO"/>
              </w:rPr>
            </w:pPr>
            <w:r w:rsidRPr="003C4D38">
              <w:rPr>
                <w:rFonts w:ascii="Times New Roman" w:eastAsia="Times New Roman" w:hAnsi="Times New Roman"/>
                <w:bCs/>
                <w:iCs/>
                <w:sz w:val="20"/>
                <w:szCs w:val="20"/>
                <w:lang w:val="en-US" w:eastAsia="ro-RO"/>
              </w:rPr>
              <w:t xml:space="preserve">(5) Încetarea mandatului consilierului pentru soluţionarea contestaţiilor se aprobă de către Parlament. </w:t>
            </w:r>
          </w:p>
          <w:p w:rsidR="003C4D38" w:rsidRPr="003C4D38" w:rsidRDefault="003C4D38" w:rsidP="003C4D38">
            <w:pPr>
              <w:jc w:val="both"/>
              <w:rPr>
                <w:rFonts w:ascii="Times New Roman" w:eastAsia="Times New Roman" w:hAnsi="Times New Roman"/>
                <w:bCs/>
                <w:iCs/>
                <w:sz w:val="20"/>
                <w:szCs w:val="20"/>
                <w:lang w:val="en-US" w:eastAsia="ro-RO"/>
              </w:rPr>
            </w:pPr>
            <w:r w:rsidRPr="003C4D38">
              <w:rPr>
                <w:rFonts w:ascii="Times New Roman" w:eastAsia="Times New Roman" w:hAnsi="Times New Roman"/>
                <w:bCs/>
                <w:iCs/>
                <w:sz w:val="20"/>
                <w:szCs w:val="20"/>
                <w:lang w:val="en-US" w:eastAsia="ro-RO"/>
              </w:rPr>
              <w:t>(6) Propunerea privind revocarea mandatului directorului general poate fi trimisă Parlamentului de către un grup de cel puţin 3 consilieri în cazul în care se află despre existenţa unei situaţii prevăzute la alin. (2).</w:t>
            </w:r>
          </w:p>
          <w:p w:rsidR="003C4D38" w:rsidRDefault="003C4D38" w:rsidP="008466AD">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en-US" w:eastAsia="ro-RO"/>
              </w:rPr>
            </w:pPr>
          </w:p>
          <w:p w:rsidR="00671590" w:rsidRPr="00671590" w:rsidRDefault="00671590" w:rsidP="00671590">
            <w:pPr>
              <w:jc w:val="both"/>
              <w:rPr>
                <w:rFonts w:ascii="Times New Roman" w:eastAsia="Times New Roman" w:hAnsi="Times New Roman"/>
                <w:b/>
                <w:bCs/>
                <w:iCs/>
                <w:sz w:val="20"/>
                <w:szCs w:val="20"/>
                <w:lang w:val="en-US" w:eastAsia="ro-RO"/>
              </w:rPr>
            </w:pPr>
            <w:r w:rsidRPr="00671590">
              <w:rPr>
                <w:rFonts w:ascii="Times New Roman" w:eastAsia="Times New Roman" w:hAnsi="Times New Roman"/>
                <w:b/>
                <w:bCs/>
                <w:iCs/>
                <w:sz w:val="20"/>
                <w:szCs w:val="20"/>
                <w:lang w:val="en-US" w:eastAsia="ro-RO"/>
              </w:rPr>
              <w:t>Articolul 101. Drepturile și obligațiile Consilierului</w:t>
            </w:r>
          </w:p>
          <w:p w:rsidR="00671590" w:rsidRPr="00671590" w:rsidRDefault="00671590" w:rsidP="00671590">
            <w:pPr>
              <w:jc w:val="both"/>
              <w:rPr>
                <w:rFonts w:ascii="Times New Roman" w:eastAsia="Times New Roman" w:hAnsi="Times New Roman"/>
                <w:bCs/>
                <w:iCs/>
                <w:sz w:val="20"/>
                <w:szCs w:val="20"/>
                <w:lang w:val="en-US" w:eastAsia="ro-RO"/>
              </w:rPr>
            </w:pPr>
            <w:r w:rsidRPr="00671590">
              <w:rPr>
                <w:rFonts w:ascii="Times New Roman" w:eastAsia="Times New Roman" w:hAnsi="Times New Roman"/>
                <w:bCs/>
                <w:iCs/>
                <w:sz w:val="20"/>
                <w:szCs w:val="20"/>
                <w:lang w:val="en-US" w:eastAsia="ro-RO"/>
              </w:rPr>
              <w:t>(1) Consilierul pentru soluționarea contestațiilor are următoarele drepturi:</w:t>
            </w:r>
          </w:p>
          <w:p w:rsidR="00671590" w:rsidRPr="00671590" w:rsidRDefault="00671590" w:rsidP="00671590">
            <w:pPr>
              <w:jc w:val="both"/>
              <w:rPr>
                <w:rFonts w:ascii="Times New Roman" w:eastAsia="Times New Roman" w:hAnsi="Times New Roman"/>
                <w:bCs/>
                <w:iCs/>
                <w:sz w:val="20"/>
                <w:szCs w:val="20"/>
                <w:lang w:val="en-US" w:eastAsia="ro-RO"/>
              </w:rPr>
            </w:pPr>
            <w:r w:rsidRPr="00671590">
              <w:rPr>
                <w:rFonts w:ascii="Times New Roman" w:eastAsia="Times New Roman" w:hAnsi="Times New Roman"/>
                <w:bCs/>
                <w:iCs/>
                <w:sz w:val="20"/>
                <w:szCs w:val="20"/>
                <w:lang w:val="en-US" w:eastAsia="ro-RO"/>
              </w:rPr>
              <w:t>a) să înainteze propuneri în vederea perfecţionării activităţii Agenției Naționale pentru Soluționarea Contestațiilor.</w:t>
            </w:r>
          </w:p>
          <w:p w:rsidR="00671590" w:rsidRPr="00671590" w:rsidRDefault="00671590" w:rsidP="00671590">
            <w:pPr>
              <w:jc w:val="both"/>
              <w:rPr>
                <w:rFonts w:ascii="Times New Roman" w:eastAsia="Times New Roman" w:hAnsi="Times New Roman"/>
                <w:bCs/>
                <w:iCs/>
                <w:sz w:val="20"/>
                <w:szCs w:val="20"/>
                <w:lang w:val="en-US" w:eastAsia="ro-RO"/>
              </w:rPr>
            </w:pPr>
            <w:r w:rsidRPr="00671590">
              <w:rPr>
                <w:rFonts w:ascii="Times New Roman" w:eastAsia="Times New Roman" w:hAnsi="Times New Roman"/>
                <w:bCs/>
                <w:iCs/>
                <w:sz w:val="20"/>
                <w:szCs w:val="20"/>
                <w:lang w:val="en-US" w:eastAsia="ro-RO"/>
              </w:rPr>
              <w:t>b) să beneficieze de asistență juridică și tehnică în procesul de soluționare a contestațiilor.</w:t>
            </w:r>
          </w:p>
          <w:p w:rsidR="00671590" w:rsidRPr="00671590" w:rsidRDefault="00671590" w:rsidP="00671590">
            <w:pPr>
              <w:jc w:val="both"/>
              <w:rPr>
                <w:rFonts w:ascii="Times New Roman" w:eastAsia="Times New Roman" w:hAnsi="Times New Roman"/>
                <w:bCs/>
                <w:iCs/>
                <w:sz w:val="20"/>
                <w:szCs w:val="20"/>
                <w:lang w:val="en-US" w:eastAsia="ro-RO"/>
              </w:rPr>
            </w:pPr>
            <w:r w:rsidRPr="00671590">
              <w:rPr>
                <w:rFonts w:ascii="Times New Roman" w:eastAsia="Times New Roman" w:hAnsi="Times New Roman"/>
                <w:bCs/>
                <w:iCs/>
                <w:sz w:val="20"/>
                <w:szCs w:val="20"/>
                <w:lang w:val="en-US" w:eastAsia="ro-RO"/>
              </w:rPr>
              <w:t xml:space="preserve">c) să îşi expună opinia separată cu privire la contestație, care va fi transpusă obligatoriu în decizia completului. </w:t>
            </w:r>
          </w:p>
          <w:p w:rsidR="00671590" w:rsidRPr="00671590" w:rsidRDefault="00671590" w:rsidP="00671590">
            <w:pPr>
              <w:jc w:val="both"/>
              <w:rPr>
                <w:rFonts w:ascii="Times New Roman" w:eastAsia="Times New Roman" w:hAnsi="Times New Roman"/>
                <w:bCs/>
                <w:iCs/>
                <w:sz w:val="20"/>
                <w:szCs w:val="20"/>
                <w:lang w:val="en-US" w:eastAsia="ro-RO"/>
              </w:rPr>
            </w:pPr>
            <w:r w:rsidRPr="00671590">
              <w:rPr>
                <w:rFonts w:ascii="Times New Roman" w:eastAsia="Times New Roman" w:hAnsi="Times New Roman"/>
                <w:bCs/>
                <w:iCs/>
                <w:sz w:val="20"/>
                <w:szCs w:val="20"/>
                <w:lang w:val="en-US" w:eastAsia="ro-RO"/>
              </w:rPr>
              <w:t>(2) Consilierul pentru soluționarea contestațiilor are următoarele obligații:</w:t>
            </w:r>
          </w:p>
          <w:p w:rsidR="00671590" w:rsidRPr="00671590" w:rsidRDefault="00671590" w:rsidP="00671590">
            <w:pPr>
              <w:jc w:val="both"/>
              <w:rPr>
                <w:rFonts w:ascii="Times New Roman" w:eastAsia="Times New Roman" w:hAnsi="Times New Roman"/>
                <w:bCs/>
                <w:iCs/>
                <w:sz w:val="20"/>
                <w:szCs w:val="20"/>
                <w:lang w:val="en-US" w:eastAsia="ro-RO"/>
              </w:rPr>
            </w:pPr>
            <w:r w:rsidRPr="00671590">
              <w:rPr>
                <w:rFonts w:ascii="Times New Roman" w:eastAsia="Times New Roman" w:hAnsi="Times New Roman"/>
                <w:bCs/>
                <w:iCs/>
                <w:sz w:val="20"/>
                <w:szCs w:val="20"/>
                <w:lang w:val="en-US" w:eastAsia="ro-RO"/>
              </w:rPr>
              <w:t>a) să soluţioneze cu obiectivitate şi în termen contestaţiile în cadrul completelor de soluţionare a contestaţiilor, respectând principiile statuate de prezenta lege în raport cu toţi operatorii economici şi autorităţile/entitățile contractante;</w:t>
            </w:r>
          </w:p>
          <w:p w:rsidR="00671590" w:rsidRPr="00671590" w:rsidRDefault="00671590" w:rsidP="00671590">
            <w:pPr>
              <w:jc w:val="both"/>
              <w:rPr>
                <w:rFonts w:ascii="Times New Roman" w:eastAsia="Times New Roman" w:hAnsi="Times New Roman"/>
                <w:bCs/>
                <w:iCs/>
                <w:sz w:val="20"/>
                <w:szCs w:val="20"/>
                <w:lang w:val="en-US" w:eastAsia="ro-RO"/>
              </w:rPr>
            </w:pPr>
            <w:r w:rsidRPr="00671590">
              <w:rPr>
                <w:rFonts w:ascii="Times New Roman" w:eastAsia="Times New Roman" w:hAnsi="Times New Roman"/>
                <w:bCs/>
                <w:iCs/>
                <w:sz w:val="20"/>
                <w:szCs w:val="20"/>
                <w:lang w:val="en-US" w:eastAsia="ro-RO"/>
              </w:rPr>
              <w:lastRenderedPageBreak/>
              <w:t>b) să evite orice ingerinţă în activitatea de soluţionare a contestaţiilor din partea unor persoane fizice ori juridice sau a unui grup de interese, care ar putea să-i afecteze independenţa sau imparţialitatea ori ar putea crea suspiciuni cu privire la acestea, denunțând influența necorespunzătoare conform legislației;</w:t>
            </w:r>
          </w:p>
          <w:p w:rsidR="00671590" w:rsidRPr="00671590" w:rsidRDefault="00671590" w:rsidP="00671590">
            <w:pPr>
              <w:jc w:val="both"/>
              <w:rPr>
                <w:rFonts w:ascii="Times New Roman" w:eastAsia="Times New Roman" w:hAnsi="Times New Roman"/>
                <w:bCs/>
                <w:iCs/>
                <w:sz w:val="20"/>
                <w:szCs w:val="20"/>
                <w:lang w:val="en-US" w:eastAsia="ro-RO"/>
              </w:rPr>
            </w:pPr>
            <w:r w:rsidRPr="00671590">
              <w:rPr>
                <w:rFonts w:ascii="Times New Roman" w:eastAsia="Times New Roman" w:hAnsi="Times New Roman"/>
                <w:bCs/>
                <w:iCs/>
                <w:sz w:val="20"/>
                <w:szCs w:val="20"/>
                <w:lang w:val="en-US" w:eastAsia="ro-RO"/>
              </w:rPr>
              <w:t>c) să evite orice situaţie ce ar putea atrage incompatibilitatea cu mandatul pe care îl exercită;</w:t>
            </w:r>
          </w:p>
          <w:p w:rsidR="00671590" w:rsidRPr="00671590" w:rsidRDefault="00671590" w:rsidP="00671590">
            <w:pPr>
              <w:jc w:val="both"/>
              <w:rPr>
                <w:rFonts w:ascii="Times New Roman" w:eastAsia="Times New Roman" w:hAnsi="Times New Roman"/>
                <w:bCs/>
                <w:iCs/>
                <w:sz w:val="20"/>
                <w:szCs w:val="20"/>
                <w:lang w:val="en-US" w:eastAsia="ro-RO"/>
              </w:rPr>
            </w:pPr>
            <w:r w:rsidRPr="00671590">
              <w:rPr>
                <w:rFonts w:ascii="Times New Roman" w:eastAsia="Times New Roman" w:hAnsi="Times New Roman"/>
                <w:bCs/>
                <w:iCs/>
                <w:sz w:val="20"/>
                <w:szCs w:val="20"/>
                <w:lang w:val="en-US" w:eastAsia="ro-RO"/>
              </w:rPr>
              <w:t>d) să participe la şedinţele de soluţionare a contestaţiilor şi să respecte secretul deliberărilor;</w:t>
            </w:r>
          </w:p>
          <w:p w:rsidR="00671590" w:rsidRPr="00671590" w:rsidRDefault="00671590" w:rsidP="00671590">
            <w:pPr>
              <w:jc w:val="both"/>
              <w:rPr>
                <w:rFonts w:ascii="Times New Roman" w:eastAsia="Times New Roman" w:hAnsi="Times New Roman"/>
                <w:bCs/>
                <w:iCs/>
                <w:sz w:val="20"/>
                <w:szCs w:val="20"/>
                <w:lang w:val="en-US" w:eastAsia="ro-RO"/>
              </w:rPr>
            </w:pPr>
            <w:r w:rsidRPr="00671590">
              <w:rPr>
                <w:rFonts w:ascii="Times New Roman" w:eastAsia="Times New Roman" w:hAnsi="Times New Roman"/>
                <w:bCs/>
                <w:iCs/>
                <w:sz w:val="20"/>
                <w:szCs w:val="20"/>
                <w:lang w:val="en-US" w:eastAsia="ro-RO"/>
              </w:rPr>
              <w:t>e) să-şi exprime votul prin „pro” sau „contra”, abţinerea de la vot fiind exclusă, cu excepţia cazului în care acesta se află într-un conflict de interese care a fost declarat;</w:t>
            </w:r>
          </w:p>
          <w:p w:rsidR="00671590" w:rsidRPr="00671590" w:rsidRDefault="00671590" w:rsidP="00671590">
            <w:pPr>
              <w:jc w:val="both"/>
              <w:rPr>
                <w:rFonts w:ascii="Times New Roman" w:eastAsia="Times New Roman" w:hAnsi="Times New Roman"/>
                <w:bCs/>
                <w:iCs/>
                <w:sz w:val="20"/>
                <w:szCs w:val="20"/>
                <w:lang w:val="en-US" w:eastAsia="ro-RO"/>
              </w:rPr>
            </w:pPr>
            <w:r w:rsidRPr="00671590">
              <w:rPr>
                <w:rFonts w:ascii="Times New Roman" w:eastAsia="Times New Roman" w:hAnsi="Times New Roman"/>
                <w:bCs/>
                <w:iCs/>
                <w:sz w:val="20"/>
                <w:szCs w:val="20"/>
                <w:lang w:val="en-US" w:eastAsia="ro-RO"/>
              </w:rPr>
              <w:t>f) să îşi perfecţioneze continuu pregătirea profesională conform cerinţelor de specializare;</w:t>
            </w:r>
          </w:p>
          <w:p w:rsidR="00671590" w:rsidRPr="00671590" w:rsidRDefault="00671590" w:rsidP="00671590">
            <w:pPr>
              <w:jc w:val="both"/>
              <w:rPr>
                <w:rFonts w:ascii="Times New Roman" w:eastAsia="Times New Roman" w:hAnsi="Times New Roman"/>
                <w:bCs/>
                <w:iCs/>
                <w:sz w:val="20"/>
                <w:szCs w:val="20"/>
                <w:lang w:val="en-US" w:eastAsia="ro-RO"/>
              </w:rPr>
            </w:pPr>
            <w:r w:rsidRPr="00671590">
              <w:rPr>
                <w:rFonts w:ascii="Times New Roman" w:eastAsia="Times New Roman" w:hAnsi="Times New Roman"/>
                <w:bCs/>
                <w:iCs/>
                <w:sz w:val="20"/>
                <w:szCs w:val="20"/>
                <w:lang w:val="en-US" w:eastAsia="ro-RO"/>
              </w:rPr>
              <w:t>g) să dea dovadă de competenţă profesională şi de imparţialitate în raport cu persoanele cu care intră în contact în calitate oficială;</w:t>
            </w:r>
          </w:p>
          <w:p w:rsidR="00671590" w:rsidRPr="00671590" w:rsidRDefault="00671590" w:rsidP="00671590">
            <w:pPr>
              <w:jc w:val="both"/>
              <w:rPr>
                <w:rFonts w:ascii="Times New Roman" w:eastAsia="Times New Roman" w:hAnsi="Times New Roman"/>
                <w:bCs/>
                <w:iCs/>
                <w:sz w:val="20"/>
                <w:szCs w:val="20"/>
                <w:lang w:val="en-US" w:eastAsia="ro-RO"/>
              </w:rPr>
            </w:pPr>
            <w:r w:rsidRPr="00671590">
              <w:rPr>
                <w:rFonts w:ascii="Times New Roman" w:eastAsia="Times New Roman" w:hAnsi="Times New Roman"/>
                <w:bCs/>
                <w:iCs/>
                <w:sz w:val="20"/>
                <w:szCs w:val="20"/>
                <w:lang w:val="en-US" w:eastAsia="ro-RO"/>
              </w:rPr>
              <w:t>h) să asigure securitatea şi confidenţialitatea tuturor datelor conţinute în dosarele procedurilor pe care le examinează;</w:t>
            </w:r>
          </w:p>
          <w:p w:rsidR="00671590" w:rsidRPr="00671590" w:rsidRDefault="00671590" w:rsidP="00671590">
            <w:pPr>
              <w:jc w:val="both"/>
              <w:rPr>
                <w:rFonts w:ascii="Times New Roman" w:eastAsia="Times New Roman" w:hAnsi="Times New Roman"/>
                <w:bCs/>
                <w:iCs/>
                <w:sz w:val="20"/>
                <w:szCs w:val="20"/>
                <w:lang w:val="en-US" w:eastAsia="ro-RO"/>
              </w:rPr>
            </w:pPr>
            <w:r w:rsidRPr="00671590">
              <w:rPr>
                <w:rFonts w:ascii="Times New Roman" w:eastAsia="Times New Roman" w:hAnsi="Times New Roman"/>
                <w:bCs/>
                <w:iCs/>
                <w:sz w:val="20"/>
                <w:szCs w:val="20"/>
                <w:lang w:val="en-US" w:eastAsia="ro-RO"/>
              </w:rPr>
              <w:t>i) să îndeplinească, în limita funcţiei, alte atribuţii decât cele privind activitatea de soluţionare a contestaţiilor, delegate de conducere;</w:t>
            </w:r>
          </w:p>
          <w:p w:rsidR="00671590" w:rsidRPr="00671590" w:rsidRDefault="00671590" w:rsidP="00671590">
            <w:pPr>
              <w:jc w:val="both"/>
              <w:rPr>
                <w:rFonts w:ascii="Times New Roman" w:eastAsia="Times New Roman" w:hAnsi="Times New Roman"/>
                <w:bCs/>
                <w:iCs/>
                <w:sz w:val="20"/>
                <w:szCs w:val="20"/>
                <w:lang w:val="en-US" w:eastAsia="ro-RO"/>
              </w:rPr>
            </w:pPr>
            <w:r w:rsidRPr="00671590">
              <w:rPr>
                <w:rFonts w:ascii="Times New Roman" w:eastAsia="Times New Roman" w:hAnsi="Times New Roman"/>
                <w:bCs/>
                <w:iCs/>
                <w:sz w:val="20"/>
                <w:szCs w:val="20"/>
                <w:lang w:val="en-US" w:eastAsia="ro-RO"/>
              </w:rPr>
              <w:t>j) să respecte normele stabilite prin regulamentul de ordine internă și alte acte interne ce reglementează activitatea Agenției Naționale pentru Soluționarea Contestațiilor;</w:t>
            </w:r>
          </w:p>
          <w:p w:rsidR="00671590" w:rsidRDefault="00671590" w:rsidP="00671590">
            <w:pPr>
              <w:pStyle w:val="Style8"/>
              <w:widowControl/>
              <w:tabs>
                <w:tab w:val="left" w:pos="184"/>
              </w:tabs>
              <w:spacing w:line="240" w:lineRule="auto"/>
              <w:ind w:right="34"/>
              <w:rPr>
                <w:rFonts w:ascii="Times New Roman" w:eastAsia="Times New Roman" w:hAnsi="Times New Roman" w:cs="Times New Roman"/>
                <w:bCs/>
                <w:iCs/>
                <w:sz w:val="20"/>
                <w:szCs w:val="20"/>
                <w:lang w:val="en-US" w:eastAsia="ro-RO"/>
              </w:rPr>
            </w:pPr>
            <w:r w:rsidRPr="00671590">
              <w:rPr>
                <w:rFonts w:ascii="Times New Roman" w:eastAsia="Times New Roman" w:hAnsi="Times New Roman" w:cs="Times New Roman"/>
                <w:bCs/>
                <w:iCs/>
                <w:sz w:val="20"/>
                <w:szCs w:val="20"/>
                <w:lang w:val="en-US" w:eastAsia="ro-RO"/>
              </w:rPr>
              <w:t>k) să-şi depună, în conformitate cu legislaţia, declaraţia de avere şi interese personale.</w:t>
            </w:r>
          </w:p>
          <w:p w:rsidR="00671590" w:rsidRDefault="00671590" w:rsidP="00671590">
            <w:pPr>
              <w:pStyle w:val="Style8"/>
              <w:widowControl/>
              <w:tabs>
                <w:tab w:val="left" w:pos="184"/>
              </w:tabs>
              <w:spacing w:line="240" w:lineRule="auto"/>
              <w:ind w:right="34"/>
              <w:rPr>
                <w:rFonts w:ascii="Times New Roman" w:eastAsia="Times New Roman" w:hAnsi="Times New Roman" w:cs="Times New Roman"/>
                <w:bCs/>
                <w:iCs/>
                <w:sz w:val="20"/>
                <w:szCs w:val="20"/>
                <w:lang w:val="en-US" w:eastAsia="ro-RO"/>
              </w:rPr>
            </w:pPr>
          </w:p>
          <w:p w:rsidR="00671590" w:rsidRPr="00671590" w:rsidRDefault="00671590" w:rsidP="00671590">
            <w:pPr>
              <w:jc w:val="both"/>
              <w:rPr>
                <w:rFonts w:ascii="Times New Roman" w:eastAsia="Times New Roman" w:hAnsi="Times New Roman"/>
                <w:b/>
                <w:bCs/>
                <w:iCs/>
                <w:sz w:val="20"/>
                <w:szCs w:val="20"/>
                <w:lang w:val="en-US" w:eastAsia="ro-RO"/>
              </w:rPr>
            </w:pPr>
            <w:r w:rsidRPr="00671590">
              <w:rPr>
                <w:rFonts w:ascii="Times New Roman" w:eastAsia="Times New Roman" w:hAnsi="Times New Roman"/>
                <w:b/>
                <w:bCs/>
                <w:iCs/>
                <w:sz w:val="20"/>
                <w:szCs w:val="20"/>
                <w:lang w:val="en-US" w:eastAsia="ro-RO"/>
              </w:rPr>
              <w:t>Articolul 102. Personalul Agenției Naționale pentru Soluționarea Contestațiilor</w:t>
            </w:r>
          </w:p>
          <w:p w:rsidR="00671590" w:rsidRPr="00671590" w:rsidRDefault="00671590" w:rsidP="00671590">
            <w:pPr>
              <w:jc w:val="both"/>
              <w:rPr>
                <w:rFonts w:ascii="Times New Roman" w:eastAsia="Times New Roman" w:hAnsi="Times New Roman"/>
                <w:bCs/>
                <w:iCs/>
                <w:sz w:val="20"/>
                <w:szCs w:val="20"/>
                <w:lang w:val="en-US" w:eastAsia="ro-RO"/>
              </w:rPr>
            </w:pPr>
            <w:r w:rsidRPr="00671590">
              <w:rPr>
                <w:rFonts w:ascii="Times New Roman" w:eastAsia="Times New Roman" w:hAnsi="Times New Roman"/>
                <w:bCs/>
                <w:iCs/>
                <w:sz w:val="20"/>
                <w:szCs w:val="20"/>
                <w:lang w:val="en-US" w:eastAsia="ro-RO"/>
              </w:rPr>
              <w:t xml:space="preserve">(1) Personalul Agenţiei Naţionale pentru Soluţionarea Contestaţiilor este constituit şi din personal de specialitate care cade sub incidenţa Legii nr. 158/2008 cu privire la funcţia publică şi statutul funcţionarului public, din personal tehnic de deservire şi alţi salariaţi angajaţi pe bază de contract </w:t>
            </w:r>
            <w:r w:rsidRPr="00671590">
              <w:rPr>
                <w:rFonts w:ascii="Times New Roman" w:eastAsia="Times New Roman" w:hAnsi="Times New Roman"/>
                <w:bCs/>
                <w:iCs/>
                <w:sz w:val="20"/>
                <w:szCs w:val="20"/>
                <w:lang w:val="en-US" w:eastAsia="ro-RO"/>
              </w:rPr>
              <w:lastRenderedPageBreak/>
              <w:t>individual de muncă ce cad sub incidenţa prevederilor legislaţiei muncii.</w:t>
            </w:r>
          </w:p>
          <w:p w:rsidR="00671590" w:rsidRPr="00671590" w:rsidRDefault="00671590" w:rsidP="00671590">
            <w:pPr>
              <w:jc w:val="both"/>
              <w:rPr>
                <w:rFonts w:ascii="Times New Roman" w:eastAsia="Times New Roman" w:hAnsi="Times New Roman"/>
                <w:bCs/>
                <w:iCs/>
                <w:sz w:val="20"/>
                <w:szCs w:val="20"/>
                <w:lang w:val="en-US" w:eastAsia="ro-RO"/>
              </w:rPr>
            </w:pPr>
            <w:r w:rsidRPr="00671590">
              <w:rPr>
                <w:rFonts w:ascii="Times New Roman" w:eastAsia="Times New Roman" w:hAnsi="Times New Roman"/>
                <w:bCs/>
                <w:iCs/>
                <w:sz w:val="20"/>
                <w:szCs w:val="20"/>
                <w:lang w:val="en-US" w:eastAsia="ro-RO"/>
              </w:rPr>
              <w:t>(2) Drepturile şi responsabilităţile personalului tehnic sunt reglementate de legislaţia muncii.</w:t>
            </w:r>
          </w:p>
          <w:p w:rsidR="00671590" w:rsidRPr="00671590" w:rsidRDefault="00671590" w:rsidP="00671590">
            <w:pPr>
              <w:jc w:val="both"/>
              <w:rPr>
                <w:rFonts w:ascii="Times New Roman" w:eastAsia="Times New Roman" w:hAnsi="Times New Roman"/>
                <w:bCs/>
                <w:iCs/>
                <w:sz w:val="20"/>
                <w:szCs w:val="20"/>
                <w:lang w:val="en-US" w:eastAsia="ro-RO"/>
              </w:rPr>
            </w:pPr>
            <w:r w:rsidRPr="00671590">
              <w:rPr>
                <w:rFonts w:ascii="Times New Roman" w:eastAsia="Times New Roman" w:hAnsi="Times New Roman"/>
                <w:bCs/>
                <w:iCs/>
                <w:sz w:val="20"/>
                <w:szCs w:val="20"/>
                <w:lang w:val="en-US" w:eastAsia="ro-RO"/>
              </w:rPr>
              <w:t>(3) Agenția Națională pentru Soluționarea Contestațiilor asigură formarea iniţială şi continuă a personalului conform actelor normative în vigoare și modalităţilor stabilite prin actele interne.</w:t>
            </w:r>
          </w:p>
          <w:p w:rsidR="00671590" w:rsidRDefault="00671590" w:rsidP="00671590">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en-US" w:eastAsia="ro-RO"/>
              </w:rPr>
            </w:pPr>
          </w:p>
          <w:p w:rsidR="00671590" w:rsidRPr="00671590" w:rsidRDefault="00671590" w:rsidP="00671590">
            <w:pPr>
              <w:jc w:val="both"/>
              <w:rPr>
                <w:rFonts w:ascii="Times New Roman" w:eastAsia="Times New Roman" w:hAnsi="Times New Roman"/>
                <w:b/>
                <w:bCs/>
                <w:iCs/>
                <w:sz w:val="20"/>
                <w:szCs w:val="20"/>
                <w:lang w:val="en-US" w:eastAsia="ro-RO"/>
              </w:rPr>
            </w:pPr>
            <w:r w:rsidRPr="00671590">
              <w:rPr>
                <w:rFonts w:ascii="Times New Roman" w:eastAsia="Times New Roman" w:hAnsi="Times New Roman"/>
                <w:b/>
                <w:bCs/>
                <w:iCs/>
                <w:sz w:val="20"/>
                <w:szCs w:val="20"/>
                <w:lang w:val="en-US" w:eastAsia="ro-RO"/>
              </w:rPr>
              <w:t>Articolul 103. Atribuțiile personalului Agenției Naționale pentru Soluționarea Contestațiilor</w:t>
            </w:r>
          </w:p>
          <w:p w:rsidR="00671590" w:rsidRPr="00671590" w:rsidRDefault="00671590" w:rsidP="00671590">
            <w:pPr>
              <w:jc w:val="both"/>
              <w:rPr>
                <w:rFonts w:ascii="Times New Roman" w:eastAsia="Times New Roman" w:hAnsi="Times New Roman"/>
                <w:bCs/>
                <w:iCs/>
                <w:sz w:val="20"/>
                <w:szCs w:val="20"/>
                <w:lang w:val="en-US" w:eastAsia="ro-RO"/>
              </w:rPr>
            </w:pPr>
            <w:r w:rsidRPr="00671590">
              <w:rPr>
                <w:rFonts w:ascii="Times New Roman" w:eastAsia="Times New Roman" w:hAnsi="Times New Roman"/>
                <w:bCs/>
                <w:iCs/>
                <w:sz w:val="20"/>
                <w:szCs w:val="20"/>
                <w:lang w:val="en-US" w:eastAsia="ro-RO"/>
              </w:rPr>
              <w:t>(1) Asistă consilierii în exercitarea activităților de soluționare a contestațiilor.</w:t>
            </w:r>
          </w:p>
          <w:p w:rsidR="00671590" w:rsidRPr="00671590" w:rsidRDefault="00671590" w:rsidP="00671590">
            <w:pPr>
              <w:jc w:val="both"/>
              <w:rPr>
                <w:rFonts w:ascii="Times New Roman" w:eastAsia="Times New Roman" w:hAnsi="Times New Roman"/>
                <w:bCs/>
                <w:iCs/>
                <w:sz w:val="20"/>
                <w:szCs w:val="20"/>
                <w:lang w:val="en-US" w:eastAsia="ro-RO"/>
              </w:rPr>
            </w:pPr>
            <w:r w:rsidRPr="00671590">
              <w:rPr>
                <w:rFonts w:ascii="Times New Roman" w:eastAsia="Times New Roman" w:hAnsi="Times New Roman"/>
                <w:bCs/>
                <w:iCs/>
                <w:sz w:val="20"/>
                <w:szCs w:val="20"/>
                <w:lang w:val="en-US" w:eastAsia="ro-RO"/>
              </w:rPr>
              <w:t>(2) Formulează puncte de vedere la solicitarea Conducerii sau a consilierului-raportor.</w:t>
            </w:r>
          </w:p>
          <w:p w:rsidR="00671590" w:rsidRPr="00671590" w:rsidRDefault="00671590" w:rsidP="00671590">
            <w:pPr>
              <w:jc w:val="both"/>
              <w:rPr>
                <w:rFonts w:ascii="Times New Roman" w:eastAsia="Times New Roman" w:hAnsi="Times New Roman"/>
                <w:bCs/>
                <w:iCs/>
                <w:sz w:val="20"/>
                <w:szCs w:val="20"/>
                <w:lang w:val="en-US" w:eastAsia="ro-RO"/>
              </w:rPr>
            </w:pPr>
            <w:r w:rsidRPr="00671590">
              <w:rPr>
                <w:rFonts w:ascii="Times New Roman" w:eastAsia="Times New Roman" w:hAnsi="Times New Roman"/>
                <w:bCs/>
                <w:iCs/>
                <w:sz w:val="20"/>
                <w:szCs w:val="20"/>
                <w:lang w:val="en-US" w:eastAsia="ro-RO"/>
              </w:rPr>
              <w:t>(3) Întreprinde acţiunile necesare pentru soluţionarea cauzei, potrivit instrucţiunilor consilierului-raportor sau ale Conducerii;</w:t>
            </w:r>
          </w:p>
          <w:p w:rsidR="00671590" w:rsidRDefault="00671590" w:rsidP="00671590">
            <w:pPr>
              <w:pStyle w:val="Style8"/>
              <w:widowControl/>
              <w:tabs>
                <w:tab w:val="left" w:pos="184"/>
              </w:tabs>
              <w:spacing w:line="240" w:lineRule="auto"/>
              <w:ind w:right="34"/>
              <w:rPr>
                <w:rFonts w:ascii="Times New Roman" w:eastAsia="Times New Roman" w:hAnsi="Times New Roman" w:cs="Times New Roman"/>
                <w:bCs/>
                <w:iCs/>
                <w:sz w:val="20"/>
                <w:szCs w:val="20"/>
                <w:lang w:val="en-US" w:eastAsia="ro-RO"/>
              </w:rPr>
            </w:pPr>
            <w:r w:rsidRPr="00671590">
              <w:rPr>
                <w:rFonts w:ascii="Times New Roman" w:eastAsia="Times New Roman" w:hAnsi="Times New Roman" w:cs="Times New Roman"/>
                <w:bCs/>
                <w:iCs/>
                <w:sz w:val="20"/>
                <w:szCs w:val="20"/>
                <w:lang w:val="en-US" w:eastAsia="ro-RO"/>
              </w:rPr>
              <w:t>(4) Îndeplineşte alte sarcini dispuse de Conducerea Agenției Naționale pentru Soluționarea Contestațiilor ce reies nemijlocit din misiunea acesteia din urmă.</w:t>
            </w:r>
          </w:p>
          <w:p w:rsidR="00671590" w:rsidRDefault="00671590" w:rsidP="00671590">
            <w:pPr>
              <w:pStyle w:val="Style8"/>
              <w:widowControl/>
              <w:tabs>
                <w:tab w:val="left" w:pos="184"/>
              </w:tabs>
              <w:spacing w:line="240" w:lineRule="auto"/>
              <w:ind w:right="34"/>
              <w:rPr>
                <w:rFonts w:ascii="Times New Roman" w:eastAsia="Times New Roman" w:hAnsi="Times New Roman" w:cs="Times New Roman"/>
                <w:bCs/>
                <w:iCs/>
                <w:sz w:val="20"/>
                <w:szCs w:val="20"/>
                <w:lang w:val="en-US" w:eastAsia="ro-RO"/>
              </w:rPr>
            </w:pPr>
          </w:p>
          <w:p w:rsidR="00671590" w:rsidRPr="00671590" w:rsidRDefault="00671590" w:rsidP="00671590">
            <w:pPr>
              <w:jc w:val="both"/>
              <w:rPr>
                <w:rFonts w:ascii="Times New Roman" w:eastAsia="Times New Roman" w:hAnsi="Times New Roman"/>
                <w:b/>
                <w:bCs/>
                <w:iCs/>
                <w:sz w:val="20"/>
                <w:szCs w:val="20"/>
                <w:lang w:val="en-US" w:eastAsia="ro-RO"/>
              </w:rPr>
            </w:pPr>
            <w:r w:rsidRPr="00671590">
              <w:rPr>
                <w:rFonts w:ascii="Times New Roman" w:eastAsia="Times New Roman" w:hAnsi="Times New Roman"/>
                <w:b/>
                <w:bCs/>
                <w:iCs/>
                <w:sz w:val="20"/>
                <w:szCs w:val="20"/>
                <w:lang w:val="en-US" w:eastAsia="ro-RO"/>
              </w:rPr>
              <w:t>Articolul 104. Colegiul Agenției Naționale pentru Soluționarea Contestațiilor</w:t>
            </w:r>
          </w:p>
          <w:p w:rsidR="00671590" w:rsidRPr="00671590" w:rsidRDefault="00671590" w:rsidP="00671590">
            <w:pPr>
              <w:jc w:val="both"/>
              <w:rPr>
                <w:rFonts w:ascii="Times New Roman" w:eastAsia="Times New Roman" w:hAnsi="Times New Roman"/>
                <w:bCs/>
                <w:iCs/>
                <w:sz w:val="20"/>
                <w:szCs w:val="20"/>
                <w:lang w:val="en-US" w:eastAsia="ro-RO"/>
              </w:rPr>
            </w:pPr>
            <w:r w:rsidRPr="00671590">
              <w:rPr>
                <w:rFonts w:ascii="Times New Roman" w:eastAsia="Times New Roman" w:hAnsi="Times New Roman"/>
                <w:bCs/>
                <w:iCs/>
                <w:sz w:val="20"/>
                <w:szCs w:val="20"/>
                <w:lang w:val="en-US" w:eastAsia="ro-RO"/>
              </w:rPr>
              <w:t>(1) Colegiul este organul de conducere colectiv care, în limitele stabilite de actele normative şi reglementările interne, asigură respectarea prevederilor legale și aplicarea practicilor unitare prin hotărâri de unificare a acesteia.</w:t>
            </w:r>
          </w:p>
          <w:p w:rsidR="00671590" w:rsidRPr="00671590" w:rsidRDefault="00671590" w:rsidP="00671590">
            <w:pPr>
              <w:jc w:val="both"/>
              <w:rPr>
                <w:rFonts w:ascii="Times New Roman" w:eastAsia="Times New Roman" w:hAnsi="Times New Roman"/>
                <w:bCs/>
                <w:iCs/>
                <w:sz w:val="20"/>
                <w:szCs w:val="20"/>
                <w:lang w:val="en-US" w:eastAsia="ro-RO"/>
              </w:rPr>
            </w:pPr>
            <w:r w:rsidRPr="00671590">
              <w:rPr>
                <w:rFonts w:ascii="Times New Roman" w:eastAsia="Times New Roman" w:hAnsi="Times New Roman"/>
                <w:bCs/>
                <w:iCs/>
                <w:sz w:val="20"/>
                <w:szCs w:val="20"/>
                <w:lang w:val="en-US" w:eastAsia="ro-RO"/>
              </w:rPr>
              <w:t>(2) Colegiul este condus de către directorul general al Agenției Naționale pentru Soluționarea Contestațiilor.</w:t>
            </w:r>
          </w:p>
          <w:p w:rsidR="00671590" w:rsidRPr="00671590" w:rsidRDefault="00671590" w:rsidP="00671590">
            <w:pPr>
              <w:jc w:val="both"/>
              <w:rPr>
                <w:rFonts w:ascii="Times New Roman" w:eastAsia="Times New Roman" w:hAnsi="Times New Roman"/>
                <w:bCs/>
                <w:iCs/>
                <w:sz w:val="20"/>
                <w:szCs w:val="20"/>
                <w:lang w:val="en-US" w:eastAsia="ro-RO"/>
              </w:rPr>
            </w:pPr>
            <w:r w:rsidRPr="00671590">
              <w:rPr>
                <w:rFonts w:ascii="Times New Roman" w:eastAsia="Times New Roman" w:hAnsi="Times New Roman"/>
                <w:bCs/>
                <w:iCs/>
                <w:sz w:val="20"/>
                <w:szCs w:val="20"/>
                <w:lang w:val="en-US" w:eastAsia="ro-RO"/>
              </w:rPr>
              <w:t xml:space="preserve">(3) Colegiul se convoacă în ședințe de către președintele acestuia, la inițiativa directorului general, a unui complet sau la inițiativa a cel puțin o treime din membrii Colegiului. </w:t>
            </w:r>
          </w:p>
          <w:p w:rsidR="00671590" w:rsidRPr="00671590" w:rsidRDefault="00671590" w:rsidP="00671590">
            <w:pPr>
              <w:jc w:val="both"/>
              <w:rPr>
                <w:rFonts w:ascii="Times New Roman" w:eastAsia="Times New Roman" w:hAnsi="Times New Roman"/>
                <w:bCs/>
                <w:iCs/>
                <w:sz w:val="20"/>
                <w:szCs w:val="20"/>
                <w:lang w:val="en-US" w:eastAsia="ro-RO"/>
              </w:rPr>
            </w:pPr>
            <w:r w:rsidRPr="00671590">
              <w:rPr>
                <w:rFonts w:ascii="Times New Roman" w:eastAsia="Times New Roman" w:hAnsi="Times New Roman"/>
                <w:bCs/>
                <w:iCs/>
                <w:sz w:val="20"/>
                <w:szCs w:val="20"/>
                <w:lang w:val="en-US" w:eastAsia="ro-RO"/>
              </w:rPr>
              <w:t xml:space="preserve">(4) La ședințele Colegiului sunt discutate problemele de drept care au condus la pronunțarea de soluții diferite în cauze similare. De asemenea sunt discutate aplicarea și interpretarea noilor </w:t>
            </w:r>
            <w:r w:rsidRPr="00671590">
              <w:rPr>
                <w:rFonts w:ascii="Times New Roman" w:eastAsia="Times New Roman" w:hAnsi="Times New Roman"/>
                <w:bCs/>
                <w:iCs/>
                <w:sz w:val="20"/>
                <w:szCs w:val="20"/>
                <w:lang w:val="en-US" w:eastAsia="ro-RO"/>
              </w:rPr>
              <w:lastRenderedPageBreak/>
              <w:t>reglementări în domeniile de competență ale Agenției Naționale pentru Soluționarea Contestațiilor, precum și în orice alte domenii care interesează activitatea profesională a consilierilor.</w:t>
            </w:r>
          </w:p>
          <w:p w:rsidR="00671590" w:rsidRPr="00671590" w:rsidRDefault="00671590" w:rsidP="00671590">
            <w:pPr>
              <w:jc w:val="both"/>
              <w:rPr>
                <w:rFonts w:ascii="Times New Roman" w:eastAsia="Times New Roman" w:hAnsi="Times New Roman"/>
                <w:bCs/>
                <w:iCs/>
                <w:sz w:val="20"/>
                <w:szCs w:val="20"/>
                <w:lang w:val="en-US" w:eastAsia="ro-RO"/>
              </w:rPr>
            </w:pPr>
            <w:r w:rsidRPr="00671590">
              <w:rPr>
                <w:rFonts w:ascii="Times New Roman" w:eastAsia="Times New Roman" w:hAnsi="Times New Roman"/>
                <w:bCs/>
                <w:iCs/>
                <w:sz w:val="20"/>
                <w:szCs w:val="20"/>
                <w:lang w:val="en-US" w:eastAsia="ro-RO"/>
              </w:rPr>
              <w:t>(5) Problemele de drept prevăzute la alin. (4) sunt analizate, în prealabil, de către unul sau mai mulți consilieri desemnat/desemnați de președintele Colegiului, care prezintă un studiu asupra acestora, cu referire și la practica Agenției Naționale pentru Soluționarea Contestațiilor și cea judiciară națională, după caz, europeană, în care, în mod obligatoriu, își expune/își expun opinia motivată, studiu care se supune dezbaterii membrilor.</w:t>
            </w:r>
          </w:p>
          <w:p w:rsidR="00671590" w:rsidRPr="00671590" w:rsidRDefault="00671590" w:rsidP="00671590">
            <w:pPr>
              <w:jc w:val="both"/>
              <w:rPr>
                <w:rFonts w:ascii="Times New Roman" w:eastAsia="Times New Roman" w:hAnsi="Times New Roman"/>
                <w:bCs/>
                <w:iCs/>
                <w:sz w:val="20"/>
                <w:szCs w:val="20"/>
                <w:lang w:val="en-US" w:eastAsia="ro-RO"/>
              </w:rPr>
            </w:pPr>
            <w:r w:rsidRPr="00671590">
              <w:rPr>
                <w:rFonts w:ascii="Times New Roman" w:eastAsia="Times New Roman" w:hAnsi="Times New Roman"/>
                <w:bCs/>
                <w:iCs/>
                <w:sz w:val="20"/>
                <w:szCs w:val="20"/>
                <w:lang w:val="en-US" w:eastAsia="ro-RO"/>
              </w:rPr>
              <w:t>(6) Hotărârile Colegiului se adoptă cu votul majorității membrilor și se semnează de președintele acestuia.</w:t>
            </w:r>
          </w:p>
          <w:p w:rsidR="00671590" w:rsidRPr="00671590" w:rsidRDefault="00671590" w:rsidP="00671590">
            <w:pPr>
              <w:jc w:val="both"/>
              <w:rPr>
                <w:rFonts w:ascii="Times New Roman" w:eastAsia="Times New Roman" w:hAnsi="Times New Roman"/>
                <w:bCs/>
                <w:iCs/>
                <w:sz w:val="20"/>
                <w:szCs w:val="20"/>
                <w:lang w:val="en-US" w:eastAsia="ro-RO"/>
              </w:rPr>
            </w:pPr>
            <w:r w:rsidRPr="00671590">
              <w:rPr>
                <w:rFonts w:ascii="Times New Roman" w:eastAsia="Times New Roman" w:hAnsi="Times New Roman"/>
                <w:bCs/>
                <w:iCs/>
                <w:sz w:val="20"/>
                <w:szCs w:val="20"/>
                <w:lang w:val="en-US" w:eastAsia="ro-RO"/>
              </w:rPr>
              <w:t>(7) La şedinţele Colegiului pot participa, ca invitaţi, reprezentanţi ai altor instituţii sau organisme publice ori private, naţionale sau internaţionale, care îşi desfăşoară activitatea în domeniul de interes al Agenției Naționale pentru Soluționarea Contestațiilor, inclusiv experți din diferite domenii.</w:t>
            </w:r>
          </w:p>
          <w:p w:rsidR="00671590" w:rsidRPr="00671590" w:rsidRDefault="00671590" w:rsidP="00671590">
            <w:pPr>
              <w:jc w:val="both"/>
              <w:rPr>
                <w:rFonts w:ascii="Times New Roman" w:eastAsia="Times New Roman" w:hAnsi="Times New Roman"/>
                <w:bCs/>
                <w:iCs/>
                <w:sz w:val="20"/>
                <w:szCs w:val="20"/>
                <w:lang w:val="en-US" w:eastAsia="ro-RO"/>
              </w:rPr>
            </w:pPr>
            <w:r w:rsidRPr="00671590">
              <w:rPr>
                <w:rFonts w:ascii="Times New Roman" w:eastAsia="Times New Roman" w:hAnsi="Times New Roman"/>
                <w:bCs/>
                <w:iCs/>
                <w:sz w:val="20"/>
                <w:szCs w:val="20"/>
                <w:lang w:val="en-US" w:eastAsia="ro-RO"/>
              </w:rPr>
              <w:t>(8) Activitatea în cadrul Colegiului nu este remunerată.</w:t>
            </w:r>
          </w:p>
          <w:p w:rsidR="00671590" w:rsidRDefault="00671590" w:rsidP="00671590">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en-US" w:eastAsia="ro-RO"/>
              </w:rPr>
            </w:pPr>
          </w:p>
          <w:p w:rsidR="006219B9" w:rsidRPr="006219B9" w:rsidRDefault="006219B9" w:rsidP="006219B9">
            <w:pPr>
              <w:jc w:val="both"/>
              <w:rPr>
                <w:rFonts w:ascii="Times New Roman" w:hAnsi="Times New Roman"/>
                <w:b/>
                <w:sz w:val="20"/>
                <w:szCs w:val="20"/>
              </w:rPr>
            </w:pPr>
            <w:r w:rsidRPr="006219B9">
              <w:rPr>
                <w:rFonts w:ascii="Times New Roman" w:hAnsi="Times New Roman"/>
                <w:b/>
                <w:sz w:val="20"/>
                <w:szCs w:val="20"/>
              </w:rPr>
              <w:t xml:space="preserve">Proiect de lege </w:t>
            </w:r>
          </w:p>
          <w:p w:rsidR="006219B9" w:rsidRPr="006219B9" w:rsidRDefault="006219B9" w:rsidP="006219B9">
            <w:pPr>
              <w:jc w:val="both"/>
              <w:rPr>
                <w:rFonts w:ascii="Times New Roman" w:hAnsi="Times New Roman"/>
                <w:b/>
                <w:sz w:val="20"/>
                <w:szCs w:val="20"/>
              </w:rPr>
            </w:pPr>
            <w:r w:rsidRPr="006219B9">
              <w:rPr>
                <w:rFonts w:ascii="Times New Roman" w:hAnsi="Times New Roman"/>
                <w:b/>
                <w:sz w:val="20"/>
                <w:szCs w:val="20"/>
              </w:rPr>
              <w:t>Articolul 108. Procedura de soluţionare a contestaţiilor</w:t>
            </w:r>
          </w:p>
          <w:p w:rsidR="006219B9" w:rsidRPr="006219B9" w:rsidRDefault="006219B9" w:rsidP="006219B9">
            <w:pPr>
              <w:jc w:val="both"/>
              <w:rPr>
                <w:rFonts w:ascii="Times New Roman" w:hAnsi="Times New Roman"/>
                <w:sz w:val="20"/>
                <w:szCs w:val="20"/>
              </w:rPr>
            </w:pPr>
            <w:r w:rsidRPr="006219B9">
              <w:rPr>
                <w:rFonts w:ascii="Times New Roman" w:hAnsi="Times New Roman"/>
                <w:sz w:val="20"/>
                <w:szCs w:val="20"/>
              </w:rPr>
              <w:t>(1) În vederea soluţionării contestaţiei, Agenţia Naţională pentru Soluţionarea Contestaţiilor are dreptul de a solicita lămuriri părţilor, de a administra probe şi de a solicita orice alte date/documente în măsura în care acestea sunt relevante în raport cu obiectul contestaţiei. Agenţia Naţională pentru Soluţionarea Contestaţiilor are dreptul de a solicita orice date necesare pentru soluţionarea contestaţiei şi de la alte persoane fizice sau juridice.</w:t>
            </w:r>
          </w:p>
          <w:p w:rsidR="006219B9" w:rsidRPr="006219B9" w:rsidRDefault="006219B9" w:rsidP="006219B9">
            <w:pPr>
              <w:jc w:val="both"/>
              <w:rPr>
                <w:rFonts w:ascii="Times New Roman" w:hAnsi="Times New Roman"/>
                <w:sz w:val="20"/>
                <w:szCs w:val="20"/>
              </w:rPr>
            </w:pPr>
            <w:r w:rsidRPr="006219B9">
              <w:rPr>
                <w:rFonts w:ascii="Times New Roman" w:hAnsi="Times New Roman"/>
                <w:sz w:val="20"/>
                <w:szCs w:val="20"/>
              </w:rPr>
              <w:t>(2) Aplicarea prevederilor alin. (1) nu trebuie să conducă la depăşirea termenului de soluţionare a contestaţiei prevăzut la alin. (17).</w:t>
            </w:r>
          </w:p>
          <w:p w:rsidR="006219B9" w:rsidRPr="006219B9" w:rsidRDefault="006219B9" w:rsidP="006219B9">
            <w:pPr>
              <w:jc w:val="both"/>
              <w:rPr>
                <w:rFonts w:ascii="Times New Roman" w:hAnsi="Times New Roman"/>
                <w:sz w:val="20"/>
                <w:szCs w:val="20"/>
              </w:rPr>
            </w:pPr>
            <w:r w:rsidRPr="006219B9">
              <w:rPr>
                <w:rFonts w:ascii="Times New Roman" w:hAnsi="Times New Roman"/>
                <w:sz w:val="20"/>
                <w:szCs w:val="20"/>
              </w:rPr>
              <w:t xml:space="preserve">(3) Autoritatea/entitatea contractantă are obligaţia de </w:t>
            </w:r>
            <w:r w:rsidRPr="006219B9">
              <w:rPr>
                <w:rFonts w:ascii="Times New Roman" w:hAnsi="Times New Roman"/>
                <w:sz w:val="20"/>
                <w:szCs w:val="20"/>
              </w:rPr>
              <w:lastRenderedPageBreak/>
              <w:t>a răspunde la orice solicitare a Agenţiei Naţionale pentru Soluţionarea Contestaţiilor şi de a-i transmite acesteia orice alte documente decât cele menţionate la art. 107 alin. (12), care prezintă relevanţă pentru soluţionarea contestaţiei, într-un termen care nu poate depăşi 5 zile lucrătoare de la data primirii solicitării.</w:t>
            </w:r>
          </w:p>
          <w:p w:rsidR="006219B9" w:rsidRPr="006219B9" w:rsidRDefault="006219B9" w:rsidP="006219B9">
            <w:pPr>
              <w:jc w:val="both"/>
              <w:rPr>
                <w:rFonts w:ascii="Times New Roman" w:hAnsi="Times New Roman"/>
                <w:sz w:val="20"/>
                <w:szCs w:val="20"/>
              </w:rPr>
            </w:pPr>
            <w:r w:rsidRPr="006219B9">
              <w:rPr>
                <w:rFonts w:ascii="Times New Roman" w:hAnsi="Times New Roman"/>
                <w:sz w:val="20"/>
                <w:szCs w:val="20"/>
              </w:rPr>
              <w:t>(4) Agenţia Naţională pentru Soluţionarea Contestaţiilor poate desemna un expert independent pentru lămurirea unor aspecte de natură tehnică sau financiară. Durata efectuării expertizei trebuie să se încadreze în termenul prevăzut pentru soluţionarea contestaţiei de către Agenţia Naţională pentru Soluţionarea Contestaţiilor. Costul expertizei va fi suportat de partea care a formulat cererea de efectuare a acesteia.</w:t>
            </w:r>
          </w:p>
          <w:p w:rsidR="006219B9" w:rsidRPr="006219B9" w:rsidRDefault="006219B9" w:rsidP="006219B9">
            <w:pPr>
              <w:jc w:val="both"/>
              <w:rPr>
                <w:rFonts w:ascii="Times New Roman" w:hAnsi="Times New Roman"/>
                <w:sz w:val="20"/>
                <w:szCs w:val="20"/>
              </w:rPr>
            </w:pPr>
            <w:r>
              <w:rPr>
                <w:rFonts w:ascii="Times New Roman" w:hAnsi="Times New Roman"/>
                <w:sz w:val="20"/>
                <w:szCs w:val="20"/>
              </w:rPr>
              <w:t>(</w:t>
            </w:r>
            <w:r w:rsidRPr="006219B9">
              <w:rPr>
                <w:rFonts w:ascii="Times New Roman" w:hAnsi="Times New Roman"/>
                <w:sz w:val="20"/>
                <w:szCs w:val="20"/>
              </w:rPr>
              <w:t>5) Consilierii îşi desfăşoară activitatea în complete formate din trei membri. Pentru buna funcţionare a acestora, fiecărui complet îi va fi repartizat, din cadrul subdiviziunilor corespunzătoare ale Agenţiei Naţionale pentru Soluţionarea Contestaţiilor, cel puţin un jurist şi un consultant responsabil de lucrările de secretariat.</w:t>
            </w:r>
          </w:p>
          <w:p w:rsidR="006219B9" w:rsidRPr="006219B9" w:rsidRDefault="006219B9" w:rsidP="006219B9">
            <w:pPr>
              <w:jc w:val="both"/>
              <w:rPr>
                <w:rFonts w:ascii="Times New Roman" w:hAnsi="Times New Roman"/>
                <w:sz w:val="20"/>
                <w:szCs w:val="20"/>
              </w:rPr>
            </w:pPr>
            <w:r w:rsidRPr="006219B9">
              <w:rPr>
                <w:rFonts w:ascii="Times New Roman" w:hAnsi="Times New Roman"/>
                <w:sz w:val="20"/>
                <w:szCs w:val="20"/>
              </w:rPr>
              <w:t xml:space="preserve">(6) Componenţa completelor, inclusiv preşedinţii, se aprobă prin ordinul directorului general al Agenţiei Naţionale pentru Soluţionarea Contestaţiilor pentru o perioadă determinată. Aceeaşi componenţă a completului, inclusiv preşedintele, poate fi păstrată pentru nu mai mult de două perioade consecutive. </w:t>
            </w:r>
          </w:p>
          <w:p w:rsidR="006219B9" w:rsidRPr="006219B9" w:rsidRDefault="006219B9" w:rsidP="006219B9">
            <w:pPr>
              <w:jc w:val="both"/>
              <w:rPr>
                <w:rFonts w:ascii="Times New Roman" w:hAnsi="Times New Roman"/>
                <w:sz w:val="20"/>
                <w:szCs w:val="20"/>
              </w:rPr>
            </w:pPr>
            <w:r w:rsidRPr="006219B9">
              <w:rPr>
                <w:rFonts w:ascii="Times New Roman" w:hAnsi="Times New Roman"/>
                <w:sz w:val="20"/>
                <w:szCs w:val="20"/>
              </w:rPr>
              <w:t>(7) Şedinţele completelor sunt conduse de către preşedinţii acestora şi consemnate în procesul-verbal, semnat de către toţi membrii.</w:t>
            </w:r>
          </w:p>
          <w:p w:rsidR="006219B9" w:rsidRPr="006219B9" w:rsidRDefault="006219B9" w:rsidP="006219B9">
            <w:pPr>
              <w:jc w:val="both"/>
              <w:rPr>
                <w:rFonts w:ascii="Times New Roman" w:hAnsi="Times New Roman"/>
                <w:sz w:val="20"/>
                <w:szCs w:val="20"/>
              </w:rPr>
            </w:pPr>
            <w:r w:rsidRPr="006219B9">
              <w:rPr>
                <w:rFonts w:ascii="Times New Roman" w:hAnsi="Times New Roman"/>
                <w:sz w:val="20"/>
                <w:szCs w:val="20"/>
              </w:rPr>
              <w:t>(8) Şedinţele completelor sunt deliberative cu prezenţa tuturor membrilor.</w:t>
            </w:r>
          </w:p>
          <w:p w:rsidR="006219B9" w:rsidRPr="006219B9" w:rsidRDefault="006219B9" w:rsidP="006219B9">
            <w:pPr>
              <w:jc w:val="both"/>
              <w:rPr>
                <w:rFonts w:ascii="Times New Roman" w:hAnsi="Times New Roman"/>
                <w:sz w:val="20"/>
                <w:szCs w:val="20"/>
              </w:rPr>
            </w:pPr>
            <w:r w:rsidRPr="006219B9">
              <w:rPr>
                <w:rFonts w:ascii="Times New Roman" w:hAnsi="Times New Roman"/>
                <w:sz w:val="20"/>
                <w:szCs w:val="20"/>
              </w:rPr>
              <w:t xml:space="preserve">(9) Deciziile în cadrul completelor sunt adoptate cu votul majorităţii membrilor. Membrii care au votat împotrivă pot înregistra opinia separată în procesul-verbal al şedinţei respective. Nimeni nu este în drept să influențeze deciziile sau să interfereze cu deciziile completelor pentru soluţionarea contestaţiilor, fiecare consilier votând la intima sa convingere </w:t>
            </w:r>
            <w:r w:rsidRPr="006219B9">
              <w:rPr>
                <w:rFonts w:ascii="Times New Roman" w:hAnsi="Times New Roman"/>
                <w:sz w:val="20"/>
                <w:szCs w:val="20"/>
              </w:rPr>
              <w:lastRenderedPageBreak/>
              <w:t>reieşind din prevederile legale.</w:t>
            </w:r>
          </w:p>
          <w:p w:rsidR="006219B9" w:rsidRPr="006219B9" w:rsidRDefault="006219B9" w:rsidP="006219B9">
            <w:pPr>
              <w:jc w:val="both"/>
              <w:rPr>
                <w:rFonts w:ascii="Times New Roman" w:hAnsi="Times New Roman"/>
                <w:sz w:val="20"/>
                <w:szCs w:val="20"/>
              </w:rPr>
            </w:pPr>
            <w:r w:rsidRPr="006219B9">
              <w:rPr>
                <w:rFonts w:ascii="Times New Roman" w:hAnsi="Times New Roman"/>
                <w:sz w:val="20"/>
                <w:szCs w:val="20"/>
              </w:rPr>
              <w:t>(10) Lucrările de secretariat ale completelor sunt asigurate de către subdiviziunea responsabilă în conformitate cu regulamentul de funcţionare a Agenţiei Naţionale pentru Soluţionarea Contestaţiilor.</w:t>
            </w:r>
          </w:p>
          <w:p w:rsidR="006219B9" w:rsidRPr="006219B9" w:rsidRDefault="006219B9" w:rsidP="006219B9">
            <w:pPr>
              <w:jc w:val="both"/>
              <w:rPr>
                <w:rFonts w:ascii="Times New Roman" w:hAnsi="Times New Roman"/>
                <w:sz w:val="20"/>
                <w:szCs w:val="20"/>
              </w:rPr>
            </w:pPr>
            <w:r w:rsidRPr="006219B9">
              <w:rPr>
                <w:rFonts w:ascii="Times New Roman" w:hAnsi="Times New Roman"/>
                <w:sz w:val="20"/>
                <w:szCs w:val="20"/>
              </w:rPr>
              <w:t>(11) Corespondenţa cu privire la procedura de soluţionare a contestaţiei se realizează doar în scris.</w:t>
            </w:r>
          </w:p>
          <w:p w:rsidR="006219B9" w:rsidRPr="006219B9" w:rsidRDefault="006219B9" w:rsidP="006219B9">
            <w:pPr>
              <w:jc w:val="both"/>
              <w:rPr>
                <w:rFonts w:ascii="Times New Roman" w:hAnsi="Times New Roman"/>
                <w:sz w:val="20"/>
                <w:szCs w:val="20"/>
              </w:rPr>
            </w:pPr>
            <w:r w:rsidRPr="006219B9">
              <w:rPr>
                <w:rFonts w:ascii="Times New Roman" w:hAnsi="Times New Roman"/>
                <w:sz w:val="20"/>
                <w:szCs w:val="20"/>
              </w:rPr>
              <w:t>(12) Părţile pot fi reprezentate de avocaţi şi pot depune concluzii scrise pe durata procedurii. Părţile pot solicita să depună verbal concluzii în faţa Agenţiei Naţionale pentru Soluţionarea Contestaţiilor, fără ca prin aceasta să fie afectate termenele prevăzute la alin. (18).</w:t>
            </w:r>
          </w:p>
          <w:p w:rsidR="00CB4EF6" w:rsidRPr="00CB4EF6" w:rsidRDefault="00CB4EF6" w:rsidP="00CB4EF6">
            <w:pPr>
              <w:jc w:val="both"/>
              <w:rPr>
                <w:rFonts w:ascii="Times New Roman" w:hAnsi="Times New Roman"/>
                <w:sz w:val="20"/>
                <w:szCs w:val="20"/>
              </w:rPr>
            </w:pPr>
            <w:r w:rsidRPr="00CB4EF6">
              <w:rPr>
                <w:rFonts w:ascii="Times New Roman" w:hAnsi="Times New Roman"/>
                <w:sz w:val="20"/>
                <w:szCs w:val="20"/>
              </w:rPr>
              <w:t>(13) Soluţionarea contestaţiilor are loc în procedură scrisă, cu excepţia cazurilor în care completul de soluţionare a contestaţiei consideră necesară organizarea şedinţei deschise. Şedinţa deschisă pentru examinarea contestaţiei este organizată şi la cererea indicată în contestaţie sau adresată de către oricare altă parte la procedura de soluţionare a contestaţiei, odată cu prezentarea punctului de vedere în termenul reglementat de art. 107 alin. (12), sau la cererea reprezentanţilor societăţii civile, depusă într-un termen ce nu va depăşi 5 zile lucrătoare de la data înregistrării contestaţiei. În cazul în care decide desfăşurarea şedinţei sau admite o cerere în acest sens, Agenţia Naţională pentru Soluţionarea Contestaţiilor asigură publicarea pe pagina web oficială a informaţiei privind data şi locul desfăşurării şedinţei cu 3 zile lucrătoare înainte de data la care aceasta va avea loc.</w:t>
            </w:r>
          </w:p>
          <w:p w:rsidR="00CB4EF6" w:rsidRPr="00CB4EF6" w:rsidRDefault="00CB4EF6" w:rsidP="00CB4EF6">
            <w:pPr>
              <w:jc w:val="both"/>
              <w:rPr>
                <w:rFonts w:ascii="Times New Roman" w:hAnsi="Times New Roman"/>
                <w:sz w:val="20"/>
                <w:szCs w:val="20"/>
              </w:rPr>
            </w:pPr>
            <w:r w:rsidRPr="00CB4EF6">
              <w:rPr>
                <w:rFonts w:ascii="Times New Roman" w:hAnsi="Times New Roman"/>
                <w:sz w:val="20"/>
                <w:szCs w:val="20"/>
              </w:rPr>
              <w:t>(14) Sunt inadmisibile prezentarea unor noi motive de contestare şi/sau formularea unor noi capete de cerere pe calea concluziilor scrise sau verbale ori a precizărilor la contestaţie ulterior termenului legal de formulare a acesteia.</w:t>
            </w:r>
          </w:p>
          <w:p w:rsidR="00CB4EF6" w:rsidRPr="00CB4EF6" w:rsidRDefault="00CB4EF6" w:rsidP="00CB4EF6">
            <w:pPr>
              <w:jc w:val="both"/>
              <w:rPr>
                <w:rFonts w:ascii="Times New Roman" w:hAnsi="Times New Roman"/>
                <w:sz w:val="20"/>
                <w:szCs w:val="20"/>
                <w:lang w:val="en-US"/>
              </w:rPr>
            </w:pPr>
            <w:r w:rsidRPr="00CB4EF6">
              <w:rPr>
                <w:rFonts w:ascii="Times New Roman" w:hAnsi="Times New Roman"/>
                <w:sz w:val="20"/>
                <w:szCs w:val="20"/>
                <w:lang w:val="en-US"/>
              </w:rPr>
              <w:t xml:space="preserve">(15) În cazuri temeinic justificate şi pentru prevenirea unei pagube iminente, Agenţia Naţională pentru Soluţionarea Contestaţiilor, până la soluţionarea fondului cauzei, poate să dispună, prin </w:t>
            </w:r>
            <w:r w:rsidRPr="00CB4EF6">
              <w:rPr>
                <w:rFonts w:ascii="Times New Roman" w:hAnsi="Times New Roman"/>
                <w:sz w:val="20"/>
                <w:szCs w:val="20"/>
                <w:lang w:val="en-US"/>
              </w:rPr>
              <w:lastRenderedPageBreak/>
              <w:t>decizie, în termen de 3 zile, inclusiv la cererea părţii interesate, suspendarea procedurii de atribuire.</w:t>
            </w:r>
          </w:p>
          <w:p w:rsidR="00671590" w:rsidRPr="006219B9" w:rsidRDefault="00CB4EF6" w:rsidP="00CB4EF6">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r w:rsidRPr="00CB4EF6">
              <w:rPr>
                <w:rFonts w:ascii="Times New Roman" w:eastAsia="Calibri" w:hAnsi="Times New Roman" w:cs="Times New Roman"/>
                <w:sz w:val="20"/>
                <w:szCs w:val="20"/>
                <w:lang w:val="en-US" w:eastAsia="en-US"/>
              </w:rPr>
              <w:t>(16) În sensul prevederilor alin. (15), Agenţia Naţională pentru Soluţionarea Contestaţiilor soluţionează cererea de suspendare luând în considerare consecinţele acestei măsuri asupra tuturor categoriilor de interese ce ar putea fi lezate, inclusiv asupra interesului public.</w:t>
            </w:r>
          </w:p>
          <w:p w:rsidR="00CB4EF6" w:rsidRPr="00CB4EF6" w:rsidRDefault="00CB4EF6" w:rsidP="00CB4EF6">
            <w:pPr>
              <w:jc w:val="both"/>
              <w:rPr>
                <w:rFonts w:ascii="Times New Roman" w:hAnsi="Times New Roman"/>
                <w:sz w:val="20"/>
                <w:szCs w:val="20"/>
              </w:rPr>
            </w:pPr>
            <w:r w:rsidRPr="00CB4EF6">
              <w:rPr>
                <w:rFonts w:ascii="Times New Roman" w:hAnsi="Times New Roman"/>
                <w:sz w:val="20"/>
                <w:szCs w:val="20"/>
              </w:rPr>
              <w:t>(17) Decizia prevăzută la alin. (15) poate fi atacată în instanţa competentă, în mod separat, în termen de 5 zile de la comunicare.</w:t>
            </w:r>
          </w:p>
          <w:p w:rsidR="00671590" w:rsidRPr="009F2F90" w:rsidRDefault="00CB4EF6" w:rsidP="00CB4EF6">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en-US" w:eastAsia="ro-RO"/>
              </w:rPr>
            </w:pPr>
            <w:r w:rsidRPr="00CB4EF6">
              <w:rPr>
                <w:rFonts w:ascii="Times New Roman" w:eastAsia="Calibri" w:hAnsi="Times New Roman" w:cs="Times New Roman"/>
                <w:sz w:val="20"/>
                <w:szCs w:val="20"/>
                <w:lang w:val="ro-RO" w:eastAsia="en-US"/>
              </w:rPr>
              <w:t>(18) Agenţia Naţională pentru Soluţionarea Contestaţiilor are obligaţia de a soluţiona în fond contestaţia în termen de 20 de zile lucrătoare de la data primirii contestaţiei, iar în situaţia incidenţei unei excepţii care împiedică examinarea în fond a contestaţiei, conform art. 109 alin. (1), se va expune pe marginea acesteia în termen de 10 zile. În cazuri temeinic justificate, termenul de soluţionare a contestaţiei poate fi prelungit o singură dată cu 10 zile.</w:t>
            </w:r>
          </w:p>
        </w:tc>
        <w:tc>
          <w:tcPr>
            <w:tcW w:w="1701" w:type="dxa"/>
          </w:tcPr>
          <w:p w:rsidR="00683BEA" w:rsidRPr="00683BEA" w:rsidRDefault="00DE218D" w:rsidP="00B42DBB">
            <w:pPr>
              <w:rPr>
                <w:rFonts w:ascii="Times New Roman" w:hAnsi="Times New Roman"/>
                <w:sz w:val="20"/>
                <w:szCs w:val="20"/>
              </w:rPr>
            </w:pPr>
            <w:r w:rsidRPr="00DE218D">
              <w:rPr>
                <w:rFonts w:ascii="Times New Roman" w:hAnsi="Times New Roman"/>
                <w:sz w:val="20"/>
                <w:szCs w:val="20"/>
              </w:rPr>
              <w:lastRenderedPageBreak/>
              <w:t>Compatibil</w:t>
            </w: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DE218D" w:rsidP="00B42DBB">
            <w:pPr>
              <w:jc w:val="center"/>
              <w:rPr>
                <w:rFonts w:ascii="Times New Roman" w:hAnsi="Times New Roman"/>
                <w:sz w:val="20"/>
                <w:szCs w:val="20"/>
              </w:rPr>
            </w:pPr>
            <w:r w:rsidRPr="00DE218D">
              <w:rPr>
                <w:rFonts w:ascii="Times New Roman" w:hAnsi="Times New Roman"/>
                <w:sz w:val="20"/>
                <w:szCs w:val="20"/>
              </w:rPr>
              <w:t>Ministerul Finanțelor</w:t>
            </w: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lastRenderedPageBreak/>
              <w:t>(2)  Statele membre garantează că nu există, între întreprinderile care susțin că au suferit un prejudiciu în cadrul unei proceduri de atribuire a unui contract, nicio discriminare ca rezultat al distincției făcute de prezenta directivă între normele de drept intern de transpunere a legislației comunitare și celelalte norme de drept intern.</w:t>
            </w:r>
          </w:p>
        </w:tc>
        <w:tc>
          <w:tcPr>
            <w:tcW w:w="4394" w:type="dxa"/>
          </w:tcPr>
          <w:p w:rsidR="00DE218D" w:rsidRPr="00DE218D" w:rsidRDefault="00DE218D" w:rsidP="00DE218D">
            <w:pPr>
              <w:rPr>
                <w:rFonts w:ascii="Times New Roman" w:hAnsi="Times New Roman"/>
                <w:b/>
                <w:sz w:val="20"/>
                <w:szCs w:val="20"/>
              </w:rPr>
            </w:pPr>
            <w:r w:rsidRPr="00DE218D">
              <w:rPr>
                <w:rFonts w:ascii="Times New Roman" w:hAnsi="Times New Roman"/>
                <w:b/>
                <w:sz w:val="20"/>
                <w:szCs w:val="20"/>
              </w:rPr>
              <w:t xml:space="preserve">Proiect de lege </w:t>
            </w:r>
          </w:p>
          <w:p w:rsidR="00DE218D" w:rsidRPr="00DE218D" w:rsidRDefault="00DE218D" w:rsidP="00DE218D">
            <w:pPr>
              <w:rPr>
                <w:rFonts w:ascii="Times New Roman" w:hAnsi="Times New Roman"/>
                <w:b/>
                <w:sz w:val="20"/>
                <w:szCs w:val="20"/>
              </w:rPr>
            </w:pPr>
            <w:r w:rsidRPr="00DE218D">
              <w:rPr>
                <w:rFonts w:ascii="Times New Roman" w:hAnsi="Times New Roman"/>
                <w:b/>
                <w:sz w:val="20"/>
                <w:szCs w:val="20"/>
              </w:rPr>
              <w:t>Articolul 110. Litigii</w:t>
            </w:r>
          </w:p>
          <w:p w:rsidR="00DE218D" w:rsidRPr="00DE218D" w:rsidRDefault="00DE218D" w:rsidP="00DE218D">
            <w:pPr>
              <w:tabs>
                <w:tab w:val="left" w:pos="184"/>
              </w:tabs>
              <w:ind w:right="34"/>
              <w:jc w:val="both"/>
              <w:rPr>
                <w:rFonts w:ascii="Times New Roman" w:eastAsia="Arial" w:hAnsi="Times New Roman"/>
                <w:sz w:val="20"/>
                <w:szCs w:val="20"/>
                <w:lang w:eastAsia="ru-RU"/>
              </w:rPr>
            </w:pPr>
            <w:r w:rsidRPr="00DE218D">
              <w:rPr>
                <w:rFonts w:ascii="Times New Roman" w:eastAsia="Arial" w:hAnsi="Times New Roman"/>
                <w:sz w:val="20"/>
                <w:szCs w:val="20"/>
                <w:lang w:eastAsia="ru-RU"/>
              </w:rPr>
              <w:t>Procesele şi cererile privind executarea, nulitatea, anularea, rezolvirea sau denunţarea unilaterală a contractelor de achiziţii publice/sectoriale sau contractelor de concesiuni se soluţionează de către instanţa judecătorească competentă.</w:t>
            </w:r>
          </w:p>
          <w:p w:rsidR="00683BEA" w:rsidRPr="00683BEA" w:rsidRDefault="00683BEA" w:rsidP="00B42DB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683BEA" w:rsidRPr="00683BEA" w:rsidRDefault="00DE218D" w:rsidP="00B42DBB">
            <w:pPr>
              <w:rPr>
                <w:rFonts w:ascii="Times New Roman" w:hAnsi="Times New Roman"/>
                <w:sz w:val="20"/>
                <w:szCs w:val="20"/>
              </w:rPr>
            </w:pPr>
            <w:r w:rsidRPr="00DE218D">
              <w:rPr>
                <w:rFonts w:ascii="Times New Roman" w:hAnsi="Times New Roman"/>
                <w:sz w:val="20"/>
                <w:szCs w:val="20"/>
              </w:rPr>
              <w:t>Compatibil</w:t>
            </w: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DE218D" w:rsidP="00B42DBB">
            <w:pPr>
              <w:jc w:val="center"/>
              <w:rPr>
                <w:rFonts w:ascii="Times New Roman" w:hAnsi="Times New Roman"/>
                <w:sz w:val="20"/>
                <w:szCs w:val="20"/>
              </w:rPr>
            </w:pPr>
            <w:r w:rsidRPr="00DE218D">
              <w:rPr>
                <w:rFonts w:ascii="Times New Roman" w:hAnsi="Times New Roman"/>
                <w:sz w:val="20"/>
                <w:szCs w:val="20"/>
              </w:rPr>
              <w:t>Ministerul Finanțelor</w:t>
            </w: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(3)  Statele membre asigură accesul la căile de atac, în temeiul unor norme detaliate pe care statele membre pot să le stabilească în acest sens, cel puțin oricărei persoane care are sau care a avut vreun interes în obținerea unui anumit contract și care a fost prejudiciată sau riscă să fie prejudiciată printr-o presupusă încălcare.</w:t>
            </w:r>
          </w:p>
        </w:tc>
        <w:tc>
          <w:tcPr>
            <w:tcW w:w="4394" w:type="dxa"/>
          </w:tcPr>
          <w:p w:rsidR="00DE218D" w:rsidRPr="00DE218D" w:rsidRDefault="00DE218D" w:rsidP="00DE218D">
            <w:pPr>
              <w:jc w:val="both"/>
              <w:rPr>
                <w:rFonts w:ascii="Times New Roman" w:hAnsi="Times New Roman"/>
                <w:b/>
                <w:sz w:val="20"/>
                <w:szCs w:val="20"/>
              </w:rPr>
            </w:pPr>
            <w:r w:rsidRPr="00DE218D">
              <w:rPr>
                <w:rFonts w:ascii="Times New Roman" w:hAnsi="Times New Roman"/>
                <w:b/>
                <w:sz w:val="20"/>
                <w:szCs w:val="20"/>
              </w:rPr>
              <w:t xml:space="preserve">Proiect de lege </w:t>
            </w:r>
          </w:p>
          <w:p w:rsidR="00DE218D" w:rsidRPr="00DE218D" w:rsidRDefault="00DE218D" w:rsidP="00DE218D">
            <w:pPr>
              <w:jc w:val="both"/>
              <w:rPr>
                <w:rFonts w:ascii="Times New Roman" w:hAnsi="Times New Roman"/>
                <w:b/>
                <w:sz w:val="20"/>
                <w:szCs w:val="20"/>
              </w:rPr>
            </w:pPr>
            <w:r w:rsidRPr="00DE218D">
              <w:rPr>
                <w:rFonts w:ascii="Times New Roman" w:hAnsi="Times New Roman"/>
                <w:b/>
                <w:sz w:val="20"/>
                <w:szCs w:val="20"/>
              </w:rPr>
              <w:t>Articolul 105. Dreptul la contestare</w:t>
            </w:r>
          </w:p>
          <w:p w:rsidR="00DE218D" w:rsidRPr="00DE218D" w:rsidRDefault="00DE218D" w:rsidP="00DE218D">
            <w:pPr>
              <w:jc w:val="both"/>
              <w:rPr>
                <w:rFonts w:ascii="Times New Roman" w:hAnsi="Times New Roman"/>
                <w:sz w:val="20"/>
                <w:szCs w:val="20"/>
              </w:rPr>
            </w:pPr>
            <w:r w:rsidRPr="00DE218D">
              <w:rPr>
                <w:rFonts w:ascii="Times New Roman" w:hAnsi="Times New Roman"/>
                <w:sz w:val="20"/>
                <w:szCs w:val="20"/>
              </w:rPr>
              <w:t xml:space="preserve">(1) Orice persoană care are sau a avut un interes în obţinerea unui contract de achiziţie publică/sectorială sau contract de concesiuni şi care consideră că în cadrul procedurilor de atribuire un act al autorităţii/entității contractante a vătămat un drept al său recunoscut de lege, în urma cărui fapt a suportat sau poate suporta prejudicii, este în drept să conteste actul respectiv în modul stabilit de prezentul titlu. </w:t>
            </w:r>
          </w:p>
          <w:p w:rsidR="00DE218D" w:rsidRPr="00DE218D" w:rsidRDefault="00DE218D" w:rsidP="00DE218D">
            <w:pPr>
              <w:jc w:val="both"/>
              <w:rPr>
                <w:rFonts w:ascii="Times New Roman" w:hAnsi="Times New Roman"/>
                <w:sz w:val="20"/>
                <w:szCs w:val="20"/>
              </w:rPr>
            </w:pPr>
            <w:r w:rsidRPr="00DE218D">
              <w:rPr>
                <w:rFonts w:ascii="Times New Roman" w:hAnsi="Times New Roman"/>
                <w:sz w:val="20"/>
                <w:szCs w:val="20"/>
              </w:rPr>
              <w:t xml:space="preserve">(3) În sensul prevederilor alin. (1), prin act al </w:t>
            </w:r>
            <w:r w:rsidRPr="00DE218D">
              <w:rPr>
                <w:rFonts w:ascii="Times New Roman" w:hAnsi="Times New Roman"/>
                <w:sz w:val="20"/>
                <w:szCs w:val="20"/>
              </w:rPr>
              <w:lastRenderedPageBreak/>
              <w:t>autorităţii/entității contractante se înţelege orice act administrativ, orice altă acţiune sau inacţiune care produce sau poate produce efecte juridice în legătură cu procedura de atribuire.</w:t>
            </w:r>
          </w:p>
          <w:p w:rsidR="00683BEA" w:rsidRDefault="00DE218D" w:rsidP="00DE218D">
            <w:pPr>
              <w:jc w:val="both"/>
              <w:rPr>
                <w:rFonts w:ascii="Times New Roman" w:hAnsi="Times New Roman"/>
                <w:sz w:val="20"/>
                <w:szCs w:val="20"/>
              </w:rPr>
            </w:pPr>
            <w:r w:rsidRPr="00DE218D">
              <w:rPr>
                <w:rFonts w:ascii="Times New Roman" w:hAnsi="Times New Roman"/>
                <w:sz w:val="20"/>
                <w:szCs w:val="20"/>
              </w:rPr>
              <w:t>(4) Operatorul economic are obligaţia de a-şi exercita cu bună-credinţă dreptul prevăzut la alin. (1).</w:t>
            </w:r>
          </w:p>
          <w:p w:rsidR="00DE218D" w:rsidRDefault="00DE218D" w:rsidP="00DE218D">
            <w:pPr>
              <w:jc w:val="both"/>
              <w:rPr>
                <w:rFonts w:ascii="Times New Roman" w:hAnsi="Times New Roman"/>
                <w:sz w:val="20"/>
                <w:szCs w:val="20"/>
              </w:rPr>
            </w:pPr>
          </w:p>
          <w:p w:rsidR="00DE218D" w:rsidRPr="00DE218D" w:rsidRDefault="00DE218D" w:rsidP="00DE218D">
            <w:pPr>
              <w:jc w:val="both"/>
              <w:rPr>
                <w:rFonts w:ascii="Times New Roman" w:hAnsi="Times New Roman"/>
                <w:b/>
                <w:sz w:val="20"/>
                <w:szCs w:val="20"/>
              </w:rPr>
            </w:pPr>
            <w:r w:rsidRPr="00DE218D">
              <w:rPr>
                <w:rFonts w:ascii="Times New Roman" w:hAnsi="Times New Roman"/>
                <w:b/>
                <w:sz w:val="20"/>
                <w:szCs w:val="20"/>
              </w:rPr>
              <w:t xml:space="preserve">Proiect de lege </w:t>
            </w:r>
          </w:p>
          <w:p w:rsidR="00DE218D" w:rsidRPr="00DE218D" w:rsidRDefault="00DE218D" w:rsidP="00DE218D">
            <w:pPr>
              <w:jc w:val="both"/>
              <w:rPr>
                <w:rFonts w:ascii="Times New Roman" w:hAnsi="Times New Roman"/>
                <w:b/>
                <w:sz w:val="20"/>
                <w:szCs w:val="20"/>
              </w:rPr>
            </w:pPr>
            <w:r w:rsidRPr="00DE218D">
              <w:rPr>
                <w:rFonts w:ascii="Times New Roman" w:hAnsi="Times New Roman"/>
                <w:b/>
                <w:sz w:val="20"/>
                <w:szCs w:val="20"/>
              </w:rPr>
              <w:t>Articolul 106. Depunerea contestaţiei</w:t>
            </w:r>
          </w:p>
          <w:p w:rsidR="00DE218D" w:rsidRPr="00DE218D" w:rsidRDefault="00DE218D" w:rsidP="00DE218D">
            <w:pPr>
              <w:jc w:val="both"/>
              <w:rPr>
                <w:rFonts w:ascii="Times New Roman" w:hAnsi="Times New Roman"/>
                <w:sz w:val="20"/>
                <w:szCs w:val="20"/>
              </w:rPr>
            </w:pPr>
            <w:r w:rsidRPr="00DE218D">
              <w:rPr>
                <w:rFonts w:ascii="Times New Roman" w:hAnsi="Times New Roman"/>
                <w:sz w:val="20"/>
                <w:szCs w:val="20"/>
              </w:rPr>
              <w:t xml:space="preserve">(8) Contestaţia se depune în formă scrisă, </w:t>
            </w:r>
            <w:r w:rsidRPr="00DE218D">
              <w:rPr>
                <w:rFonts w:ascii="Times New Roman" w:hAnsi="Times New Roman"/>
                <w:sz w:val="20"/>
                <w:szCs w:val="20"/>
                <w:lang w:val="ro-MD"/>
              </w:rPr>
              <w:t xml:space="preserve">dactilografiată, </w:t>
            </w:r>
            <w:r w:rsidRPr="00DE218D">
              <w:rPr>
                <w:rFonts w:ascii="Times New Roman" w:hAnsi="Times New Roman"/>
                <w:sz w:val="20"/>
                <w:szCs w:val="20"/>
              </w:rPr>
              <w:t xml:space="preserve">în limba română, </w:t>
            </w:r>
            <w:r w:rsidRPr="00DE218D">
              <w:rPr>
                <w:rFonts w:ascii="Times New Roman" w:hAnsi="Times New Roman"/>
                <w:sz w:val="20"/>
                <w:szCs w:val="20"/>
                <w:lang w:val="ro-MD"/>
              </w:rPr>
              <w:t>semnată şi, după caz, ştampilată</w:t>
            </w:r>
            <w:r w:rsidRPr="00DE218D">
              <w:rPr>
                <w:rFonts w:ascii="Times New Roman" w:hAnsi="Times New Roman"/>
                <w:sz w:val="20"/>
                <w:szCs w:val="20"/>
              </w:rPr>
              <w:t xml:space="preserve"> şi trebuie să conţină:</w:t>
            </w:r>
          </w:p>
          <w:p w:rsidR="00DE218D" w:rsidRPr="00DE218D" w:rsidRDefault="00DE218D" w:rsidP="00DE218D">
            <w:pPr>
              <w:jc w:val="both"/>
              <w:rPr>
                <w:rFonts w:ascii="Times New Roman" w:hAnsi="Times New Roman"/>
                <w:sz w:val="20"/>
                <w:szCs w:val="20"/>
              </w:rPr>
            </w:pPr>
            <w:r w:rsidRPr="00DE218D">
              <w:rPr>
                <w:rFonts w:ascii="Times New Roman" w:hAnsi="Times New Roman"/>
                <w:sz w:val="20"/>
                <w:szCs w:val="20"/>
              </w:rPr>
              <w:t>a) numele, domiciliul sau reşedinţa contestatorului ori, pentru persoanele juridice, denumirea completă a operatorului economic, numele şi prenumele reprezentantului acestuia, copia documentului ce confirmă împuternicirile, adresa juridică şi datele de contact;</w:t>
            </w:r>
          </w:p>
          <w:p w:rsidR="00DE218D" w:rsidRPr="00DE218D" w:rsidRDefault="00DE218D" w:rsidP="00DE218D">
            <w:pPr>
              <w:jc w:val="both"/>
              <w:rPr>
                <w:rFonts w:ascii="Times New Roman" w:hAnsi="Times New Roman"/>
                <w:sz w:val="20"/>
                <w:szCs w:val="20"/>
              </w:rPr>
            </w:pPr>
            <w:r w:rsidRPr="00DE218D">
              <w:rPr>
                <w:rFonts w:ascii="Times New Roman" w:hAnsi="Times New Roman"/>
                <w:sz w:val="20"/>
                <w:szCs w:val="20"/>
              </w:rPr>
              <w:t>b) denumirea autorităţii/entității contractante, adresa juridică şi datele de contact;</w:t>
            </w:r>
          </w:p>
          <w:p w:rsidR="00DE218D" w:rsidRPr="00DE218D" w:rsidRDefault="00DE218D" w:rsidP="00DE218D">
            <w:pPr>
              <w:jc w:val="both"/>
              <w:rPr>
                <w:rFonts w:ascii="Times New Roman" w:hAnsi="Times New Roman"/>
                <w:sz w:val="20"/>
                <w:szCs w:val="20"/>
              </w:rPr>
            </w:pPr>
            <w:r w:rsidRPr="00DE218D">
              <w:rPr>
                <w:rFonts w:ascii="Times New Roman" w:hAnsi="Times New Roman"/>
                <w:sz w:val="20"/>
                <w:szCs w:val="20"/>
              </w:rPr>
              <w:t>c) denumirea obiectului contractului de achiziţie publică/sectorială sau contractului de concesiuni şi procedura de atribuire aplicată;</w:t>
            </w:r>
          </w:p>
          <w:p w:rsidR="00DE218D" w:rsidRPr="00DE218D" w:rsidRDefault="00DE218D" w:rsidP="00DE218D">
            <w:pPr>
              <w:jc w:val="both"/>
              <w:rPr>
                <w:rFonts w:ascii="Times New Roman" w:hAnsi="Times New Roman"/>
                <w:sz w:val="20"/>
                <w:szCs w:val="20"/>
              </w:rPr>
            </w:pPr>
            <w:r w:rsidRPr="00DE218D">
              <w:rPr>
                <w:rFonts w:ascii="Times New Roman" w:hAnsi="Times New Roman"/>
                <w:sz w:val="20"/>
                <w:szCs w:val="20"/>
              </w:rPr>
              <w:t>d) esenţa şi temeiul contestaţiei, cu indicarea drepturilor şi intereselor legitime ale contestatorului, încălcate în cadrul procedurii de atribuire;</w:t>
            </w:r>
          </w:p>
          <w:p w:rsidR="00DE218D" w:rsidRPr="00DE218D" w:rsidRDefault="00DE218D" w:rsidP="00DE218D">
            <w:pPr>
              <w:jc w:val="both"/>
              <w:rPr>
                <w:rFonts w:ascii="Times New Roman" w:hAnsi="Times New Roman"/>
                <w:sz w:val="20"/>
                <w:szCs w:val="20"/>
              </w:rPr>
            </w:pPr>
            <w:r w:rsidRPr="00DE218D">
              <w:rPr>
                <w:rFonts w:ascii="Times New Roman" w:hAnsi="Times New Roman"/>
                <w:sz w:val="20"/>
                <w:szCs w:val="20"/>
              </w:rPr>
              <w:t>e) nomenclatorul documentelor anexate la contestaţie;</w:t>
            </w:r>
          </w:p>
          <w:p w:rsidR="00DE218D" w:rsidRPr="00DE218D" w:rsidRDefault="00DE218D" w:rsidP="00DE218D">
            <w:pPr>
              <w:jc w:val="both"/>
              <w:rPr>
                <w:rFonts w:ascii="Times New Roman" w:hAnsi="Times New Roman"/>
                <w:sz w:val="20"/>
                <w:szCs w:val="20"/>
              </w:rPr>
            </w:pPr>
            <w:r w:rsidRPr="00DE218D">
              <w:rPr>
                <w:rFonts w:ascii="Times New Roman" w:hAnsi="Times New Roman"/>
                <w:sz w:val="20"/>
                <w:szCs w:val="20"/>
              </w:rPr>
              <w:t>f) semnătura contestatorului persoană fizică sau a reprezentantului persoanei juridice.</w:t>
            </w:r>
          </w:p>
          <w:p w:rsidR="00DE218D" w:rsidRPr="00DE218D" w:rsidRDefault="00DE218D" w:rsidP="00DE218D">
            <w:pPr>
              <w:jc w:val="both"/>
              <w:rPr>
                <w:rFonts w:ascii="Times New Roman" w:hAnsi="Times New Roman"/>
                <w:sz w:val="20"/>
                <w:szCs w:val="20"/>
              </w:rPr>
            </w:pPr>
            <w:r w:rsidRPr="00DE218D">
              <w:rPr>
                <w:rFonts w:ascii="Times New Roman" w:hAnsi="Times New Roman"/>
                <w:sz w:val="20"/>
                <w:szCs w:val="20"/>
              </w:rPr>
              <w:t>(9) Contestatorul va anexa la contestaţie şi copia actului atacat, în cazul în care acesta a fost emis, precum şi copii ale înscrisurilor prevăzute la alin. (8), dacă acestea sunt disponibile.</w:t>
            </w:r>
          </w:p>
          <w:p w:rsidR="00DE218D" w:rsidRPr="00DE218D" w:rsidRDefault="00DE218D" w:rsidP="00DE218D">
            <w:pPr>
              <w:jc w:val="both"/>
              <w:rPr>
                <w:rStyle w:val="FontStyle81"/>
                <w:rFonts w:ascii="Times New Roman" w:hAnsi="Times New Roman" w:cs="Times New Roman"/>
                <w:b w:val="0"/>
                <w:bCs w:val="0"/>
                <w:sz w:val="20"/>
                <w:szCs w:val="20"/>
              </w:rPr>
            </w:pPr>
            <w:r w:rsidRPr="00DE218D">
              <w:rPr>
                <w:rFonts w:ascii="Times New Roman" w:hAnsi="Times New Roman"/>
                <w:sz w:val="20"/>
                <w:szCs w:val="20"/>
              </w:rPr>
              <w:t xml:space="preserve">(10) În situaţia în care Agenţia Naţională pentru Soluţionarea Contestaţiilor consideră că în contestaţie nu sunt cuprinse toate informaţiile prevăzute la alin. (4), aceasta va cere contestatorului să completeze contestaţia în termen de 3 zile de la înştiinţarea prin care i se aduce la cunoştinţă această </w:t>
            </w:r>
            <w:r w:rsidRPr="00DE218D">
              <w:rPr>
                <w:rFonts w:ascii="Times New Roman" w:hAnsi="Times New Roman"/>
                <w:sz w:val="20"/>
                <w:szCs w:val="20"/>
              </w:rPr>
              <w:lastRenderedPageBreak/>
              <w:t>situaţie. În cazul în care contestatorul nu se conformează obligaţiei impuse de Agenţia Naţională pentru Soluţionarea Contestaţiilor, contestaţia este respinsă. Contestaţia care a fost depusă cu nerespectarea termenelor prevăzute la alin. (1) şi (2) de asemenea este respinsă.</w:t>
            </w:r>
          </w:p>
        </w:tc>
        <w:tc>
          <w:tcPr>
            <w:tcW w:w="1701" w:type="dxa"/>
          </w:tcPr>
          <w:p w:rsidR="00683BEA" w:rsidRPr="00683BEA" w:rsidRDefault="00DE218D" w:rsidP="00B42DBB">
            <w:pPr>
              <w:rPr>
                <w:rFonts w:ascii="Times New Roman" w:hAnsi="Times New Roman"/>
                <w:sz w:val="20"/>
                <w:szCs w:val="20"/>
              </w:rPr>
            </w:pPr>
            <w:r w:rsidRPr="00DE218D">
              <w:rPr>
                <w:rFonts w:ascii="Times New Roman" w:hAnsi="Times New Roman"/>
                <w:sz w:val="20"/>
                <w:szCs w:val="20"/>
              </w:rPr>
              <w:lastRenderedPageBreak/>
              <w:t>Compatibil</w:t>
            </w: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DE218D" w:rsidP="00B42DBB">
            <w:pPr>
              <w:jc w:val="center"/>
              <w:rPr>
                <w:rFonts w:ascii="Times New Roman" w:hAnsi="Times New Roman"/>
                <w:sz w:val="20"/>
                <w:szCs w:val="20"/>
              </w:rPr>
            </w:pPr>
            <w:r w:rsidRPr="00DE218D">
              <w:rPr>
                <w:rFonts w:ascii="Times New Roman" w:hAnsi="Times New Roman"/>
                <w:sz w:val="20"/>
                <w:szCs w:val="20"/>
              </w:rPr>
              <w:t>Ministerul Finanțelor</w:t>
            </w: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lastRenderedPageBreak/>
              <w:t>(4)  Statele membre pot impune ca o persoană care dorește să exercite o cale de atac să notifice entitatea contractantă cu privire la presupusa încălcare și la intenția sa de a formula o cale de atac, cu condiția ca acest lucru să nu afecteze termenul suspensiv, în conformitate cu articolul 2a alineatul (2) sau orice alt termen de exercitare a unei căi de atac, în conformitate cu articolul 2c.</w:t>
            </w:r>
          </w:p>
        </w:tc>
        <w:tc>
          <w:tcPr>
            <w:tcW w:w="4394" w:type="dxa"/>
          </w:tcPr>
          <w:p w:rsidR="00683BEA" w:rsidRPr="00683BEA" w:rsidRDefault="00683BEA" w:rsidP="00B42DB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683BEA" w:rsidRPr="00683BEA" w:rsidRDefault="002711C9" w:rsidP="00B42DBB">
            <w:pPr>
              <w:rPr>
                <w:rFonts w:ascii="Times New Roman" w:hAnsi="Times New Roman"/>
                <w:sz w:val="20"/>
                <w:szCs w:val="20"/>
              </w:rPr>
            </w:pPr>
            <w:r w:rsidRPr="002711C9">
              <w:rPr>
                <w:rFonts w:ascii="Times New Roman" w:hAnsi="Times New Roman"/>
                <w:sz w:val="20"/>
                <w:szCs w:val="20"/>
              </w:rPr>
              <w:t>Normă EU nepreluată</w:t>
            </w: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683BEA" w:rsidP="00B42DBB">
            <w:pPr>
              <w:jc w:val="center"/>
              <w:rPr>
                <w:rFonts w:ascii="Times New Roman" w:hAnsi="Times New Roman"/>
                <w:sz w:val="20"/>
                <w:szCs w:val="20"/>
              </w:rPr>
            </w:pP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(5)  Statele membre pot impune ca, într-o primă etapă, persoana în cauză să exercite o cale de atac în fața entității contractante. În acest caz, statele membre garantează că formularea unei asemenea căi de atac are ca rezultat suspendarea imediată a posibilității de încheiere a contractului.</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Statele membre stabilesc mijloacele de comunicare corespunzătoare, printre care se numără și faxul sau mijloacele electronice, care trebuie utilizate în cazul formulării unei căi de atac în conformitate cu primul paragraf.</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 xml:space="preserve">Suspendarea menționată la primul paragraf nu încetează înainte de expirarea unui termen de cel puțin zece zile calendaristice începând cu ziua următoare trimiterii, de către entitatea contractantă, a unui răspuns, în cazul utilizării faxului sau a mijloacelor electronice, sau, în cazul utilizării unor alte mijloace de comunicare, înainte de expirarea fie a unui termen de cel puțin cincisprezece zile calendaristice începând cu ziua următoare trimiterii, de către entitatea contractantă, a unui răspuns, fie a unui termen </w:t>
            </w:r>
            <w:r w:rsidRPr="00683BEA">
              <w:rPr>
                <w:rStyle w:val="FontStyle81"/>
                <w:rFonts w:ascii="Times New Roman" w:hAnsi="Times New Roman" w:cs="Times New Roman"/>
                <w:b w:val="0"/>
                <w:sz w:val="20"/>
                <w:szCs w:val="20"/>
                <w:lang w:val="ro-RO" w:eastAsia="ro-RO"/>
              </w:rPr>
              <w:lastRenderedPageBreak/>
              <w:t>de cel puțin zece zile calendaristice începând cu ziua următoare primirii unui răspuns.</w:t>
            </w:r>
          </w:p>
        </w:tc>
        <w:tc>
          <w:tcPr>
            <w:tcW w:w="4394" w:type="dxa"/>
          </w:tcPr>
          <w:p w:rsidR="00683BEA" w:rsidRPr="00683BEA" w:rsidRDefault="00683BEA" w:rsidP="00B42DB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683BEA" w:rsidRPr="00683BEA" w:rsidRDefault="002711C9" w:rsidP="00B42DBB">
            <w:pPr>
              <w:rPr>
                <w:rFonts w:ascii="Times New Roman" w:hAnsi="Times New Roman"/>
                <w:sz w:val="20"/>
                <w:szCs w:val="20"/>
              </w:rPr>
            </w:pPr>
            <w:r w:rsidRPr="002711C9">
              <w:rPr>
                <w:rFonts w:ascii="Times New Roman" w:hAnsi="Times New Roman"/>
                <w:sz w:val="20"/>
                <w:szCs w:val="20"/>
              </w:rPr>
              <w:t>Normă EU nepreluată</w:t>
            </w: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683BEA" w:rsidP="00B42DBB">
            <w:pPr>
              <w:jc w:val="center"/>
              <w:rPr>
                <w:rFonts w:ascii="Times New Roman" w:hAnsi="Times New Roman"/>
                <w:sz w:val="20"/>
                <w:szCs w:val="20"/>
              </w:rPr>
            </w:pP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sz w:val="20"/>
                <w:szCs w:val="20"/>
                <w:lang w:val="ro-RO" w:eastAsia="ro-RO"/>
              </w:rPr>
              <w:lastRenderedPageBreak/>
              <w:t>Articolul 2.</w:t>
            </w:r>
            <w:r w:rsidRPr="00683BEA">
              <w:rPr>
                <w:rStyle w:val="FontStyle81"/>
                <w:rFonts w:ascii="Times New Roman" w:hAnsi="Times New Roman" w:cs="Times New Roman"/>
                <w:b w:val="0"/>
                <w:sz w:val="20"/>
                <w:szCs w:val="20"/>
                <w:lang w:val="ro-RO" w:eastAsia="ro-RO"/>
              </w:rPr>
              <w:t xml:space="preserve"> Cerințe referitoare la căile de atac</w:t>
            </w:r>
          </w:p>
        </w:tc>
        <w:tc>
          <w:tcPr>
            <w:tcW w:w="4394" w:type="dxa"/>
          </w:tcPr>
          <w:p w:rsidR="00683BEA" w:rsidRPr="00683BEA" w:rsidRDefault="00683BEA" w:rsidP="00B42DB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683BEA" w:rsidRPr="00683BEA" w:rsidRDefault="00683BEA" w:rsidP="00B42DBB">
            <w:pPr>
              <w:rPr>
                <w:rFonts w:ascii="Times New Roman" w:hAnsi="Times New Roman"/>
                <w:sz w:val="20"/>
                <w:szCs w:val="20"/>
              </w:rPr>
            </w:pP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683BEA" w:rsidP="00B42DBB">
            <w:pPr>
              <w:jc w:val="center"/>
              <w:rPr>
                <w:rFonts w:ascii="Times New Roman" w:hAnsi="Times New Roman"/>
                <w:sz w:val="20"/>
                <w:szCs w:val="20"/>
              </w:rPr>
            </w:pP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(1)  Statele membre veghează ca măsurile adoptate în legătură cu procedurile de revizuire prevăzute la articolul 1 să includă dispoziții care conferă competența:</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fie</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 xml:space="preserve">   (a) de a lua, cât mai devreme posibil și recurgând la o procedură provizorie, măsurile tranzitorii menite să corecteze presupusa încălcare sau să prevină prejudicierea în continuare a intereselor avute în vedere, inclusiv măsurile de suspendare sau de garantare a suspendării procedurii de atribuire a contractului sau a punerii în aplicare a oricărei decizii adoptate de entitatea contractantă;</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 xml:space="preserve">   (b) să anuleze sau să asigure anularea deciziilor luate ilegal, inclusiv eliminarea specificațiilor tehnice, economice sau financiare discriminatorii din anunțul referitor la contract, nota informativă periodică, anunțul privitor la existența unui sistem de calificare, invitația de participare la licitație, caietul de sarcini sau din orice alte documente legate de procedura de atribuire a contractului respectiv</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fie</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 xml:space="preserve">   (c) să ia, cât mai devreme posibil, eventual prin proceduri provizorii și, dacă este nevoie, printr-o procedură finală de fond, măsuri, altele decât cele prevăzute la punctele (a) și  (b) menite să corecteze orice încălcare constatată și să prevină prejudicierea intereselor respective; în special, emiterea unui ordin care să oblige la plata unei anumite sume în cazul în care încălcarea nu a fost remediată sau prevenită.</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lastRenderedPageBreak/>
              <w:t>Statele membre pot să facă această opțiune fie pentru toate entitățile contractante, fie pentru unele categorii de entități definite pe baza unor criterii obiective, menținând în orice caz eficacitatea măsurilor stabilite cu scopul de a preveni prejudicierea intereselor avute în vedere;</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 xml:space="preserve">   (d) și, în ambele cazuri de mai sus, să acorde despăgubiri persoanelor vătămate ca urmare a încălcării comise.</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În cazul în care se solicită daune pe motiv că s-a adoptat o decizie ilegală, statele membre au dreptul, acolo unde sistemul juridic intern o impune și, în acest scop, stabilește și organele împuternicite să facă acest lucru, să ceară ca decizia contestată să fie mai întâi anulată sau declarată ilegală.</w:t>
            </w:r>
          </w:p>
        </w:tc>
        <w:tc>
          <w:tcPr>
            <w:tcW w:w="4394" w:type="dxa"/>
          </w:tcPr>
          <w:p w:rsidR="002C3879" w:rsidRPr="002C3879" w:rsidRDefault="002C3879" w:rsidP="002C3879">
            <w:pPr>
              <w:jc w:val="both"/>
              <w:rPr>
                <w:rFonts w:ascii="Times New Roman" w:hAnsi="Times New Roman"/>
                <w:b/>
                <w:sz w:val="20"/>
                <w:szCs w:val="20"/>
              </w:rPr>
            </w:pPr>
            <w:r w:rsidRPr="002C3879">
              <w:rPr>
                <w:rFonts w:ascii="Times New Roman" w:hAnsi="Times New Roman"/>
                <w:b/>
                <w:sz w:val="20"/>
                <w:szCs w:val="20"/>
              </w:rPr>
              <w:lastRenderedPageBreak/>
              <w:t xml:space="preserve">Proiect de lege </w:t>
            </w:r>
          </w:p>
          <w:p w:rsidR="002C3879" w:rsidRPr="002C3879" w:rsidRDefault="002C3879" w:rsidP="002C3879">
            <w:pPr>
              <w:jc w:val="both"/>
              <w:rPr>
                <w:rFonts w:ascii="Times New Roman" w:hAnsi="Times New Roman"/>
                <w:b/>
                <w:sz w:val="20"/>
                <w:szCs w:val="20"/>
              </w:rPr>
            </w:pPr>
            <w:r w:rsidRPr="002C3879">
              <w:rPr>
                <w:rFonts w:ascii="Times New Roman" w:hAnsi="Times New Roman"/>
                <w:b/>
                <w:sz w:val="20"/>
                <w:szCs w:val="20"/>
              </w:rPr>
              <w:t>Articolul 107. Procedura de examinare a contestaţiilor</w:t>
            </w:r>
          </w:p>
          <w:p w:rsidR="002C3879" w:rsidRPr="002C3879" w:rsidRDefault="002C3879" w:rsidP="002C3879">
            <w:pPr>
              <w:jc w:val="both"/>
              <w:rPr>
                <w:rFonts w:ascii="Times New Roman" w:hAnsi="Times New Roman"/>
                <w:sz w:val="20"/>
                <w:szCs w:val="20"/>
              </w:rPr>
            </w:pPr>
            <w:r w:rsidRPr="002C3879">
              <w:rPr>
                <w:rFonts w:ascii="Times New Roman" w:hAnsi="Times New Roman"/>
                <w:sz w:val="20"/>
                <w:szCs w:val="20"/>
              </w:rPr>
              <w:t>(1) Agenţia Naţională pentru Soluţionarea Contestaţiilor este competentă să soluţioneze contestaţiile cu privire la procedurile de achiziţie publică/sectorială sau de concesiuni potrivit regulamentului de organizare şi funcţionare a acesteia.</w:t>
            </w:r>
          </w:p>
          <w:p w:rsidR="002C3879" w:rsidRPr="002C3879" w:rsidRDefault="002C3879" w:rsidP="002C3879">
            <w:pPr>
              <w:jc w:val="both"/>
              <w:rPr>
                <w:rFonts w:ascii="Times New Roman" w:hAnsi="Times New Roman"/>
                <w:sz w:val="20"/>
                <w:szCs w:val="20"/>
              </w:rPr>
            </w:pPr>
            <w:r w:rsidRPr="002C3879">
              <w:rPr>
                <w:rFonts w:ascii="Times New Roman" w:hAnsi="Times New Roman"/>
                <w:sz w:val="20"/>
                <w:szCs w:val="20"/>
              </w:rPr>
              <w:t>(2) În exercitarea atribuţiilor sale, Agenţia Naţională pentru Soluţionarea Contestaţiilor adoptă decizii.</w:t>
            </w:r>
          </w:p>
          <w:p w:rsidR="002C3879" w:rsidRPr="002C3879" w:rsidRDefault="002C3879" w:rsidP="002C3879">
            <w:pPr>
              <w:jc w:val="both"/>
              <w:rPr>
                <w:rFonts w:ascii="Times New Roman" w:hAnsi="Times New Roman"/>
                <w:sz w:val="20"/>
                <w:szCs w:val="20"/>
              </w:rPr>
            </w:pPr>
            <w:r w:rsidRPr="002C3879">
              <w:rPr>
                <w:rFonts w:ascii="Times New Roman" w:hAnsi="Times New Roman"/>
                <w:sz w:val="20"/>
                <w:szCs w:val="20"/>
              </w:rPr>
              <w:t>(3) Procedura de examinare a contestaţiilor se desfăşoară cu respectarea principiilor legalităţii, disponibilităţii, celerităţii, contradictorialităţii şi a dreptului la apărare.</w:t>
            </w:r>
          </w:p>
          <w:p w:rsidR="002C3879" w:rsidRPr="002C3879" w:rsidRDefault="002C3879" w:rsidP="002C3879">
            <w:pPr>
              <w:jc w:val="both"/>
              <w:rPr>
                <w:rFonts w:ascii="Times New Roman" w:hAnsi="Times New Roman"/>
                <w:sz w:val="20"/>
                <w:szCs w:val="20"/>
              </w:rPr>
            </w:pPr>
            <w:r w:rsidRPr="002C3879">
              <w:rPr>
                <w:rFonts w:ascii="Times New Roman" w:hAnsi="Times New Roman"/>
                <w:sz w:val="20"/>
                <w:szCs w:val="20"/>
              </w:rPr>
              <w:t>(4) În vederea soluţionării contestaţiei, Agenţia Naţională pentru Soluţionarea Contestaţiilor poate solicita punctul de vedere al autorităţii/entității contractante pe marginea acesteia.</w:t>
            </w:r>
          </w:p>
          <w:p w:rsidR="002C3879" w:rsidRPr="002C3879" w:rsidRDefault="002C3879" w:rsidP="002C3879">
            <w:pPr>
              <w:jc w:val="both"/>
              <w:rPr>
                <w:rFonts w:ascii="Times New Roman" w:hAnsi="Times New Roman"/>
                <w:sz w:val="20"/>
                <w:szCs w:val="20"/>
              </w:rPr>
            </w:pPr>
            <w:r w:rsidRPr="002C3879">
              <w:rPr>
                <w:rFonts w:ascii="Times New Roman" w:hAnsi="Times New Roman"/>
                <w:sz w:val="20"/>
                <w:szCs w:val="20"/>
              </w:rPr>
              <w:t>(5) În termen de o zi lucrătoare de la primirea solicitării menţionate la alin. (4), autoritatea/entitatea contractantă are obligaţia să îi înştiinţeze despre aceasta şi pe ceilalţi participanţi la procedura de atribuire. Înştiinţarea trebuie să fie însoţită de o copie a contestaţiei respective.</w:t>
            </w:r>
          </w:p>
          <w:p w:rsidR="002C3879" w:rsidRPr="002C3879" w:rsidRDefault="002C3879" w:rsidP="002C3879">
            <w:pPr>
              <w:jc w:val="both"/>
              <w:rPr>
                <w:rFonts w:ascii="Times New Roman" w:hAnsi="Times New Roman"/>
                <w:sz w:val="20"/>
                <w:szCs w:val="20"/>
              </w:rPr>
            </w:pPr>
            <w:r w:rsidRPr="002C3879">
              <w:rPr>
                <w:rFonts w:ascii="Times New Roman" w:hAnsi="Times New Roman"/>
                <w:sz w:val="20"/>
                <w:szCs w:val="20"/>
              </w:rPr>
              <w:t>(6) Până la transmiterea punctului de vedere sau până la desfăşurarea şedinţei deschise de examinare a contestaţiei, autoritatea/entitatea contractantă are dreptul să adopte măsuri de remediere considerate necesare ca urmare a deficienţelor invocate de către contestator, informând despre acest fapt participanţii la procedura de atribuire, inclusiv Agenţia Naţională pentru Soluţionarea Contestaţiilor despre măsurile de remediere aplicate, având obligaţia de a le publica în SIA „RSAP” nu mai târziu de o zi de la data adoptării.</w:t>
            </w:r>
          </w:p>
          <w:p w:rsidR="002C3879" w:rsidRPr="002C3879" w:rsidRDefault="002C3879" w:rsidP="002C3879">
            <w:pPr>
              <w:jc w:val="both"/>
              <w:rPr>
                <w:rFonts w:ascii="Times New Roman" w:hAnsi="Times New Roman"/>
                <w:sz w:val="20"/>
                <w:szCs w:val="20"/>
              </w:rPr>
            </w:pPr>
            <w:r w:rsidRPr="002C3879">
              <w:rPr>
                <w:rFonts w:ascii="Times New Roman" w:hAnsi="Times New Roman"/>
                <w:sz w:val="20"/>
                <w:szCs w:val="20"/>
              </w:rPr>
              <w:t xml:space="preserve">(7) În cazul procedurilor care nu au fost iniţiate prin </w:t>
            </w:r>
            <w:r w:rsidRPr="002C3879">
              <w:rPr>
                <w:rFonts w:ascii="Times New Roman" w:hAnsi="Times New Roman"/>
                <w:sz w:val="20"/>
                <w:szCs w:val="20"/>
              </w:rPr>
              <w:lastRenderedPageBreak/>
              <w:t>intermediul SIA „RSAP”, măsurile adoptate potrivit alin. (6) se comunică contestatorului şi celorlalţi operatori economici implicaţi în procedură, nu mai târziu de o zi de la data adoptării lor, prin orice mijloc de comunicare adecvat şi disponibil în general.</w:t>
            </w:r>
          </w:p>
          <w:p w:rsidR="002C3879" w:rsidRPr="002C3879" w:rsidRDefault="002C3879" w:rsidP="002C3879">
            <w:pPr>
              <w:jc w:val="both"/>
              <w:rPr>
                <w:rFonts w:ascii="Times New Roman" w:hAnsi="Times New Roman"/>
                <w:sz w:val="20"/>
                <w:szCs w:val="20"/>
              </w:rPr>
            </w:pPr>
            <w:r w:rsidRPr="002C3879">
              <w:rPr>
                <w:rFonts w:ascii="Times New Roman" w:hAnsi="Times New Roman"/>
                <w:sz w:val="20"/>
                <w:szCs w:val="20"/>
              </w:rPr>
              <w:t>(8) Dacă consideră că măsurile adoptate sunt suficiente pentru remedierea actelor invocate ca fiind ilegale, contestatorul trimite Agenţiei Naţionale pentru Soluţionarea Contestaţiilor o cerere de renunţare la contestaţie. În acest caz, Agenţia Naţională pentru Soluţionarea Contestaţiilor dispune încetarea procedurii de soluţionare a contestaţiei.</w:t>
            </w:r>
          </w:p>
          <w:p w:rsidR="002C3879" w:rsidRPr="002C3879" w:rsidRDefault="002C3879" w:rsidP="002C3879">
            <w:pPr>
              <w:jc w:val="both"/>
              <w:rPr>
                <w:rFonts w:ascii="Times New Roman" w:hAnsi="Times New Roman"/>
                <w:sz w:val="20"/>
                <w:szCs w:val="20"/>
              </w:rPr>
            </w:pPr>
            <w:r w:rsidRPr="002C3879">
              <w:rPr>
                <w:rFonts w:ascii="Times New Roman" w:hAnsi="Times New Roman"/>
                <w:sz w:val="20"/>
                <w:szCs w:val="20"/>
              </w:rPr>
              <w:t>(9) Toate notificările sau comunicările actelor procedurale se fac cu confirmare de primire.</w:t>
            </w:r>
          </w:p>
          <w:p w:rsidR="002C3879" w:rsidRPr="002C3879" w:rsidRDefault="002C3879" w:rsidP="002C3879">
            <w:pPr>
              <w:jc w:val="both"/>
              <w:rPr>
                <w:rFonts w:ascii="Times New Roman" w:hAnsi="Times New Roman"/>
                <w:sz w:val="20"/>
                <w:szCs w:val="20"/>
              </w:rPr>
            </w:pPr>
            <w:r w:rsidRPr="002C3879">
              <w:rPr>
                <w:rFonts w:ascii="Times New Roman" w:hAnsi="Times New Roman"/>
                <w:sz w:val="20"/>
                <w:szCs w:val="20"/>
              </w:rPr>
              <w:t>(10) Contestaţiile formulate în cadrul aceleiaşi proceduri de atribuire pot fi conexate de către Agenţia Naţională pentru Soluţionarea Contestaţiilor pentru a se pronunţa o soluţie unitară.</w:t>
            </w:r>
          </w:p>
          <w:p w:rsidR="002C3879" w:rsidRPr="002C3879" w:rsidRDefault="002C3879" w:rsidP="002C3879">
            <w:pPr>
              <w:jc w:val="both"/>
              <w:rPr>
                <w:rFonts w:ascii="Times New Roman" w:hAnsi="Times New Roman"/>
                <w:sz w:val="20"/>
                <w:szCs w:val="20"/>
              </w:rPr>
            </w:pPr>
            <w:r w:rsidRPr="002C3879">
              <w:rPr>
                <w:rFonts w:ascii="Times New Roman" w:hAnsi="Times New Roman"/>
                <w:sz w:val="20"/>
                <w:szCs w:val="20"/>
              </w:rPr>
              <w:t>(11) Până la soluţionarea contestaţiei de către Agenţia Naţională pentru Soluţionarea Contestaţiilor, participanţii la aceeaşi procedură de atribuire se pot asocia la contestaţie printr-o contestaţie proprie care trebuie să conţină toate elementele prevăzute la art. 106 alin. (8).</w:t>
            </w:r>
          </w:p>
          <w:p w:rsidR="0049489E" w:rsidRPr="0049489E" w:rsidRDefault="0049489E" w:rsidP="0049489E">
            <w:pPr>
              <w:jc w:val="both"/>
              <w:rPr>
                <w:rFonts w:ascii="Times New Roman" w:hAnsi="Times New Roman"/>
                <w:sz w:val="20"/>
                <w:szCs w:val="20"/>
              </w:rPr>
            </w:pPr>
            <w:r w:rsidRPr="0049489E">
              <w:rPr>
                <w:rFonts w:ascii="Times New Roman" w:hAnsi="Times New Roman"/>
                <w:sz w:val="20"/>
                <w:szCs w:val="20"/>
              </w:rPr>
              <w:t>(12) Autoritatea/entitatea contractantă are obligaţia de a transmite Agenţiei Naţionale pentru Soluţionarea Contestaţiilor punctul său de vedere asupra contestaţiei în termen de cel mult 5 zile lucrătoare de la data primirii unei astfel de solicitări, însoţit de orice alte documente considerate edificatoare, precum şi dosarul achiziţiei/concesiunii, cu excepţia anunţurilor publicate în SIA „RSAP” şi a documentaţiei de atribuire, atunci când aceasta este disponibilă şi poate fi descărcată direct din internet. Lipsa punctului de vedere al autorităţii/entității contractante nu împiedică soluţionarea contestaţiei.</w:t>
            </w:r>
          </w:p>
          <w:p w:rsidR="00683BEA" w:rsidRDefault="0049489E" w:rsidP="00E33E8C">
            <w:pPr>
              <w:jc w:val="both"/>
              <w:rPr>
                <w:rFonts w:ascii="Times New Roman" w:hAnsi="Times New Roman"/>
                <w:sz w:val="20"/>
                <w:szCs w:val="20"/>
              </w:rPr>
            </w:pPr>
            <w:r w:rsidRPr="0049489E">
              <w:rPr>
                <w:rFonts w:ascii="Times New Roman" w:hAnsi="Times New Roman"/>
                <w:sz w:val="20"/>
                <w:szCs w:val="20"/>
              </w:rPr>
              <w:t>(13) Autoritatea/entitatea contractantă va notifica punctul său de vedere şi contestatorului în termenul prevăzut la alin. (12).</w:t>
            </w:r>
          </w:p>
          <w:p w:rsidR="00FC0FCF" w:rsidRPr="00FC0FCF" w:rsidRDefault="00FC0FCF" w:rsidP="00FC0FCF">
            <w:pPr>
              <w:jc w:val="both"/>
              <w:rPr>
                <w:rFonts w:ascii="Times New Roman" w:hAnsi="Times New Roman"/>
                <w:b/>
                <w:sz w:val="20"/>
                <w:szCs w:val="20"/>
              </w:rPr>
            </w:pPr>
            <w:r w:rsidRPr="00FC0FCF">
              <w:rPr>
                <w:rFonts w:ascii="Times New Roman" w:hAnsi="Times New Roman"/>
                <w:b/>
                <w:sz w:val="20"/>
                <w:szCs w:val="20"/>
              </w:rPr>
              <w:lastRenderedPageBreak/>
              <w:t xml:space="preserve">Proiect de lege </w:t>
            </w:r>
          </w:p>
          <w:p w:rsidR="00FC0FCF" w:rsidRPr="00FC0FCF" w:rsidRDefault="00FC0FCF" w:rsidP="00FC0FCF">
            <w:pPr>
              <w:jc w:val="both"/>
              <w:rPr>
                <w:rFonts w:ascii="Times New Roman" w:hAnsi="Times New Roman"/>
                <w:b/>
                <w:sz w:val="20"/>
                <w:szCs w:val="20"/>
              </w:rPr>
            </w:pPr>
            <w:r w:rsidRPr="00FC0FCF">
              <w:rPr>
                <w:rFonts w:ascii="Times New Roman" w:hAnsi="Times New Roman"/>
                <w:b/>
                <w:sz w:val="20"/>
                <w:szCs w:val="20"/>
              </w:rPr>
              <w:t>Articolul 109. Soluţiile pe care le poate pronunţa Agenţia Naţională pentru Soluţionarea Contestaţiilor</w:t>
            </w:r>
          </w:p>
          <w:p w:rsidR="00FC0FCF" w:rsidRPr="00FC0FCF" w:rsidRDefault="00FC0FCF" w:rsidP="00FC0FCF">
            <w:pPr>
              <w:jc w:val="both"/>
              <w:rPr>
                <w:rFonts w:ascii="Times New Roman" w:hAnsi="Times New Roman"/>
                <w:sz w:val="20"/>
                <w:szCs w:val="20"/>
              </w:rPr>
            </w:pPr>
            <w:r w:rsidRPr="00FC0FCF">
              <w:rPr>
                <w:rFonts w:ascii="Times New Roman" w:hAnsi="Times New Roman"/>
                <w:sz w:val="20"/>
                <w:szCs w:val="20"/>
              </w:rPr>
              <w:t>(1) Agenţia Naţională pentru Soluţionarea Contestaţiilor se pronunţă mai întâi asupra cazurilor de restituire a contestaţiei, iar când se constată că acestea sunt întemeiate, nu se mai procedează la examinarea în fond a cauzei.</w:t>
            </w:r>
          </w:p>
          <w:p w:rsidR="00FC0FCF" w:rsidRPr="00FC0FCF" w:rsidRDefault="00FC0FCF" w:rsidP="00FC0FCF">
            <w:pPr>
              <w:jc w:val="both"/>
              <w:rPr>
                <w:rFonts w:ascii="Times New Roman" w:hAnsi="Times New Roman"/>
                <w:sz w:val="20"/>
                <w:szCs w:val="20"/>
              </w:rPr>
            </w:pPr>
            <w:r w:rsidRPr="00FC0FCF">
              <w:rPr>
                <w:rFonts w:ascii="Times New Roman" w:hAnsi="Times New Roman"/>
                <w:sz w:val="20"/>
                <w:szCs w:val="20"/>
              </w:rPr>
              <w:t>(2) În procesul examinării contestaţiei, Agenţia Naţională pentru Soluţionarea Contestaţiilor:</w:t>
            </w:r>
          </w:p>
          <w:p w:rsidR="00FC0FCF" w:rsidRPr="00FC0FCF" w:rsidRDefault="00FC0FCF" w:rsidP="00FC0FCF">
            <w:pPr>
              <w:jc w:val="both"/>
              <w:rPr>
                <w:rFonts w:ascii="Times New Roman" w:hAnsi="Times New Roman"/>
                <w:sz w:val="20"/>
                <w:szCs w:val="20"/>
              </w:rPr>
            </w:pPr>
            <w:r w:rsidRPr="00FC0FCF">
              <w:rPr>
                <w:rFonts w:ascii="Times New Roman" w:hAnsi="Times New Roman"/>
                <w:sz w:val="20"/>
                <w:szCs w:val="20"/>
              </w:rPr>
              <w:t>a) admite contestaţia, integral sau parţial;</w:t>
            </w:r>
          </w:p>
          <w:p w:rsidR="00FC0FCF" w:rsidRPr="00FC0FCF" w:rsidRDefault="00FC0FCF" w:rsidP="00FC0FCF">
            <w:pPr>
              <w:jc w:val="both"/>
              <w:rPr>
                <w:rFonts w:ascii="Times New Roman" w:hAnsi="Times New Roman"/>
                <w:sz w:val="20"/>
                <w:szCs w:val="20"/>
              </w:rPr>
            </w:pPr>
            <w:r w:rsidRPr="00FC0FCF">
              <w:rPr>
                <w:rFonts w:ascii="Times New Roman" w:hAnsi="Times New Roman"/>
                <w:sz w:val="20"/>
                <w:szCs w:val="20"/>
              </w:rPr>
              <w:t>b) respinge contestaţia.</w:t>
            </w:r>
          </w:p>
          <w:p w:rsidR="00FC0FCF" w:rsidRPr="00FC0FCF" w:rsidRDefault="00FC0FCF" w:rsidP="00FC0FCF">
            <w:pPr>
              <w:jc w:val="both"/>
              <w:rPr>
                <w:rFonts w:ascii="Times New Roman" w:hAnsi="Times New Roman"/>
                <w:sz w:val="20"/>
                <w:szCs w:val="20"/>
              </w:rPr>
            </w:pPr>
            <w:r w:rsidRPr="00FC0FCF">
              <w:rPr>
                <w:rFonts w:ascii="Times New Roman" w:hAnsi="Times New Roman"/>
                <w:sz w:val="20"/>
                <w:szCs w:val="20"/>
              </w:rPr>
              <w:t>(3) Agenţia Naţională pentru Soluţionarea Contestaţiilor examinează din punctul de vedere al legalităţii şi temeiniciei actul atacat şi poate pronunţa o decizie prin care îl anulează în parte sau în tot, obligă autoritatea/entitatea contractantă să emită un act sau dispune orice altă măsură necesară pentru remedierea actelor ce afectează procedura de atribuire. În cazul în care Agenţia Naţională pentru Soluţionarea Contestaţiilor dispune modificarea/eliminarea oricăror specificaţii tehnice din caietul de sarcini ori din alte documente emise în legătură cu procedura de atribuire, autoritatea/entitatea contractantă are dreptul de a anula procedura de atribuire din motivul că nu mai poate fi atins în mod corespunzător scopul achiziţiei/concesiunii, iar autoritatea/entitatea contractantă se află în imposibilitatea de a adopta măsuri de remediere, fără ca acestea să afecteze principiile achiziţiilor publice/sectoriale sau a concesiunilor.</w:t>
            </w:r>
          </w:p>
          <w:p w:rsidR="00FC0FCF" w:rsidRDefault="00FC0FCF" w:rsidP="00FC0FCF">
            <w:pPr>
              <w:jc w:val="both"/>
              <w:rPr>
                <w:rFonts w:ascii="Times New Roman" w:hAnsi="Times New Roman"/>
                <w:sz w:val="20"/>
                <w:szCs w:val="20"/>
              </w:rPr>
            </w:pPr>
            <w:r w:rsidRPr="00FC0FCF">
              <w:rPr>
                <w:rFonts w:ascii="Times New Roman" w:hAnsi="Times New Roman"/>
                <w:sz w:val="20"/>
                <w:szCs w:val="20"/>
              </w:rPr>
              <w:t>(5) În funcţie de soluţia pronunţată, Agenţia Naţională pentru Soluţionarea Contestaţiilor va decide asupra continuării sau anulării procedurii de achiziţie/concesiuni, inclusiv asupra anulării contractului de achiziţie publică/sectorială sau contractului de concesiuni încheiat.</w:t>
            </w:r>
          </w:p>
          <w:p w:rsidR="00FC0FCF" w:rsidRPr="00FC0FCF" w:rsidRDefault="00FC0FCF" w:rsidP="00FC0FCF">
            <w:pPr>
              <w:jc w:val="both"/>
              <w:rPr>
                <w:rFonts w:ascii="Times New Roman" w:hAnsi="Times New Roman"/>
                <w:sz w:val="20"/>
                <w:szCs w:val="20"/>
              </w:rPr>
            </w:pPr>
            <w:r w:rsidRPr="00FC0FCF">
              <w:rPr>
                <w:rFonts w:ascii="Times New Roman" w:hAnsi="Times New Roman"/>
                <w:sz w:val="20"/>
                <w:szCs w:val="20"/>
              </w:rPr>
              <w:t xml:space="preserve">(6) Agenţia Naţională pentru Soluţionarea Contestaţiilor poate lua act, oricând în cursul </w:t>
            </w:r>
            <w:r w:rsidRPr="00FC0FCF">
              <w:rPr>
                <w:rFonts w:ascii="Times New Roman" w:hAnsi="Times New Roman"/>
                <w:sz w:val="20"/>
                <w:szCs w:val="20"/>
              </w:rPr>
              <w:lastRenderedPageBreak/>
              <w:t>soluţionării contestaţiei, de renunţarea la aceasta de către contestator.</w:t>
            </w:r>
          </w:p>
          <w:p w:rsidR="00FC0FCF" w:rsidRPr="00FC0FCF" w:rsidRDefault="00FC0FCF" w:rsidP="00FC0FCF">
            <w:pPr>
              <w:jc w:val="both"/>
              <w:rPr>
                <w:rFonts w:ascii="Times New Roman" w:hAnsi="Times New Roman"/>
                <w:sz w:val="20"/>
                <w:szCs w:val="20"/>
              </w:rPr>
            </w:pPr>
            <w:r w:rsidRPr="00FC0FCF">
              <w:rPr>
                <w:rFonts w:ascii="Times New Roman" w:hAnsi="Times New Roman"/>
                <w:sz w:val="20"/>
                <w:szCs w:val="20"/>
              </w:rPr>
              <w:t>(7) Agenţia Naţională pentru Soluţionarea Contestaţiilor nu poate decide atribuirea unui contract către un anumit operator economic.</w:t>
            </w:r>
          </w:p>
          <w:p w:rsidR="00FC0FCF" w:rsidRDefault="00FC0FCF" w:rsidP="00FC0FCF">
            <w:pPr>
              <w:jc w:val="both"/>
              <w:rPr>
                <w:rStyle w:val="FontStyle81"/>
                <w:rFonts w:ascii="Times New Roman" w:hAnsi="Times New Roman" w:cs="Times New Roman"/>
                <w:b w:val="0"/>
                <w:bCs w:val="0"/>
                <w:sz w:val="20"/>
                <w:szCs w:val="20"/>
              </w:rPr>
            </w:pPr>
          </w:p>
          <w:p w:rsidR="00FC0FCF" w:rsidRPr="00FC0FCF" w:rsidRDefault="00FC0FCF" w:rsidP="00FC0FCF">
            <w:pPr>
              <w:jc w:val="both"/>
              <w:rPr>
                <w:rFonts w:ascii="Times New Roman" w:hAnsi="Times New Roman"/>
                <w:b/>
                <w:sz w:val="20"/>
                <w:szCs w:val="20"/>
              </w:rPr>
            </w:pPr>
            <w:r w:rsidRPr="00FC0FCF">
              <w:rPr>
                <w:rFonts w:ascii="Times New Roman" w:hAnsi="Times New Roman"/>
                <w:b/>
                <w:sz w:val="20"/>
                <w:szCs w:val="20"/>
              </w:rPr>
              <w:t xml:space="preserve">Proiect de lege </w:t>
            </w:r>
          </w:p>
          <w:p w:rsidR="00FC0FCF" w:rsidRPr="00FC0FCF" w:rsidRDefault="00FC0FCF" w:rsidP="00FC0FCF">
            <w:pPr>
              <w:jc w:val="both"/>
              <w:rPr>
                <w:rFonts w:ascii="Times New Roman" w:hAnsi="Times New Roman"/>
                <w:b/>
                <w:sz w:val="20"/>
                <w:szCs w:val="20"/>
              </w:rPr>
            </w:pPr>
            <w:r w:rsidRPr="00FC0FCF">
              <w:rPr>
                <w:rFonts w:ascii="Times New Roman" w:hAnsi="Times New Roman"/>
                <w:b/>
                <w:sz w:val="20"/>
                <w:szCs w:val="20"/>
              </w:rPr>
              <w:t>Articolul 111. Soluţionarea litigiilor</w:t>
            </w:r>
          </w:p>
          <w:p w:rsidR="00FC0FCF" w:rsidRPr="00FC0FCF" w:rsidRDefault="00FC0FCF" w:rsidP="00FC0FCF">
            <w:pPr>
              <w:jc w:val="both"/>
              <w:rPr>
                <w:rFonts w:ascii="Times New Roman" w:hAnsi="Times New Roman"/>
                <w:sz w:val="20"/>
                <w:szCs w:val="20"/>
              </w:rPr>
            </w:pPr>
            <w:r w:rsidRPr="00FC0FCF">
              <w:rPr>
                <w:rFonts w:ascii="Times New Roman" w:hAnsi="Times New Roman"/>
                <w:sz w:val="20"/>
                <w:szCs w:val="20"/>
              </w:rPr>
              <w:t>(3) Prin excepţie de la prevederile alin. (2), în cazul în care instanţa judecătorească consideră, după analiza tuturor aspectelor relevante, că motive imperative de interes general impun menţinerea efectelor contractului de achiziţie publică/sectorială sau contractului de concesiuni, aceasta va dispune sancţiuni alternative după cum urmează:</w:t>
            </w:r>
          </w:p>
          <w:p w:rsidR="00FC0FCF" w:rsidRPr="00FC0FCF" w:rsidRDefault="00FC0FCF" w:rsidP="00FC0FCF">
            <w:pPr>
              <w:jc w:val="both"/>
              <w:rPr>
                <w:rFonts w:ascii="Times New Roman" w:hAnsi="Times New Roman"/>
                <w:sz w:val="20"/>
                <w:szCs w:val="20"/>
              </w:rPr>
            </w:pPr>
            <w:r w:rsidRPr="00FC0FCF">
              <w:rPr>
                <w:rFonts w:ascii="Times New Roman" w:hAnsi="Times New Roman"/>
                <w:sz w:val="20"/>
                <w:szCs w:val="20"/>
              </w:rPr>
              <w:t>a) limitarea efectelor contractului, prin reducerea termenului de execuţie al acestuia; şi/sau</w:t>
            </w:r>
          </w:p>
          <w:p w:rsidR="00FC0FCF" w:rsidRPr="00FC0FCF" w:rsidRDefault="00FC0FCF" w:rsidP="00FC0FCF">
            <w:pPr>
              <w:jc w:val="both"/>
              <w:rPr>
                <w:rFonts w:ascii="Times New Roman" w:hAnsi="Times New Roman"/>
                <w:sz w:val="20"/>
                <w:szCs w:val="20"/>
              </w:rPr>
            </w:pPr>
            <w:r w:rsidRPr="00FC0FCF">
              <w:rPr>
                <w:rFonts w:ascii="Times New Roman" w:hAnsi="Times New Roman"/>
                <w:sz w:val="20"/>
                <w:szCs w:val="20"/>
              </w:rPr>
              <w:t>b) aplicarea unei amenzi autorităţii/entității contractante, cuprinsă între 2% şi 15% din valoarea contractului, cuantumul acesteia fiind invers proporţional cu posibilitatea de a limita efectele contractului conform prevederilor lit. a).</w:t>
            </w:r>
          </w:p>
          <w:p w:rsidR="00FC0FCF" w:rsidRPr="00FC0FCF" w:rsidRDefault="00FC0FCF" w:rsidP="00FC0FCF">
            <w:pPr>
              <w:jc w:val="both"/>
              <w:rPr>
                <w:rFonts w:ascii="Times New Roman" w:hAnsi="Times New Roman"/>
                <w:sz w:val="20"/>
                <w:szCs w:val="20"/>
              </w:rPr>
            </w:pPr>
            <w:r w:rsidRPr="00FC0FCF">
              <w:rPr>
                <w:rFonts w:ascii="Times New Roman" w:hAnsi="Times New Roman"/>
                <w:sz w:val="20"/>
                <w:szCs w:val="20"/>
              </w:rPr>
              <w:t>(4) La aplicarea sancţiunilor alternative prevăzute la alin. (3), instanţa judecătorească va avea în vedere ca acestea să fie eficiente, proporţionate şi descurajante.</w:t>
            </w:r>
          </w:p>
          <w:p w:rsidR="00FC0FCF" w:rsidRPr="00E33E8C" w:rsidRDefault="00FC0FCF" w:rsidP="00FC0FCF">
            <w:pPr>
              <w:jc w:val="both"/>
              <w:rPr>
                <w:rStyle w:val="FontStyle81"/>
                <w:rFonts w:ascii="Times New Roman" w:hAnsi="Times New Roman" w:cs="Times New Roman"/>
                <w:b w:val="0"/>
                <w:bCs w:val="0"/>
                <w:sz w:val="20"/>
                <w:szCs w:val="20"/>
              </w:rPr>
            </w:pPr>
            <w:r w:rsidRPr="00FC0FCF">
              <w:rPr>
                <w:rFonts w:ascii="Times New Roman" w:hAnsi="Times New Roman"/>
                <w:sz w:val="20"/>
                <w:szCs w:val="20"/>
              </w:rPr>
              <w:t>(6) În toate cazurile în care sancţiunea nulităţii prevăzută la alin. (2) nu poate avea efect retroactiv, întrucât desfiinţarea obligaţiilor contractuale deja executate este imposibilă, instanţa judecătorească va aplica, în plus, şi sancţiunea prevăzută la alin. (3) lit. b).</w:t>
            </w:r>
          </w:p>
        </w:tc>
        <w:tc>
          <w:tcPr>
            <w:tcW w:w="1701" w:type="dxa"/>
          </w:tcPr>
          <w:p w:rsidR="00683BEA" w:rsidRPr="00683BEA" w:rsidRDefault="00C9625F" w:rsidP="00B42DBB">
            <w:pPr>
              <w:rPr>
                <w:rFonts w:ascii="Times New Roman" w:hAnsi="Times New Roman"/>
                <w:sz w:val="20"/>
                <w:szCs w:val="20"/>
              </w:rPr>
            </w:pPr>
            <w:r w:rsidRPr="00C9625F">
              <w:rPr>
                <w:rFonts w:ascii="Times New Roman" w:hAnsi="Times New Roman"/>
                <w:sz w:val="20"/>
                <w:szCs w:val="20"/>
              </w:rPr>
              <w:lastRenderedPageBreak/>
              <w:t>Compatibil</w:t>
            </w: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C9625F" w:rsidP="00B42DBB">
            <w:pPr>
              <w:jc w:val="center"/>
              <w:rPr>
                <w:rFonts w:ascii="Times New Roman" w:hAnsi="Times New Roman"/>
                <w:sz w:val="20"/>
                <w:szCs w:val="20"/>
              </w:rPr>
            </w:pPr>
            <w:r w:rsidRPr="00C9625F">
              <w:rPr>
                <w:rFonts w:ascii="Times New Roman" w:hAnsi="Times New Roman"/>
                <w:sz w:val="20"/>
                <w:szCs w:val="20"/>
              </w:rPr>
              <w:t>Ministerul Finanțelor</w:t>
            </w: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lastRenderedPageBreak/>
              <w:t>(2)  Competențele menționate la alineatul (1) și la articolele 2d și 2e pot fi acordate unor organisme distincte care să răspundă de diferite aspecte ale căilor de atac.</w:t>
            </w:r>
          </w:p>
        </w:tc>
        <w:tc>
          <w:tcPr>
            <w:tcW w:w="4394" w:type="dxa"/>
          </w:tcPr>
          <w:p w:rsidR="00FC0FCF" w:rsidRPr="00FC0FCF" w:rsidRDefault="0000338B" w:rsidP="00FC0FCF">
            <w:pPr>
              <w:rPr>
                <w:rFonts w:ascii="Times New Roman" w:hAnsi="Times New Roman"/>
                <w:b/>
                <w:sz w:val="20"/>
                <w:szCs w:val="20"/>
              </w:rPr>
            </w:pPr>
            <w:r w:rsidRPr="0000338B">
              <w:rPr>
                <w:rFonts w:ascii="Times New Roman" w:hAnsi="Times New Roman"/>
                <w:sz w:val="20"/>
                <w:szCs w:val="20"/>
              </w:rPr>
              <w:t xml:space="preserve"> </w:t>
            </w:r>
            <w:r w:rsidR="00FC0FCF" w:rsidRPr="00FC0FCF">
              <w:rPr>
                <w:rFonts w:ascii="Times New Roman" w:hAnsi="Times New Roman"/>
                <w:b/>
                <w:sz w:val="20"/>
                <w:szCs w:val="20"/>
              </w:rPr>
              <w:t xml:space="preserve">Proiect de lege </w:t>
            </w:r>
          </w:p>
          <w:p w:rsidR="00FC0FCF" w:rsidRPr="00FC0FCF" w:rsidRDefault="00FC0FCF" w:rsidP="00FC0FCF">
            <w:pPr>
              <w:rPr>
                <w:rFonts w:ascii="Times New Roman" w:hAnsi="Times New Roman"/>
                <w:b/>
                <w:sz w:val="20"/>
                <w:szCs w:val="20"/>
              </w:rPr>
            </w:pPr>
            <w:r w:rsidRPr="00FC0FCF">
              <w:rPr>
                <w:rFonts w:ascii="Times New Roman" w:hAnsi="Times New Roman"/>
                <w:b/>
                <w:sz w:val="20"/>
                <w:szCs w:val="20"/>
              </w:rPr>
              <w:t>Articolul 110. Litigii</w:t>
            </w:r>
          </w:p>
          <w:p w:rsidR="0000338B" w:rsidRPr="00FC0FCF" w:rsidRDefault="00FC0FCF" w:rsidP="00FC0FCF">
            <w:pPr>
              <w:jc w:val="both"/>
              <w:rPr>
                <w:rStyle w:val="FontStyle81"/>
                <w:rFonts w:ascii="Times New Roman" w:hAnsi="Times New Roman" w:cs="Times New Roman"/>
                <w:b w:val="0"/>
                <w:bCs w:val="0"/>
                <w:sz w:val="20"/>
                <w:szCs w:val="20"/>
              </w:rPr>
            </w:pPr>
            <w:r w:rsidRPr="00FC0FCF">
              <w:rPr>
                <w:rFonts w:ascii="Times New Roman" w:hAnsi="Times New Roman"/>
                <w:sz w:val="20"/>
                <w:szCs w:val="20"/>
              </w:rPr>
              <w:t>Procesele şi cererile privind executarea, nulitatea, anularea, rezolvirea sau denunţarea unilaterală a contractelor de achiziţii publice/sectoriale sau contractelor de concesiuni se soluţionează de către instanţa judecătorească competentă.</w:t>
            </w:r>
          </w:p>
        </w:tc>
        <w:tc>
          <w:tcPr>
            <w:tcW w:w="1701" w:type="dxa"/>
          </w:tcPr>
          <w:p w:rsidR="00683BEA" w:rsidRPr="00683BEA" w:rsidRDefault="00E7499D" w:rsidP="00B42DBB">
            <w:pPr>
              <w:rPr>
                <w:rFonts w:ascii="Times New Roman" w:hAnsi="Times New Roman"/>
                <w:sz w:val="20"/>
                <w:szCs w:val="20"/>
              </w:rPr>
            </w:pPr>
            <w:r w:rsidRPr="00E7499D">
              <w:rPr>
                <w:rFonts w:ascii="Times New Roman" w:hAnsi="Times New Roman"/>
                <w:sz w:val="20"/>
                <w:szCs w:val="20"/>
              </w:rPr>
              <w:t>Compatibil</w:t>
            </w: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E7499D" w:rsidP="00B42DBB">
            <w:pPr>
              <w:jc w:val="center"/>
              <w:rPr>
                <w:rFonts w:ascii="Times New Roman" w:hAnsi="Times New Roman"/>
                <w:sz w:val="20"/>
                <w:szCs w:val="20"/>
              </w:rPr>
            </w:pPr>
            <w:r w:rsidRPr="00E7499D">
              <w:rPr>
                <w:rFonts w:ascii="Times New Roman" w:hAnsi="Times New Roman"/>
                <w:sz w:val="20"/>
                <w:szCs w:val="20"/>
              </w:rPr>
              <w:t>Ministerul Finanțelor</w:t>
            </w: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 xml:space="preserve">(3)  În cazul în care un organism de primă instanță, independent de entitatea </w:t>
            </w:r>
            <w:r w:rsidRPr="00683BEA">
              <w:rPr>
                <w:rStyle w:val="FontStyle81"/>
                <w:rFonts w:ascii="Times New Roman" w:hAnsi="Times New Roman" w:cs="Times New Roman"/>
                <w:b w:val="0"/>
                <w:sz w:val="20"/>
                <w:szCs w:val="20"/>
                <w:lang w:val="ro-RO" w:eastAsia="ro-RO"/>
              </w:rPr>
              <w:lastRenderedPageBreak/>
              <w:t>contractantă, soluționează o cale de atac privind decizia de atribuire a unui contract de achiziții publice, statele membre garantează că entitatea contractantă nu poate încheia contractul înaintea luării unei decizii de către organismul menționat, cu privire la cererea de măsuri provizorii sau la calea de atac. Suspendarea nu încetează mai devreme de momentul expirării termenului suspensiv, prevăzut la articolul 2a alineatul (2) și la articolul 2d alineatele (4) și (5).</w:t>
            </w:r>
          </w:p>
        </w:tc>
        <w:tc>
          <w:tcPr>
            <w:tcW w:w="4394" w:type="dxa"/>
          </w:tcPr>
          <w:p w:rsidR="00025775" w:rsidRPr="00025775" w:rsidRDefault="00025775" w:rsidP="00025775">
            <w:pPr>
              <w:rPr>
                <w:rFonts w:ascii="Times New Roman" w:hAnsi="Times New Roman"/>
                <w:b/>
                <w:sz w:val="20"/>
                <w:szCs w:val="20"/>
              </w:rPr>
            </w:pPr>
            <w:r w:rsidRPr="00025775">
              <w:rPr>
                <w:rFonts w:ascii="Times New Roman" w:hAnsi="Times New Roman"/>
                <w:b/>
                <w:sz w:val="20"/>
                <w:szCs w:val="20"/>
              </w:rPr>
              <w:lastRenderedPageBreak/>
              <w:t xml:space="preserve">Proiect de lege </w:t>
            </w:r>
          </w:p>
          <w:p w:rsidR="00025775" w:rsidRPr="00025775" w:rsidRDefault="00025775" w:rsidP="00025775">
            <w:pPr>
              <w:jc w:val="both"/>
              <w:rPr>
                <w:rFonts w:ascii="Times New Roman" w:hAnsi="Times New Roman"/>
                <w:b/>
                <w:sz w:val="20"/>
                <w:szCs w:val="20"/>
              </w:rPr>
            </w:pPr>
            <w:r w:rsidRPr="00025775">
              <w:rPr>
                <w:rFonts w:ascii="Times New Roman" w:hAnsi="Times New Roman"/>
                <w:b/>
                <w:sz w:val="20"/>
                <w:szCs w:val="20"/>
              </w:rPr>
              <w:t xml:space="preserve">Articolul 108. Procedura de soluţionare a </w:t>
            </w:r>
            <w:r w:rsidRPr="00025775">
              <w:rPr>
                <w:rFonts w:ascii="Times New Roman" w:hAnsi="Times New Roman"/>
                <w:b/>
                <w:sz w:val="20"/>
                <w:szCs w:val="20"/>
              </w:rPr>
              <w:lastRenderedPageBreak/>
              <w:t>contestaţiilor</w:t>
            </w:r>
          </w:p>
          <w:p w:rsidR="00025775" w:rsidRPr="00025775" w:rsidRDefault="00025775" w:rsidP="00025775">
            <w:pPr>
              <w:tabs>
                <w:tab w:val="left" w:pos="184"/>
              </w:tabs>
              <w:ind w:right="34"/>
              <w:jc w:val="both"/>
              <w:rPr>
                <w:rFonts w:ascii="Times New Roman" w:eastAsia="Arial" w:hAnsi="Times New Roman"/>
                <w:sz w:val="20"/>
                <w:szCs w:val="20"/>
                <w:lang w:eastAsia="ru-RU"/>
              </w:rPr>
            </w:pPr>
            <w:r w:rsidRPr="00025775">
              <w:rPr>
                <w:rFonts w:ascii="Times New Roman" w:eastAsia="Arial" w:hAnsi="Times New Roman"/>
                <w:sz w:val="20"/>
                <w:szCs w:val="20"/>
                <w:lang w:eastAsia="ru-RU"/>
              </w:rPr>
              <w:t>(19) Autoritatea/entitatea contractantă nu are dreptul de a încheia contractul de achiziţie publică/sectorială sau contractul de concesiuni până la emiterea unei decizii finale pe marginea contestaţiei de către Agenţia Naţională pentru Soluţionarea Contestaţiilor.</w:t>
            </w:r>
          </w:p>
          <w:p w:rsidR="00683BEA" w:rsidRPr="00683BEA" w:rsidRDefault="00683BEA" w:rsidP="00B42DB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683BEA" w:rsidRPr="00683BEA" w:rsidRDefault="00E7499D" w:rsidP="00B42DBB">
            <w:pPr>
              <w:rPr>
                <w:rFonts w:ascii="Times New Roman" w:hAnsi="Times New Roman"/>
                <w:sz w:val="20"/>
                <w:szCs w:val="20"/>
              </w:rPr>
            </w:pPr>
            <w:r w:rsidRPr="00E7499D">
              <w:rPr>
                <w:rFonts w:ascii="Times New Roman" w:hAnsi="Times New Roman"/>
                <w:sz w:val="20"/>
                <w:szCs w:val="20"/>
              </w:rPr>
              <w:lastRenderedPageBreak/>
              <w:t>Compatibil</w:t>
            </w: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E7499D" w:rsidP="00B42DBB">
            <w:pPr>
              <w:jc w:val="center"/>
              <w:rPr>
                <w:rFonts w:ascii="Times New Roman" w:hAnsi="Times New Roman"/>
                <w:sz w:val="20"/>
                <w:szCs w:val="20"/>
              </w:rPr>
            </w:pPr>
            <w:r w:rsidRPr="00E7499D">
              <w:rPr>
                <w:rFonts w:ascii="Times New Roman" w:hAnsi="Times New Roman"/>
                <w:sz w:val="20"/>
                <w:szCs w:val="20"/>
              </w:rPr>
              <w:t>Ministerul Finanțelor</w:t>
            </w: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lastRenderedPageBreak/>
              <w:t>(3a)  Cu excepția cazurilor prevăzute la alineatul (3) și la articolul 1 alineatul (5), exercitarea căilor de atac nu are în mod automat un efect suspensiv asupra procedurilor de atribuire a contractului la care se referă.</w:t>
            </w:r>
          </w:p>
        </w:tc>
        <w:tc>
          <w:tcPr>
            <w:tcW w:w="4394" w:type="dxa"/>
          </w:tcPr>
          <w:p w:rsidR="00025775" w:rsidRPr="00025775" w:rsidRDefault="00025775" w:rsidP="00025775">
            <w:pPr>
              <w:rPr>
                <w:rFonts w:ascii="Times New Roman" w:hAnsi="Times New Roman"/>
                <w:b/>
                <w:sz w:val="20"/>
                <w:szCs w:val="20"/>
              </w:rPr>
            </w:pPr>
            <w:r w:rsidRPr="00025775">
              <w:rPr>
                <w:rFonts w:ascii="Times New Roman" w:hAnsi="Times New Roman"/>
                <w:b/>
                <w:sz w:val="20"/>
                <w:szCs w:val="20"/>
              </w:rPr>
              <w:t xml:space="preserve">Proiect de lege </w:t>
            </w:r>
          </w:p>
          <w:p w:rsidR="00025775" w:rsidRPr="00025775" w:rsidRDefault="00025775" w:rsidP="00025775">
            <w:pPr>
              <w:jc w:val="both"/>
              <w:rPr>
                <w:rFonts w:ascii="Times New Roman" w:hAnsi="Times New Roman"/>
                <w:b/>
                <w:sz w:val="20"/>
                <w:szCs w:val="20"/>
              </w:rPr>
            </w:pPr>
            <w:r w:rsidRPr="00025775">
              <w:rPr>
                <w:rFonts w:ascii="Times New Roman" w:hAnsi="Times New Roman"/>
                <w:b/>
                <w:sz w:val="20"/>
                <w:szCs w:val="20"/>
              </w:rPr>
              <w:t xml:space="preserve">Articolul 108. Procedura de soluţionare a contestaţiilor </w:t>
            </w:r>
          </w:p>
          <w:p w:rsidR="00683BEA" w:rsidRPr="00683BEA" w:rsidRDefault="00025775" w:rsidP="00025775">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r w:rsidRPr="00025775">
              <w:rPr>
                <w:rFonts w:ascii="Times New Roman" w:eastAsia="Calibri" w:hAnsi="Times New Roman" w:cs="Times New Roman"/>
                <w:sz w:val="20"/>
                <w:szCs w:val="20"/>
                <w:lang w:val="ro-RO" w:eastAsia="en-US"/>
              </w:rPr>
              <w:t xml:space="preserve">(15) În cazuri temeinic justificate şi pentru prevenirea unei pagube iminente, Agenţia Naţională pentru Soluţionarea Contestaţiilor, până la soluţionarea fondului cauzei, poate să dispună, prin decizie, în termen de 3 zile, inclusiv la cererea părţii interesate, suspendarea </w:t>
            </w:r>
            <w:r w:rsidRPr="00025775">
              <w:rPr>
                <w:rFonts w:ascii="Times New Roman" w:eastAsia="Calibri" w:hAnsi="Times New Roman" w:cs="Times New Roman"/>
                <w:sz w:val="20"/>
                <w:szCs w:val="20"/>
                <w:lang w:val="en-US" w:eastAsia="en-US"/>
              </w:rPr>
              <w:t>procedurii de atribuire.</w:t>
            </w:r>
          </w:p>
        </w:tc>
        <w:tc>
          <w:tcPr>
            <w:tcW w:w="1701" w:type="dxa"/>
          </w:tcPr>
          <w:p w:rsidR="00683BEA" w:rsidRPr="00683BEA" w:rsidRDefault="00E7499D" w:rsidP="00B42DBB">
            <w:pPr>
              <w:rPr>
                <w:rFonts w:ascii="Times New Roman" w:hAnsi="Times New Roman"/>
                <w:sz w:val="20"/>
                <w:szCs w:val="20"/>
              </w:rPr>
            </w:pPr>
            <w:r w:rsidRPr="00E7499D">
              <w:rPr>
                <w:rFonts w:ascii="Times New Roman" w:hAnsi="Times New Roman"/>
                <w:sz w:val="20"/>
                <w:szCs w:val="20"/>
              </w:rPr>
              <w:t>Compatibil</w:t>
            </w: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E7499D" w:rsidP="00B42DBB">
            <w:pPr>
              <w:jc w:val="center"/>
              <w:rPr>
                <w:rFonts w:ascii="Times New Roman" w:hAnsi="Times New Roman"/>
                <w:sz w:val="20"/>
                <w:szCs w:val="20"/>
              </w:rPr>
            </w:pPr>
            <w:r w:rsidRPr="00E7499D">
              <w:rPr>
                <w:rFonts w:ascii="Times New Roman" w:hAnsi="Times New Roman"/>
                <w:sz w:val="20"/>
                <w:szCs w:val="20"/>
              </w:rPr>
              <w:t>Ministerul Finanțelor</w:t>
            </w: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(4)  Statele membre pot să prevadă că organismul responsabil cu soluționarea căilor de atac poate ține seama de efectele probabile ale măsurilor provizorii pentru toate interesele pasibile de a fi prejudiciate, precum și de interesul public, și poate decide neacordarea unor astfel de măsuri, în cazul în care efectele lor negative sunt mai mari decât beneficiile.</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Decizia de a nu acorda măsuri provizorii nu aduce atingere niciunei alte revendicări a persoanei care solicită asemenea măsuri.</w:t>
            </w:r>
          </w:p>
        </w:tc>
        <w:tc>
          <w:tcPr>
            <w:tcW w:w="4394" w:type="dxa"/>
          </w:tcPr>
          <w:p w:rsidR="00025775" w:rsidRPr="00025775" w:rsidRDefault="00025775" w:rsidP="00025775">
            <w:pPr>
              <w:rPr>
                <w:rFonts w:ascii="Times New Roman" w:hAnsi="Times New Roman"/>
                <w:b/>
                <w:sz w:val="20"/>
                <w:szCs w:val="20"/>
              </w:rPr>
            </w:pPr>
            <w:r w:rsidRPr="00025775">
              <w:rPr>
                <w:rFonts w:ascii="Times New Roman" w:hAnsi="Times New Roman"/>
                <w:b/>
                <w:sz w:val="20"/>
                <w:szCs w:val="20"/>
              </w:rPr>
              <w:t xml:space="preserve">Proiect de lege </w:t>
            </w:r>
          </w:p>
          <w:p w:rsidR="00025775" w:rsidRPr="00025775" w:rsidRDefault="00025775" w:rsidP="00025775">
            <w:pPr>
              <w:jc w:val="both"/>
              <w:rPr>
                <w:rFonts w:ascii="Times New Roman" w:hAnsi="Times New Roman"/>
                <w:b/>
                <w:sz w:val="20"/>
                <w:szCs w:val="20"/>
              </w:rPr>
            </w:pPr>
            <w:r w:rsidRPr="00025775">
              <w:rPr>
                <w:rFonts w:ascii="Times New Roman" w:hAnsi="Times New Roman"/>
                <w:b/>
                <w:sz w:val="20"/>
                <w:szCs w:val="20"/>
              </w:rPr>
              <w:t xml:space="preserve">Articolul 108. Procedura de soluţionare a contestaţiilor </w:t>
            </w:r>
          </w:p>
          <w:p w:rsidR="00683BEA" w:rsidRPr="00683BEA" w:rsidRDefault="00025775" w:rsidP="00025775">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r w:rsidRPr="00025775">
              <w:rPr>
                <w:rFonts w:ascii="Times New Roman" w:eastAsia="Calibri" w:hAnsi="Times New Roman" w:cs="Times New Roman"/>
                <w:sz w:val="20"/>
                <w:szCs w:val="20"/>
                <w:lang w:val="ro-RO" w:eastAsia="en-US"/>
              </w:rPr>
              <w:t xml:space="preserve">(15) În cazuri temeinic justificate şi pentru prevenirea unei pagube iminente, Agenţia Naţională pentru Soluţionarea Contestaţiilor, până la soluţionarea fondului cauzei, poate să dispună, prin decizie, în termen de 3 zile, inclusiv la cererea părţii interesate, suspendarea </w:t>
            </w:r>
            <w:r w:rsidRPr="00025775">
              <w:rPr>
                <w:rFonts w:ascii="Times New Roman" w:eastAsia="Calibri" w:hAnsi="Times New Roman" w:cs="Times New Roman"/>
                <w:sz w:val="20"/>
                <w:szCs w:val="20"/>
                <w:lang w:val="en-US" w:eastAsia="en-US"/>
              </w:rPr>
              <w:t>procedurii de atribuire.</w:t>
            </w:r>
          </w:p>
        </w:tc>
        <w:tc>
          <w:tcPr>
            <w:tcW w:w="1701" w:type="dxa"/>
          </w:tcPr>
          <w:p w:rsidR="00683BEA" w:rsidRPr="00683BEA" w:rsidRDefault="00E7499D" w:rsidP="00B42DBB">
            <w:pPr>
              <w:rPr>
                <w:rFonts w:ascii="Times New Roman" w:hAnsi="Times New Roman"/>
                <w:sz w:val="20"/>
                <w:szCs w:val="20"/>
              </w:rPr>
            </w:pPr>
            <w:r w:rsidRPr="00E7499D">
              <w:rPr>
                <w:rFonts w:ascii="Times New Roman" w:hAnsi="Times New Roman"/>
                <w:sz w:val="20"/>
                <w:szCs w:val="20"/>
              </w:rPr>
              <w:t>Compatibil</w:t>
            </w: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E7499D" w:rsidP="00B42DBB">
            <w:pPr>
              <w:jc w:val="center"/>
              <w:rPr>
                <w:rFonts w:ascii="Times New Roman" w:hAnsi="Times New Roman"/>
                <w:sz w:val="20"/>
                <w:szCs w:val="20"/>
              </w:rPr>
            </w:pPr>
            <w:r w:rsidRPr="00E7499D">
              <w:rPr>
                <w:rFonts w:ascii="Times New Roman" w:hAnsi="Times New Roman"/>
                <w:sz w:val="20"/>
                <w:szCs w:val="20"/>
              </w:rPr>
              <w:t>Ministerul Finanțelor</w:t>
            </w: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(5) Suma plătibilă în conformitate cu alineatul (1) litera (c) trebuie să fie suficient de mare pentru a descuraja entitatea contractantă să comită sau să persiste în comiterea unei încălcări. Plata sumei respective poate fi condiționată de o decizie definitivă care să stabilească faptul că încălcarea a fost într-adevăr comisă.</w:t>
            </w:r>
          </w:p>
        </w:tc>
        <w:tc>
          <w:tcPr>
            <w:tcW w:w="4394" w:type="dxa"/>
          </w:tcPr>
          <w:p w:rsidR="00025775" w:rsidRPr="00025775" w:rsidRDefault="00025775" w:rsidP="00025775">
            <w:pPr>
              <w:rPr>
                <w:rFonts w:ascii="Times New Roman" w:hAnsi="Times New Roman"/>
                <w:b/>
                <w:sz w:val="20"/>
                <w:szCs w:val="20"/>
              </w:rPr>
            </w:pPr>
            <w:r w:rsidRPr="00025775">
              <w:rPr>
                <w:rFonts w:ascii="Times New Roman" w:hAnsi="Times New Roman"/>
                <w:b/>
                <w:sz w:val="20"/>
                <w:szCs w:val="20"/>
              </w:rPr>
              <w:t xml:space="preserve">Proiect de lege </w:t>
            </w:r>
          </w:p>
          <w:p w:rsidR="00025775" w:rsidRPr="00025775" w:rsidRDefault="00025775" w:rsidP="00025775">
            <w:pPr>
              <w:jc w:val="both"/>
              <w:rPr>
                <w:rFonts w:ascii="Times New Roman" w:hAnsi="Times New Roman"/>
                <w:b/>
                <w:sz w:val="20"/>
                <w:szCs w:val="20"/>
              </w:rPr>
            </w:pPr>
            <w:r w:rsidRPr="00025775">
              <w:rPr>
                <w:rFonts w:ascii="Times New Roman" w:hAnsi="Times New Roman"/>
                <w:b/>
                <w:sz w:val="20"/>
                <w:szCs w:val="20"/>
              </w:rPr>
              <w:t xml:space="preserve">Articolul 111. Soluţionarea litigiilor </w:t>
            </w:r>
          </w:p>
          <w:p w:rsidR="00025775" w:rsidRPr="00025775" w:rsidRDefault="00025775" w:rsidP="00025775">
            <w:pPr>
              <w:jc w:val="both"/>
              <w:rPr>
                <w:rFonts w:ascii="Times New Roman" w:hAnsi="Times New Roman"/>
                <w:sz w:val="20"/>
                <w:szCs w:val="20"/>
              </w:rPr>
            </w:pPr>
            <w:r w:rsidRPr="00025775">
              <w:rPr>
                <w:rFonts w:ascii="Times New Roman" w:hAnsi="Times New Roman"/>
                <w:sz w:val="20"/>
                <w:szCs w:val="20"/>
              </w:rPr>
              <w:t>(3) Prin excepţie de la prevederile alin. (2), în cazul în care instanţa judecătorească consideră, după analiza tuturor aspectelor relevante, că motive imperative de interes general impun menţinerea efectelor contractului de achiziţie publică/sectorială sau contractului de concesiuni, aceasta va dispune sancţiuni alternative după cum urmează:</w:t>
            </w:r>
          </w:p>
          <w:p w:rsidR="00025775" w:rsidRPr="00025775" w:rsidRDefault="00025775" w:rsidP="00025775">
            <w:pPr>
              <w:jc w:val="both"/>
              <w:rPr>
                <w:rFonts w:ascii="Times New Roman" w:hAnsi="Times New Roman"/>
                <w:sz w:val="20"/>
                <w:szCs w:val="20"/>
              </w:rPr>
            </w:pPr>
            <w:r w:rsidRPr="00025775">
              <w:rPr>
                <w:rFonts w:ascii="Times New Roman" w:hAnsi="Times New Roman"/>
                <w:sz w:val="20"/>
                <w:szCs w:val="20"/>
              </w:rPr>
              <w:lastRenderedPageBreak/>
              <w:t>a) limitarea efectelor contractului, prin reducerea termenului de execuţie al acestuia; şi/sau</w:t>
            </w:r>
          </w:p>
          <w:p w:rsidR="00025775" w:rsidRPr="00025775" w:rsidRDefault="00025775" w:rsidP="00025775">
            <w:pPr>
              <w:jc w:val="both"/>
              <w:rPr>
                <w:rFonts w:ascii="Times New Roman" w:hAnsi="Times New Roman"/>
                <w:sz w:val="20"/>
                <w:szCs w:val="20"/>
              </w:rPr>
            </w:pPr>
            <w:r w:rsidRPr="00025775">
              <w:rPr>
                <w:rFonts w:ascii="Times New Roman" w:hAnsi="Times New Roman"/>
                <w:sz w:val="20"/>
                <w:szCs w:val="20"/>
              </w:rPr>
              <w:t>b) aplicarea unei amenzi autorităţii/entității contractante, cuprinsă între 2% şi 15% din valoarea contractului, cuantumul acesteia fiind invers proporţional cu posibilitatea de a limita efectele contractului conform prevederilor lit. a).</w:t>
            </w:r>
          </w:p>
          <w:p w:rsidR="00025775" w:rsidRPr="00025775" w:rsidRDefault="00025775" w:rsidP="00025775">
            <w:pPr>
              <w:jc w:val="both"/>
              <w:rPr>
                <w:rFonts w:ascii="Times New Roman" w:hAnsi="Times New Roman"/>
                <w:sz w:val="20"/>
                <w:szCs w:val="20"/>
              </w:rPr>
            </w:pPr>
            <w:r w:rsidRPr="00025775">
              <w:rPr>
                <w:rFonts w:ascii="Times New Roman" w:hAnsi="Times New Roman"/>
                <w:sz w:val="20"/>
                <w:szCs w:val="20"/>
              </w:rPr>
              <w:t>(4) La aplicarea sancţiunilor alternative prevăzute la alin. (3), instanţa judecătorească va avea în vedere ca acestea să fie eficiente, proporţionate şi descurajante.</w:t>
            </w:r>
          </w:p>
          <w:p w:rsidR="00683BEA" w:rsidRPr="00683BEA" w:rsidRDefault="00025775" w:rsidP="00025775">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r w:rsidRPr="00025775">
              <w:rPr>
                <w:rFonts w:ascii="Times New Roman" w:eastAsia="Calibri" w:hAnsi="Times New Roman" w:cs="Times New Roman"/>
                <w:sz w:val="20"/>
                <w:szCs w:val="20"/>
                <w:lang w:val="ro-RO" w:eastAsia="en-US"/>
              </w:rPr>
              <w:t>(6) În toate cazurile în care sancţiunea nulităţii prevăzută la alin. (2) nu poate avea efect retroactiv, întrucât desfiinţarea obligaţiilor contractuale deja executate este imposibilă, instanţa judecătorească va aplica, în plus, şi sancţiunea prevăzută la alin. (3) lit. b).</w:t>
            </w:r>
          </w:p>
        </w:tc>
        <w:tc>
          <w:tcPr>
            <w:tcW w:w="1701" w:type="dxa"/>
          </w:tcPr>
          <w:p w:rsidR="00683BEA" w:rsidRPr="00683BEA" w:rsidRDefault="00025775" w:rsidP="00B42DBB">
            <w:pPr>
              <w:rPr>
                <w:rFonts w:ascii="Times New Roman" w:hAnsi="Times New Roman"/>
                <w:sz w:val="20"/>
                <w:szCs w:val="20"/>
              </w:rPr>
            </w:pPr>
            <w:r w:rsidRPr="00E7499D">
              <w:rPr>
                <w:rFonts w:ascii="Times New Roman" w:hAnsi="Times New Roman"/>
                <w:sz w:val="20"/>
                <w:szCs w:val="20"/>
              </w:rPr>
              <w:lastRenderedPageBreak/>
              <w:t>Compatibil</w:t>
            </w: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025775" w:rsidP="00B42DBB">
            <w:pPr>
              <w:jc w:val="center"/>
              <w:rPr>
                <w:rFonts w:ascii="Times New Roman" w:hAnsi="Times New Roman"/>
                <w:sz w:val="20"/>
                <w:szCs w:val="20"/>
              </w:rPr>
            </w:pPr>
            <w:r w:rsidRPr="00E7499D">
              <w:rPr>
                <w:rFonts w:ascii="Times New Roman" w:hAnsi="Times New Roman"/>
                <w:sz w:val="20"/>
                <w:szCs w:val="20"/>
              </w:rPr>
              <w:t>Ministerul Finanțelor</w:t>
            </w: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lastRenderedPageBreak/>
              <w:t>(6)  Cu excepția cazurilor prevăzute la articolele 2d-2f, efectele exercitării competențelor menționate la alineatul (1) din prezentul articol asupra unui contract încheiat în urma atribuirii sale sunt stabilite prin dreptul intern.</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De asemenea, cu excepția cazurilor în care o decizie trebuie anulată înainte de acordarea unor daune-interese, un stat membru poate să prevadă că, după încheierea unui contract în conformitate cu articolul 1 alineatul (5), cu alineatul (3) al prezentului articol sau cu articolele 2a-2f, competența organismului responsabil de soluționarea căilor de atac se limitează la acordarea unor daune-interese oricărei persoane prejudiciate printr-o încălcare.</w:t>
            </w:r>
          </w:p>
        </w:tc>
        <w:tc>
          <w:tcPr>
            <w:tcW w:w="4394" w:type="dxa"/>
          </w:tcPr>
          <w:p w:rsidR="00683BEA" w:rsidRPr="00683BEA" w:rsidRDefault="00683BEA" w:rsidP="00B42DB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683BEA" w:rsidRPr="00683BEA" w:rsidRDefault="00D8426E" w:rsidP="00B42DBB">
            <w:pPr>
              <w:rPr>
                <w:rFonts w:ascii="Times New Roman" w:hAnsi="Times New Roman"/>
                <w:sz w:val="20"/>
                <w:szCs w:val="20"/>
              </w:rPr>
            </w:pPr>
            <w:r w:rsidRPr="00D8426E">
              <w:rPr>
                <w:rFonts w:ascii="Times New Roman" w:hAnsi="Times New Roman"/>
                <w:sz w:val="20"/>
                <w:szCs w:val="20"/>
              </w:rPr>
              <w:t>Normă EU nepreluată</w:t>
            </w: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683BEA" w:rsidP="00B42DBB">
            <w:pPr>
              <w:jc w:val="center"/>
              <w:rPr>
                <w:rFonts w:ascii="Times New Roman" w:hAnsi="Times New Roman"/>
                <w:sz w:val="20"/>
                <w:szCs w:val="20"/>
              </w:rPr>
            </w:pP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 xml:space="preserve">(7)  În cazul în care se solicită daune ce reprezintă cheltuielile de elaborare a ofertei sau de participare la procedura de atribuire a unui contract, solicitantului i se va cere numai să dovedească existența unei încălcări a legislației comunitare în domeniul atribuirii prin licitație a contractelor de achiziții </w:t>
            </w:r>
            <w:r w:rsidRPr="00683BEA">
              <w:rPr>
                <w:rStyle w:val="FontStyle81"/>
                <w:rFonts w:ascii="Times New Roman" w:hAnsi="Times New Roman" w:cs="Times New Roman"/>
                <w:b w:val="0"/>
                <w:sz w:val="20"/>
                <w:szCs w:val="20"/>
                <w:lang w:val="ro-RO" w:eastAsia="ro-RO"/>
              </w:rPr>
              <w:lastRenderedPageBreak/>
              <w:t>publice sau a normelor interne de aplicare a acesteia și că acesta ar fi avut o șansă reală să câștige contractul, dar, ca urmare a încălcării respective, șansa acestuia a fost afectată negativ.</w:t>
            </w:r>
          </w:p>
        </w:tc>
        <w:tc>
          <w:tcPr>
            <w:tcW w:w="4394" w:type="dxa"/>
          </w:tcPr>
          <w:p w:rsidR="00683BEA" w:rsidRPr="00683BEA" w:rsidRDefault="00683BEA" w:rsidP="00B42DB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683BEA" w:rsidRPr="00683BEA" w:rsidRDefault="00D8426E" w:rsidP="00B42DBB">
            <w:pPr>
              <w:rPr>
                <w:rFonts w:ascii="Times New Roman" w:hAnsi="Times New Roman"/>
                <w:sz w:val="20"/>
                <w:szCs w:val="20"/>
              </w:rPr>
            </w:pPr>
            <w:r w:rsidRPr="00D8426E">
              <w:rPr>
                <w:rFonts w:ascii="Times New Roman" w:hAnsi="Times New Roman"/>
                <w:sz w:val="20"/>
                <w:szCs w:val="20"/>
              </w:rPr>
              <w:t>Normă EU nepreluată</w:t>
            </w: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683BEA" w:rsidP="00B42DBB">
            <w:pPr>
              <w:jc w:val="center"/>
              <w:rPr>
                <w:rFonts w:ascii="Times New Roman" w:hAnsi="Times New Roman"/>
                <w:sz w:val="20"/>
                <w:szCs w:val="20"/>
              </w:rPr>
            </w:pP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lastRenderedPageBreak/>
              <w:t>(8)  Statele membre trebuie să vegheze ca deciziile adoptate de organele responsabile cu procedurile de soluționare a contestațiilor să poată fi puse în aplicare cu eficacitate.</w:t>
            </w:r>
          </w:p>
        </w:tc>
        <w:tc>
          <w:tcPr>
            <w:tcW w:w="4394" w:type="dxa"/>
          </w:tcPr>
          <w:p w:rsidR="00D8426E" w:rsidRPr="00D8426E" w:rsidRDefault="00D8426E" w:rsidP="00D8426E">
            <w:pPr>
              <w:jc w:val="both"/>
              <w:rPr>
                <w:rFonts w:ascii="Times New Roman" w:hAnsi="Times New Roman"/>
                <w:b/>
                <w:sz w:val="20"/>
                <w:szCs w:val="20"/>
              </w:rPr>
            </w:pPr>
            <w:r w:rsidRPr="00D8426E">
              <w:rPr>
                <w:rFonts w:ascii="Times New Roman" w:hAnsi="Times New Roman"/>
                <w:b/>
                <w:sz w:val="20"/>
                <w:szCs w:val="20"/>
              </w:rPr>
              <w:t xml:space="preserve">Proiect de lege  </w:t>
            </w:r>
          </w:p>
          <w:p w:rsidR="00D8426E" w:rsidRPr="00D8426E" w:rsidRDefault="00D8426E" w:rsidP="00D8426E">
            <w:pPr>
              <w:jc w:val="both"/>
              <w:rPr>
                <w:rFonts w:ascii="Times New Roman" w:hAnsi="Times New Roman"/>
                <w:b/>
                <w:sz w:val="20"/>
                <w:szCs w:val="20"/>
              </w:rPr>
            </w:pPr>
            <w:r w:rsidRPr="00D8426E">
              <w:rPr>
                <w:rFonts w:ascii="Times New Roman" w:hAnsi="Times New Roman"/>
                <w:b/>
                <w:sz w:val="20"/>
                <w:szCs w:val="20"/>
              </w:rPr>
              <w:t>Articolul 109. Soluţiile pe care le poate pronunţa Agenţia Naţională pentru Soluţionarea Contestaţiilor</w:t>
            </w:r>
          </w:p>
          <w:p w:rsidR="00D8426E" w:rsidRPr="00D8426E" w:rsidRDefault="00D8426E" w:rsidP="00D8426E">
            <w:pPr>
              <w:jc w:val="both"/>
              <w:rPr>
                <w:rFonts w:ascii="Times New Roman" w:hAnsi="Times New Roman"/>
                <w:sz w:val="20"/>
                <w:szCs w:val="20"/>
              </w:rPr>
            </w:pPr>
            <w:r w:rsidRPr="00D8426E">
              <w:rPr>
                <w:rFonts w:ascii="Times New Roman" w:hAnsi="Times New Roman"/>
                <w:sz w:val="20"/>
                <w:szCs w:val="20"/>
              </w:rPr>
              <w:t>(4) În cazul în care Agenţia Naţională pentru Soluţionarea Contestaţiilor admite contestaţia şi dispune luarea unei măsuri de remediere a actului atacat, aceasta va preciza şi termenul în care măsura respectivă trebuie dusă la îndeplinire şi care nu va fi mai mare decât termenul de exercitare a căii de atac împotriva deciziei Agenţiei Naţionale pentru Soluţionarea Contestaţiilor.</w:t>
            </w:r>
          </w:p>
          <w:p w:rsidR="00D8426E" w:rsidRPr="00D8426E" w:rsidRDefault="00D8426E" w:rsidP="00D8426E">
            <w:pPr>
              <w:jc w:val="both"/>
              <w:rPr>
                <w:rFonts w:ascii="Times New Roman" w:hAnsi="Times New Roman"/>
                <w:sz w:val="20"/>
                <w:szCs w:val="20"/>
              </w:rPr>
            </w:pPr>
            <w:r w:rsidRPr="00D8426E">
              <w:rPr>
                <w:rFonts w:ascii="Times New Roman" w:hAnsi="Times New Roman"/>
                <w:sz w:val="20"/>
                <w:szCs w:val="20"/>
              </w:rPr>
              <w:t>(9) Autoritatea/entitatea contractantă are obligaţia de a raporta Agenţiei Naţionale pentru Soluţionarea Contestaţiilor măsurile de remediere luate în vederea executării deciziei prin care au fost dispuse măsuri de remediere.</w:t>
            </w:r>
          </w:p>
          <w:p w:rsidR="00D8426E" w:rsidRPr="00D8426E" w:rsidRDefault="00D8426E" w:rsidP="00D8426E">
            <w:pPr>
              <w:jc w:val="both"/>
              <w:rPr>
                <w:rFonts w:ascii="Times New Roman" w:hAnsi="Times New Roman"/>
                <w:sz w:val="20"/>
                <w:szCs w:val="20"/>
              </w:rPr>
            </w:pPr>
            <w:r w:rsidRPr="00D8426E">
              <w:rPr>
                <w:rFonts w:ascii="Times New Roman" w:hAnsi="Times New Roman"/>
                <w:sz w:val="20"/>
                <w:szCs w:val="20"/>
              </w:rPr>
              <w:t>(10) Decizia prin care Agenţia Naţională pentru Soluţionarea Contestaţiilor anulează, în tot sau în parte, actul atacat este obligatorie pentru autoritatea/entitatea contractantă.</w:t>
            </w:r>
          </w:p>
          <w:p w:rsidR="00683BEA" w:rsidRPr="00683BEA" w:rsidRDefault="00D8426E" w:rsidP="00D8426E">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r w:rsidRPr="00D8426E">
              <w:rPr>
                <w:rFonts w:ascii="Times New Roman" w:eastAsia="Calibri" w:hAnsi="Times New Roman" w:cs="Times New Roman"/>
                <w:sz w:val="20"/>
                <w:szCs w:val="20"/>
                <w:lang w:val="ro-RO" w:eastAsia="en-US"/>
              </w:rPr>
              <w:t>(11) Decizia Agenţiei Naţionale pentru Soluţionarea Contestaţiilor este obligatorie pentru părţi. Contractul de achiziţie publică/sectorială sau contractul de concesiune încheiat cu nerespectarea deciziei Agenţiei Naţionale pentru Soluţionarea Contestaţiilor este lovit de nulitate absolută.</w:t>
            </w:r>
          </w:p>
        </w:tc>
        <w:tc>
          <w:tcPr>
            <w:tcW w:w="1701" w:type="dxa"/>
          </w:tcPr>
          <w:p w:rsidR="00683BEA" w:rsidRPr="00683BEA" w:rsidRDefault="00D8426E" w:rsidP="00B42DBB">
            <w:pPr>
              <w:rPr>
                <w:rFonts w:ascii="Times New Roman" w:hAnsi="Times New Roman"/>
                <w:sz w:val="20"/>
                <w:szCs w:val="20"/>
              </w:rPr>
            </w:pPr>
            <w:r w:rsidRPr="00D8426E">
              <w:rPr>
                <w:rFonts w:ascii="Times New Roman" w:hAnsi="Times New Roman"/>
                <w:sz w:val="20"/>
                <w:szCs w:val="20"/>
              </w:rPr>
              <w:t>Compatibil</w:t>
            </w: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D8426E" w:rsidP="00B42DBB">
            <w:pPr>
              <w:jc w:val="center"/>
              <w:rPr>
                <w:rFonts w:ascii="Times New Roman" w:hAnsi="Times New Roman"/>
                <w:sz w:val="20"/>
                <w:szCs w:val="20"/>
              </w:rPr>
            </w:pPr>
            <w:r w:rsidRPr="00D8426E">
              <w:rPr>
                <w:rFonts w:ascii="Times New Roman" w:hAnsi="Times New Roman"/>
                <w:sz w:val="20"/>
                <w:szCs w:val="20"/>
              </w:rPr>
              <w:t>Ministerul Finanțelor</w:t>
            </w: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 xml:space="preserve">(9)  Întrucât organele responsabile cu procedurile de soluționare a contestațiilor nu sunt organe judecătorești, acestea își motivează în scris deciziile, în toate cazurile. De asemenea, pentru astfel de cazuri, trebuie să se adopte dispoziții care să garanteze că există proceduri prin care orice măsuri presupuse a fi ilegale luate de organismul de soluționare a contestației sau orice presupus </w:t>
            </w:r>
            <w:r w:rsidRPr="00683BEA">
              <w:rPr>
                <w:rStyle w:val="FontStyle81"/>
                <w:rFonts w:ascii="Times New Roman" w:hAnsi="Times New Roman" w:cs="Times New Roman"/>
                <w:b w:val="0"/>
                <w:sz w:val="20"/>
                <w:szCs w:val="20"/>
                <w:lang w:val="ro-RO" w:eastAsia="ro-RO"/>
              </w:rPr>
              <w:lastRenderedPageBreak/>
              <w:t>viciu în exercitarea puterilor conferite acestuia să poată face obiectul unei reexaminări judecătorești sau a unei reexaminări de către un alt organism cu competențe de instanță de judecată sau o instanță în înțelesul articolului 234 din tratat  , care să fie independente atât față de entitatea contractantă, cât și față de organismul de soluționare a contestației.</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Membrii acestui organism independent, menționat la primul alineat, sunt numiți și eliberați din funcție în aceleași condiții ca și membrii magistraturii, în ceea ce privește autoritatea responsabilă cu numirea, durata mandatului și demiterea acestora. Cel puțin președintele acestui organism independent are aceleași calificări juridice și profesionale ca și membrii magistraturii. Organismul independent își va adopta deciziile în urma unei proceduri în care sunt audiate ambele părți, iar deciziile respective sunt obligatorii din punct de vedere juridic, prin mijloacele stabilite de fiecare stat membru.</w:t>
            </w:r>
          </w:p>
        </w:tc>
        <w:tc>
          <w:tcPr>
            <w:tcW w:w="4394" w:type="dxa"/>
          </w:tcPr>
          <w:p w:rsidR="00D8426E" w:rsidRPr="00D8426E" w:rsidRDefault="00D8426E" w:rsidP="00D8426E">
            <w:pPr>
              <w:jc w:val="both"/>
              <w:rPr>
                <w:rFonts w:ascii="Times New Roman" w:hAnsi="Times New Roman"/>
                <w:b/>
                <w:sz w:val="20"/>
                <w:szCs w:val="20"/>
              </w:rPr>
            </w:pPr>
            <w:r w:rsidRPr="00D8426E">
              <w:rPr>
                <w:rFonts w:ascii="Times New Roman" w:hAnsi="Times New Roman"/>
                <w:b/>
                <w:sz w:val="20"/>
                <w:szCs w:val="20"/>
              </w:rPr>
              <w:lastRenderedPageBreak/>
              <w:t xml:space="preserve">Proiect de lege  </w:t>
            </w:r>
          </w:p>
          <w:p w:rsidR="00D8426E" w:rsidRPr="00D8426E" w:rsidRDefault="00D8426E" w:rsidP="00D8426E">
            <w:pPr>
              <w:jc w:val="both"/>
              <w:rPr>
                <w:rFonts w:ascii="Times New Roman" w:hAnsi="Times New Roman"/>
                <w:b/>
                <w:sz w:val="20"/>
                <w:szCs w:val="20"/>
              </w:rPr>
            </w:pPr>
            <w:r w:rsidRPr="00D8426E">
              <w:rPr>
                <w:rFonts w:ascii="Times New Roman" w:hAnsi="Times New Roman"/>
                <w:b/>
                <w:sz w:val="20"/>
                <w:szCs w:val="20"/>
              </w:rPr>
              <w:t>Articolul 109. Soluţiile pe care le poate pronunţa Agenţia Naţională pentru Soluţionarea Contestaţiilor</w:t>
            </w:r>
          </w:p>
          <w:p w:rsidR="00D8426E" w:rsidRPr="00D8426E" w:rsidRDefault="00D8426E" w:rsidP="00D8426E">
            <w:pPr>
              <w:jc w:val="both"/>
              <w:rPr>
                <w:rFonts w:ascii="Times New Roman" w:hAnsi="Times New Roman"/>
                <w:sz w:val="20"/>
                <w:szCs w:val="20"/>
              </w:rPr>
            </w:pPr>
            <w:r w:rsidRPr="00D8426E">
              <w:rPr>
                <w:rFonts w:ascii="Times New Roman" w:hAnsi="Times New Roman"/>
                <w:sz w:val="20"/>
                <w:szCs w:val="20"/>
              </w:rPr>
              <w:t xml:space="preserve">(8) Decizia Agenţiei Naţionale pentru Soluţionarea Contestaţiilor, inclusiv justificarea deciziei, va fi comunicată părţilor în scris, în termen de 3 zile de la data pronunţării. Decizia se publică pe pagina web oficială a Agenţiei Naţionale pentru Soluţionarea </w:t>
            </w:r>
            <w:r w:rsidRPr="00D8426E">
              <w:rPr>
                <w:rFonts w:ascii="Times New Roman" w:hAnsi="Times New Roman"/>
                <w:sz w:val="20"/>
                <w:szCs w:val="20"/>
              </w:rPr>
              <w:lastRenderedPageBreak/>
              <w:t>Contestaţiilor în acelaşi termen.</w:t>
            </w:r>
          </w:p>
          <w:p w:rsidR="00683BEA" w:rsidRPr="00683BEA" w:rsidRDefault="00D8426E" w:rsidP="00D8426E">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r w:rsidRPr="00D8426E">
              <w:rPr>
                <w:rFonts w:ascii="Times New Roman" w:eastAsia="Calibri" w:hAnsi="Times New Roman" w:cs="Times New Roman"/>
                <w:sz w:val="20"/>
                <w:szCs w:val="20"/>
                <w:lang w:val="ro-RO" w:eastAsia="en-US"/>
              </w:rPr>
              <w:t>(12) Decizia Agenţiei Naţionale pentru Soluţionarea Contestaţiilor privind soluţionarea contestaţiei poate fi atacată în instanţa judecătorească competentă fără a putea invoca alte motive împotriva actelor autorităţii/entității contractante decât cele cuprinse în contestaţia adresată Agenţiei Naţionale pentru Soluţionarea Contestaţiilor.</w:t>
            </w:r>
          </w:p>
        </w:tc>
        <w:tc>
          <w:tcPr>
            <w:tcW w:w="1701" w:type="dxa"/>
          </w:tcPr>
          <w:p w:rsidR="00683BEA" w:rsidRPr="00683BEA" w:rsidRDefault="00D8426E" w:rsidP="00B42DBB">
            <w:pPr>
              <w:rPr>
                <w:rFonts w:ascii="Times New Roman" w:hAnsi="Times New Roman"/>
                <w:sz w:val="20"/>
                <w:szCs w:val="20"/>
              </w:rPr>
            </w:pPr>
            <w:r w:rsidRPr="00D8426E">
              <w:rPr>
                <w:rFonts w:ascii="Times New Roman" w:hAnsi="Times New Roman"/>
                <w:sz w:val="20"/>
                <w:szCs w:val="20"/>
              </w:rPr>
              <w:lastRenderedPageBreak/>
              <w:t>Compatibil</w:t>
            </w: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D8426E" w:rsidP="00B42DBB">
            <w:pPr>
              <w:jc w:val="center"/>
              <w:rPr>
                <w:rFonts w:ascii="Times New Roman" w:hAnsi="Times New Roman"/>
                <w:sz w:val="20"/>
                <w:szCs w:val="20"/>
              </w:rPr>
            </w:pPr>
            <w:r w:rsidRPr="00D8426E">
              <w:rPr>
                <w:rFonts w:ascii="Times New Roman" w:hAnsi="Times New Roman"/>
                <w:sz w:val="20"/>
                <w:szCs w:val="20"/>
              </w:rPr>
              <w:t>Ministerul Finanțelor</w:t>
            </w: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sz w:val="20"/>
                <w:szCs w:val="20"/>
                <w:lang w:val="ro-RO" w:eastAsia="ro-RO"/>
              </w:rPr>
              <w:lastRenderedPageBreak/>
              <w:t>Articolul 2a.</w:t>
            </w:r>
            <w:r w:rsidRPr="00683BEA">
              <w:rPr>
                <w:rStyle w:val="FontStyle81"/>
                <w:rFonts w:ascii="Times New Roman" w:hAnsi="Times New Roman" w:cs="Times New Roman"/>
                <w:b w:val="0"/>
                <w:sz w:val="20"/>
                <w:szCs w:val="20"/>
                <w:lang w:val="ro-RO" w:eastAsia="ro-RO"/>
              </w:rPr>
              <w:t xml:space="preserve"> Termenul suspensiv</w:t>
            </w:r>
          </w:p>
        </w:tc>
        <w:tc>
          <w:tcPr>
            <w:tcW w:w="4394" w:type="dxa"/>
          </w:tcPr>
          <w:p w:rsidR="00683BEA" w:rsidRPr="00683BEA" w:rsidRDefault="00683BEA" w:rsidP="00B42DB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683BEA" w:rsidRPr="00683BEA" w:rsidRDefault="00683BEA" w:rsidP="00B42DBB">
            <w:pPr>
              <w:rPr>
                <w:rFonts w:ascii="Times New Roman" w:hAnsi="Times New Roman"/>
                <w:sz w:val="20"/>
                <w:szCs w:val="20"/>
              </w:rPr>
            </w:pP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683BEA" w:rsidP="00B42DBB">
            <w:pPr>
              <w:jc w:val="center"/>
              <w:rPr>
                <w:rFonts w:ascii="Times New Roman" w:hAnsi="Times New Roman"/>
                <w:sz w:val="20"/>
                <w:szCs w:val="20"/>
              </w:rPr>
            </w:pP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(1)  Statele membre garantează că persoanele menționate la articolul 1 alineatul (3) dispun de o perioadă de timp suficientă pentru exercitarea unei căi de atac efective împotriva deciziilor de atribuire a contractelor de achiziții publice adoptate de entitățile contractante, prin adoptarea dispozițiilor necesare care respectă condițiile minime stabilite la alineatul (2) al prezentului articol și la articolul 2c.</w:t>
            </w:r>
          </w:p>
        </w:tc>
        <w:tc>
          <w:tcPr>
            <w:tcW w:w="4394" w:type="dxa"/>
          </w:tcPr>
          <w:p w:rsidR="00225F91" w:rsidRPr="00225F91" w:rsidRDefault="00225F91" w:rsidP="00225F91">
            <w:pPr>
              <w:jc w:val="both"/>
              <w:rPr>
                <w:rFonts w:ascii="Times New Roman" w:hAnsi="Times New Roman"/>
                <w:b/>
                <w:sz w:val="20"/>
                <w:szCs w:val="20"/>
              </w:rPr>
            </w:pPr>
            <w:r w:rsidRPr="00225F91">
              <w:rPr>
                <w:rFonts w:ascii="Times New Roman" w:hAnsi="Times New Roman"/>
                <w:b/>
                <w:sz w:val="20"/>
                <w:szCs w:val="20"/>
              </w:rPr>
              <w:t>Proiect de lege</w:t>
            </w:r>
          </w:p>
          <w:p w:rsidR="00225F91" w:rsidRPr="00225F91" w:rsidRDefault="00225F91" w:rsidP="00225F91">
            <w:pPr>
              <w:jc w:val="both"/>
              <w:rPr>
                <w:rFonts w:ascii="Times New Roman" w:hAnsi="Times New Roman"/>
                <w:b/>
                <w:sz w:val="20"/>
                <w:szCs w:val="20"/>
              </w:rPr>
            </w:pPr>
            <w:r w:rsidRPr="00225F91">
              <w:rPr>
                <w:rFonts w:ascii="Times New Roman" w:hAnsi="Times New Roman"/>
                <w:b/>
                <w:sz w:val="20"/>
                <w:szCs w:val="20"/>
              </w:rPr>
              <w:t>Articolul 106. Depunerea contestaţiei</w:t>
            </w:r>
          </w:p>
          <w:p w:rsidR="00225F91" w:rsidRPr="00225F91" w:rsidRDefault="00225F91" w:rsidP="00225F91">
            <w:pPr>
              <w:jc w:val="both"/>
              <w:rPr>
                <w:rFonts w:ascii="Times New Roman" w:hAnsi="Times New Roman"/>
                <w:sz w:val="20"/>
                <w:szCs w:val="20"/>
              </w:rPr>
            </w:pPr>
            <w:r w:rsidRPr="00225F91">
              <w:rPr>
                <w:rFonts w:ascii="Times New Roman" w:hAnsi="Times New Roman"/>
                <w:sz w:val="20"/>
                <w:szCs w:val="20"/>
              </w:rPr>
              <w:t>(1) Operatorul economic vătămat poate sesiza Agenţia Naţională pentru Soluţionarea Contestaţiilor în vederea anulării actului şi/sau recunoaşterii dreptului pretins ori a interesului legitim prin depunerea unei contestări în termen de:</w:t>
            </w:r>
          </w:p>
          <w:p w:rsidR="00225F91" w:rsidRPr="00225F91" w:rsidRDefault="00225F91" w:rsidP="00225F91">
            <w:pPr>
              <w:jc w:val="both"/>
              <w:rPr>
                <w:rFonts w:ascii="Times New Roman" w:hAnsi="Times New Roman"/>
                <w:sz w:val="20"/>
                <w:szCs w:val="20"/>
              </w:rPr>
            </w:pPr>
            <w:r w:rsidRPr="00225F91">
              <w:rPr>
                <w:rFonts w:ascii="Times New Roman" w:hAnsi="Times New Roman"/>
                <w:sz w:val="20"/>
                <w:szCs w:val="20"/>
              </w:rPr>
              <w:t xml:space="preserve">1) 10 zile începând cu ziua următoare luării la cunoştinţă, prin mijloace electronice, în condiţiile Legii nr. </w:t>
            </w:r>
            <w:r w:rsidR="00FF5955" w:rsidRPr="00225F91">
              <w:rPr>
                <w:rFonts w:ascii="Times New Roman" w:hAnsi="Times New Roman"/>
                <w:sz w:val="20"/>
                <w:szCs w:val="20"/>
              </w:rPr>
              <w:t>xx/</w:t>
            </w:r>
            <w:r w:rsidRPr="00225F91">
              <w:rPr>
                <w:rFonts w:ascii="Times New Roman" w:hAnsi="Times New Roman"/>
                <w:sz w:val="20"/>
                <w:szCs w:val="20"/>
              </w:rPr>
              <w:t>2024 privind concesiunile de lucrări şi concesiunile de servicii, a unui act al autorităţii/entității contractante considerat nelegal sau 15 zile în cazul utilizării altor mijloace de comunicare.</w:t>
            </w:r>
          </w:p>
          <w:p w:rsidR="00225F91" w:rsidRPr="00225F91" w:rsidRDefault="00225F91" w:rsidP="00225F91">
            <w:pPr>
              <w:jc w:val="both"/>
              <w:rPr>
                <w:rFonts w:ascii="Times New Roman" w:hAnsi="Times New Roman"/>
                <w:sz w:val="20"/>
                <w:szCs w:val="20"/>
              </w:rPr>
            </w:pPr>
            <w:r w:rsidRPr="00225F91">
              <w:rPr>
                <w:rFonts w:ascii="Times New Roman" w:hAnsi="Times New Roman"/>
                <w:sz w:val="20"/>
                <w:szCs w:val="20"/>
              </w:rPr>
              <w:t xml:space="preserve">2) 10 zile începând cu ziua următoare luării la cunoştinţă, prin mijloace electronice, în condiţiile prezentei legi sau Legii nr. 74/2020 privind </w:t>
            </w:r>
            <w:r w:rsidRPr="00225F91">
              <w:rPr>
                <w:rFonts w:ascii="Times New Roman" w:hAnsi="Times New Roman"/>
                <w:sz w:val="20"/>
                <w:szCs w:val="20"/>
              </w:rPr>
              <w:lastRenderedPageBreak/>
              <w:t>achiziţiile în sectoarele energeticii, apei, transporturilor şi serviciilor poştale, a unui act al autorităţii/entității contractante considerat nelegal sau 15 zile în cazul utilizării altor mijloace de comunicare, în cazul în care valoarea estimată, fără taxa pe valoarea adăugată, a contractului care urmează a fi atribuit, este egală sau mai mare decât următoarele praguri:</w:t>
            </w:r>
          </w:p>
          <w:p w:rsidR="00225F91" w:rsidRPr="00225F91" w:rsidRDefault="00225F91" w:rsidP="00225F91">
            <w:pPr>
              <w:jc w:val="both"/>
              <w:rPr>
                <w:rFonts w:ascii="Times New Roman" w:hAnsi="Times New Roman"/>
                <w:sz w:val="20"/>
                <w:szCs w:val="20"/>
              </w:rPr>
            </w:pPr>
            <w:r w:rsidRPr="00225F91">
              <w:rPr>
                <w:rFonts w:ascii="Times New Roman" w:hAnsi="Times New Roman"/>
                <w:sz w:val="20"/>
                <w:szCs w:val="20"/>
              </w:rPr>
              <w:t>a) pentru contractele de achiziţii de bunuri şi servicii, altele decât cele menționate la lit. c) – 2 300 000 MDL;</w:t>
            </w:r>
          </w:p>
          <w:p w:rsidR="00225F91" w:rsidRPr="00225F91" w:rsidRDefault="00225F91" w:rsidP="00225F91">
            <w:pPr>
              <w:jc w:val="both"/>
              <w:rPr>
                <w:rFonts w:ascii="Times New Roman" w:hAnsi="Times New Roman"/>
                <w:sz w:val="20"/>
                <w:szCs w:val="20"/>
              </w:rPr>
            </w:pPr>
            <w:r w:rsidRPr="00225F91">
              <w:rPr>
                <w:rFonts w:ascii="Times New Roman" w:hAnsi="Times New Roman"/>
                <w:sz w:val="20"/>
                <w:szCs w:val="20"/>
              </w:rPr>
              <w:t>b) pentru contractele de achiziţii de lucrări – 90 000 000 MDL;</w:t>
            </w:r>
          </w:p>
          <w:p w:rsidR="00225F91" w:rsidRPr="00225F91" w:rsidRDefault="00225F91" w:rsidP="00225F91">
            <w:pPr>
              <w:jc w:val="both"/>
              <w:rPr>
                <w:rFonts w:ascii="Times New Roman" w:hAnsi="Times New Roman"/>
                <w:sz w:val="20"/>
                <w:szCs w:val="20"/>
              </w:rPr>
            </w:pPr>
            <w:r w:rsidRPr="00225F91">
              <w:rPr>
                <w:rFonts w:ascii="Times New Roman" w:hAnsi="Times New Roman"/>
                <w:sz w:val="20"/>
                <w:szCs w:val="20"/>
              </w:rPr>
              <w:t>c) pentru contractele de achiziții care au ca obiect servicii sociale și alte servicii specifice enumerate în anexa nr. 14 la prezenta lege sau anexa nr. 2  la Legea nr. 74/2020– 7 000 000  MDL.</w:t>
            </w:r>
          </w:p>
          <w:p w:rsidR="00225F91" w:rsidRPr="00225F91" w:rsidRDefault="00935B9B" w:rsidP="00225F91">
            <w:pPr>
              <w:jc w:val="both"/>
              <w:rPr>
                <w:rFonts w:ascii="Times New Roman" w:hAnsi="Times New Roman"/>
                <w:sz w:val="20"/>
                <w:szCs w:val="20"/>
              </w:rPr>
            </w:pPr>
            <w:r>
              <w:rPr>
                <w:rFonts w:ascii="Times New Roman" w:hAnsi="Times New Roman"/>
                <w:sz w:val="20"/>
                <w:szCs w:val="20"/>
              </w:rPr>
              <w:t>3</w:t>
            </w:r>
            <w:r w:rsidR="00225F91" w:rsidRPr="00225F91">
              <w:rPr>
                <w:rFonts w:ascii="Times New Roman" w:hAnsi="Times New Roman"/>
                <w:sz w:val="20"/>
                <w:szCs w:val="20"/>
              </w:rPr>
              <w:t>) 5 zile începând cu ziua următoare luării la cunoştinţă, în condiţiile prezentei legi sau Legii nr. 74/2020 privind achiziţiile în sectoarele energeticii, apei, transporturilor şi serviciilor poştale, a unui act al autorităţii/entității contractante considerat ilegal, în cazul în care valoarea estimată a contractului care urmează a fi atribuit este mai mică decât pragurile prevăzute la alin. 1 pct. 2).</w:t>
            </w:r>
          </w:p>
          <w:p w:rsidR="00225F91" w:rsidRPr="00225F91" w:rsidRDefault="00225F91" w:rsidP="00225F91">
            <w:pPr>
              <w:jc w:val="both"/>
              <w:rPr>
                <w:rFonts w:ascii="Times New Roman" w:hAnsi="Times New Roman"/>
                <w:sz w:val="20"/>
                <w:szCs w:val="20"/>
              </w:rPr>
            </w:pPr>
            <w:r w:rsidRPr="00225F91">
              <w:rPr>
                <w:rFonts w:ascii="Times New Roman" w:hAnsi="Times New Roman"/>
                <w:sz w:val="20"/>
                <w:szCs w:val="20"/>
              </w:rPr>
              <w:t>(2) Depunerea contestaţiei care se referă la acte ale autorităţii/entității contractante care sunt emise sau au loc înainte de deschiderea ofertelor se efectuează cu respectarea termenelor prevăzute la alin. (1) din prezentul articol, însă nu mai târziu de termenul-limită de depunere a ofertelor stabilit de către autoritatea/entitatea contractantă.</w:t>
            </w:r>
          </w:p>
          <w:p w:rsidR="00683BEA" w:rsidRPr="00683BEA" w:rsidRDefault="00225F91" w:rsidP="00225F91">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r w:rsidRPr="00225F91">
              <w:rPr>
                <w:rFonts w:ascii="Times New Roman" w:eastAsia="Calibri" w:hAnsi="Times New Roman" w:cs="Times New Roman"/>
                <w:sz w:val="20"/>
                <w:szCs w:val="20"/>
                <w:lang w:val="ro-RO" w:eastAsia="en-US"/>
              </w:rPr>
              <w:t>(3) În cazul în care contestaţia prevăzută la alin. (1) se referă la documente publicate în mod electronic, data luării la cunoştinţă se consideră data publicării acestora.</w:t>
            </w:r>
          </w:p>
        </w:tc>
        <w:tc>
          <w:tcPr>
            <w:tcW w:w="1701" w:type="dxa"/>
          </w:tcPr>
          <w:p w:rsidR="00683BEA" w:rsidRPr="00683BEA" w:rsidRDefault="00225F91" w:rsidP="00B42DBB">
            <w:pPr>
              <w:rPr>
                <w:rFonts w:ascii="Times New Roman" w:hAnsi="Times New Roman"/>
                <w:sz w:val="20"/>
                <w:szCs w:val="20"/>
              </w:rPr>
            </w:pPr>
            <w:r w:rsidRPr="00D8426E">
              <w:rPr>
                <w:rFonts w:ascii="Times New Roman" w:hAnsi="Times New Roman"/>
                <w:sz w:val="20"/>
                <w:szCs w:val="20"/>
              </w:rPr>
              <w:lastRenderedPageBreak/>
              <w:t>Compatibil</w:t>
            </w: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225F91" w:rsidP="00B42DBB">
            <w:pPr>
              <w:jc w:val="center"/>
              <w:rPr>
                <w:rFonts w:ascii="Times New Roman" w:hAnsi="Times New Roman"/>
                <w:sz w:val="20"/>
                <w:szCs w:val="20"/>
              </w:rPr>
            </w:pPr>
            <w:r w:rsidRPr="00D8426E">
              <w:rPr>
                <w:rFonts w:ascii="Times New Roman" w:hAnsi="Times New Roman"/>
                <w:sz w:val="20"/>
                <w:szCs w:val="20"/>
              </w:rPr>
              <w:t>Ministerul Finanțelor</w:t>
            </w: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lastRenderedPageBreak/>
              <w:t xml:space="preserve">(2)   Nu se poate încheia niciun contract, ca urmare a deciziei de a atribui un contract care intră sub incidența Directivei 2014/25/UE sau a Directivei 2014/23/UE, înainte de expirarea unui termen de cel puțin 10 zile </w:t>
            </w:r>
            <w:r w:rsidRPr="00683BEA">
              <w:rPr>
                <w:rStyle w:val="FontStyle81"/>
                <w:rFonts w:ascii="Times New Roman" w:hAnsi="Times New Roman" w:cs="Times New Roman"/>
                <w:b w:val="0"/>
                <w:sz w:val="20"/>
                <w:szCs w:val="20"/>
                <w:lang w:val="ro-RO" w:eastAsia="ro-RO"/>
              </w:rPr>
              <w:lastRenderedPageBreak/>
              <w:t xml:space="preserve">calendaristice, începând cu ziua următoare trimiterii deciziei de atribuire a contractului către ofertanții și candidații interesați prin fax sau alte mijloace electronice sau, în cazul utilizării altor mijloace de comunicare, înainte de expirarea fie a unui termen de cel puțin 15 zile calendaristice începând cu ziua următoare transmiterii deciziei de atribuire a contractului către ofertanții și candidații interesați, fie a unui termen de cel puțin 10 zile calendaristice începând cu ziua următoare primirii deciziei de atribuire a contractului. </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Se consideră că ofertanții sunt interesați dacă nu au fost încă excluși definitiv. O excludere este definitivă în cazul în care a fost notificată ofertanților interesați și fie a fost considerată legală de un organism independent responsabil de soluționarea căilor de atac, sau nu mai poate face obiectul unei căi de atac.</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Candidații sunt considerați a fi interesați dacă entitatea contractantă nu a făcut publice informațiile privind respingerea cererii lor înaintea notificării deciziei de atribuire a contractului către ofertanții interesați.</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Comunicarea deciziei de atribuire către fiecare ofertant și către fiecare candidat interesat este însoțită de următoarele elemente:</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 xml:space="preserve">     - un rezumat al motivelor pertinente, astfel cum sunt stabilite la articolul 75 alineatul (2) din Directiva 2014/25/UE, sub rezerva articolului 75 alineatul (3) din directiva menționată sau la articolul 40 alineatul (1) al doilea paragraf din Directiva 2014/23/UE, sub rezerva dispozițiilor articolului 40 alineatul (2) din directiva respectivă; și</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 xml:space="preserve">     - o declarație precisă privind termenul suspensiv exact, care poate fi aplicat în temeiul dispozițiilor de drept intern de transpunere a prezentului alineat.</w:t>
            </w:r>
          </w:p>
        </w:tc>
        <w:tc>
          <w:tcPr>
            <w:tcW w:w="4394" w:type="dxa"/>
          </w:tcPr>
          <w:p w:rsidR="00650567" w:rsidRPr="00650567" w:rsidRDefault="00650567" w:rsidP="00650567">
            <w:pPr>
              <w:jc w:val="both"/>
              <w:rPr>
                <w:rFonts w:ascii="Times New Roman" w:hAnsi="Times New Roman"/>
                <w:b/>
                <w:sz w:val="20"/>
                <w:szCs w:val="20"/>
              </w:rPr>
            </w:pPr>
            <w:r w:rsidRPr="00650567">
              <w:rPr>
                <w:rFonts w:ascii="Times New Roman" w:hAnsi="Times New Roman"/>
                <w:b/>
                <w:sz w:val="20"/>
                <w:szCs w:val="20"/>
              </w:rPr>
              <w:lastRenderedPageBreak/>
              <w:t>Proiect de lege</w:t>
            </w:r>
          </w:p>
          <w:p w:rsidR="00650567" w:rsidRPr="00650567" w:rsidRDefault="00650567" w:rsidP="00650567">
            <w:pPr>
              <w:jc w:val="both"/>
              <w:rPr>
                <w:rFonts w:ascii="Times New Roman" w:hAnsi="Times New Roman"/>
                <w:b/>
                <w:sz w:val="20"/>
                <w:szCs w:val="20"/>
              </w:rPr>
            </w:pPr>
            <w:r w:rsidRPr="00650567">
              <w:rPr>
                <w:rFonts w:ascii="Times New Roman" w:hAnsi="Times New Roman"/>
                <w:b/>
                <w:sz w:val="20"/>
                <w:szCs w:val="20"/>
              </w:rPr>
              <w:t>Articolul 106. Depunerea contestaţiei</w:t>
            </w:r>
          </w:p>
          <w:p w:rsidR="00650567" w:rsidRPr="00650567" w:rsidRDefault="00650567" w:rsidP="00650567">
            <w:pPr>
              <w:jc w:val="both"/>
              <w:rPr>
                <w:rFonts w:ascii="Times New Roman" w:hAnsi="Times New Roman"/>
                <w:sz w:val="20"/>
                <w:szCs w:val="20"/>
              </w:rPr>
            </w:pPr>
            <w:r w:rsidRPr="00650567">
              <w:rPr>
                <w:rFonts w:ascii="Times New Roman" w:hAnsi="Times New Roman"/>
                <w:sz w:val="20"/>
                <w:szCs w:val="20"/>
              </w:rPr>
              <w:t xml:space="preserve"> (4) Contractele de achiziții publice/sectoriale și contractele de concesiuni pot fi încheiate numai după împlinirea termenelor de așteptare de 11 zile de la </w:t>
            </w:r>
            <w:r w:rsidRPr="00650567">
              <w:rPr>
                <w:rFonts w:ascii="Times New Roman" w:hAnsi="Times New Roman"/>
                <w:sz w:val="20"/>
                <w:szCs w:val="20"/>
              </w:rPr>
              <w:lastRenderedPageBreak/>
              <w:t>data transmiterii, prin mijloace electronice, a comunicării privind rezultatul aplicării procedurii de atribuire sau 16 zile în cazul utilizării altor mijloace de comunicare.</w:t>
            </w:r>
          </w:p>
          <w:p w:rsidR="00650567" w:rsidRPr="00650567" w:rsidRDefault="00650567" w:rsidP="00650567">
            <w:pPr>
              <w:jc w:val="both"/>
              <w:rPr>
                <w:rFonts w:ascii="Times New Roman" w:hAnsi="Times New Roman"/>
                <w:sz w:val="20"/>
                <w:szCs w:val="20"/>
              </w:rPr>
            </w:pPr>
            <w:r w:rsidRPr="00650567">
              <w:rPr>
                <w:rFonts w:ascii="Times New Roman" w:hAnsi="Times New Roman"/>
                <w:sz w:val="20"/>
                <w:szCs w:val="20"/>
              </w:rPr>
              <w:t>(5) Prin derogare de la prevederile alin. (4), termenul de așteptare, în cazul contractelor de achiziții publice/sectoriale a căror valoare estimată, fără taxa pe valoarea adăugată, este mai mică decât pragurile prevăzute la alin. 1 pct. 2), este de cel puțin 6 zile.</w:t>
            </w:r>
          </w:p>
          <w:p w:rsidR="00650567" w:rsidRPr="00650567" w:rsidRDefault="00650567" w:rsidP="00650567">
            <w:pPr>
              <w:jc w:val="both"/>
              <w:rPr>
                <w:rFonts w:ascii="Times New Roman" w:hAnsi="Times New Roman"/>
                <w:sz w:val="20"/>
                <w:szCs w:val="20"/>
              </w:rPr>
            </w:pPr>
            <w:r w:rsidRPr="00650567">
              <w:rPr>
                <w:rFonts w:ascii="Times New Roman" w:hAnsi="Times New Roman"/>
                <w:sz w:val="20"/>
                <w:szCs w:val="20"/>
              </w:rPr>
              <w:t>(6) Contractele de achiziții publice/sectoriale și contractele de concesiuni, încheiate înainte de împlinirea termenului prevăzut la alin. (4) și (5), sunt lovite de nulitate.</w:t>
            </w:r>
          </w:p>
          <w:p w:rsidR="00683BEA" w:rsidRDefault="00683BEA" w:rsidP="00B42DB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p w:rsidR="00650567" w:rsidRPr="00650567" w:rsidRDefault="00650567" w:rsidP="00650567">
            <w:pPr>
              <w:jc w:val="both"/>
              <w:rPr>
                <w:rFonts w:ascii="Times New Roman" w:hAnsi="Times New Roman"/>
                <w:b/>
                <w:sz w:val="20"/>
                <w:szCs w:val="20"/>
              </w:rPr>
            </w:pPr>
            <w:r w:rsidRPr="00650567">
              <w:rPr>
                <w:rFonts w:ascii="Times New Roman" w:hAnsi="Times New Roman"/>
                <w:b/>
                <w:sz w:val="20"/>
                <w:szCs w:val="20"/>
              </w:rPr>
              <w:t>Proiect de lege</w:t>
            </w:r>
          </w:p>
          <w:p w:rsidR="00650567" w:rsidRPr="00650567" w:rsidRDefault="00650567" w:rsidP="00650567">
            <w:pPr>
              <w:jc w:val="both"/>
              <w:rPr>
                <w:rFonts w:ascii="Times New Roman" w:hAnsi="Times New Roman"/>
                <w:b/>
                <w:sz w:val="20"/>
                <w:szCs w:val="20"/>
              </w:rPr>
            </w:pPr>
            <w:r w:rsidRPr="00650567">
              <w:rPr>
                <w:rFonts w:ascii="Times New Roman" w:hAnsi="Times New Roman"/>
                <w:b/>
                <w:sz w:val="20"/>
                <w:szCs w:val="20"/>
              </w:rPr>
              <w:t>Articolul 105. Dreptul la contestare</w:t>
            </w:r>
          </w:p>
          <w:p w:rsidR="00650567" w:rsidRPr="00650567" w:rsidRDefault="00650567" w:rsidP="00650567">
            <w:pPr>
              <w:jc w:val="both"/>
              <w:rPr>
                <w:rFonts w:ascii="Times New Roman" w:hAnsi="Times New Roman"/>
                <w:sz w:val="20"/>
                <w:szCs w:val="20"/>
              </w:rPr>
            </w:pPr>
            <w:r w:rsidRPr="00650567">
              <w:rPr>
                <w:rFonts w:ascii="Times New Roman" w:hAnsi="Times New Roman"/>
                <w:sz w:val="20"/>
                <w:szCs w:val="20"/>
              </w:rPr>
              <w:t>(2) Se consideră că ofertanţii sunt interesaţi dacă nu au fost excluşi definitiv. O excludere este definitivă dacă a fost notificată ofertanţilor interesaţi şi fie a fost considerată legală de către Agenţia Naţională pentru Soluţionarea Contestaţiilor, fie nu mai poate face obiectul unei căi de atac la Agenţia Naţională pentru Soluţionarea Contestaţiilor. Ofertanţii care nu au fost excluşi definitiv sunt consideraţi interesaţi în contestarea deciziei de reevaluare a ofertelor dacă au contestat decizia iniţială de atribuire a contractului sau de anulare a procedurii de achiziţie publică.</w:t>
            </w:r>
          </w:p>
          <w:p w:rsidR="00650567" w:rsidRDefault="00650567" w:rsidP="00B42DB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p w:rsidR="00650567" w:rsidRPr="00650567" w:rsidRDefault="00650567" w:rsidP="00650567">
            <w:pPr>
              <w:jc w:val="both"/>
              <w:rPr>
                <w:rFonts w:ascii="Times New Roman" w:hAnsi="Times New Roman"/>
                <w:b/>
                <w:sz w:val="20"/>
                <w:szCs w:val="20"/>
              </w:rPr>
            </w:pPr>
            <w:r w:rsidRPr="00650567">
              <w:rPr>
                <w:rFonts w:ascii="Times New Roman" w:hAnsi="Times New Roman"/>
                <w:b/>
                <w:sz w:val="20"/>
                <w:szCs w:val="20"/>
              </w:rPr>
              <w:t>Proiect de lege</w:t>
            </w:r>
          </w:p>
          <w:p w:rsidR="00650567" w:rsidRPr="00650567" w:rsidRDefault="00650567" w:rsidP="00650567">
            <w:pPr>
              <w:jc w:val="both"/>
              <w:rPr>
                <w:rFonts w:ascii="Times New Roman" w:hAnsi="Times New Roman"/>
                <w:b/>
                <w:sz w:val="20"/>
                <w:szCs w:val="20"/>
              </w:rPr>
            </w:pPr>
            <w:r w:rsidRPr="00650567">
              <w:rPr>
                <w:rFonts w:ascii="Times New Roman" w:hAnsi="Times New Roman"/>
                <w:b/>
                <w:sz w:val="20"/>
                <w:szCs w:val="20"/>
              </w:rPr>
              <w:t>Articolul 54. Informarea candidaților și ofertanților</w:t>
            </w:r>
          </w:p>
          <w:p w:rsidR="00650567" w:rsidRPr="00650567" w:rsidRDefault="00650567" w:rsidP="00650567">
            <w:pPr>
              <w:jc w:val="both"/>
              <w:rPr>
                <w:rFonts w:ascii="Times New Roman" w:hAnsi="Times New Roman"/>
                <w:sz w:val="20"/>
                <w:szCs w:val="20"/>
              </w:rPr>
            </w:pPr>
            <w:r w:rsidRPr="00650567">
              <w:rPr>
                <w:rFonts w:ascii="Times New Roman" w:hAnsi="Times New Roman"/>
                <w:sz w:val="20"/>
                <w:szCs w:val="20"/>
              </w:rPr>
              <w:t>(2) În cadrul comunicării prevăzute la alin. (1), autoritatea contractantă are obligația de a informa ofertanții/candidații care au fost respinși sau a căror ofertă sau candidatură nu a fost declarată câștigătoare/acceptată despre motivele care au stat la baza deciziei respective, după cum urmează:</w:t>
            </w:r>
          </w:p>
          <w:p w:rsidR="00650567" w:rsidRPr="00650567" w:rsidRDefault="00650567" w:rsidP="00650567">
            <w:pPr>
              <w:jc w:val="both"/>
              <w:rPr>
                <w:rFonts w:ascii="Times New Roman" w:hAnsi="Times New Roman"/>
                <w:sz w:val="20"/>
                <w:szCs w:val="20"/>
              </w:rPr>
            </w:pPr>
            <w:r w:rsidRPr="00650567">
              <w:rPr>
                <w:rFonts w:ascii="Times New Roman" w:hAnsi="Times New Roman"/>
                <w:sz w:val="20"/>
                <w:szCs w:val="20"/>
              </w:rPr>
              <w:t>a) fiecărui candidat respins – motivele concrete care au stat la baza deciziei de respingere a candidaturii sale;</w:t>
            </w:r>
          </w:p>
          <w:p w:rsidR="00650567" w:rsidRPr="00650567" w:rsidRDefault="00650567" w:rsidP="00650567">
            <w:pPr>
              <w:jc w:val="both"/>
              <w:rPr>
                <w:rFonts w:ascii="Times New Roman" w:hAnsi="Times New Roman"/>
                <w:sz w:val="20"/>
                <w:szCs w:val="20"/>
              </w:rPr>
            </w:pPr>
            <w:r w:rsidRPr="00650567">
              <w:rPr>
                <w:rFonts w:ascii="Times New Roman" w:hAnsi="Times New Roman"/>
                <w:sz w:val="20"/>
                <w:szCs w:val="20"/>
              </w:rPr>
              <w:t xml:space="preserve">b) fiecărui ofertant respins – motivele concrete care </w:t>
            </w:r>
            <w:r w:rsidRPr="00650567">
              <w:rPr>
                <w:rFonts w:ascii="Times New Roman" w:hAnsi="Times New Roman"/>
                <w:sz w:val="20"/>
                <w:szCs w:val="20"/>
              </w:rPr>
              <w:lastRenderedPageBreak/>
              <w:t>au stat la baza deciziei de respingere, detaliindu-se argumentele în al căror temei oferta a fost considerată inacceptabilă și/sau neconformă, îndeosebi elementele ofertei care nu au corespuns cerințelor de funcționare și performanță prevăzute în caietul de sarcini;</w:t>
            </w:r>
          </w:p>
          <w:p w:rsidR="00650567" w:rsidRPr="00650567" w:rsidRDefault="00650567" w:rsidP="00650567">
            <w:pPr>
              <w:jc w:val="both"/>
              <w:rPr>
                <w:rFonts w:ascii="Times New Roman" w:hAnsi="Times New Roman"/>
                <w:sz w:val="20"/>
                <w:szCs w:val="20"/>
              </w:rPr>
            </w:pPr>
            <w:r w:rsidRPr="00650567">
              <w:rPr>
                <w:rFonts w:ascii="Times New Roman" w:hAnsi="Times New Roman"/>
                <w:sz w:val="20"/>
                <w:szCs w:val="20"/>
              </w:rPr>
              <w:t>c) fiecărui ofertant care a prezentat o ofertă acceptabilă și conformă, prin urmare admisibilă, dar care nu a fost declarată câștigătoare – caracteristicile și avantajele relative ale ofertei/ofertelor câștigătoare în raport cu oferta sa, numele ofertantului căruia urmează să i se atribuie contractul de achiziție sau, după caz, numele ofertanților cu care urmează să se încheie un acord-cadru.</w:t>
            </w:r>
          </w:p>
          <w:p w:rsidR="00650567" w:rsidRPr="00650567" w:rsidRDefault="00650567" w:rsidP="00650567">
            <w:pPr>
              <w:jc w:val="both"/>
              <w:rPr>
                <w:rFonts w:ascii="Times New Roman" w:hAnsi="Times New Roman"/>
                <w:sz w:val="20"/>
                <w:szCs w:val="20"/>
              </w:rPr>
            </w:pPr>
            <w:r w:rsidRPr="00650567">
              <w:rPr>
                <w:rFonts w:ascii="Times New Roman" w:hAnsi="Times New Roman"/>
                <w:sz w:val="20"/>
                <w:szCs w:val="20"/>
              </w:rPr>
              <w:t>d) fiecărui ofertant care a depus o ofertă admisibilă, informații referitoare la desfășurarea și progresul negocierilor și al dialogului cu ofertanții.</w:t>
            </w:r>
          </w:p>
          <w:p w:rsidR="00650567" w:rsidRPr="00650567" w:rsidRDefault="00650567" w:rsidP="00650567">
            <w:pPr>
              <w:jc w:val="both"/>
              <w:rPr>
                <w:rFonts w:ascii="Times New Roman" w:hAnsi="Times New Roman"/>
                <w:sz w:val="20"/>
                <w:szCs w:val="20"/>
              </w:rPr>
            </w:pPr>
            <w:r w:rsidRPr="00650567">
              <w:rPr>
                <w:rFonts w:ascii="Times New Roman" w:hAnsi="Times New Roman"/>
                <w:sz w:val="20"/>
                <w:szCs w:val="20"/>
              </w:rPr>
              <w:t>(3) În cazul în care informațiile privind atribuirea contractului de achiziție, încheierea acordului-cadru sau admiterea într-un sistem dinamic de achiziții, a căror comunicare este prevăzută la alin. (1) și (2), se referă la secretul comercial sau secretul de stat, conform prevederilor Legii nr. 384/2023 privind protecția secretelor comerciale, Legii nr. 245/2008 cu privire la secretul de stat, ori ar putea aduce atingere concurenței loiale dintre operatorii economici, conform prevederilor Legii concurenței nr. 183/2012, comunicarea acestor informații nu este obligatorie.</w:t>
            </w:r>
          </w:p>
          <w:p w:rsidR="00650567" w:rsidRPr="00650567" w:rsidRDefault="00650567" w:rsidP="00650567">
            <w:pPr>
              <w:jc w:val="both"/>
              <w:rPr>
                <w:rFonts w:ascii="Times New Roman" w:hAnsi="Times New Roman" w:cs="Book Antiqua"/>
                <w:bCs/>
                <w:iCs/>
                <w:sz w:val="20"/>
                <w:szCs w:val="20"/>
                <w:lang w:eastAsia="ro-RO"/>
              </w:rPr>
            </w:pPr>
            <w:r w:rsidRPr="00650567">
              <w:rPr>
                <w:rFonts w:ascii="Times New Roman" w:hAnsi="Times New Roman" w:cs="Book Antiqua"/>
                <w:bCs/>
                <w:iCs/>
                <w:sz w:val="20"/>
                <w:szCs w:val="20"/>
                <w:lang w:eastAsia="ro-RO"/>
              </w:rPr>
              <w:t xml:space="preserve">(1) Autoritatea contractantă are obligația de a informa operatorii economici implicați în procedura de atribuire și Agenția Achiziții Publice despre deciziile referitoare la rezultatul selecției, rezultatul procedurii de atribuire al contractului de achiziție publică sau de încheiere a acordului-cadru, admiterea într-un sistem dinamic de achiziții, rezultatul concursului de soluții, termenul de așteptare pentru încheierea contractului ori, după caz, anularea procedurii de atribuire și eventuala inițiere a unei noi proceduri, cât mai curând posibil, dar nu mai târziu de 3 zile lucrătoare de la emiterea </w:t>
            </w:r>
            <w:r w:rsidRPr="00650567">
              <w:rPr>
                <w:rFonts w:ascii="Times New Roman" w:hAnsi="Times New Roman" w:cs="Book Antiqua"/>
                <w:bCs/>
                <w:iCs/>
                <w:sz w:val="20"/>
                <w:szCs w:val="20"/>
                <w:lang w:eastAsia="ro-RO"/>
              </w:rPr>
              <w:lastRenderedPageBreak/>
              <w:t>acestora.</w:t>
            </w:r>
          </w:p>
          <w:p w:rsidR="00650567" w:rsidRDefault="00650567" w:rsidP="00B42DB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p w:rsidR="00650567" w:rsidRPr="00650567" w:rsidRDefault="00650567" w:rsidP="00650567">
            <w:pPr>
              <w:jc w:val="both"/>
              <w:rPr>
                <w:rFonts w:ascii="Times New Roman" w:hAnsi="Times New Roman"/>
                <w:b/>
                <w:sz w:val="20"/>
                <w:szCs w:val="20"/>
              </w:rPr>
            </w:pPr>
            <w:r w:rsidRPr="00650567">
              <w:rPr>
                <w:rFonts w:ascii="Times New Roman" w:hAnsi="Times New Roman"/>
                <w:b/>
                <w:sz w:val="20"/>
                <w:szCs w:val="20"/>
              </w:rPr>
              <w:t>Legea nr. 74/2020</w:t>
            </w:r>
          </w:p>
          <w:p w:rsidR="00650567" w:rsidRPr="00650567" w:rsidRDefault="00650567" w:rsidP="00650567">
            <w:pPr>
              <w:jc w:val="both"/>
              <w:rPr>
                <w:rFonts w:ascii="Times New Roman" w:hAnsi="Times New Roman"/>
                <w:b/>
                <w:sz w:val="20"/>
                <w:szCs w:val="20"/>
              </w:rPr>
            </w:pPr>
            <w:r w:rsidRPr="00650567">
              <w:rPr>
                <w:rFonts w:ascii="Times New Roman" w:hAnsi="Times New Roman"/>
                <w:b/>
                <w:sz w:val="20"/>
                <w:szCs w:val="20"/>
              </w:rPr>
              <w:t>Articolul 64. Informarea și atribuirea contractului  de achiziții sectoriale</w:t>
            </w:r>
          </w:p>
          <w:p w:rsidR="00650567" w:rsidRPr="00650567" w:rsidRDefault="00650567" w:rsidP="00650567">
            <w:pPr>
              <w:jc w:val="both"/>
              <w:rPr>
                <w:rFonts w:ascii="Times New Roman" w:hAnsi="Times New Roman"/>
                <w:sz w:val="20"/>
                <w:szCs w:val="20"/>
              </w:rPr>
            </w:pPr>
            <w:r w:rsidRPr="00650567">
              <w:rPr>
                <w:rFonts w:ascii="Times New Roman" w:hAnsi="Times New Roman"/>
                <w:sz w:val="20"/>
                <w:szCs w:val="20"/>
              </w:rPr>
              <w:t>(4) În cadrul comunicării prevăzute la alin. (1), entitatea contractantă are obligația de a informa ofertanții/candidații care au fost respinși sau a căror ofertă sau candidatură nu a fost declarată câștigătoare/acceptată despre motivele care au stat la baza deciziei respective, după cum urmează:</w:t>
            </w:r>
          </w:p>
          <w:p w:rsidR="00650567" w:rsidRPr="00650567" w:rsidRDefault="00650567" w:rsidP="00650567">
            <w:pPr>
              <w:jc w:val="both"/>
              <w:rPr>
                <w:rFonts w:ascii="Times New Roman" w:hAnsi="Times New Roman"/>
                <w:sz w:val="20"/>
                <w:szCs w:val="20"/>
              </w:rPr>
            </w:pPr>
            <w:r w:rsidRPr="00650567">
              <w:rPr>
                <w:rFonts w:ascii="Times New Roman" w:hAnsi="Times New Roman"/>
                <w:sz w:val="20"/>
                <w:szCs w:val="20"/>
              </w:rPr>
              <w:t>a) fiecărui candidat respins – motivele concrete care au stat la baza deciziei de respingere a candidaturii sale;</w:t>
            </w:r>
          </w:p>
          <w:p w:rsidR="00650567" w:rsidRPr="00650567" w:rsidRDefault="00650567" w:rsidP="00650567">
            <w:pPr>
              <w:jc w:val="both"/>
              <w:rPr>
                <w:rFonts w:ascii="Times New Roman" w:hAnsi="Times New Roman"/>
                <w:sz w:val="20"/>
                <w:szCs w:val="20"/>
              </w:rPr>
            </w:pPr>
            <w:r w:rsidRPr="00650567">
              <w:rPr>
                <w:rFonts w:ascii="Times New Roman" w:hAnsi="Times New Roman"/>
                <w:sz w:val="20"/>
                <w:szCs w:val="20"/>
              </w:rPr>
              <w:t>b) pentru fiecare ofertă respinsă – motivele concrete care au stat la baza deciziei de respingere, detaliindu-se argumentele în al căror temei oferta a fost considerată inacceptabilă și/sau neconformă, îndeosebi elementele ofertei care nu au corespuns cerințelor de funcționare și performanță prevăzute în caietul de sarcini;</w:t>
            </w:r>
          </w:p>
          <w:p w:rsidR="00650567" w:rsidRPr="00650567" w:rsidRDefault="00650567" w:rsidP="00650567">
            <w:pPr>
              <w:jc w:val="both"/>
              <w:rPr>
                <w:rFonts w:ascii="Times New Roman" w:hAnsi="Times New Roman"/>
                <w:sz w:val="20"/>
                <w:szCs w:val="20"/>
              </w:rPr>
            </w:pPr>
            <w:r w:rsidRPr="00650567">
              <w:rPr>
                <w:rFonts w:ascii="Times New Roman" w:hAnsi="Times New Roman"/>
                <w:sz w:val="20"/>
                <w:szCs w:val="20"/>
              </w:rPr>
              <w:t>c) fiecărui ofertant care a prezentat o ofertă acceptabilă și conformă, prin urmare admisibilă, dar care nu a fost declarată câștigătoare – caracteristicile și avantajele relative ale ofertei/ofertelor câștigătoare în raport cu oferta sa, numele ofertantului căruia urmează să i se atribuie contractul de achiziții sau, după caz, numele ofertanților cu care urmează să se încheie un acord-cadru.</w:t>
            </w:r>
          </w:p>
          <w:p w:rsidR="00650567" w:rsidRPr="00650567" w:rsidRDefault="00650567" w:rsidP="00650567">
            <w:pPr>
              <w:jc w:val="both"/>
              <w:rPr>
                <w:rFonts w:ascii="Times New Roman" w:hAnsi="Times New Roman"/>
                <w:sz w:val="20"/>
                <w:szCs w:val="20"/>
              </w:rPr>
            </w:pPr>
            <w:r w:rsidRPr="00650567">
              <w:rPr>
                <w:rFonts w:ascii="Times New Roman" w:hAnsi="Times New Roman"/>
                <w:sz w:val="20"/>
                <w:szCs w:val="20"/>
              </w:rPr>
              <w:t>(4</w:t>
            </w:r>
            <w:r w:rsidRPr="00650567">
              <w:rPr>
                <w:rFonts w:ascii="Times New Roman" w:hAnsi="Times New Roman"/>
                <w:sz w:val="20"/>
                <w:szCs w:val="20"/>
                <w:vertAlign w:val="superscript"/>
              </w:rPr>
              <w:t>1</w:t>
            </w:r>
            <w:r w:rsidRPr="00650567">
              <w:rPr>
                <w:rFonts w:ascii="Times New Roman" w:hAnsi="Times New Roman"/>
                <w:sz w:val="20"/>
                <w:szCs w:val="20"/>
              </w:rPr>
              <w:t>) În cazul în care informațiile privind atribuirea contractului de achiziții, încheierea acordului-cadru sau admiterea într-un sistem dinamic de achiziții,  a căror comunicare este prevăzută la alin. (1) și (4), se referă la secretul comercial sau secretul de stat, conform prevederilor Codului civil sau ale Legii nr. 245/2008 cu privire la secretul de stat, ori ar putea aduce atingere concurenței loiale dintre operatorii economici, conform prevederilor Legii concurenței nr. 183/2012, comunicarea acestor informații nu este obligatorie.</w:t>
            </w:r>
          </w:p>
          <w:p w:rsidR="00650567" w:rsidRPr="00650567" w:rsidRDefault="00650567" w:rsidP="00650567">
            <w:pPr>
              <w:jc w:val="both"/>
              <w:rPr>
                <w:rFonts w:ascii="Times New Roman" w:hAnsi="Times New Roman"/>
                <w:sz w:val="20"/>
                <w:szCs w:val="20"/>
              </w:rPr>
            </w:pPr>
          </w:p>
          <w:p w:rsidR="00650567" w:rsidRPr="00650567" w:rsidRDefault="00650567" w:rsidP="00650567">
            <w:pPr>
              <w:jc w:val="both"/>
              <w:rPr>
                <w:rFonts w:ascii="Times New Roman" w:hAnsi="Times New Roman"/>
                <w:b/>
                <w:sz w:val="20"/>
                <w:szCs w:val="20"/>
              </w:rPr>
            </w:pPr>
            <w:r w:rsidRPr="00650567">
              <w:rPr>
                <w:rFonts w:ascii="Times New Roman" w:hAnsi="Times New Roman"/>
                <w:b/>
                <w:sz w:val="20"/>
                <w:szCs w:val="20"/>
              </w:rPr>
              <w:lastRenderedPageBreak/>
              <w:t>Legea XX/2024 privind concesiunile de lucrări și concesiunile de servicii</w:t>
            </w:r>
          </w:p>
          <w:p w:rsidR="00650567" w:rsidRPr="00650567" w:rsidRDefault="00650567" w:rsidP="00650567">
            <w:pPr>
              <w:jc w:val="both"/>
              <w:rPr>
                <w:rFonts w:ascii="Times New Roman" w:hAnsi="Times New Roman"/>
                <w:b/>
                <w:sz w:val="20"/>
                <w:szCs w:val="20"/>
              </w:rPr>
            </w:pPr>
            <w:r w:rsidRPr="00650567">
              <w:rPr>
                <w:rFonts w:ascii="Times New Roman" w:hAnsi="Times New Roman"/>
                <w:b/>
                <w:sz w:val="20"/>
                <w:szCs w:val="20"/>
              </w:rPr>
              <w:t>Articolul 44. Informarea candidaților și ofertanților</w:t>
            </w:r>
          </w:p>
          <w:p w:rsidR="00650567" w:rsidRPr="00650567" w:rsidRDefault="00650567" w:rsidP="00650567">
            <w:pPr>
              <w:jc w:val="both"/>
              <w:rPr>
                <w:rFonts w:ascii="Times New Roman" w:hAnsi="Times New Roman"/>
                <w:sz w:val="20"/>
                <w:szCs w:val="20"/>
              </w:rPr>
            </w:pPr>
            <w:r w:rsidRPr="00650567">
              <w:rPr>
                <w:rFonts w:ascii="Times New Roman" w:hAnsi="Times New Roman"/>
                <w:sz w:val="20"/>
                <w:szCs w:val="20"/>
              </w:rPr>
              <w:t>(4) În cadrul comunicării prevăzute la alin. (1), autoritatea și entitatea contractantă are obligația de a informa ofertanții/candidații care au fost respinși sau a căror ofertă sau candidatură nu a fost declarată câștigătoare/acceptată despre motivele care au stat la baza deciziei respective, după cum urmează:</w:t>
            </w:r>
          </w:p>
          <w:p w:rsidR="00650567" w:rsidRPr="00650567" w:rsidRDefault="00650567" w:rsidP="00650567">
            <w:pPr>
              <w:jc w:val="both"/>
              <w:rPr>
                <w:rFonts w:ascii="Times New Roman" w:hAnsi="Times New Roman"/>
                <w:sz w:val="20"/>
                <w:szCs w:val="20"/>
              </w:rPr>
            </w:pPr>
            <w:r w:rsidRPr="00650567">
              <w:rPr>
                <w:rFonts w:ascii="Times New Roman" w:hAnsi="Times New Roman"/>
                <w:sz w:val="20"/>
                <w:szCs w:val="20"/>
              </w:rPr>
              <w:t>a)</w:t>
            </w:r>
            <w:r w:rsidRPr="00650567">
              <w:rPr>
                <w:rFonts w:ascii="Times New Roman" w:hAnsi="Times New Roman"/>
                <w:sz w:val="20"/>
                <w:szCs w:val="20"/>
              </w:rPr>
              <w:tab/>
              <w:t>fiecărui candidat respins – motivele concrete care au stat la baza deciziei de respingere a candidaturii sale;</w:t>
            </w:r>
          </w:p>
          <w:p w:rsidR="00650567" w:rsidRPr="00650567" w:rsidRDefault="00650567" w:rsidP="00650567">
            <w:pPr>
              <w:jc w:val="both"/>
              <w:rPr>
                <w:rFonts w:ascii="Times New Roman" w:hAnsi="Times New Roman"/>
                <w:sz w:val="20"/>
                <w:szCs w:val="20"/>
              </w:rPr>
            </w:pPr>
            <w:r w:rsidRPr="00650567">
              <w:rPr>
                <w:rFonts w:ascii="Times New Roman" w:hAnsi="Times New Roman"/>
                <w:sz w:val="20"/>
                <w:szCs w:val="20"/>
              </w:rPr>
              <w:t>b)</w:t>
            </w:r>
            <w:r w:rsidRPr="00650567">
              <w:rPr>
                <w:rFonts w:ascii="Times New Roman" w:hAnsi="Times New Roman"/>
                <w:sz w:val="20"/>
                <w:szCs w:val="20"/>
              </w:rPr>
              <w:tab/>
              <w:t>fiecărui ofertant respins – motivele concrete care au stat la baza deciziei de respingere, detaliindu-se argumentele în al căror temei oferta a fost considerată inacceptabilă și/sau neconformă, îndeosebi elementele ofertei care nu au corespuns cerințelor de funcționare și performanță prevăzute în caietul de sarcini;</w:t>
            </w:r>
          </w:p>
          <w:p w:rsidR="00650567" w:rsidRPr="00650567" w:rsidRDefault="00650567" w:rsidP="00650567">
            <w:pPr>
              <w:jc w:val="both"/>
              <w:rPr>
                <w:rFonts w:ascii="Times New Roman" w:hAnsi="Times New Roman"/>
                <w:sz w:val="20"/>
                <w:szCs w:val="20"/>
              </w:rPr>
            </w:pPr>
            <w:r w:rsidRPr="00650567">
              <w:rPr>
                <w:rFonts w:ascii="Times New Roman" w:hAnsi="Times New Roman"/>
                <w:sz w:val="20"/>
                <w:szCs w:val="20"/>
              </w:rPr>
              <w:t>c)</w:t>
            </w:r>
            <w:r w:rsidRPr="00650567">
              <w:rPr>
                <w:rFonts w:ascii="Times New Roman" w:hAnsi="Times New Roman"/>
                <w:sz w:val="20"/>
                <w:szCs w:val="20"/>
              </w:rPr>
              <w:tab/>
              <w:t>fiecărui ofertant care a prezentat o ofertă acceptabilă și conformă, prin urmare admisibilă, dar care nu a fost declarată câștigătoare – caracteristicile și avantajele relative ale ofertei/ofertelor câștigătoare în raport cu oferta sa, numele ofertantului căruia urmează să i se atribuie contractul de concesiune.</w:t>
            </w:r>
          </w:p>
          <w:p w:rsidR="00650567" w:rsidRPr="00683BEA" w:rsidRDefault="00650567" w:rsidP="00650567">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r w:rsidRPr="00650567">
              <w:rPr>
                <w:rFonts w:ascii="Times New Roman" w:eastAsia="Calibri" w:hAnsi="Times New Roman" w:cs="Times New Roman"/>
                <w:sz w:val="20"/>
                <w:szCs w:val="20"/>
                <w:lang w:val="ro-RO" w:eastAsia="en-US"/>
              </w:rPr>
              <w:t>(5) În cazul în care informațiile privind atribuirea contractului de concesiune, a căror comunicare este prevăzută la alin. (1) și (4), se referă la secretul comercial sau secretul de stat, conform prevederilor Legii nr. 384/2023 privind protecția secretelor comerciale, Legii nr. 245/2008 cu privire la secretul de stat, ori ar putea aduce atingere concurenței loiale dintre operatorii economici, conform prevederilor Legii concurenței nr. 183/2012, comunicarea acestor informații nu este obligatorie.</w:t>
            </w:r>
          </w:p>
        </w:tc>
        <w:tc>
          <w:tcPr>
            <w:tcW w:w="1701" w:type="dxa"/>
          </w:tcPr>
          <w:p w:rsidR="00683BEA" w:rsidRPr="00683BEA" w:rsidRDefault="00650567" w:rsidP="00B42DBB">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650567" w:rsidP="00B42DBB">
            <w:pPr>
              <w:jc w:val="center"/>
              <w:rPr>
                <w:rFonts w:ascii="Times New Roman" w:hAnsi="Times New Roman"/>
                <w:sz w:val="20"/>
                <w:szCs w:val="20"/>
              </w:rPr>
            </w:pPr>
            <w:r w:rsidRPr="00650567">
              <w:rPr>
                <w:rFonts w:ascii="Times New Roman" w:hAnsi="Times New Roman"/>
                <w:sz w:val="20"/>
                <w:szCs w:val="20"/>
              </w:rPr>
              <w:t>Ministerul Finanțelor</w:t>
            </w: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sz w:val="20"/>
                <w:szCs w:val="20"/>
                <w:lang w:val="ro-RO" w:eastAsia="ro-RO"/>
              </w:rPr>
              <w:lastRenderedPageBreak/>
              <w:t>Articolul 2b.</w:t>
            </w:r>
            <w:r w:rsidRPr="00683BEA">
              <w:rPr>
                <w:rStyle w:val="FontStyle81"/>
                <w:rFonts w:ascii="Times New Roman" w:hAnsi="Times New Roman" w:cs="Times New Roman"/>
                <w:b w:val="0"/>
                <w:sz w:val="20"/>
                <w:szCs w:val="20"/>
                <w:lang w:val="ro-RO" w:eastAsia="ro-RO"/>
              </w:rPr>
              <w:t xml:space="preserve"> Derogări de la termenul suspensiv</w:t>
            </w:r>
          </w:p>
        </w:tc>
        <w:tc>
          <w:tcPr>
            <w:tcW w:w="4394" w:type="dxa"/>
          </w:tcPr>
          <w:p w:rsidR="00683BEA" w:rsidRPr="00683BEA" w:rsidRDefault="00683BEA" w:rsidP="00B42DB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683BEA" w:rsidRPr="00683BEA" w:rsidRDefault="00683BEA" w:rsidP="00B42DBB">
            <w:pPr>
              <w:rPr>
                <w:rFonts w:ascii="Times New Roman" w:hAnsi="Times New Roman"/>
                <w:sz w:val="20"/>
                <w:szCs w:val="20"/>
              </w:rPr>
            </w:pP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683BEA" w:rsidP="00B42DBB">
            <w:pPr>
              <w:jc w:val="center"/>
              <w:rPr>
                <w:rFonts w:ascii="Times New Roman" w:hAnsi="Times New Roman"/>
                <w:sz w:val="20"/>
                <w:szCs w:val="20"/>
              </w:rPr>
            </w:pP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lastRenderedPageBreak/>
              <w:t>Statele membre pot să prevadă că termenele menționate la articolul 2a alineatul (2) nu se aplică în următoarele cazuri:</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 xml:space="preserve">   (a) dacă Directiva 2014/25/UE sau, după caz, Directiva 2014/23/UE nu impune publicarea prealabilă a unui anunț în Jurnalul Oficial al Uniunii Europene;</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 xml:space="preserve">   (b) în cazul în care contractul este atribuit unicului ofertant interesat în sensul articolului 2a alineatul (2) și nu există candidați interesați;</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 xml:space="preserve">   (c) în cazul contractelor bazate pe un sistem dinamic de achiziții, în sensul articolului 52 din Directiva 2014/25/UE.</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În cazul invocării prezentei derogări, statele membre garantează absența efectelor respectivului contract în conformitate cu articolele 2d și 2f, în cazul în care:</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 xml:space="preserve">     - există o încălcare a articolului 52 alineatul (6) din Directiva 2014/25/UE; și</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 xml:space="preserve">     - valoarea estimată a contractului este egală sau mai mare decât pragurile stabilite la articolul 15 din Directiva 2014/25/UE.</w:t>
            </w:r>
          </w:p>
        </w:tc>
        <w:tc>
          <w:tcPr>
            <w:tcW w:w="4394" w:type="dxa"/>
          </w:tcPr>
          <w:p w:rsidR="00912CCE" w:rsidRPr="00912CCE" w:rsidRDefault="00912CCE" w:rsidP="00912CCE">
            <w:pPr>
              <w:jc w:val="both"/>
              <w:rPr>
                <w:rFonts w:ascii="Times New Roman" w:hAnsi="Times New Roman"/>
                <w:b/>
                <w:sz w:val="20"/>
                <w:szCs w:val="20"/>
              </w:rPr>
            </w:pPr>
            <w:r w:rsidRPr="00912CCE">
              <w:rPr>
                <w:rFonts w:ascii="Times New Roman" w:hAnsi="Times New Roman"/>
                <w:b/>
                <w:sz w:val="20"/>
                <w:szCs w:val="20"/>
              </w:rPr>
              <w:t>Proiect de lege</w:t>
            </w:r>
          </w:p>
          <w:p w:rsidR="00912CCE" w:rsidRPr="00912CCE" w:rsidRDefault="00912CCE" w:rsidP="00912CCE">
            <w:pPr>
              <w:jc w:val="both"/>
              <w:rPr>
                <w:rFonts w:ascii="Times New Roman" w:hAnsi="Times New Roman"/>
                <w:b/>
                <w:sz w:val="20"/>
                <w:szCs w:val="20"/>
              </w:rPr>
            </w:pPr>
            <w:r w:rsidRPr="00912CCE">
              <w:rPr>
                <w:rFonts w:ascii="Times New Roman" w:hAnsi="Times New Roman"/>
                <w:b/>
                <w:sz w:val="20"/>
                <w:szCs w:val="20"/>
              </w:rPr>
              <w:t>Articolul 106. Depunerea contestaţiei</w:t>
            </w:r>
          </w:p>
          <w:p w:rsidR="00912CCE" w:rsidRPr="00912CCE" w:rsidRDefault="00912CCE" w:rsidP="00912CCE">
            <w:pPr>
              <w:jc w:val="both"/>
              <w:rPr>
                <w:rFonts w:ascii="Times New Roman" w:hAnsi="Times New Roman"/>
                <w:sz w:val="20"/>
                <w:szCs w:val="20"/>
              </w:rPr>
            </w:pPr>
            <w:r w:rsidRPr="00912CCE">
              <w:rPr>
                <w:rFonts w:ascii="Times New Roman" w:hAnsi="Times New Roman"/>
                <w:sz w:val="20"/>
                <w:szCs w:val="20"/>
              </w:rPr>
              <w:t>(7) Respectarea termenului prevăzut la alin. (4) și (5) este facultativă în următoarele cazuri:</w:t>
            </w:r>
          </w:p>
          <w:p w:rsidR="00912CCE" w:rsidRPr="00912CCE" w:rsidRDefault="00912CCE" w:rsidP="00912CCE">
            <w:pPr>
              <w:jc w:val="both"/>
              <w:rPr>
                <w:rFonts w:ascii="Times New Roman" w:hAnsi="Times New Roman"/>
                <w:sz w:val="20"/>
                <w:szCs w:val="20"/>
              </w:rPr>
            </w:pPr>
            <w:r w:rsidRPr="00912CCE">
              <w:rPr>
                <w:rFonts w:ascii="Times New Roman" w:hAnsi="Times New Roman"/>
                <w:sz w:val="20"/>
                <w:szCs w:val="20"/>
              </w:rPr>
              <w:t>a) atunci când contractul de achiziții este atribuit în urma desfășurării procedurii de negociere fără publicarea prealabilă a unui anunț de participare;</w:t>
            </w:r>
          </w:p>
          <w:p w:rsidR="00912CCE" w:rsidRPr="00912CCE" w:rsidRDefault="00912CCE" w:rsidP="00912CCE">
            <w:pPr>
              <w:jc w:val="both"/>
              <w:rPr>
                <w:rFonts w:ascii="Times New Roman" w:hAnsi="Times New Roman"/>
                <w:sz w:val="20"/>
                <w:szCs w:val="20"/>
              </w:rPr>
            </w:pPr>
            <w:r w:rsidRPr="00912CCE">
              <w:rPr>
                <w:rFonts w:ascii="Times New Roman" w:hAnsi="Times New Roman"/>
                <w:sz w:val="20"/>
                <w:szCs w:val="20"/>
              </w:rPr>
              <w:t>b) atunci când contractul de achiziții/acordul-cadru respectiv urmează a fi încheiat cu un operator economic care a fost singurul ofertant la procedura de atribuire și nu există alți operatori economici implicați în respectiva procedură de atribuire;</w:t>
            </w:r>
          </w:p>
          <w:p w:rsidR="00912CCE" w:rsidRPr="00912CCE" w:rsidRDefault="00912CCE" w:rsidP="00912CCE">
            <w:pPr>
              <w:jc w:val="both"/>
              <w:rPr>
                <w:rFonts w:ascii="Times New Roman" w:hAnsi="Times New Roman"/>
                <w:sz w:val="20"/>
                <w:szCs w:val="20"/>
              </w:rPr>
            </w:pPr>
            <w:r w:rsidRPr="00912CCE">
              <w:rPr>
                <w:rFonts w:ascii="Times New Roman" w:hAnsi="Times New Roman"/>
                <w:sz w:val="20"/>
                <w:szCs w:val="20"/>
              </w:rPr>
              <w:t>c) atunci când este atribuit un contract subsecvent unui acord-cadru sau un contract ca urmare a utilizării unui sistem dinamic de achiziții.</w:t>
            </w:r>
          </w:p>
          <w:p w:rsidR="00683BEA" w:rsidRDefault="00683BEA" w:rsidP="00B42DB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p w:rsidR="00912CCE" w:rsidRPr="00912CCE" w:rsidRDefault="00912CCE" w:rsidP="00912CCE">
            <w:pPr>
              <w:jc w:val="both"/>
              <w:rPr>
                <w:rFonts w:ascii="Times New Roman" w:hAnsi="Times New Roman"/>
                <w:b/>
                <w:sz w:val="20"/>
                <w:szCs w:val="20"/>
              </w:rPr>
            </w:pPr>
            <w:r w:rsidRPr="00912CCE">
              <w:rPr>
                <w:rFonts w:ascii="Times New Roman" w:hAnsi="Times New Roman"/>
                <w:b/>
                <w:sz w:val="20"/>
                <w:szCs w:val="20"/>
              </w:rPr>
              <w:t>Proiect de lege</w:t>
            </w:r>
          </w:p>
          <w:p w:rsidR="00912CCE" w:rsidRPr="00912CCE" w:rsidRDefault="00912CCE" w:rsidP="00912CCE">
            <w:pPr>
              <w:jc w:val="both"/>
              <w:rPr>
                <w:rFonts w:ascii="Times New Roman" w:hAnsi="Times New Roman"/>
                <w:b/>
                <w:sz w:val="20"/>
                <w:szCs w:val="20"/>
              </w:rPr>
            </w:pPr>
            <w:r w:rsidRPr="00912CCE">
              <w:rPr>
                <w:rFonts w:ascii="Times New Roman" w:hAnsi="Times New Roman"/>
                <w:b/>
                <w:sz w:val="20"/>
                <w:szCs w:val="20"/>
              </w:rPr>
              <w:t>Articolul 111. Soluţionarea litigiilor</w:t>
            </w:r>
          </w:p>
          <w:p w:rsidR="00912CCE" w:rsidRPr="00912CCE" w:rsidRDefault="00912CCE" w:rsidP="00912CCE">
            <w:pPr>
              <w:jc w:val="both"/>
              <w:rPr>
                <w:rFonts w:ascii="Times New Roman" w:hAnsi="Times New Roman"/>
                <w:sz w:val="20"/>
                <w:szCs w:val="20"/>
              </w:rPr>
            </w:pPr>
            <w:r w:rsidRPr="00912CCE">
              <w:rPr>
                <w:rFonts w:ascii="Times New Roman" w:hAnsi="Times New Roman"/>
                <w:sz w:val="20"/>
                <w:szCs w:val="20"/>
              </w:rPr>
              <w:t>(9) Prevederile alin. (2) lit. c) nu sunt aplicabile atunci când autoritatea/entitatea contractantă, considerând că a respectat prevederile art. 32 alin. (10) sau ale art. 33 alin. (14) - (18) din prezenta lege sau art. 43 alin. (14) sau ale art. 44 alin. (13) - (17) din Legea nr. 74/2020 privind achiziţiile în sectoarele energeticii, apei, transporturilor şi serviciilor poştale, a procedat după cum urmează:</w:t>
            </w:r>
          </w:p>
          <w:p w:rsidR="00912CCE" w:rsidRPr="00912CCE" w:rsidRDefault="00912CCE" w:rsidP="00912CCE">
            <w:pPr>
              <w:jc w:val="both"/>
              <w:rPr>
                <w:rFonts w:ascii="Times New Roman" w:hAnsi="Times New Roman"/>
                <w:sz w:val="20"/>
                <w:szCs w:val="20"/>
              </w:rPr>
            </w:pPr>
            <w:r w:rsidRPr="00912CCE">
              <w:rPr>
                <w:rFonts w:ascii="Times New Roman" w:hAnsi="Times New Roman"/>
                <w:sz w:val="20"/>
                <w:szCs w:val="20"/>
              </w:rPr>
              <w:t>a) a comunicat ofertanţilor implicaţi decizia de atribuire a contractului de achiziţie publică/sectorială, cu respectarea prevederilor privind informarea candidaților și ofertanților; şi</w:t>
            </w:r>
          </w:p>
          <w:p w:rsidR="00912CCE" w:rsidRPr="00683BEA" w:rsidRDefault="00912CCE" w:rsidP="00912CCE">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r w:rsidRPr="00912CCE">
              <w:rPr>
                <w:rFonts w:ascii="Times New Roman" w:eastAsia="Calibri" w:hAnsi="Times New Roman" w:cs="Times New Roman"/>
                <w:sz w:val="20"/>
                <w:szCs w:val="20"/>
                <w:lang w:val="ro-RO" w:eastAsia="en-US"/>
              </w:rPr>
              <w:t>b) a încheiat contractul respectând, din proprie iniţiativă, prevederile art. 106 alin. (4) și (5), termenele curgând în acest caz de la data transmiterii comunicării prevăzute la lit. a) din prezentul alineat.</w:t>
            </w:r>
          </w:p>
        </w:tc>
        <w:tc>
          <w:tcPr>
            <w:tcW w:w="1701" w:type="dxa"/>
          </w:tcPr>
          <w:p w:rsidR="00683BEA" w:rsidRPr="00683BEA" w:rsidRDefault="00267555" w:rsidP="00B42DBB">
            <w:pPr>
              <w:rPr>
                <w:rFonts w:ascii="Times New Roman" w:hAnsi="Times New Roman"/>
                <w:sz w:val="20"/>
                <w:szCs w:val="20"/>
              </w:rPr>
            </w:pPr>
            <w:r w:rsidRPr="00267555">
              <w:rPr>
                <w:rFonts w:ascii="Times New Roman" w:hAnsi="Times New Roman"/>
                <w:sz w:val="20"/>
                <w:szCs w:val="20"/>
              </w:rPr>
              <w:t>Compatibil</w:t>
            </w: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267555" w:rsidP="00B42DBB">
            <w:pPr>
              <w:jc w:val="center"/>
              <w:rPr>
                <w:rFonts w:ascii="Times New Roman" w:hAnsi="Times New Roman"/>
                <w:sz w:val="20"/>
                <w:szCs w:val="20"/>
              </w:rPr>
            </w:pPr>
            <w:r w:rsidRPr="00267555">
              <w:rPr>
                <w:rFonts w:ascii="Times New Roman" w:hAnsi="Times New Roman"/>
                <w:sz w:val="20"/>
                <w:szCs w:val="20"/>
              </w:rPr>
              <w:t>Ministerul Finanțelor</w:t>
            </w: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sz w:val="20"/>
                <w:szCs w:val="20"/>
                <w:lang w:val="ro-RO" w:eastAsia="ro-RO"/>
              </w:rPr>
              <w:t>Articolul 2c.</w:t>
            </w:r>
            <w:r w:rsidRPr="00683BEA">
              <w:rPr>
                <w:rStyle w:val="FontStyle81"/>
                <w:rFonts w:ascii="Times New Roman" w:hAnsi="Times New Roman" w:cs="Times New Roman"/>
                <w:b w:val="0"/>
                <w:sz w:val="20"/>
                <w:szCs w:val="20"/>
                <w:lang w:val="ro-RO" w:eastAsia="ro-RO"/>
              </w:rPr>
              <w:t xml:space="preserve"> Termene de exercitare a căii de atac</w:t>
            </w:r>
          </w:p>
        </w:tc>
        <w:tc>
          <w:tcPr>
            <w:tcW w:w="4394" w:type="dxa"/>
          </w:tcPr>
          <w:p w:rsidR="00683BEA" w:rsidRPr="00683BEA" w:rsidRDefault="00683BEA" w:rsidP="00B42DB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683BEA" w:rsidRPr="00683BEA" w:rsidRDefault="00683BEA" w:rsidP="00B42DBB">
            <w:pPr>
              <w:rPr>
                <w:rFonts w:ascii="Times New Roman" w:hAnsi="Times New Roman"/>
                <w:sz w:val="20"/>
                <w:szCs w:val="20"/>
              </w:rPr>
            </w:pP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683BEA" w:rsidP="00B42DBB">
            <w:pPr>
              <w:jc w:val="center"/>
              <w:rPr>
                <w:rFonts w:ascii="Times New Roman" w:hAnsi="Times New Roman"/>
                <w:sz w:val="20"/>
                <w:szCs w:val="20"/>
              </w:rPr>
            </w:pP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 xml:space="preserve">În cazul în care un stat membru prevede că orice cale de atac privind o decizie a unei entități contractante, luată în cadrul unei proceduri de atribuire a unui contract circumscris domeniului de aplicare al    </w:t>
            </w:r>
            <w:r w:rsidRPr="00683BEA">
              <w:rPr>
                <w:rStyle w:val="FontStyle81"/>
                <w:rFonts w:ascii="Times New Roman" w:hAnsi="Times New Roman" w:cs="Times New Roman"/>
                <w:b w:val="0"/>
                <w:sz w:val="20"/>
                <w:szCs w:val="20"/>
                <w:lang w:val="ro-RO" w:eastAsia="ro-RO"/>
              </w:rPr>
              <w:lastRenderedPageBreak/>
              <w:t>Directiva 2014/25/UE sau Directiva 2014/23/UE  sau în legătură cu o astfel de procedură, trebuie să fie exercitată înainte de expirarea unui anumit termen, acest termen este de cel puțin zece zile calendaristice începând cu ziua următoare transmiterii deciziei entității contractante către ofertantul sau candidatul interesat, în cazul utilizării faxului sau a mijloacelor electronice sau, în cazul utilizării altor mijloace de comunicare, acest termen este egal fie cu cel puțin cincisprezece zile calendaristice începând cu ziua următoare transmiterii deciziei entității contractante către ofertantul sau candidatul interesat, fie cu cel puțin zece zile calendaristice începând cu ziua următoare primirii deciziei entității contractante. Decizia entității contractante se comunică fiecărui ofertant sau candidat, însoțită de un rezumat al motivelor pertinente. În cazul formulării unei căi de atac împotriva deciziilor prevăzute la articolul 2 alineatul (1) litera (b) din prezenta directivă, care nu fac obiectul unei notificări speciale, termenul este de cel puțin zece zile calendaristice începând cu data publicării deciziei respective.</w:t>
            </w:r>
          </w:p>
        </w:tc>
        <w:tc>
          <w:tcPr>
            <w:tcW w:w="4394" w:type="dxa"/>
          </w:tcPr>
          <w:p w:rsidR="00D87E63" w:rsidRPr="00D87E63" w:rsidRDefault="00D87E63" w:rsidP="00D87E63">
            <w:pPr>
              <w:jc w:val="both"/>
              <w:rPr>
                <w:rFonts w:ascii="Times New Roman" w:hAnsi="Times New Roman"/>
                <w:b/>
                <w:sz w:val="20"/>
                <w:szCs w:val="20"/>
              </w:rPr>
            </w:pPr>
            <w:r w:rsidRPr="00D87E63">
              <w:rPr>
                <w:rFonts w:ascii="Times New Roman" w:hAnsi="Times New Roman"/>
                <w:b/>
                <w:sz w:val="20"/>
                <w:szCs w:val="20"/>
              </w:rPr>
              <w:lastRenderedPageBreak/>
              <w:t>Proiect de lege</w:t>
            </w:r>
          </w:p>
          <w:p w:rsidR="00D87E63" w:rsidRPr="00D87E63" w:rsidRDefault="00D87E63" w:rsidP="00D87E63">
            <w:pPr>
              <w:jc w:val="both"/>
              <w:rPr>
                <w:rFonts w:ascii="Times New Roman" w:hAnsi="Times New Roman"/>
                <w:b/>
                <w:sz w:val="20"/>
                <w:szCs w:val="20"/>
              </w:rPr>
            </w:pPr>
            <w:r w:rsidRPr="00D87E63">
              <w:rPr>
                <w:rFonts w:ascii="Times New Roman" w:hAnsi="Times New Roman"/>
                <w:b/>
                <w:sz w:val="20"/>
                <w:szCs w:val="20"/>
              </w:rPr>
              <w:t>Articolul 106. Depunerea contestaţiei</w:t>
            </w:r>
          </w:p>
          <w:p w:rsidR="00D87E63" w:rsidRPr="00D87E63" w:rsidRDefault="00D87E63" w:rsidP="00D87E63">
            <w:pPr>
              <w:jc w:val="both"/>
              <w:rPr>
                <w:rFonts w:ascii="Times New Roman" w:hAnsi="Times New Roman"/>
                <w:sz w:val="20"/>
                <w:szCs w:val="20"/>
              </w:rPr>
            </w:pPr>
            <w:r w:rsidRPr="00D87E63">
              <w:rPr>
                <w:rFonts w:ascii="Times New Roman" w:hAnsi="Times New Roman"/>
                <w:sz w:val="20"/>
                <w:szCs w:val="20"/>
              </w:rPr>
              <w:t xml:space="preserve"> (1) Operatorul economic vătămat poate sesiza Agenţia Naţională pentru Soluţionarea Contestaţiilor în vederea anulării actului şi/sau recunoaşterii </w:t>
            </w:r>
            <w:r w:rsidRPr="00D87E63">
              <w:rPr>
                <w:rFonts w:ascii="Times New Roman" w:hAnsi="Times New Roman"/>
                <w:sz w:val="20"/>
                <w:szCs w:val="20"/>
              </w:rPr>
              <w:lastRenderedPageBreak/>
              <w:t>dreptului pretins ori a interesului legitim prin depunerea unei contestări în termen de:</w:t>
            </w:r>
          </w:p>
          <w:p w:rsidR="00D87E63" w:rsidRPr="00D87E63" w:rsidRDefault="00D87E63" w:rsidP="00D87E63">
            <w:pPr>
              <w:jc w:val="both"/>
              <w:rPr>
                <w:rFonts w:ascii="Times New Roman" w:hAnsi="Times New Roman"/>
                <w:sz w:val="20"/>
                <w:szCs w:val="20"/>
              </w:rPr>
            </w:pPr>
            <w:r w:rsidRPr="00D87E63">
              <w:rPr>
                <w:rFonts w:ascii="Times New Roman" w:hAnsi="Times New Roman"/>
                <w:sz w:val="20"/>
                <w:szCs w:val="20"/>
              </w:rPr>
              <w:t xml:space="preserve">1) 10 zile începând cu ziua următoare luării la cunoştinţă, prin mijloace electronice, în condiţiile Legii nr. XX/2024 privind concesiunile de lucrări şi concesiunile de servicii, a unui act al autorităţii/entității contractante considerat nelegal sau 15 zile în cazul </w:t>
            </w:r>
            <w:r w:rsidRPr="00D87E63">
              <w:rPr>
                <w:rFonts w:ascii="Times New Roman" w:hAnsi="Times New Roman"/>
                <w:bCs/>
                <w:sz w:val="20"/>
                <w:szCs w:val="20"/>
              </w:rPr>
              <w:t>utilizării altor mijloace de comunicare</w:t>
            </w:r>
            <w:r w:rsidRPr="00D87E63">
              <w:rPr>
                <w:rFonts w:ascii="Times New Roman" w:hAnsi="Times New Roman"/>
                <w:sz w:val="20"/>
                <w:szCs w:val="20"/>
              </w:rPr>
              <w:t>.</w:t>
            </w:r>
          </w:p>
          <w:p w:rsidR="00D87E63" w:rsidRPr="00D87E63" w:rsidRDefault="00D87E63" w:rsidP="00D87E63">
            <w:pPr>
              <w:jc w:val="both"/>
              <w:rPr>
                <w:rFonts w:ascii="Times New Roman" w:hAnsi="Times New Roman"/>
                <w:sz w:val="20"/>
                <w:szCs w:val="20"/>
              </w:rPr>
            </w:pPr>
            <w:r w:rsidRPr="00D87E63">
              <w:rPr>
                <w:rFonts w:ascii="Times New Roman" w:hAnsi="Times New Roman"/>
                <w:sz w:val="20"/>
                <w:szCs w:val="20"/>
              </w:rPr>
              <w:t xml:space="preserve">2) 10 zile începând cu ziua următoare luării la cunoştinţă, prin mijloace electronice, în condiţiile prezentei legi sau Legii nr. 74/2020 privind achiziţiile în sectoarele energeticii, apei, transporturilor şi serviciilor poştale, a unui act al autorităţii/entității contractante considerat nelegal sau 15 zile în cazul </w:t>
            </w:r>
            <w:r w:rsidRPr="00D87E63">
              <w:rPr>
                <w:rFonts w:ascii="Times New Roman" w:hAnsi="Times New Roman"/>
                <w:bCs/>
                <w:sz w:val="20"/>
                <w:szCs w:val="20"/>
              </w:rPr>
              <w:t>utilizării altor mijloace de comunicare</w:t>
            </w:r>
            <w:r w:rsidRPr="00D87E63">
              <w:rPr>
                <w:rFonts w:ascii="Times New Roman" w:hAnsi="Times New Roman"/>
                <w:sz w:val="20"/>
                <w:szCs w:val="20"/>
              </w:rPr>
              <w:t>, în cazul în care valoarea estimată, fără taxa pe valoarea adăugată, a contractului care urmează a fi atribuit, este egală sau mai mare decât următoarele praguri:</w:t>
            </w:r>
          </w:p>
          <w:p w:rsidR="00D87E63" w:rsidRPr="00D87E63" w:rsidRDefault="00D87E63" w:rsidP="00D87E63">
            <w:pPr>
              <w:jc w:val="both"/>
              <w:rPr>
                <w:rFonts w:ascii="Times New Roman" w:hAnsi="Times New Roman"/>
                <w:sz w:val="20"/>
                <w:szCs w:val="20"/>
              </w:rPr>
            </w:pPr>
            <w:r w:rsidRPr="00D87E63">
              <w:rPr>
                <w:rFonts w:ascii="Times New Roman" w:hAnsi="Times New Roman"/>
                <w:sz w:val="20"/>
                <w:szCs w:val="20"/>
              </w:rPr>
              <w:t>a) pentru contractele de achiziţii de bunuri şi servicii, altele decât cele menționate la lit. c) – 2 300 000 MDL;</w:t>
            </w:r>
          </w:p>
          <w:p w:rsidR="00D87E63" w:rsidRPr="00D87E63" w:rsidRDefault="00D87E63" w:rsidP="00D87E63">
            <w:pPr>
              <w:jc w:val="both"/>
              <w:rPr>
                <w:rFonts w:ascii="Times New Roman" w:hAnsi="Times New Roman"/>
                <w:sz w:val="20"/>
                <w:szCs w:val="20"/>
              </w:rPr>
            </w:pPr>
            <w:r w:rsidRPr="00D87E63">
              <w:rPr>
                <w:rFonts w:ascii="Times New Roman" w:hAnsi="Times New Roman"/>
                <w:sz w:val="20"/>
                <w:szCs w:val="20"/>
              </w:rPr>
              <w:t>b) pentru contractele de achiziţii de lucrări – 90 000 000 MDL;</w:t>
            </w:r>
          </w:p>
          <w:p w:rsidR="00D87E63" w:rsidRPr="00D87E63" w:rsidRDefault="00D87E63" w:rsidP="00D87E63">
            <w:pPr>
              <w:jc w:val="both"/>
              <w:rPr>
                <w:rFonts w:ascii="Times New Roman" w:hAnsi="Times New Roman"/>
                <w:sz w:val="20"/>
                <w:szCs w:val="20"/>
              </w:rPr>
            </w:pPr>
            <w:r w:rsidRPr="00D87E63">
              <w:rPr>
                <w:rFonts w:ascii="Times New Roman" w:hAnsi="Times New Roman"/>
                <w:sz w:val="20"/>
                <w:szCs w:val="20"/>
              </w:rPr>
              <w:t>c) pentru contractele de achiziții care au ca obiect servicii sociale și alte servicii specifice enumerate în anexa nr. 14 la prezenta lege sau anexa nr. 2  la Legea nr. 74/2020– 7 000 000  MDL.</w:t>
            </w:r>
          </w:p>
          <w:p w:rsidR="00683BEA" w:rsidRPr="00D87E63" w:rsidRDefault="00FB7180" w:rsidP="00D87E63">
            <w:pPr>
              <w:jc w:val="both"/>
              <w:rPr>
                <w:rStyle w:val="FontStyle81"/>
                <w:rFonts w:ascii="Times New Roman" w:hAnsi="Times New Roman" w:cs="Times New Roman"/>
                <w:b w:val="0"/>
                <w:bCs w:val="0"/>
                <w:sz w:val="20"/>
                <w:szCs w:val="20"/>
              </w:rPr>
            </w:pPr>
            <w:r>
              <w:rPr>
                <w:rFonts w:ascii="Times New Roman" w:hAnsi="Times New Roman"/>
                <w:sz w:val="20"/>
                <w:szCs w:val="20"/>
              </w:rPr>
              <w:t>3</w:t>
            </w:r>
            <w:r w:rsidR="00D87E63" w:rsidRPr="00D87E63">
              <w:rPr>
                <w:rFonts w:ascii="Times New Roman" w:hAnsi="Times New Roman"/>
                <w:sz w:val="20"/>
                <w:szCs w:val="20"/>
              </w:rPr>
              <w:t>) 5 zile începând cu ziua următoare luării la cunoştinţă, în condiţiile prezentei legi sau Legii nr. 74/2020 privind achiziţiile în sectoarele energeticii, apei, transporturilor şi serviciilor poştale, a unui act al autorităţii/entității contractante considerat ilegal, în cazul în care valoarea estimată a contractului care urmează a fi atribuit este mai mică decât pragurile prevăzute la alin. 1 pct. 2).</w:t>
            </w:r>
          </w:p>
        </w:tc>
        <w:tc>
          <w:tcPr>
            <w:tcW w:w="1701" w:type="dxa"/>
          </w:tcPr>
          <w:p w:rsidR="00683BEA" w:rsidRPr="00683BEA" w:rsidRDefault="00800729" w:rsidP="00B42DBB">
            <w:pPr>
              <w:rPr>
                <w:rFonts w:ascii="Times New Roman" w:hAnsi="Times New Roman"/>
                <w:sz w:val="20"/>
                <w:szCs w:val="20"/>
              </w:rPr>
            </w:pPr>
            <w:r w:rsidRPr="00267555">
              <w:rPr>
                <w:rFonts w:ascii="Times New Roman" w:hAnsi="Times New Roman"/>
                <w:sz w:val="20"/>
                <w:szCs w:val="20"/>
              </w:rPr>
              <w:lastRenderedPageBreak/>
              <w:t>Compatibil</w:t>
            </w: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800729" w:rsidP="00B42DBB">
            <w:pPr>
              <w:jc w:val="center"/>
              <w:rPr>
                <w:rFonts w:ascii="Times New Roman" w:hAnsi="Times New Roman"/>
                <w:sz w:val="20"/>
                <w:szCs w:val="20"/>
              </w:rPr>
            </w:pPr>
            <w:r w:rsidRPr="00267555">
              <w:rPr>
                <w:rFonts w:ascii="Times New Roman" w:hAnsi="Times New Roman"/>
                <w:sz w:val="20"/>
                <w:szCs w:val="20"/>
              </w:rPr>
              <w:t>Ministerul Finanțelor</w:t>
            </w: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sz w:val="20"/>
                <w:szCs w:val="20"/>
                <w:lang w:val="ro-RO" w:eastAsia="ro-RO"/>
              </w:rPr>
              <w:lastRenderedPageBreak/>
              <w:t>Articolul 2d.</w:t>
            </w:r>
            <w:r w:rsidRPr="00683BEA">
              <w:rPr>
                <w:rStyle w:val="FontStyle81"/>
                <w:rFonts w:ascii="Times New Roman" w:hAnsi="Times New Roman" w:cs="Times New Roman"/>
                <w:b w:val="0"/>
                <w:sz w:val="20"/>
                <w:szCs w:val="20"/>
                <w:lang w:val="ro-RO" w:eastAsia="ro-RO"/>
              </w:rPr>
              <w:t xml:space="preserve"> Absența efectelor</w:t>
            </w:r>
          </w:p>
        </w:tc>
        <w:tc>
          <w:tcPr>
            <w:tcW w:w="4394" w:type="dxa"/>
          </w:tcPr>
          <w:p w:rsidR="00683BEA" w:rsidRPr="00683BEA" w:rsidRDefault="00683BEA" w:rsidP="00B42DB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683BEA" w:rsidRPr="00683BEA" w:rsidRDefault="00683BEA" w:rsidP="00B42DBB">
            <w:pPr>
              <w:rPr>
                <w:rFonts w:ascii="Times New Roman" w:hAnsi="Times New Roman"/>
                <w:sz w:val="20"/>
                <w:szCs w:val="20"/>
              </w:rPr>
            </w:pP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683BEA" w:rsidP="00B42DBB">
            <w:pPr>
              <w:jc w:val="center"/>
              <w:rPr>
                <w:rFonts w:ascii="Times New Roman" w:hAnsi="Times New Roman"/>
                <w:sz w:val="20"/>
                <w:szCs w:val="20"/>
              </w:rPr>
            </w:pP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 xml:space="preserve">(1)  Statele membre garantează declararea absenței efectelor unui contract de către un organism responsabil de soluționarea căilor </w:t>
            </w:r>
            <w:r w:rsidRPr="00683BEA">
              <w:rPr>
                <w:rStyle w:val="FontStyle81"/>
                <w:rFonts w:ascii="Times New Roman" w:hAnsi="Times New Roman" w:cs="Times New Roman"/>
                <w:b w:val="0"/>
                <w:sz w:val="20"/>
                <w:szCs w:val="20"/>
                <w:lang w:val="ro-RO" w:eastAsia="ro-RO"/>
              </w:rPr>
              <w:lastRenderedPageBreak/>
              <w:t>de atac independent de entitatea contractantă sau faptul că absența efectelor contractului menționat intervine în urma deciziei unui astfel de organism în oricare dintre următoarele cazuri:</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 xml:space="preserve">   (a) dacă entitatea contractantă a atribuit un contract fără publicarea prealabilă a unui anunț de participare în Jurnalul Oficial al Uniunii Europene, fără ca acest lucru să fie permis în conformitate cu Directiva 2014/25/UE sau cu Directiva 2014/23/UE;</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 xml:space="preserve">   (b) în cazul încălcării articolului 1 alineatul (5), a articolului 2 alineatul (3) sau a articolului 2a alineatul (2) din prezenta directivă, dacă această încălcare a privat ofertantul care formulează o cale de atac de posibilitatea de a introduce căi de atac precontractuale în cazul în care încălcarea respectivă este combinată cu încălcarea Directiva 2014/25/UE sau Directiva 2014/25/UE sau Directiva 2014/23/UE , dacă această încălcare a afectat șansele ofertantului care formulează o cale de atac de a obține contractul;</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 xml:space="preserve">   (c) în cazurile menționate la articolul 2b litera (c) al doilea paragraf din prezenta directivă, dacă statele membre au invocat derogarea de la termenul suspensiv pentru contractele bazate pe un sistem dinamic de achiziții.</w:t>
            </w:r>
          </w:p>
        </w:tc>
        <w:tc>
          <w:tcPr>
            <w:tcW w:w="4394" w:type="dxa"/>
          </w:tcPr>
          <w:p w:rsidR="00952064" w:rsidRPr="00952064" w:rsidRDefault="00952064" w:rsidP="00952064">
            <w:pPr>
              <w:rPr>
                <w:rFonts w:ascii="Times New Roman" w:hAnsi="Times New Roman"/>
                <w:b/>
                <w:sz w:val="20"/>
                <w:szCs w:val="20"/>
              </w:rPr>
            </w:pPr>
            <w:r w:rsidRPr="00952064">
              <w:rPr>
                <w:rFonts w:ascii="Times New Roman" w:hAnsi="Times New Roman"/>
                <w:b/>
                <w:sz w:val="20"/>
                <w:szCs w:val="20"/>
              </w:rPr>
              <w:lastRenderedPageBreak/>
              <w:t>Proiect de lege</w:t>
            </w:r>
          </w:p>
          <w:p w:rsidR="00952064" w:rsidRPr="00952064" w:rsidRDefault="00952064" w:rsidP="00952064">
            <w:pPr>
              <w:rPr>
                <w:rFonts w:ascii="Times New Roman" w:hAnsi="Times New Roman"/>
                <w:b/>
                <w:sz w:val="20"/>
                <w:szCs w:val="20"/>
              </w:rPr>
            </w:pPr>
            <w:r w:rsidRPr="00952064">
              <w:rPr>
                <w:rFonts w:ascii="Times New Roman" w:hAnsi="Times New Roman"/>
                <w:b/>
                <w:sz w:val="20"/>
                <w:szCs w:val="20"/>
              </w:rPr>
              <w:t>Articolul 111. Soluţionarea litigiilor</w:t>
            </w:r>
          </w:p>
          <w:p w:rsidR="00952064" w:rsidRPr="00952064" w:rsidRDefault="00952064" w:rsidP="00952064">
            <w:pPr>
              <w:jc w:val="both"/>
              <w:rPr>
                <w:rFonts w:ascii="Times New Roman" w:hAnsi="Times New Roman"/>
                <w:sz w:val="20"/>
                <w:szCs w:val="20"/>
              </w:rPr>
            </w:pPr>
            <w:r w:rsidRPr="00952064">
              <w:rPr>
                <w:rFonts w:ascii="Times New Roman" w:hAnsi="Times New Roman"/>
                <w:sz w:val="20"/>
                <w:szCs w:val="20"/>
              </w:rPr>
              <w:t xml:space="preserve">(1) În cazuri temeinic justificate şi pentru prevenirea </w:t>
            </w:r>
            <w:r w:rsidRPr="00952064">
              <w:rPr>
                <w:rFonts w:ascii="Times New Roman" w:hAnsi="Times New Roman"/>
                <w:sz w:val="20"/>
                <w:szCs w:val="20"/>
              </w:rPr>
              <w:lastRenderedPageBreak/>
              <w:t>unei pagube iminente, instanţa judecătorească competentă, până la soluţionarea fondului cauzei, poate să dispună, inclusiv la cererea părţii interesate, suspendarea executării contractului de achiziţie publică/sectorială sau contractului de concesiune.</w:t>
            </w:r>
          </w:p>
          <w:p w:rsidR="00952064" w:rsidRPr="00952064" w:rsidRDefault="00952064" w:rsidP="00952064">
            <w:pPr>
              <w:jc w:val="both"/>
              <w:rPr>
                <w:rFonts w:ascii="Times New Roman" w:hAnsi="Times New Roman"/>
                <w:sz w:val="20"/>
                <w:szCs w:val="20"/>
              </w:rPr>
            </w:pPr>
            <w:r w:rsidRPr="00952064">
              <w:rPr>
                <w:rFonts w:ascii="Times New Roman" w:hAnsi="Times New Roman"/>
                <w:sz w:val="20"/>
                <w:szCs w:val="20"/>
              </w:rPr>
              <w:t>(2) Instanţa judecătorească constată nulitatea contractului de achiziţie publică/sectorială sau contractului de concesiuni în următoarele cazuri:</w:t>
            </w:r>
          </w:p>
          <w:p w:rsidR="00952064" w:rsidRPr="00952064" w:rsidRDefault="00952064" w:rsidP="00952064">
            <w:pPr>
              <w:jc w:val="both"/>
              <w:rPr>
                <w:rFonts w:ascii="Times New Roman" w:hAnsi="Times New Roman"/>
                <w:sz w:val="20"/>
                <w:szCs w:val="20"/>
              </w:rPr>
            </w:pPr>
            <w:r w:rsidRPr="00952064">
              <w:rPr>
                <w:rFonts w:ascii="Times New Roman" w:hAnsi="Times New Roman"/>
                <w:sz w:val="20"/>
                <w:szCs w:val="20"/>
              </w:rPr>
              <w:t>a) autoritatea/entitatea contractantă a atribuit contractul fără să respecte obligaţiile referitoare la publicarea unui anunţ sau unei invitaţii de participare/de concesionare;</w:t>
            </w:r>
          </w:p>
          <w:p w:rsidR="00952064" w:rsidRPr="00952064" w:rsidRDefault="00952064" w:rsidP="00952064">
            <w:pPr>
              <w:jc w:val="both"/>
              <w:rPr>
                <w:rFonts w:ascii="Times New Roman" w:hAnsi="Times New Roman"/>
                <w:sz w:val="20"/>
                <w:szCs w:val="20"/>
              </w:rPr>
            </w:pPr>
            <w:r w:rsidRPr="00952064">
              <w:rPr>
                <w:rFonts w:ascii="Times New Roman" w:hAnsi="Times New Roman"/>
                <w:sz w:val="20"/>
                <w:szCs w:val="20"/>
              </w:rPr>
              <w:t>b) au fost încălcate prevederile art. 106 alin. (4) și (5), dacă această încălcare a privat operatorul economic interesat de posibilitatea de a formula o cale de atac înainte de încheierea contractului, în cazul în care această încălcare este combinată cu încălcarea altor dispoziţii privind achiziţiile publice/sectoriale sau concesiuni, dacă această din urmă încălcare a afectat şansele operatorului economic interesat de a obţine contractul;</w:t>
            </w:r>
          </w:p>
          <w:p w:rsidR="00683BEA" w:rsidRPr="00683BEA" w:rsidRDefault="00952064" w:rsidP="00952064">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r w:rsidRPr="00952064">
              <w:rPr>
                <w:rFonts w:ascii="Times New Roman" w:eastAsia="Calibri" w:hAnsi="Times New Roman" w:cs="Times New Roman"/>
                <w:sz w:val="20"/>
                <w:szCs w:val="20"/>
                <w:lang w:val="ro-RO" w:eastAsia="en-US"/>
              </w:rPr>
              <w:t>c) autoritatea/entitatea contractantă nu a respectat prevederile art. 32 alin. (10) sau ale art. 33 alin. (14) - (18) din prezenta lege sau art. 43 alin. (14)</w:t>
            </w:r>
            <w:r w:rsidR="00402047">
              <w:rPr>
                <w:rFonts w:ascii="Times New Roman" w:eastAsia="Calibri" w:hAnsi="Times New Roman" w:cs="Times New Roman"/>
                <w:sz w:val="20"/>
                <w:szCs w:val="20"/>
                <w:lang w:val="ro-RO" w:eastAsia="en-US"/>
              </w:rPr>
              <w:t xml:space="preserve"> sau ale art. 44 alin. (13) - (</w:t>
            </w:r>
            <w:r w:rsidRPr="00952064">
              <w:rPr>
                <w:rFonts w:ascii="Times New Roman" w:eastAsia="Calibri" w:hAnsi="Times New Roman" w:cs="Times New Roman"/>
                <w:sz w:val="20"/>
                <w:szCs w:val="20"/>
                <w:lang w:val="ro-RO" w:eastAsia="en-US"/>
              </w:rPr>
              <w:t>17) din Legea nr. 74/2020 privind achiziţiile în sectoarele energeticii, apei, transporturilor şi serviciilor poştale.</w:t>
            </w:r>
          </w:p>
        </w:tc>
        <w:tc>
          <w:tcPr>
            <w:tcW w:w="1701" w:type="dxa"/>
          </w:tcPr>
          <w:p w:rsidR="00683BEA" w:rsidRPr="00683BEA" w:rsidRDefault="00952064" w:rsidP="00B42DBB">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952064" w:rsidP="00B42DBB">
            <w:pPr>
              <w:jc w:val="center"/>
              <w:rPr>
                <w:rFonts w:ascii="Times New Roman" w:hAnsi="Times New Roman"/>
                <w:sz w:val="20"/>
                <w:szCs w:val="20"/>
              </w:rPr>
            </w:pPr>
            <w:r w:rsidRPr="0043047F">
              <w:rPr>
                <w:rFonts w:ascii="Times New Roman" w:hAnsi="Times New Roman"/>
                <w:sz w:val="20"/>
                <w:szCs w:val="20"/>
              </w:rPr>
              <w:t>Ministerul Finanțelor</w:t>
            </w: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lastRenderedPageBreak/>
              <w:t>(2)  Efectele declarării absenței efectelor unui contract sunt prevăzute în dreptul intern.</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Dreptul intern poate să prevadă anularea retroactivă a tuturor obligațiilor contractuale sau să anuleze numai acele obligații care urmează încă să fie executate. În acest ultim caz, statele membre prevăd aplicarea altor sancțiuni în sensul articolului 2e alineatul (2).</w:t>
            </w:r>
          </w:p>
        </w:tc>
        <w:tc>
          <w:tcPr>
            <w:tcW w:w="4394" w:type="dxa"/>
          </w:tcPr>
          <w:p w:rsidR="00952064" w:rsidRPr="00952064" w:rsidRDefault="00952064" w:rsidP="00952064">
            <w:pPr>
              <w:rPr>
                <w:rFonts w:ascii="Times New Roman" w:hAnsi="Times New Roman"/>
                <w:b/>
                <w:sz w:val="20"/>
                <w:szCs w:val="20"/>
              </w:rPr>
            </w:pPr>
            <w:r w:rsidRPr="00952064">
              <w:rPr>
                <w:rFonts w:ascii="Times New Roman" w:hAnsi="Times New Roman"/>
                <w:b/>
                <w:sz w:val="20"/>
                <w:szCs w:val="20"/>
              </w:rPr>
              <w:t>Proiect de lege</w:t>
            </w:r>
          </w:p>
          <w:p w:rsidR="00952064" w:rsidRPr="00952064" w:rsidRDefault="00952064" w:rsidP="00952064">
            <w:pPr>
              <w:rPr>
                <w:rFonts w:ascii="Times New Roman" w:hAnsi="Times New Roman"/>
                <w:b/>
                <w:sz w:val="20"/>
                <w:szCs w:val="20"/>
              </w:rPr>
            </w:pPr>
            <w:r w:rsidRPr="00952064">
              <w:rPr>
                <w:rFonts w:ascii="Times New Roman" w:hAnsi="Times New Roman"/>
                <w:b/>
                <w:sz w:val="20"/>
                <w:szCs w:val="20"/>
              </w:rPr>
              <w:t>Articolul 111. Soluţionarea litigiilor</w:t>
            </w:r>
          </w:p>
          <w:p w:rsidR="00952064" w:rsidRPr="00952064" w:rsidRDefault="00952064" w:rsidP="00952064">
            <w:pPr>
              <w:jc w:val="both"/>
              <w:rPr>
                <w:rFonts w:ascii="Times New Roman" w:hAnsi="Times New Roman"/>
                <w:sz w:val="20"/>
                <w:szCs w:val="20"/>
              </w:rPr>
            </w:pPr>
            <w:r w:rsidRPr="00952064">
              <w:rPr>
                <w:rFonts w:ascii="Times New Roman" w:hAnsi="Times New Roman"/>
                <w:sz w:val="20"/>
                <w:szCs w:val="20"/>
              </w:rPr>
              <w:t>(3) Prin excepţie de la prevederile alin. (2), în cazul în care instanţa judecătorească consideră, după analiza tuturor aspectelor relevante, că motive imperative de interes general impun menţinerea efectelor contractului de achiziţie publică/sectorială sau contractului de concesiuni, aceasta va dispune sancţiuni alternative după cum urmează:</w:t>
            </w:r>
          </w:p>
          <w:p w:rsidR="00952064" w:rsidRPr="00952064" w:rsidRDefault="00952064" w:rsidP="00952064">
            <w:pPr>
              <w:jc w:val="both"/>
              <w:rPr>
                <w:rFonts w:ascii="Times New Roman" w:hAnsi="Times New Roman"/>
                <w:sz w:val="20"/>
                <w:szCs w:val="20"/>
              </w:rPr>
            </w:pPr>
            <w:r w:rsidRPr="00952064">
              <w:rPr>
                <w:rFonts w:ascii="Times New Roman" w:hAnsi="Times New Roman"/>
                <w:sz w:val="20"/>
                <w:szCs w:val="20"/>
              </w:rPr>
              <w:t>a) limitarea efectelor contractului, prin reducerea termenului de execuţie al acestuia; şi/sau</w:t>
            </w:r>
          </w:p>
          <w:p w:rsidR="00952064" w:rsidRPr="00952064" w:rsidRDefault="00952064" w:rsidP="00952064">
            <w:pPr>
              <w:jc w:val="both"/>
              <w:rPr>
                <w:rFonts w:ascii="Times New Roman" w:hAnsi="Times New Roman"/>
                <w:sz w:val="20"/>
                <w:szCs w:val="20"/>
              </w:rPr>
            </w:pPr>
            <w:r w:rsidRPr="00952064">
              <w:rPr>
                <w:rFonts w:ascii="Times New Roman" w:hAnsi="Times New Roman"/>
                <w:sz w:val="20"/>
                <w:szCs w:val="20"/>
              </w:rPr>
              <w:lastRenderedPageBreak/>
              <w:t>b) aplicarea unei amenzi autorităţii/entității contractante, cuprinsă între 2% şi 15% din valoarea contractului, cuantumul acesteia fiind invers proporţional cu posibilitatea de a limita efectele contractului conform prevederilor lit. a).</w:t>
            </w:r>
          </w:p>
          <w:p w:rsidR="00952064" w:rsidRPr="00952064" w:rsidRDefault="00952064" w:rsidP="00952064">
            <w:pPr>
              <w:jc w:val="both"/>
              <w:rPr>
                <w:rFonts w:ascii="Times New Roman" w:hAnsi="Times New Roman"/>
                <w:sz w:val="20"/>
                <w:szCs w:val="20"/>
              </w:rPr>
            </w:pPr>
            <w:r w:rsidRPr="00952064">
              <w:rPr>
                <w:rFonts w:ascii="Times New Roman" w:hAnsi="Times New Roman"/>
                <w:sz w:val="20"/>
                <w:szCs w:val="20"/>
              </w:rPr>
              <w:t>(4) La aplicarea sancţiunilor alternative prevăzute la alin. (3), instanţa judecătorească va avea în vedere ca acestea să fie eficiente, proporţionate şi descurajante.</w:t>
            </w:r>
          </w:p>
          <w:p w:rsidR="00683BEA" w:rsidRPr="00952064" w:rsidRDefault="00952064" w:rsidP="00952064">
            <w:pPr>
              <w:jc w:val="both"/>
              <w:rPr>
                <w:rStyle w:val="FontStyle81"/>
                <w:rFonts w:ascii="Times New Roman" w:hAnsi="Times New Roman" w:cs="Times New Roman"/>
                <w:b w:val="0"/>
                <w:bCs w:val="0"/>
                <w:sz w:val="20"/>
                <w:szCs w:val="20"/>
              </w:rPr>
            </w:pPr>
            <w:r w:rsidRPr="00952064">
              <w:rPr>
                <w:rFonts w:ascii="Times New Roman" w:hAnsi="Times New Roman"/>
                <w:sz w:val="20"/>
                <w:szCs w:val="20"/>
              </w:rPr>
              <w:t>(6) În toate cazurile în care sancţiunea nulităţii prevăzută la alin. (2) nu poate avea efect retroactiv, întrucât desfiinţarea obligaţiilor contractuale deja executate este imposibilă, instanţa judecătorească va aplica, în plus, şi sancţiunea prevăzută la alin. (3) lit. b).</w:t>
            </w:r>
          </w:p>
        </w:tc>
        <w:tc>
          <w:tcPr>
            <w:tcW w:w="1701" w:type="dxa"/>
          </w:tcPr>
          <w:p w:rsidR="00683BEA" w:rsidRPr="00683BEA" w:rsidRDefault="00952064" w:rsidP="00B42DBB">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952064" w:rsidP="00B42DBB">
            <w:pPr>
              <w:jc w:val="center"/>
              <w:rPr>
                <w:rFonts w:ascii="Times New Roman" w:hAnsi="Times New Roman"/>
                <w:sz w:val="20"/>
                <w:szCs w:val="20"/>
              </w:rPr>
            </w:pPr>
            <w:r w:rsidRPr="0043047F">
              <w:rPr>
                <w:rFonts w:ascii="Times New Roman" w:hAnsi="Times New Roman"/>
                <w:sz w:val="20"/>
                <w:szCs w:val="20"/>
              </w:rPr>
              <w:t>Ministerul Finanțelor</w:t>
            </w: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lastRenderedPageBreak/>
              <w:t>(3)  Statele membre pot să prevadă posibilitatea ca organismul responsabil de soluționarea căilor de atac independent de entitatea contractantă, să nu declare un contract ca fiind lipsit de efecte, chiar dacă acesta a fost atribuit în mod ilegal, potrivit alineatului (1), dacă acest organism constată, după analizarea tuturor aspectelor relevante, că motive imperative de interes general impun menținerea efectelor contractului. În acest caz, statele membre prevăd, în schimb, aplicarea unor sancțiuni alternative, în sensul articolului 2e alineatul (2).</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Interesele economice legate de capacitatea contractului de a produce efecte pot fi avute în vedere ca motiv imperativ numai dacă, în circumstanțe excepționale, absența efectelor ar conduce la consecințe disproporționate.</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 xml:space="preserve">Cu toate acestea, interesele economice în legătură directă cu contractul în cauză nu constituie motive imperative de interes general. Interesele economice în legătură directă cu contractul cuprind, printre altele, costurile generate de întârzieri în executarea contractului, costurile generate de lansarea unei noi proceduri de achiziții, costurile </w:t>
            </w:r>
            <w:r w:rsidRPr="00683BEA">
              <w:rPr>
                <w:rStyle w:val="FontStyle81"/>
                <w:rFonts w:ascii="Times New Roman" w:hAnsi="Times New Roman" w:cs="Times New Roman"/>
                <w:b w:val="0"/>
                <w:sz w:val="20"/>
                <w:szCs w:val="20"/>
                <w:lang w:val="ro-RO" w:eastAsia="ro-RO"/>
              </w:rPr>
              <w:lastRenderedPageBreak/>
              <w:t>generate de schimbarea operatorului economic care realizează contractul și costurile cu privire la obligațiile legale care rezultă din absența efectelor contractului.</w:t>
            </w:r>
          </w:p>
        </w:tc>
        <w:tc>
          <w:tcPr>
            <w:tcW w:w="4394" w:type="dxa"/>
          </w:tcPr>
          <w:p w:rsidR="00824FBA" w:rsidRPr="00824FBA" w:rsidRDefault="00824FBA" w:rsidP="00824FBA">
            <w:pPr>
              <w:rPr>
                <w:rFonts w:ascii="Times New Roman" w:hAnsi="Times New Roman"/>
                <w:b/>
                <w:sz w:val="20"/>
                <w:szCs w:val="20"/>
              </w:rPr>
            </w:pPr>
            <w:r w:rsidRPr="00824FBA">
              <w:rPr>
                <w:rFonts w:ascii="Times New Roman" w:hAnsi="Times New Roman"/>
                <w:b/>
                <w:sz w:val="20"/>
                <w:szCs w:val="20"/>
              </w:rPr>
              <w:lastRenderedPageBreak/>
              <w:t>Proiect de lege</w:t>
            </w:r>
          </w:p>
          <w:p w:rsidR="00824FBA" w:rsidRPr="00824FBA" w:rsidRDefault="00824FBA" w:rsidP="00824FBA">
            <w:pPr>
              <w:rPr>
                <w:rFonts w:ascii="Times New Roman" w:hAnsi="Times New Roman"/>
                <w:b/>
                <w:sz w:val="20"/>
                <w:szCs w:val="20"/>
              </w:rPr>
            </w:pPr>
            <w:r w:rsidRPr="00824FBA">
              <w:rPr>
                <w:rFonts w:ascii="Times New Roman" w:hAnsi="Times New Roman"/>
                <w:b/>
                <w:sz w:val="20"/>
                <w:szCs w:val="20"/>
              </w:rPr>
              <w:t>Articolul 111. Soluţionarea litigiilor</w:t>
            </w:r>
          </w:p>
          <w:p w:rsidR="00824FBA" w:rsidRPr="00824FBA" w:rsidRDefault="00824FBA" w:rsidP="00824FBA">
            <w:pPr>
              <w:jc w:val="both"/>
              <w:rPr>
                <w:rFonts w:ascii="Times New Roman" w:hAnsi="Times New Roman"/>
                <w:sz w:val="20"/>
                <w:szCs w:val="20"/>
              </w:rPr>
            </w:pPr>
            <w:r w:rsidRPr="00824FBA">
              <w:rPr>
                <w:rFonts w:ascii="Times New Roman" w:hAnsi="Times New Roman"/>
                <w:sz w:val="20"/>
                <w:szCs w:val="20"/>
              </w:rPr>
              <w:t xml:space="preserve"> (5) Interesele economice legate de capacitatea contractului de achiziţie publică/sectorial sau contractului de concesiuni de a produce efecte se vor lua în vedere ca motiv imperativ numai dacă, în circumstanţe excepţionale, absenţa efectelor ar conduce la consecinţe disproporţionate. Interesele economice în legătură directă cu contractul respectiv, cum ar fi costurile generate de întârzieri în executarea contractului, costurile generate de lansarea unei noi proceduri de atribuire, costurile generate de schimbarea operatorului economic care va îndeplini contractul sau costurile cu privire la obligaţiile legale generate de absenţa efectelor contractului, nu constituie motive imperative de interes general.</w:t>
            </w:r>
          </w:p>
          <w:p w:rsidR="00683BEA" w:rsidRPr="00683BEA" w:rsidRDefault="00683BEA" w:rsidP="00B42DB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683BEA" w:rsidRPr="00683BEA" w:rsidRDefault="00824FBA" w:rsidP="00B42DBB">
            <w:pPr>
              <w:rPr>
                <w:rFonts w:ascii="Times New Roman" w:hAnsi="Times New Roman"/>
                <w:sz w:val="20"/>
                <w:szCs w:val="20"/>
              </w:rPr>
            </w:pPr>
            <w:r w:rsidRPr="0043047F">
              <w:rPr>
                <w:rFonts w:ascii="Times New Roman" w:hAnsi="Times New Roman"/>
                <w:sz w:val="20"/>
                <w:szCs w:val="20"/>
              </w:rPr>
              <w:t>Compatibil</w:t>
            </w: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824FBA" w:rsidP="00B42DBB">
            <w:pPr>
              <w:jc w:val="center"/>
              <w:rPr>
                <w:rFonts w:ascii="Times New Roman" w:hAnsi="Times New Roman"/>
                <w:sz w:val="20"/>
                <w:szCs w:val="20"/>
              </w:rPr>
            </w:pPr>
            <w:r w:rsidRPr="0043047F">
              <w:rPr>
                <w:rFonts w:ascii="Times New Roman" w:hAnsi="Times New Roman"/>
                <w:sz w:val="20"/>
                <w:szCs w:val="20"/>
              </w:rPr>
              <w:t>Ministerul Finanțelor</w:t>
            </w: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lastRenderedPageBreak/>
              <w:t>(4)  Statele membre prevăd că alineatul (1) litera (a) din prezentul articol nu se aplică în cazul în care:</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 xml:space="preserve">    - dacă entitatea contractantă consideră că atribuirea unui contract fără publicarea prealabilă a unui anunț de participare în Jurnalul Oficial al Uniunii Europene este permisă în conformitate cu Directiva 2014/25/UE sau cu Directiva 2014/23/UE;</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 xml:space="preserve">    - entitatea contractantă a publicat un anunț în Jurnalul Oficial al Uniunii Europene în conformitate cu articolul 3a din prezenta directivă, exprimându-și intenția de a încheia contractul; și</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 xml:space="preserve">    - contractul nu a fost încheiat înainte de expirarea unui termen de cel puțin 10 zile calendaristice începând cu ziua următoare publicării respectivului anunț.</w:t>
            </w:r>
          </w:p>
        </w:tc>
        <w:tc>
          <w:tcPr>
            <w:tcW w:w="4394" w:type="dxa"/>
          </w:tcPr>
          <w:p w:rsidR="00303164" w:rsidRPr="00303164" w:rsidRDefault="00303164" w:rsidP="00303164">
            <w:pPr>
              <w:rPr>
                <w:rFonts w:ascii="Times New Roman" w:hAnsi="Times New Roman"/>
                <w:b/>
                <w:sz w:val="20"/>
                <w:szCs w:val="20"/>
              </w:rPr>
            </w:pPr>
            <w:r w:rsidRPr="00303164">
              <w:rPr>
                <w:rFonts w:ascii="Times New Roman" w:hAnsi="Times New Roman"/>
                <w:b/>
                <w:sz w:val="20"/>
                <w:szCs w:val="20"/>
              </w:rPr>
              <w:t>Proiect de lege</w:t>
            </w:r>
          </w:p>
          <w:p w:rsidR="00303164" w:rsidRPr="00303164" w:rsidRDefault="00303164" w:rsidP="00303164">
            <w:pPr>
              <w:rPr>
                <w:rFonts w:ascii="Times New Roman" w:hAnsi="Times New Roman"/>
                <w:b/>
                <w:sz w:val="20"/>
                <w:szCs w:val="20"/>
              </w:rPr>
            </w:pPr>
            <w:r w:rsidRPr="00303164">
              <w:rPr>
                <w:rFonts w:ascii="Times New Roman" w:hAnsi="Times New Roman"/>
                <w:b/>
                <w:sz w:val="20"/>
                <w:szCs w:val="20"/>
              </w:rPr>
              <w:t>Articolul 111. Soluţionarea litigiilor</w:t>
            </w:r>
          </w:p>
          <w:p w:rsidR="00303164" w:rsidRPr="00303164" w:rsidRDefault="00303164" w:rsidP="00303164">
            <w:pPr>
              <w:jc w:val="both"/>
              <w:rPr>
                <w:rFonts w:ascii="Times New Roman" w:hAnsi="Times New Roman"/>
                <w:sz w:val="20"/>
                <w:szCs w:val="20"/>
              </w:rPr>
            </w:pPr>
            <w:r w:rsidRPr="00303164">
              <w:rPr>
                <w:rFonts w:ascii="Times New Roman" w:hAnsi="Times New Roman"/>
                <w:sz w:val="20"/>
                <w:szCs w:val="20"/>
              </w:rPr>
              <w:t>(8) Prevederile alin. (2) lit. a) nu sunt aplicabile atunci când autoritatea/entitatea contractantă, considerând că se încadrează în una dintre situaţiile în care are dreptul de a nu transmite spre publicare un anunţ/o invitaţie de participare/de concesionare, a procedat după cum urmează:</w:t>
            </w:r>
          </w:p>
          <w:p w:rsidR="00303164" w:rsidRPr="00303164" w:rsidRDefault="00303164" w:rsidP="00303164">
            <w:pPr>
              <w:jc w:val="both"/>
              <w:rPr>
                <w:rFonts w:ascii="Times New Roman" w:hAnsi="Times New Roman"/>
                <w:sz w:val="20"/>
                <w:szCs w:val="20"/>
              </w:rPr>
            </w:pPr>
            <w:r w:rsidRPr="00303164">
              <w:rPr>
                <w:rFonts w:ascii="Times New Roman" w:hAnsi="Times New Roman"/>
                <w:sz w:val="20"/>
                <w:szCs w:val="20"/>
              </w:rPr>
              <w:t>a) a publicat în mod voluntar în Buletinul achiziţiilor publice, în SIA „RSAP” şi/sau în Jurnalul Oficial al Uniunii Europene un anunţ, pentru asigurarea transparenţei, prin care îşi exprimă intenţia de a încheia contractul de achiziţie publică/sectorială sau contractul de concesiuni;</w:t>
            </w:r>
          </w:p>
          <w:p w:rsidR="00683BEA" w:rsidRPr="00303164" w:rsidRDefault="00303164" w:rsidP="00303164">
            <w:pPr>
              <w:jc w:val="both"/>
              <w:rPr>
                <w:rStyle w:val="FontStyle81"/>
                <w:rFonts w:ascii="Times New Roman" w:hAnsi="Times New Roman" w:cs="Times New Roman"/>
                <w:b w:val="0"/>
                <w:bCs w:val="0"/>
                <w:sz w:val="20"/>
                <w:szCs w:val="20"/>
              </w:rPr>
            </w:pPr>
            <w:r w:rsidRPr="00303164">
              <w:rPr>
                <w:rFonts w:ascii="Times New Roman" w:hAnsi="Times New Roman"/>
                <w:sz w:val="20"/>
                <w:szCs w:val="20"/>
              </w:rPr>
              <w:t>b) a încheiat contractul respectând, din proprie iniţiativă, prevederile art. 106 alin. (4) și (5), termenele curgând în acest caz de la data publicării anunţului prevăzut la lit. a) din prezentul alineat.</w:t>
            </w:r>
          </w:p>
        </w:tc>
        <w:tc>
          <w:tcPr>
            <w:tcW w:w="1701" w:type="dxa"/>
          </w:tcPr>
          <w:p w:rsidR="00683BEA" w:rsidRPr="00683BEA" w:rsidRDefault="00303164" w:rsidP="00B42DBB">
            <w:pPr>
              <w:rPr>
                <w:rFonts w:ascii="Times New Roman" w:hAnsi="Times New Roman"/>
                <w:sz w:val="20"/>
                <w:szCs w:val="20"/>
              </w:rPr>
            </w:pPr>
            <w:r w:rsidRPr="0043047F">
              <w:rPr>
                <w:rFonts w:ascii="Times New Roman" w:hAnsi="Times New Roman"/>
                <w:sz w:val="20"/>
                <w:szCs w:val="20"/>
              </w:rPr>
              <w:t>Compatibil</w:t>
            </w: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303164" w:rsidP="00B42DBB">
            <w:pPr>
              <w:jc w:val="center"/>
              <w:rPr>
                <w:rFonts w:ascii="Times New Roman" w:hAnsi="Times New Roman"/>
                <w:sz w:val="20"/>
                <w:szCs w:val="20"/>
              </w:rPr>
            </w:pPr>
            <w:r w:rsidRPr="0043047F">
              <w:rPr>
                <w:rFonts w:ascii="Times New Roman" w:hAnsi="Times New Roman"/>
                <w:sz w:val="20"/>
                <w:szCs w:val="20"/>
              </w:rPr>
              <w:t>Ministerul Finanțelor</w:t>
            </w: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(5)  Statele membre prevăd că alineatul (1) litera (c) din prezentul articol nu se aplică în cazul în care:</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 xml:space="preserve">    - entitatea contractantă consideră că atribuirea unui contract este conformă cu articolul 52 alineatul (6) din Directiva 2014/25/UE;</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 xml:space="preserve">    - entitatea contractantă a trimis ofertanților interesați decizia de atribuire a contractului, însoțită de un rezumat al motivelor, astfel cum este menționat în articolul 2a alineatul (2) al patrulea paragraf prima liniuță din prezenta directivă; și</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 xml:space="preserve">    - contractul nu a fost încheiat înainte de expirarea unui termen de cel puțin zece zile calendaristice începând cu ziua următoare transmiterii deciziei de atribuire a contractului către ofertanții interesați prin fax sau alte mijloace electronice sau, în cazul </w:t>
            </w:r>
            <w:r w:rsidRPr="00683BEA">
              <w:rPr>
                <w:rStyle w:val="FontStyle81"/>
                <w:rFonts w:ascii="Times New Roman" w:hAnsi="Times New Roman" w:cs="Times New Roman"/>
                <w:b w:val="0"/>
                <w:sz w:val="20"/>
                <w:szCs w:val="20"/>
                <w:lang w:val="ro-RO" w:eastAsia="ro-RO"/>
              </w:rPr>
              <w:lastRenderedPageBreak/>
              <w:t>utilizării altor mijloace de comunicare, înainte de expirarea fie a unui termen de cel puțin cincisprezece zile calendaristice începând cu ziua următoare transmiterii deciziei de atribuire a contractului către ofertanții interesați, fie a unui termen de zece zile calendaristice începând cu ziua următoare primirii deciziei de atribuire a contractului.</w:t>
            </w:r>
          </w:p>
        </w:tc>
        <w:tc>
          <w:tcPr>
            <w:tcW w:w="4394" w:type="dxa"/>
          </w:tcPr>
          <w:p w:rsidR="001C7CF4" w:rsidRPr="001C7CF4" w:rsidRDefault="001C7CF4" w:rsidP="001C7CF4">
            <w:pPr>
              <w:rPr>
                <w:rFonts w:ascii="Times New Roman" w:hAnsi="Times New Roman"/>
                <w:b/>
                <w:sz w:val="20"/>
                <w:szCs w:val="20"/>
              </w:rPr>
            </w:pPr>
            <w:r w:rsidRPr="001C7CF4">
              <w:rPr>
                <w:rFonts w:ascii="Times New Roman" w:hAnsi="Times New Roman"/>
                <w:b/>
                <w:sz w:val="20"/>
                <w:szCs w:val="20"/>
              </w:rPr>
              <w:lastRenderedPageBreak/>
              <w:t>Proiect de lege</w:t>
            </w:r>
          </w:p>
          <w:p w:rsidR="001C7CF4" w:rsidRPr="001C7CF4" w:rsidRDefault="001C7CF4" w:rsidP="001C7CF4">
            <w:pPr>
              <w:rPr>
                <w:rFonts w:ascii="Times New Roman" w:hAnsi="Times New Roman"/>
                <w:b/>
                <w:sz w:val="20"/>
                <w:szCs w:val="20"/>
              </w:rPr>
            </w:pPr>
            <w:r w:rsidRPr="001C7CF4">
              <w:rPr>
                <w:rFonts w:ascii="Times New Roman" w:hAnsi="Times New Roman"/>
                <w:b/>
                <w:sz w:val="20"/>
                <w:szCs w:val="20"/>
              </w:rPr>
              <w:t>Articolul 111. Soluţionarea litigiilor</w:t>
            </w:r>
          </w:p>
          <w:p w:rsidR="001C7CF4" w:rsidRPr="001C7CF4" w:rsidRDefault="001C7CF4" w:rsidP="001C7CF4">
            <w:pPr>
              <w:jc w:val="both"/>
              <w:rPr>
                <w:rFonts w:ascii="Times New Roman" w:hAnsi="Times New Roman"/>
                <w:sz w:val="20"/>
                <w:szCs w:val="20"/>
              </w:rPr>
            </w:pPr>
            <w:r w:rsidRPr="001C7CF4">
              <w:rPr>
                <w:rFonts w:ascii="Times New Roman" w:hAnsi="Times New Roman"/>
                <w:sz w:val="20"/>
                <w:szCs w:val="20"/>
              </w:rPr>
              <w:t xml:space="preserve"> (9) Prevederile alin. (2) lit. c) nu sunt aplicabile atunci când autoritatea/entitatea contractantă, considerând că a respectat prevederile art. 32 alin. (10) sau ale art. 33 alin. (14) - (18) din prezenta lege sau art. 43 alin. (14) sau ale art. 44 alin. (13) - (17) din Legea nr. 74/2020 privind achiziţiile în sectoarele energeticii, apei, transporturilor şi serviciilor poştale, a procedat după cum urmează:</w:t>
            </w:r>
          </w:p>
          <w:p w:rsidR="001C7CF4" w:rsidRPr="001C7CF4" w:rsidRDefault="001C7CF4" w:rsidP="001C7CF4">
            <w:pPr>
              <w:jc w:val="both"/>
              <w:rPr>
                <w:rFonts w:ascii="Times New Roman" w:hAnsi="Times New Roman"/>
                <w:sz w:val="20"/>
                <w:szCs w:val="20"/>
              </w:rPr>
            </w:pPr>
            <w:r w:rsidRPr="001C7CF4">
              <w:rPr>
                <w:rFonts w:ascii="Times New Roman" w:hAnsi="Times New Roman"/>
                <w:sz w:val="20"/>
                <w:szCs w:val="20"/>
              </w:rPr>
              <w:t>a) a comunicat ofertanţilor implicaţi decizia de atribuire a contractului de achiziţie publică/sectorială, cu respectarea prevederilor privind informarea candidaților și ofertanților; şi</w:t>
            </w:r>
          </w:p>
          <w:p w:rsidR="00683BEA" w:rsidRPr="00683BEA" w:rsidRDefault="001C7CF4" w:rsidP="001C7CF4">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r w:rsidRPr="001C7CF4">
              <w:rPr>
                <w:rFonts w:ascii="Times New Roman" w:eastAsia="Calibri" w:hAnsi="Times New Roman" w:cs="Times New Roman"/>
                <w:sz w:val="20"/>
                <w:szCs w:val="20"/>
                <w:lang w:val="ro-RO" w:eastAsia="en-US"/>
              </w:rPr>
              <w:t>b) a încheiat contractul respectând, din proprie iniţiativă, prevederile art. 106 alin. (4) și (5), termenele curgând în acest caz de la data transmiterii comunicării prevăzute la lit. a) din prezentul alineat.</w:t>
            </w:r>
          </w:p>
        </w:tc>
        <w:tc>
          <w:tcPr>
            <w:tcW w:w="1701" w:type="dxa"/>
          </w:tcPr>
          <w:p w:rsidR="00683BEA" w:rsidRPr="00683BEA" w:rsidRDefault="00303164" w:rsidP="00B42DBB">
            <w:pPr>
              <w:rPr>
                <w:rFonts w:ascii="Times New Roman" w:hAnsi="Times New Roman"/>
                <w:sz w:val="20"/>
                <w:szCs w:val="20"/>
              </w:rPr>
            </w:pPr>
            <w:r w:rsidRPr="0043047F">
              <w:rPr>
                <w:rFonts w:ascii="Times New Roman" w:hAnsi="Times New Roman"/>
                <w:sz w:val="20"/>
                <w:szCs w:val="20"/>
              </w:rPr>
              <w:t>Compatibil</w:t>
            </w: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303164" w:rsidP="00B42DBB">
            <w:pPr>
              <w:jc w:val="center"/>
              <w:rPr>
                <w:rFonts w:ascii="Times New Roman" w:hAnsi="Times New Roman"/>
                <w:sz w:val="20"/>
                <w:szCs w:val="20"/>
              </w:rPr>
            </w:pPr>
            <w:r w:rsidRPr="0043047F">
              <w:rPr>
                <w:rFonts w:ascii="Times New Roman" w:hAnsi="Times New Roman"/>
                <w:sz w:val="20"/>
                <w:szCs w:val="20"/>
              </w:rPr>
              <w:t>Ministerul Finanțelor</w:t>
            </w: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sz w:val="20"/>
                <w:szCs w:val="20"/>
                <w:lang w:val="ro-RO" w:eastAsia="ro-RO"/>
              </w:rPr>
              <w:lastRenderedPageBreak/>
              <w:t>Articolul 2e.</w:t>
            </w:r>
            <w:r w:rsidRPr="00683BEA">
              <w:rPr>
                <w:rStyle w:val="FontStyle81"/>
                <w:rFonts w:ascii="Times New Roman" w:hAnsi="Times New Roman" w:cs="Times New Roman"/>
                <w:b w:val="0"/>
                <w:sz w:val="20"/>
                <w:szCs w:val="20"/>
                <w:lang w:val="ro-RO" w:eastAsia="ro-RO"/>
              </w:rPr>
              <w:t xml:space="preserve"> Încălcări ale prezentei directive și sancțiuni alternative</w:t>
            </w:r>
          </w:p>
        </w:tc>
        <w:tc>
          <w:tcPr>
            <w:tcW w:w="4394" w:type="dxa"/>
          </w:tcPr>
          <w:p w:rsidR="00683BEA" w:rsidRPr="00683BEA" w:rsidRDefault="00683BEA" w:rsidP="00B42DB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683BEA" w:rsidRPr="00683BEA" w:rsidRDefault="00683BEA" w:rsidP="00B42DBB">
            <w:pPr>
              <w:rPr>
                <w:rFonts w:ascii="Times New Roman" w:hAnsi="Times New Roman"/>
                <w:sz w:val="20"/>
                <w:szCs w:val="20"/>
              </w:rPr>
            </w:pP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683BEA" w:rsidP="00B42DBB">
            <w:pPr>
              <w:jc w:val="center"/>
              <w:rPr>
                <w:rFonts w:ascii="Times New Roman" w:hAnsi="Times New Roman"/>
                <w:sz w:val="20"/>
                <w:szCs w:val="20"/>
              </w:rPr>
            </w:pP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(1)  În cazul unei încălcări a articolului 1 alineatul (5), a articolului 2 alineatul (3) sau a articolului 2a alineatul (2), care nu face obiectul articolului 2d alineatul (1) litera (b), statele membre prevăd absența efectelor contractului, în conformitate cu articolul 2d alineatele (1)-(3) sau sancțiuni alternative. Statele membre pot să prevadă că organismul responsabil de soluționarea căilor de atac independent de entitatea contractantă decide, după evaluarea tuturor aspectelor relevante, dacă ar trebui declarată absența efectelor contractului sau dacă ar trebui să se aplice sancțiuni alternative.</w:t>
            </w:r>
          </w:p>
        </w:tc>
        <w:tc>
          <w:tcPr>
            <w:tcW w:w="4394" w:type="dxa"/>
          </w:tcPr>
          <w:p w:rsidR="001C7CF4" w:rsidRPr="001C7CF4" w:rsidRDefault="001C7CF4" w:rsidP="001C7CF4">
            <w:pPr>
              <w:rPr>
                <w:rFonts w:ascii="Times New Roman" w:hAnsi="Times New Roman"/>
                <w:b/>
                <w:sz w:val="20"/>
                <w:szCs w:val="20"/>
              </w:rPr>
            </w:pPr>
            <w:r w:rsidRPr="001C7CF4">
              <w:rPr>
                <w:rFonts w:ascii="Times New Roman" w:hAnsi="Times New Roman"/>
                <w:b/>
                <w:sz w:val="20"/>
                <w:szCs w:val="20"/>
              </w:rPr>
              <w:t>Proiect de lege</w:t>
            </w:r>
          </w:p>
          <w:p w:rsidR="001C7CF4" w:rsidRPr="001C7CF4" w:rsidRDefault="001C7CF4" w:rsidP="001C7CF4">
            <w:pPr>
              <w:rPr>
                <w:rFonts w:ascii="Times New Roman" w:hAnsi="Times New Roman"/>
                <w:b/>
                <w:sz w:val="20"/>
                <w:szCs w:val="20"/>
              </w:rPr>
            </w:pPr>
            <w:r w:rsidRPr="001C7CF4">
              <w:rPr>
                <w:rFonts w:ascii="Times New Roman" w:hAnsi="Times New Roman"/>
                <w:b/>
                <w:sz w:val="20"/>
                <w:szCs w:val="20"/>
              </w:rPr>
              <w:t>Articolul 111. Soluţionarea litigiilor</w:t>
            </w:r>
          </w:p>
          <w:p w:rsidR="001C7CF4" w:rsidRPr="001C7CF4" w:rsidRDefault="001C7CF4" w:rsidP="001C7CF4">
            <w:pPr>
              <w:jc w:val="both"/>
              <w:rPr>
                <w:rFonts w:ascii="Times New Roman" w:hAnsi="Times New Roman"/>
                <w:sz w:val="20"/>
                <w:szCs w:val="20"/>
              </w:rPr>
            </w:pPr>
            <w:r w:rsidRPr="001C7CF4">
              <w:rPr>
                <w:rFonts w:ascii="Times New Roman" w:hAnsi="Times New Roman"/>
                <w:sz w:val="20"/>
                <w:szCs w:val="20"/>
              </w:rPr>
              <w:t>(7) În cazul unei încălcări a prevederilor art. 106 alin. (4) și (5) care nu face obiectul alin. (2) lit. b) din prezentul articol, instanţa judecătorească poate decide, după analiza tuturor aspectelor relevante, dacă va constata nulitatea contractului sau dacă este suficient să dispună sancţiuni alternative precum cele prevăzute la alin. (3) din prezentul articol.</w:t>
            </w:r>
          </w:p>
          <w:p w:rsidR="00683BEA" w:rsidRPr="00683BEA" w:rsidRDefault="00683BEA" w:rsidP="00B42DB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683BEA" w:rsidRPr="00683BEA" w:rsidRDefault="001C7CF4" w:rsidP="00B42DBB">
            <w:pPr>
              <w:rPr>
                <w:rFonts w:ascii="Times New Roman" w:hAnsi="Times New Roman"/>
                <w:sz w:val="20"/>
                <w:szCs w:val="20"/>
              </w:rPr>
            </w:pPr>
            <w:r w:rsidRPr="0043047F">
              <w:rPr>
                <w:rFonts w:ascii="Times New Roman" w:hAnsi="Times New Roman"/>
                <w:sz w:val="20"/>
                <w:szCs w:val="20"/>
              </w:rPr>
              <w:t>Compatibil</w:t>
            </w: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1C7CF4" w:rsidP="00B42DBB">
            <w:pPr>
              <w:jc w:val="center"/>
              <w:rPr>
                <w:rFonts w:ascii="Times New Roman" w:hAnsi="Times New Roman"/>
                <w:sz w:val="20"/>
                <w:szCs w:val="20"/>
              </w:rPr>
            </w:pPr>
            <w:r w:rsidRPr="0043047F">
              <w:rPr>
                <w:rFonts w:ascii="Times New Roman" w:hAnsi="Times New Roman"/>
                <w:sz w:val="20"/>
                <w:szCs w:val="20"/>
              </w:rPr>
              <w:t>Ministerul Finanțelor</w:t>
            </w: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(2)  Sancțiunile alternative trebuie să fie eficiente, proporționate și descurajante. Sancțiunile alternative constau în:</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 xml:space="preserve">    - aplicarea unor amenzi entității contractante; sau</w:t>
            </w:r>
          </w:p>
          <w:p w:rsidR="00683BEA" w:rsidRPr="00683BEA" w:rsidRDefault="00683BEA" w:rsidP="00683BEA">
            <w:pPr>
              <w:pStyle w:val="Style8"/>
              <w:widowControl/>
              <w:numPr>
                <w:ilvl w:val="0"/>
                <w:numId w:val="1"/>
              </w:numPr>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reducerea duratei contractului.</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Statele membre pot să acorde organismului responsabil de soluționarea căilor de atac o marjă largă de apreciere, care să îi permită să țină seama de toți factorii relevanți, inclusiv de gradul de gravitate a încălcării, comportamentul entității contractante și, în situațiile menționate la articolul 2d alineatul (2), măsura în care contractul rămâne în vigoare.</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lastRenderedPageBreak/>
              <w:t>Acordarea unor daune-interese nu reprezintă o sancțiune adecvată în sensul prezentului alineat.</w:t>
            </w:r>
          </w:p>
        </w:tc>
        <w:tc>
          <w:tcPr>
            <w:tcW w:w="4394" w:type="dxa"/>
          </w:tcPr>
          <w:p w:rsidR="001C7CF4" w:rsidRPr="001C7CF4" w:rsidRDefault="001C7CF4" w:rsidP="001C7CF4">
            <w:pPr>
              <w:rPr>
                <w:rFonts w:ascii="Times New Roman" w:hAnsi="Times New Roman"/>
                <w:b/>
                <w:sz w:val="20"/>
                <w:szCs w:val="20"/>
              </w:rPr>
            </w:pPr>
            <w:r w:rsidRPr="001C7CF4">
              <w:rPr>
                <w:rFonts w:ascii="Times New Roman" w:hAnsi="Times New Roman"/>
                <w:b/>
                <w:sz w:val="20"/>
                <w:szCs w:val="20"/>
              </w:rPr>
              <w:lastRenderedPageBreak/>
              <w:t>Proiect de lege</w:t>
            </w:r>
          </w:p>
          <w:p w:rsidR="001C7CF4" w:rsidRPr="001C7CF4" w:rsidRDefault="001C7CF4" w:rsidP="001C7CF4">
            <w:pPr>
              <w:rPr>
                <w:rFonts w:ascii="Times New Roman" w:hAnsi="Times New Roman"/>
                <w:b/>
                <w:sz w:val="20"/>
                <w:szCs w:val="20"/>
              </w:rPr>
            </w:pPr>
            <w:r w:rsidRPr="001C7CF4">
              <w:rPr>
                <w:rFonts w:ascii="Times New Roman" w:hAnsi="Times New Roman"/>
                <w:b/>
                <w:sz w:val="20"/>
                <w:szCs w:val="20"/>
              </w:rPr>
              <w:t>Articolul 111. Soluţionarea litigiilor</w:t>
            </w:r>
          </w:p>
          <w:p w:rsidR="001C7CF4" w:rsidRPr="001C7CF4" w:rsidRDefault="001C7CF4" w:rsidP="001C7CF4">
            <w:pPr>
              <w:jc w:val="both"/>
              <w:rPr>
                <w:rFonts w:ascii="Times New Roman" w:hAnsi="Times New Roman"/>
                <w:sz w:val="20"/>
                <w:szCs w:val="20"/>
              </w:rPr>
            </w:pPr>
            <w:r w:rsidRPr="001C7CF4">
              <w:rPr>
                <w:rFonts w:ascii="Times New Roman" w:hAnsi="Times New Roman"/>
                <w:sz w:val="20"/>
                <w:szCs w:val="20"/>
              </w:rPr>
              <w:t>(3) Prin excepţie de la prevederile alin. (2), în cazul în care instanţa judecătorească consideră, după analiza tuturor aspectelor relevante, că motive imperative de interes general impun menţinerea efectelor contractului de achiziţie publică/sectorială sau contractului de concesiuni, aceasta va dispune sancţiuni alternative după cum urmează:</w:t>
            </w:r>
          </w:p>
          <w:p w:rsidR="001C7CF4" w:rsidRPr="001C7CF4" w:rsidRDefault="001C7CF4" w:rsidP="001C7CF4">
            <w:pPr>
              <w:jc w:val="both"/>
              <w:rPr>
                <w:rFonts w:ascii="Times New Roman" w:hAnsi="Times New Roman"/>
                <w:sz w:val="20"/>
                <w:szCs w:val="20"/>
              </w:rPr>
            </w:pPr>
            <w:r w:rsidRPr="001C7CF4">
              <w:rPr>
                <w:rFonts w:ascii="Times New Roman" w:hAnsi="Times New Roman"/>
                <w:sz w:val="20"/>
                <w:szCs w:val="20"/>
              </w:rPr>
              <w:t>a) limitarea efectelor contractului, prin reducerea termenului de execuţie al acestuia; şi/sau</w:t>
            </w:r>
          </w:p>
          <w:p w:rsidR="001C7CF4" w:rsidRPr="001C7CF4" w:rsidRDefault="001C7CF4" w:rsidP="001C7CF4">
            <w:pPr>
              <w:jc w:val="both"/>
              <w:rPr>
                <w:rFonts w:ascii="Times New Roman" w:hAnsi="Times New Roman"/>
                <w:sz w:val="20"/>
                <w:szCs w:val="20"/>
              </w:rPr>
            </w:pPr>
            <w:r w:rsidRPr="001C7CF4">
              <w:rPr>
                <w:rFonts w:ascii="Times New Roman" w:hAnsi="Times New Roman"/>
                <w:sz w:val="20"/>
                <w:szCs w:val="20"/>
              </w:rPr>
              <w:t>b) aplicarea unei amenzi autorităţii/entității contractante, cuprinsă între 2% şi 15% din valoarea contractului, cuantumul acesteia fiind invers proporţional cu posibilitatea de a limita efectele contractului conform prevederilor lit. a).</w:t>
            </w:r>
          </w:p>
          <w:p w:rsidR="00683BEA" w:rsidRPr="00683BEA" w:rsidRDefault="001C7CF4" w:rsidP="001C7CF4">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r w:rsidRPr="001C7CF4">
              <w:rPr>
                <w:rFonts w:ascii="Times New Roman" w:eastAsia="Calibri" w:hAnsi="Times New Roman" w:cs="Times New Roman"/>
                <w:sz w:val="20"/>
                <w:szCs w:val="20"/>
                <w:lang w:val="ro-RO" w:eastAsia="en-US"/>
              </w:rPr>
              <w:lastRenderedPageBreak/>
              <w:t>(4) La aplicarea sancţiunilor alternative prevăzute la alin. (3), instanţa judecătorească va avea în vedere ca acestea să fie eficiente, proporţionate şi descurajante.</w:t>
            </w:r>
          </w:p>
        </w:tc>
        <w:tc>
          <w:tcPr>
            <w:tcW w:w="1701" w:type="dxa"/>
          </w:tcPr>
          <w:p w:rsidR="00683BEA" w:rsidRPr="00683BEA" w:rsidRDefault="001C7CF4" w:rsidP="00B42DBB">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1C7CF4" w:rsidP="00B42DBB">
            <w:pPr>
              <w:jc w:val="center"/>
              <w:rPr>
                <w:rFonts w:ascii="Times New Roman" w:hAnsi="Times New Roman"/>
                <w:sz w:val="20"/>
                <w:szCs w:val="20"/>
              </w:rPr>
            </w:pPr>
            <w:r w:rsidRPr="0043047F">
              <w:rPr>
                <w:rFonts w:ascii="Times New Roman" w:hAnsi="Times New Roman"/>
                <w:sz w:val="20"/>
                <w:szCs w:val="20"/>
              </w:rPr>
              <w:t>Ministerul Finanțelor</w:t>
            </w: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sz w:val="20"/>
                <w:szCs w:val="20"/>
                <w:lang w:val="ro-RO" w:eastAsia="ro-RO"/>
              </w:rPr>
              <w:lastRenderedPageBreak/>
              <w:t>Articolul 2f.</w:t>
            </w:r>
            <w:r w:rsidRPr="00683BEA">
              <w:rPr>
                <w:rStyle w:val="FontStyle81"/>
                <w:rFonts w:ascii="Times New Roman" w:hAnsi="Times New Roman" w:cs="Times New Roman"/>
                <w:b w:val="0"/>
                <w:sz w:val="20"/>
                <w:szCs w:val="20"/>
                <w:lang w:val="ro-RO" w:eastAsia="ro-RO"/>
              </w:rPr>
              <w:t xml:space="preserve"> Termene</w:t>
            </w:r>
          </w:p>
        </w:tc>
        <w:tc>
          <w:tcPr>
            <w:tcW w:w="4394" w:type="dxa"/>
          </w:tcPr>
          <w:p w:rsidR="00683BEA" w:rsidRPr="00683BEA" w:rsidRDefault="00683BEA" w:rsidP="00B42DB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683BEA" w:rsidRPr="00683BEA" w:rsidRDefault="00683BEA" w:rsidP="00B42DBB">
            <w:pPr>
              <w:rPr>
                <w:rFonts w:ascii="Times New Roman" w:hAnsi="Times New Roman"/>
                <w:sz w:val="20"/>
                <w:szCs w:val="20"/>
              </w:rPr>
            </w:pP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683BEA" w:rsidP="00B42DBB">
            <w:pPr>
              <w:jc w:val="center"/>
              <w:rPr>
                <w:rFonts w:ascii="Times New Roman" w:hAnsi="Times New Roman"/>
                <w:sz w:val="20"/>
                <w:szCs w:val="20"/>
              </w:rPr>
            </w:pP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(1)  Statele membre pot să prevadă că o cale de atac în conformitate cu articolul 2d alineatul (1) trebuie exercitată:</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 xml:space="preserve">   (a) înainte de expirarea unui termen de cel puțin 30 de zile calendaristice începând cu ziua următoare:</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 xml:space="preserve">    - publicării de către entitatea contractantă a anunțului de atribuire a contractului în conformitate cu articolele 70 și 71 din Directiva 2014/25/UE sau cu articolele 31 și 32 din Directiva 2014/23/UE, cu condiția ca respectivul anunț să conțină justificarea deciziei entității contractante de a atribui contractul fără publicarea prealabilă a unui anunț de participare în Jurnalul Oficial al Uniunii Europene; sau</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 xml:space="preserve">    - informării de către entitatea contractantă a ofertanților și candidaților interesați cu privire la încheierea contractului, cu condiția ca informațiile oferite să includă un rezumat al motivelor pertinente, astfel cum sunt stabilite la articolul 75 alineatul (2) din Directiva 2014/25/UE, sub rezerva articolului 75 alineatul (3) din directiva menționată, sau la articolul 40 alineatul (1) al doilea paragraf din Directiva 2014/23/UE, sub rezerva articolului 40 alineatul (2) din directiva respectivă. Această opțiune se aplică și în cazurile menționate la articolul 2b primul paragraf litera (c) din prezenta directivă;</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 xml:space="preserve">   (b) și în orice caz, înainte de expirarea unui termen de cel puțin 6 luni începând cu ziua următoare încheierii contractului.</w:t>
            </w:r>
          </w:p>
        </w:tc>
        <w:tc>
          <w:tcPr>
            <w:tcW w:w="4394" w:type="dxa"/>
          </w:tcPr>
          <w:p w:rsidR="007F4639" w:rsidRPr="007F4639" w:rsidRDefault="007F4639" w:rsidP="007F4639">
            <w:pPr>
              <w:rPr>
                <w:rFonts w:ascii="Times New Roman" w:hAnsi="Times New Roman"/>
                <w:b/>
                <w:sz w:val="20"/>
                <w:szCs w:val="20"/>
              </w:rPr>
            </w:pPr>
            <w:r w:rsidRPr="007F4639">
              <w:rPr>
                <w:rFonts w:ascii="Times New Roman" w:hAnsi="Times New Roman"/>
                <w:b/>
                <w:sz w:val="20"/>
                <w:szCs w:val="20"/>
              </w:rPr>
              <w:t>Proiect de lege</w:t>
            </w:r>
          </w:p>
          <w:p w:rsidR="007F4639" w:rsidRPr="007F4639" w:rsidRDefault="007F4639" w:rsidP="007F4639">
            <w:pPr>
              <w:rPr>
                <w:rFonts w:ascii="Times New Roman" w:hAnsi="Times New Roman"/>
                <w:b/>
                <w:sz w:val="20"/>
                <w:szCs w:val="20"/>
              </w:rPr>
            </w:pPr>
            <w:r w:rsidRPr="007F4639">
              <w:rPr>
                <w:rFonts w:ascii="Times New Roman" w:hAnsi="Times New Roman"/>
                <w:b/>
                <w:sz w:val="20"/>
                <w:szCs w:val="20"/>
              </w:rPr>
              <w:t>Articolul 111. Soluţionarea litigiilor</w:t>
            </w:r>
          </w:p>
          <w:p w:rsidR="007F4639" w:rsidRPr="007F4639" w:rsidRDefault="007F4639" w:rsidP="007F4639">
            <w:pPr>
              <w:jc w:val="both"/>
              <w:rPr>
                <w:rFonts w:ascii="Times New Roman" w:hAnsi="Times New Roman"/>
                <w:sz w:val="20"/>
                <w:szCs w:val="20"/>
              </w:rPr>
            </w:pPr>
            <w:r w:rsidRPr="007F4639">
              <w:rPr>
                <w:rFonts w:ascii="Times New Roman" w:hAnsi="Times New Roman"/>
                <w:sz w:val="20"/>
                <w:szCs w:val="20"/>
              </w:rPr>
              <w:t>(10) Formatul anunțului menționat la alin. (8) lit. a) este aprobat de Guvern și conține următoarele informații:</w:t>
            </w:r>
          </w:p>
          <w:p w:rsidR="007F4639" w:rsidRPr="007F4639" w:rsidRDefault="007F4639" w:rsidP="007F4639">
            <w:pPr>
              <w:jc w:val="both"/>
              <w:rPr>
                <w:rFonts w:ascii="Times New Roman" w:hAnsi="Times New Roman"/>
                <w:sz w:val="20"/>
                <w:szCs w:val="20"/>
              </w:rPr>
            </w:pPr>
            <w:r w:rsidRPr="007F4639">
              <w:rPr>
                <w:rFonts w:ascii="Times New Roman" w:hAnsi="Times New Roman"/>
                <w:sz w:val="20"/>
                <w:szCs w:val="20"/>
              </w:rPr>
              <w:t>a) numele și datele de contact ale autorității/entității contractante;</w:t>
            </w:r>
          </w:p>
          <w:p w:rsidR="007F4639" w:rsidRPr="007F4639" w:rsidRDefault="007F4639" w:rsidP="007F4639">
            <w:pPr>
              <w:jc w:val="both"/>
              <w:rPr>
                <w:rFonts w:ascii="Times New Roman" w:hAnsi="Times New Roman"/>
                <w:sz w:val="20"/>
                <w:szCs w:val="20"/>
              </w:rPr>
            </w:pPr>
            <w:r w:rsidRPr="007F4639">
              <w:rPr>
                <w:rFonts w:ascii="Times New Roman" w:hAnsi="Times New Roman"/>
                <w:sz w:val="20"/>
                <w:szCs w:val="20"/>
              </w:rPr>
              <w:t>b) descrierea obiectului contractului;</w:t>
            </w:r>
          </w:p>
          <w:p w:rsidR="007F4639" w:rsidRPr="007F4639" w:rsidRDefault="007F4639" w:rsidP="007F4639">
            <w:pPr>
              <w:jc w:val="both"/>
              <w:rPr>
                <w:rFonts w:ascii="Times New Roman" w:hAnsi="Times New Roman"/>
                <w:sz w:val="20"/>
                <w:szCs w:val="20"/>
              </w:rPr>
            </w:pPr>
            <w:r w:rsidRPr="007F4639">
              <w:rPr>
                <w:rFonts w:ascii="Times New Roman" w:hAnsi="Times New Roman"/>
                <w:sz w:val="20"/>
                <w:szCs w:val="20"/>
              </w:rPr>
              <w:t>c) justificarea deciziei autorității/entității contractante de atribuire a contractului fără publicarea prealabilă în Buletinul achiziţiilor publice, în SIA „RSAP” şi/sau în Jurnalul Oficial al Uniunii Europene a unui anunț de participare;</w:t>
            </w:r>
          </w:p>
          <w:p w:rsidR="007F4639" w:rsidRPr="007F4639" w:rsidRDefault="007F4639" w:rsidP="007F4639">
            <w:pPr>
              <w:jc w:val="both"/>
              <w:rPr>
                <w:rFonts w:ascii="Times New Roman" w:hAnsi="Times New Roman"/>
                <w:sz w:val="20"/>
                <w:szCs w:val="20"/>
              </w:rPr>
            </w:pPr>
            <w:r w:rsidRPr="007F4639">
              <w:rPr>
                <w:rFonts w:ascii="Times New Roman" w:hAnsi="Times New Roman"/>
                <w:sz w:val="20"/>
                <w:szCs w:val="20"/>
              </w:rPr>
              <w:t>d) numele și datele de contact ale operatorului economic în favoarea căruia a fost luată o decizie de atribuire, și</w:t>
            </w:r>
          </w:p>
          <w:p w:rsidR="007F4639" w:rsidRPr="007F4639" w:rsidRDefault="007F4639" w:rsidP="007F4639">
            <w:pPr>
              <w:jc w:val="both"/>
              <w:rPr>
                <w:rFonts w:ascii="Times New Roman" w:hAnsi="Times New Roman"/>
                <w:sz w:val="20"/>
                <w:szCs w:val="20"/>
              </w:rPr>
            </w:pPr>
            <w:r w:rsidRPr="007F4639">
              <w:rPr>
                <w:rFonts w:ascii="Times New Roman" w:hAnsi="Times New Roman"/>
                <w:sz w:val="20"/>
                <w:szCs w:val="20"/>
              </w:rPr>
              <w:t>e) dacă este cazul, orice altă informație considerată utilă de autoritatea/entitatea contractantă.</w:t>
            </w:r>
          </w:p>
          <w:p w:rsidR="007F4639" w:rsidRPr="007F4639" w:rsidRDefault="007F4639" w:rsidP="007F4639">
            <w:pPr>
              <w:jc w:val="both"/>
              <w:rPr>
                <w:rFonts w:ascii="Times New Roman" w:hAnsi="Times New Roman"/>
                <w:sz w:val="20"/>
                <w:szCs w:val="20"/>
              </w:rPr>
            </w:pPr>
            <w:r w:rsidRPr="007F4639">
              <w:rPr>
                <w:rFonts w:ascii="Times New Roman" w:hAnsi="Times New Roman"/>
                <w:sz w:val="20"/>
                <w:szCs w:val="20"/>
              </w:rPr>
              <w:t>(11) Constatarea nulităţii contractului de achiziţie publică/sectorială sau contractului de concesiuni, în condiţiile alin. (2), se poate solicita şi prin cerere separată în termen de:</w:t>
            </w:r>
          </w:p>
          <w:p w:rsidR="007F4639" w:rsidRPr="007F4639" w:rsidRDefault="007F4639" w:rsidP="007F4639">
            <w:pPr>
              <w:jc w:val="both"/>
              <w:rPr>
                <w:rFonts w:ascii="Times New Roman" w:hAnsi="Times New Roman"/>
                <w:sz w:val="20"/>
                <w:szCs w:val="20"/>
              </w:rPr>
            </w:pPr>
            <w:r w:rsidRPr="007F4639">
              <w:rPr>
                <w:rFonts w:ascii="Times New Roman" w:hAnsi="Times New Roman"/>
                <w:sz w:val="20"/>
                <w:szCs w:val="20"/>
              </w:rPr>
              <w:t>1) cel mult 30 de zile începând cu ziua următoare:</w:t>
            </w:r>
          </w:p>
          <w:p w:rsidR="007F4639" w:rsidRPr="007F4639" w:rsidRDefault="007F4639" w:rsidP="007F4639">
            <w:pPr>
              <w:jc w:val="both"/>
              <w:rPr>
                <w:rFonts w:ascii="Times New Roman" w:hAnsi="Times New Roman"/>
                <w:sz w:val="20"/>
                <w:szCs w:val="20"/>
              </w:rPr>
            </w:pPr>
            <w:r w:rsidRPr="007F4639">
              <w:rPr>
                <w:rFonts w:ascii="Times New Roman" w:hAnsi="Times New Roman"/>
                <w:sz w:val="20"/>
                <w:szCs w:val="20"/>
              </w:rPr>
              <w:t>a) publicării anunţului de atribuire a contractului, cu condiţia ca anunţul respectiv să conţină justificarea deciziei autorităţii/entității contractante de a atribui contractul fără publicarea prealabilă a unui anunţ de participare în Buletinul achiziţiilor publice, în SIA „RSAP” şi/sau în Jurnalul Oficial al Uniunii Europene; sau</w:t>
            </w:r>
          </w:p>
          <w:p w:rsidR="007F4639" w:rsidRPr="007F4639" w:rsidRDefault="007F4639" w:rsidP="007F4639">
            <w:pPr>
              <w:jc w:val="both"/>
              <w:rPr>
                <w:rFonts w:ascii="Times New Roman" w:hAnsi="Times New Roman"/>
                <w:sz w:val="20"/>
                <w:szCs w:val="20"/>
              </w:rPr>
            </w:pPr>
            <w:r w:rsidRPr="007F4639">
              <w:rPr>
                <w:rFonts w:ascii="Times New Roman" w:hAnsi="Times New Roman"/>
                <w:sz w:val="20"/>
                <w:szCs w:val="20"/>
              </w:rPr>
              <w:t xml:space="preserve">b) informării de către autoritatea/entitatea contractantă a ofertanţilor şi candidaţilor interesaţi cu privire la încheierea contractului, cu condiţia ca informarea să fie însoţită de un rezumat al motivelor pertinente referitoare la rezultatul selecției, la rezultatul procedurii de atribuire sau de încheiere a </w:t>
            </w:r>
            <w:r w:rsidRPr="007F4639">
              <w:rPr>
                <w:rFonts w:ascii="Times New Roman" w:hAnsi="Times New Roman"/>
                <w:sz w:val="20"/>
                <w:szCs w:val="20"/>
              </w:rPr>
              <w:lastRenderedPageBreak/>
              <w:t>acordului-cadru, la admiterea într-un sistem dinamic de achiziţie, la rezultatul concursului de soluţii ori, după caz, la anularea procedurii de atribuire. Această opţiune se aplică şi în cazurile atribuirii contractelor subsecvente în cadrul unui acord-cadru sau ca urmare a utilizării unui sitem dinamic de achiziții;</w:t>
            </w:r>
          </w:p>
          <w:p w:rsidR="007F4639" w:rsidRPr="007F4639" w:rsidRDefault="00665E3B" w:rsidP="007F4639">
            <w:pPr>
              <w:jc w:val="both"/>
              <w:rPr>
                <w:rFonts w:ascii="Times New Roman" w:hAnsi="Times New Roman"/>
                <w:sz w:val="20"/>
                <w:szCs w:val="20"/>
              </w:rPr>
            </w:pPr>
            <w:r>
              <w:rPr>
                <w:rFonts w:ascii="Times New Roman" w:hAnsi="Times New Roman"/>
                <w:sz w:val="20"/>
                <w:szCs w:val="20"/>
              </w:rPr>
              <w:t>2</w:t>
            </w:r>
            <w:r w:rsidR="007F4639" w:rsidRPr="007F4639">
              <w:rPr>
                <w:rFonts w:ascii="Times New Roman" w:hAnsi="Times New Roman"/>
                <w:sz w:val="20"/>
                <w:szCs w:val="20"/>
              </w:rPr>
              <w:t>) cel mult 6 luni începând cu ziua următoare încheierii contractului, în cazurile în care nu au fost respectate condiţiile prevăzute la lit. a).</w:t>
            </w:r>
          </w:p>
          <w:p w:rsidR="007F4639" w:rsidRPr="007F4639" w:rsidRDefault="007F4639" w:rsidP="007F4639">
            <w:pPr>
              <w:jc w:val="both"/>
              <w:rPr>
                <w:rFonts w:ascii="Times New Roman" w:hAnsi="Times New Roman"/>
                <w:sz w:val="20"/>
                <w:szCs w:val="20"/>
              </w:rPr>
            </w:pPr>
            <w:r w:rsidRPr="007F4639">
              <w:rPr>
                <w:rFonts w:ascii="Times New Roman" w:hAnsi="Times New Roman"/>
                <w:sz w:val="20"/>
                <w:szCs w:val="20"/>
              </w:rPr>
              <w:t>(12) În măsura în care un operator economic nu a utilizat o cale de atac în acest sens, autorităţile competente au dreptul de a solicita instanţei judecătoreşti constatarea nulităţii absolute a contractului de achiziţie publică/sectorială sau contractului de concesiuni pentru următoarele motive:</w:t>
            </w:r>
          </w:p>
          <w:p w:rsidR="007F4639" w:rsidRPr="007F4639" w:rsidRDefault="007F4639" w:rsidP="007F4639">
            <w:pPr>
              <w:jc w:val="both"/>
              <w:rPr>
                <w:rFonts w:ascii="Times New Roman" w:hAnsi="Times New Roman"/>
                <w:sz w:val="20"/>
                <w:szCs w:val="20"/>
              </w:rPr>
            </w:pPr>
            <w:r w:rsidRPr="007F4639">
              <w:rPr>
                <w:rFonts w:ascii="Times New Roman" w:hAnsi="Times New Roman"/>
                <w:sz w:val="20"/>
                <w:szCs w:val="20"/>
              </w:rPr>
              <w:t>a) autoritatea/entitate contractantă a atribuit contractul fără să respecte obligaţiile referitoare la publicarea unui anunţ/a unei invitaţii de participare/de concesionare;</w:t>
            </w:r>
          </w:p>
          <w:p w:rsidR="007F4639" w:rsidRPr="007F4639" w:rsidRDefault="007F4639" w:rsidP="007F4639">
            <w:pPr>
              <w:jc w:val="both"/>
              <w:rPr>
                <w:rFonts w:ascii="Times New Roman" w:hAnsi="Times New Roman"/>
                <w:sz w:val="20"/>
                <w:szCs w:val="20"/>
              </w:rPr>
            </w:pPr>
            <w:r w:rsidRPr="007F4639">
              <w:rPr>
                <w:rFonts w:ascii="Times New Roman" w:hAnsi="Times New Roman"/>
                <w:sz w:val="20"/>
                <w:szCs w:val="20"/>
              </w:rPr>
              <w:t>b) au fost încălcate prevederile art. 106 alin. (4) și (5);</w:t>
            </w:r>
          </w:p>
          <w:p w:rsidR="007F4639" w:rsidRPr="007F4639" w:rsidRDefault="007F4639" w:rsidP="007F4639">
            <w:pPr>
              <w:jc w:val="both"/>
              <w:rPr>
                <w:rFonts w:ascii="Times New Roman" w:hAnsi="Times New Roman"/>
                <w:sz w:val="20"/>
                <w:szCs w:val="20"/>
              </w:rPr>
            </w:pPr>
            <w:r w:rsidRPr="007F4639">
              <w:rPr>
                <w:rFonts w:ascii="Times New Roman" w:hAnsi="Times New Roman"/>
                <w:sz w:val="20"/>
                <w:szCs w:val="20"/>
              </w:rPr>
              <w:t>c) autoritatea/entitatea contractantă nu a respectat prevederile art. 32 alin. (10) sau ale art. 33 alin. (14) -  (18) din prezenta lege sau art. 43 alin. (14) sau ale art. 44 alin. (13) - (17) din Legea nr. 74/2020 privind achiziţiile în sectoarele energeticii, apei, transporturilor şi serviciilor poştale;</w:t>
            </w:r>
          </w:p>
          <w:p w:rsidR="007F4639" w:rsidRPr="007F4639" w:rsidRDefault="007F4639" w:rsidP="007F4639">
            <w:pPr>
              <w:jc w:val="both"/>
              <w:rPr>
                <w:rFonts w:ascii="Times New Roman" w:hAnsi="Times New Roman"/>
                <w:sz w:val="20"/>
                <w:szCs w:val="20"/>
              </w:rPr>
            </w:pPr>
            <w:r w:rsidRPr="007F4639">
              <w:rPr>
                <w:rFonts w:ascii="Times New Roman" w:hAnsi="Times New Roman"/>
                <w:sz w:val="20"/>
                <w:szCs w:val="20"/>
              </w:rPr>
              <w:t>d) contractul de achiziţie publică/sectorială sau contractul de concesiuni a fost încheiat cu nerespectarea cerinţelor minime prevăzute de autoritatea/entitatea contractantă în caietul de sarcini sau, deşi sunt respectate cerinţele respective, contractul a fost încheiat în condiţii mai puţin favorabile decât cele prevăzute în propunerile tehnică şi/sau financiară care au constituit oferta declarată câştigătoare;</w:t>
            </w:r>
          </w:p>
          <w:p w:rsidR="007F4639" w:rsidRPr="007F4639" w:rsidRDefault="007F4639" w:rsidP="007F4639">
            <w:pPr>
              <w:jc w:val="both"/>
              <w:rPr>
                <w:rFonts w:ascii="Times New Roman" w:hAnsi="Times New Roman"/>
                <w:sz w:val="20"/>
                <w:szCs w:val="20"/>
              </w:rPr>
            </w:pPr>
            <w:r w:rsidRPr="007F4639">
              <w:rPr>
                <w:rFonts w:ascii="Times New Roman" w:hAnsi="Times New Roman"/>
                <w:sz w:val="20"/>
                <w:szCs w:val="20"/>
              </w:rPr>
              <w:t xml:space="preserve">e) atunci când, deşi urmăreşte dobândirea furnizării unui bun, prestării unui serviciu sau a execuţiei unei lucrări, fapt care ar încadra contractul respectiv în categoria contractelor de achiziţie publică/sectorială </w:t>
            </w:r>
            <w:r w:rsidRPr="007F4639">
              <w:rPr>
                <w:rFonts w:ascii="Times New Roman" w:hAnsi="Times New Roman"/>
                <w:sz w:val="20"/>
                <w:szCs w:val="20"/>
              </w:rPr>
              <w:lastRenderedPageBreak/>
              <w:t xml:space="preserve">sau contractelor de concesiuni, autoritatea/entitatea contractantă încheie un alt tip de contract sau nu încheie niciun contract, nerespectând procedurile de atribuire prevăzute de prezenta lege, Legea nr. 74/2020 privind achiziţiile în sectoarele energeticii, apei, transporturilor şi serviciilor poştale sau Legea nr. </w:t>
            </w:r>
            <w:r w:rsidR="001B1A50" w:rsidRPr="007F4639">
              <w:rPr>
                <w:rFonts w:ascii="Times New Roman" w:hAnsi="Times New Roman"/>
                <w:sz w:val="20"/>
                <w:szCs w:val="20"/>
              </w:rPr>
              <w:t>x</w:t>
            </w:r>
            <w:bookmarkStart w:id="0" w:name="_GoBack"/>
            <w:bookmarkEnd w:id="0"/>
            <w:r w:rsidR="001B1A50" w:rsidRPr="007F4639">
              <w:rPr>
                <w:rFonts w:ascii="Times New Roman" w:hAnsi="Times New Roman"/>
                <w:sz w:val="20"/>
                <w:szCs w:val="20"/>
              </w:rPr>
              <w:t>x</w:t>
            </w:r>
            <w:r w:rsidRPr="007F4639">
              <w:rPr>
                <w:rFonts w:ascii="Times New Roman" w:hAnsi="Times New Roman"/>
                <w:sz w:val="20"/>
                <w:szCs w:val="20"/>
              </w:rPr>
              <w:t>/2024 privind concesiunile de lucrări și concesiunile de servicii;</w:t>
            </w:r>
          </w:p>
          <w:p w:rsidR="007F4639" w:rsidRPr="007F4639" w:rsidRDefault="007F4639" w:rsidP="007F4639">
            <w:pPr>
              <w:jc w:val="both"/>
              <w:rPr>
                <w:rFonts w:ascii="Times New Roman" w:hAnsi="Times New Roman"/>
                <w:sz w:val="20"/>
                <w:szCs w:val="20"/>
              </w:rPr>
            </w:pPr>
            <w:r w:rsidRPr="007F4639">
              <w:rPr>
                <w:rFonts w:ascii="Times New Roman" w:hAnsi="Times New Roman"/>
                <w:sz w:val="20"/>
                <w:szCs w:val="20"/>
              </w:rPr>
              <w:t>f) contractul de achiziţie publică/sectorială sau contractul de concesiuni a fost încheiat cu nerespectarea regulilor de evitare a conflictelor de interese;</w:t>
            </w:r>
          </w:p>
          <w:p w:rsidR="00683BEA" w:rsidRDefault="007F4639" w:rsidP="007F4639">
            <w:pPr>
              <w:pStyle w:val="Style8"/>
              <w:widowControl/>
              <w:tabs>
                <w:tab w:val="left" w:pos="184"/>
              </w:tabs>
              <w:spacing w:line="240" w:lineRule="auto"/>
              <w:ind w:right="34"/>
              <w:rPr>
                <w:rFonts w:ascii="Times New Roman" w:eastAsia="Calibri" w:hAnsi="Times New Roman" w:cs="Times New Roman"/>
                <w:sz w:val="20"/>
                <w:szCs w:val="20"/>
                <w:lang w:val="ro-RO" w:eastAsia="en-US"/>
              </w:rPr>
            </w:pPr>
            <w:r w:rsidRPr="007F4639">
              <w:rPr>
                <w:rFonts w:ascii="Times New Roman" w:eastAsia="Calibri" w:hAnsi="Times New Roman" w:cs="Times New Roman"/>
                <w:sz w:val="20"/>
                <w:szCs w:val="20"/>
                <w:lang w:val="ro-RO" w:eastAsia="en-US"/>
              </w:rPr>
              <w:t>g) nu au fost respectate criteriile de calificare şi selecţie prevăzute şi/sau factorii de evaluare prevăzuţi în anunţul/invitaţia de participare/de concesionare;</w:t>
            </w:r>
          </w:p>
          <w:p w:rsidR="007F4639" w:rsidRPr="007F4639" w:rsidRDefault="007F4639" w:rsidP="007F4639">
            <w:pPr>
              <w:jc w:val="both"/>
              <w:rPr>
                <w:rFonts w:ascii="Times New Roman" w:hAnsi="Times New Roman"/>
                <w:sz w:val="20"/>
                <w:szCs w:val="20"/>
              </w:rPr>
            </w:pPr>
            <w:r w:rsidRPr="007F4639">
              <w:rPr>
                <w:rFonts w:ascii="Times New Roman" w:hAnsi="Times New Roman"/>
                <w:sz w:val="20"/>
                <w:szCs w:val="20"/>
              </w:rPr>
              <w:t>h) modificarea contractului a condus la diminuarea avantajelor şi, după caz, a factorilor de evaluare care au stat la baza declarării ofertei câştigătoare.</w:t>
            </w:r>
          </w:p>
          <w:p w:rsidR="007F4639" w:rsidRPr="00683BEA" w:rsidRDefault="00665E3B" w:rsidP="007F4639">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r>
              <w:rPr>
                <w:rFonts w:ascii="Times New Roman" w:eastAsia="Calibri" w:hAnsi="Times New Roman" w:cs="Times New Roman"/>
                <w:sz w:val="20"/>
                <w:szCs w:val="20"/>
                <w:lang w:val="ro-RO" w:eastAsia="en-US"/>
              </w:rPr>
              <w:t>(13</w:t>
            </w:r>
            <w:r w:rsidR="007F4639" w:rsidRPr="007F4639">
              <w:rPr>
                <w:rFonts w:ascii="Times New Roman" w:eastAsia="Calibri" w:hAnsi="Times New Roman" w:cs="Times New Roman"/>
                <w:sz w:val="20"/>
                <w:szCs w:val="20"/>
                <w:lang w:val="ro-RO" w:eastAsia="en-US"/>
              </w:rPr>
              <w:t>) În cazul so</w:t>
            </w:r>
            <w:r>
              <w:rPr>
                <w:rFonts w:ascii="Times New Roman" w:eastAsia="Calibri" w:hAnsi="Times New Roman" w:cs="Times New Roman"/>
                <w:sz w:val="20"/>
                <w:szCs w:val="20"/>
                <w:lang w:val="ro-RO" w:eastAsia="en-US"/>
              </w:rPr>
              <w:t>licitării prevăzute la alin. (</w:t>
            </w:r>
            <w:r w:rsidR="0022643F">
              <w:rPr>
                <w:rFonts w:ascii="Times New Roman" w:eastAsia="Calibri" w:hAnsi="Times New Roman" w:cs="Times New Roman"/>
                <w:sz w:val="20"/>
                <w:szCs w:val="20"/>
                <w:lang w:val="ro-RO" w:eastAsia="en-US"/>
              </w:rPr>
              <w:t>1</w:t>
            </w:r>
            <w:r>
              <w:rPr>
                <w:rFonts w:ascii="Times New Roman" w:eastAsia="Calibri" w:hAnsi="Times New Roman" w:cs="Times New Roman"/>
                <w:sz w:val="20"/>
                <w:szCs w:val="20"/>
                <w:lang w:val="ro-RO" w:eastAsia="en-US"/>
              </w:rPr>
              <w:t>2</w:t>
            </w:r>
            <w:r w:rsidR="007F4639" w:rsidRPr="007F4639">
              <w:rPr>
                <w:rFonts w:ascii="Times New Roman" w:eastAsia="Calibri" w:hAnsi="Times New Roman" w:cs="Times New Roman"/>
                <w:sz w:val="20"/>
                <w:szCs w:val="20"/>
                <w:lang w:val="ro-RO" w:eastAsia="en-US"/>
              </w:rPr>
              <w:t>), instanţa judecătorească, până la soluţionarea fondului cauzei, poate să dispună suspendarea executării contractului de achiziţii publice.</w:t>
            </w:r>
          </w:p>
        </w:tc>
        <w:tc>
          <w:tcPr>
            <w:tcW w:w="1701" w:type="dxa"/>
          </w:tcPr>
          <w:p w:rsidR="00683BEA" w:rsidRPr="00683BEA" w:rsidRDefault="001C7CF4" w:rsidP="00B42DBB">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1C7CF4" w:rsidP="00B42DBB">
            <w:pPr>
              <w:jc w:val="center"/>
              <w:rPr>
                <w:rFonts w:ascii="Times New Roman" w:hAnsi="Times New Roman"/>
                <w:sz w:val="20"/>
                <w:szCs w:val="20"/>
              </w:rPr>
            </w:pPr>
            <w:r w:rsidRPr="0043047F">
              <w:rPr>
                <w:rFonts w:ascii="Times New Roman" w:hAnsi="Times New Roman"/>
                <w:sz w:val="20"/>
                <w:szCs w:val="20"/>
              </w:rPr>
              <w:t>Ministerul Finanțelor</w:t>
            </w: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lastRenderedPageBreak/>
              <w:t>(2) În toate celelalte cazuri, inclusiv formularea unei căi de atac conform articolului 2e alineatul (1), termenele pentru formularea unei căi de atac sunt determinate de dreptul intern, sub rezerva dispozițiilor articolului 2c.</w:t>
            </w:r>
          </w:p>
        </w:tc>
        <w:tc>
          <w:tcPr>
            <w:tcW w:w="4394" w:type="dxa"/>
          </w:tcPr>
          <w:p w:rsidR="003B2130" w:rsidRPr="003B2130" w:rsidRDefault="003B2130" w:rsidP="003B2130">
            <w:pPr>
              <w:rPr>
                <w:rFonts w:ascii="Times New Roman" w:hAnsi="Times New Roman"/>
                <w:b/>
                <w:sz w:val="20"/>
                <w:szCs w:val="20"/>
              </w:rPr>
            </w:pPr>
            <w:r w:rsidRPr="003B2130">
              <w:rPr>
                <w:rFonts w:ascii="Times New Roman" w:hAnsi="Times New Roman"/>
                <w:b/>
                <w:sz w:val="20"/>
                <w:szCs w:val="20"/>
              </w:rPr>
              <w:t>Proiect de lege</w:t>
            </w:r>
          </w:p>
          <w:p w:rsidR="003B2130" w:rsidRPr="003B2130" w:rsidRDefault="003B2130" w:rsidP="003B2130">
            <w:pPr>
              <w:rPr>
                <w:rFonts w:ascii="Times New Roman" w:hAnsi="Times New Roman"/>
                <w:b/>
                <w:sz w:val="20"/>
                <w:szCs w:val="20"/>
              </w:rPr>
            </w:pPr>
            <w:r w:rsidRPr="003B2130">
              <w:rPr>
                <w:rFonts w:ascii="Times New Roman" w:hAnsi="Times New Roman"/>
                <w:b/>
                <w:sz w:val="20"/>
                <w:szCs w:val="20"/>
              </w:rPr>
              <w:t>Articolul 106. Depunerea contestaţiei</w:t>
            </w:r>
          </w:p>
          <w:p w:rsidR="003B2130" w:rsidRPr="003B2130" w:rsidRDefault="003B2130" w:rsidP="003B2130">
            <w:pPr>
              <w:jc w:val="both"/>
              <w:rPr>
                <w:rFonts w:ascii="Times New Roman" w:hAnsi="Times New Roman"/>
                <w:sz w:val="20"/>
                <w:szCs w:val="20"/>
              </w:rPr>
            </w:pPr>
            <w:r w:rsidRPr="003B2130">
              <w:rPr>
                <w:rFonts w:ascii="Times New Roman" w:hAnsi="Times New Roman"/>
                <w:sz w:val="20"/>
                <w:szCs w:val="20"/>
              </w:rPr>
              <w:t>(1) Operatorul economic vătămat poate sesiza Agenţia Naţională pentru Soluţionarea Contestaţiilor în vederea anulării actului şi/sau recunoaşterii dreptului pretins ori a interesului legitim prin depunerea unei contestări în termen de:</w:t>
            </w:r>
          </w:p>
          <w:p w:rsidR="003B2130" w:rsidRPr="003B2130" w:rsidRDefault="003B2130" w:rsidP="003B2130">
            <w:pPr>
              <w:jc w:val="both"/>
              <w:rPr>
                <w:rFonts w:ascii="Times New Roman" w:hAnsi="Times New Roman"/>
                <w:sz w:val="20"/>
                <w:szCs w:val="20"/>
              </w:rPr>
            </w:pPr>
            <w:r w:rsidRPr="003B2130">
              <w:rPr>
                <w:rFonts w:ascii="Times New Roman" w:hAnsi="Times New Roman"/>
                <w:sz w:val="20"/>
                <w:szCs w:val="20"/>
              </w:rPr>
              <w:t xml:space="preserve">1) 10 zile începând cu ziua următoare luării la cunoştinţă, prin mijloace electronice, în condiţiile Legii nr. XX/2024 privind concesiunile de lucrări şi concesiunile de servicii, a unui act al autorităţii/entității contractante considerat nelegal sau 15 zile în cazul </w:t>
            </w:r>
            <w:r w:rsidRPr="003B2130">
              <w:rPr>
                <w:rFonts w:ascii="Times New Roman" w:hAnsi="Times New Roman"/>
                <w:bCs/>
                <w:sz w:val="20"/>
                <w:szCs w:val="20"/>
              </w:rPr>
              <w:t>utilizării altor mijloace de comunicare</w:t>
            </w:r>
            <w:r w:rsidRPr="003B2130">
              <w:rPr>
                <w:rFonts w:ascii="Times New Roman" w:hAnsi="Times New Roman"/>
                <w:sz w:val="20"/>
                <w:szCs w:val="20"/>
              </w:rPr>
              <w:t>.</w:t>
            </w:r>
          </w:p>
          <w:p w:rsidR="003B2130" w:rsidRPr="003B2130" w:rsidRDefault="003B2130" w:rsidP="003B2130">
            <w:pPr>
              <w:jc w:val="both"/>
              <w:rPr>
                <w:rFonts w:ascii="Times New Roman" w:hAnsi="Times New Roman"/>
                <w:sz w:val="20"/>
                <w:szCs w:val="20"/>
              </w:rPr>
            </w:pPr>
            <w:r w:rsidRPr="003B2130">
              <w:rPr>
                <w:rFonts w:ascii="Times New Roman" w:hAnsi="Times New Roman"/>
                <w:sz w:val="20"/>
                <w:szCs w:val="20"/>
              </w:rPr>
              <w:t xml:space="preserve">2) 10 zile începând cu ziua următoare luării la cunoştinţă, prin mijloace electronice, în condiţiile prezentei legi sau Legii nr. 74/2020 privind achiziţiile în sectoarele energeticii, apei, </w:t>
            </w:r>
            <w:r w:rsidRPr="003B2130">
              <w:rPr>
                <w:rFonts w:ascii="Times New Roman" w:hAnsi="Times New Roman"/>
                <w:sz w:val="20"/>
                <w:szCs w:val="20"/>
              </w:rPr>
              <w:lastRenderedPageBreak/>
              <w:t xml:space="preserve">transporturilor şi serviciilor poştale, a unui act al autorităţii/entității contractante considerat nelegal sau 15 zile în cazul </w:t>
            </w:r>
            <w:r w:rsidRPr="003B2130">
              <w:rPr>
                <w:rFonts w:ascii="Times New Roman" w:hAnsi="Times New Roman"/>
                <w:bCs/>
                <w:sz w:val="20"/>
                <w:szCs w:val="20"/>
              </w:rPr>
              <w:t>utilizării altor mijloace de comunicare</w:t>
            </w:r>
            <w:r w:rsidRPr="003B2130">
              <w:rPr>
                <w:rFonts w:ascii="Times New Roman" w:hAnsi="Times New Roman"/>
                <w:sz w:val="20"/>
                <w:szCs w:val="20"/>
              </w:rPr>
              <w:t>, în cazul în care valoarea estimată, fără taxa pe valoarea adăugată, a contractului care urmează a fi atribuit, este egală sau mai mare decât următoarele praguri:</w:t>
            </w:r>
          </w:p>
          <w:p w:rsidR="003B2130" w:rsidRPr="003B2130" w:rsidRDefault="003B2130" w:rsidP="003B2130">
            <w:pPr>
              <w:jc w:val="both"/>
              <w:rPr>
                <w:rFonts w:ascii="Times New Roman" w:hAnsi="Times New Roman"/>
                <w:sz w:val="20"/>
                <w:szCs w:val="20"/>
              </w:rPr>
            </w:pPr>
            <w:r w:rsidRPr="003B2130">
              <w:rPr>
                <w:rFonts w:ascii="Times New Roman" w:hAnsi="Times New Roman"/>
                <w:sz w:val="20"/>
                <w:szCs w:val="20"/>
              </w:rPr>
              <w:t>a) pentru contractele de achiziţii de bunuri şi servicii, altele decât cele menționate la lit. c) – 2 300 000 MDL;</w:t>
            </w:r>
          </w:p>
          <w:p w:rsidR="003B2130" w:rsidRPr="003B2130" w:rsidRDefault="003B2130" w:rsidP="003B2130">
            <w:pPr>
              <w:jc w:val="both"/>
              <w:rPr>
                <w:rFonts w:ascii="Times New Roman" w:hAnsi="Times New Roman"/>
                <w:sz w:val="20"/>
                <w:szCs w:val="20"/>
              </w:rPr>
            </w:pPr>
            <w:r w:rsidRPr="003B2130">
              <w:rPr>
                <w:rFonts w:ascii="Times New Roman" w:hAnsi="Times New Roman"/>
                <w:sz w:val="20"/>
                <w:szCs w:val="20"/>
              </w:rPr>
              <w:t>b) pentru contractele de achiziţii de lucrări – 90 000 000 MDL;</w:t>
            </w:r>
          </w:p>
          <w:p w:rsidR="003B2130" w:rsidRPr="003B2130" w:rsidRDefault="003B2130" w:rsidP="003B2130">
            <w:pPr>
              <w:jc w:val="both"/>
              <w:rPr>
                <w:rFonts w:ascii="Times New Roman" w:hAnsi="Times New Roman"/>
                <w:sz w:val="20"/>
                <w:szCs w:val="20"/>
              </w:rPr>
            </w:pPr>
            <w:r w:rsidRPr="003B2130">
              <w:rPr>
                <w:rFonts w:ascii="Times New Roman" w:hAnsi="Times New Roman"/>
                <w:sz w:val="20"/>
                <w:szCs w:val="20"/>
              </w:rPr>
              <w:t>c) pentru contractele de achiziții care au ca obiect servicii sociale și alte servicii specifice enumerate în anexa nr. 14 la prezenta lege sau anexa nr. 2  la Legea nr. 74/2020– 7 000 000  MDL.</w:t>
            </w:r>
          </w:p>
          <w:p w:rsidR="00683BEA" w:rsidRPr="00683BEA" w:rsidRDefault="00F11556" w:rsidP="00B42DB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r>
              <w:rPr>
                <w:rFonts w:ascii="Times New Roman" w:eastAsia="Calibri" w:hAnsi="Times New Roman" w:cs="Times New Roman"/>
                <w:sz w:val="20"/>
                <w:szCs w:val="20"/>
                <w:lang w:val="ro-RO" w:eastAsia="en-US"/>
              </w:rPr>
              <w:t>3</w:t>
            </w:r>
            <w:r w:rsidR="003B2130" w:rsidRPr="003B2130">
              <w:rPr>
                <w:rFonts w:ascii="Times New Roman" w:eastAsia="Calibri" w:hAnsi="Times New Roman" w:cs="Times New Roman"/>
                <w:sz w:val="20"/>
                <w:szCs w:val="20"/>
                <w:lang w:val="ro-RO" w:eastAsia="en-US"/>
              </w:rPr>
              <w:t>) 5 zile începând cu ziua următoare luării la cunoştinţă, în condiţiile prezentei legi sau Legii nr. 74/2020 privind achiziţiile în sectoarele energeticii, apei, transporturilor şi serviciilor poştale, a unui act al autorităţii/entității contractante considerat ilegal, în cazul în care valoarea estimată a contractului care urmează a fi atribuit este mai mică decât pragurile prevăzute la alin. 1 pct. 2).</w:t>
            </w:r>
          </w:p>
        </w:tc>
        <w:tc>
          <w:tcPr>
            <w:tcW w:w="1701" w:type="dxa"/>
          </w:tcPr>
          <w:p w:rsidR="00683BEA" w:rsidRPr="00683BEA" w:rsidRDefault="003B2130" w:rsidP="00B42DBB">
            <w:pPr>
              <w:rPr>
                <w:rFonts w:ascii="Times New Roman" w:hAnsi="Times New Roman"/>
                <w:sz w:val="20"/>
                <w:szCs w:val="20"/>
              </w:rPr>
            </w:pPr>
            <w:r w:rsidRPr="0043047F">
              <w:rPr>
                <w:rFonts w:ascii="Times New Roman" w:hAnsi="Times New Roman"/>
                <w:sz w:val="20"/>
                <w:szCs w:val="20"/>
              </w:rPr>
              <w:lastRenderedPageBreak/>
              <w:t>Compatibil</w:t>
            </w: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3B2130" w:rsidP="00B42DBB">
            <w:pPr>
              <w:jc w:val="center"/>
              <w:rPr>
                <w:rFonts w:ascii="Times New Roman" w:hAnsi="Times New Roman"/>
                <w:sz w:val="20"/>
                <w:szCs w:val="20"/>
              </w:rPr>
            </w:pPr>
            <w:r w:rsidRPr="0043047F">
              <w:rPr>
                <w:rFonts w:ascii="Times New Roman" w:hAnsi="Times New Roman"/>
                <w:sz w:val="20"/>
                <w:szCs w:val="20"/>
              </w:rPr>
              <w:t>Ministerul Finanțelor</w:t>
            </w: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683BEA">
              <w:rPr>
                <w:rStyle w:val="FontStyle81"/>
                <w:rFonts w:ascii="Times New Roman" w:hAnsi="Times New Roman" w:cs="Times New Roman"/>
                <w:sz w:val="20"/>
                <w:szCs w:val="20"/>
                <w:lang w:val="ro-RO" w:eastAsia="ro-RO"/>
              </w:rPr>
              <w:lastRenderedPageBreak/>
              <w:t>CAPITOLUL 2</w:t>
            </w:r>
          </w:p>
          <w:p w:rsidR="00683BEA" w:rsidRPr="00683BEA" w:rsidRDefault="00683BEA" w:rsidP="00B42DBB">
            <w:pPr>
              <w:pStyle w:val="Style8"/>
              <w:widowControl/>
              <w:tabs>
                <w:tab w:val="left" w:pos="317"/>
              </w:tabs>
              <w:spacing w:line="240" w:lineRule="auto"/>
              <w:jc w:val="center"/>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sz w:val="20"/>
                <w:szCs w:val="20"/>
                <w:lang w:val="ro-RO" w:eastAsia="ro-RO"/>
              </w:rPr>
              <w:t>Atestarea</w:t>
            </w:r>
          </w:p>
        </w:tc>
        <w:tc>
          <w:tcPr>
            <w:tcW w:w="4394" w:type="dxa"/>
          </w:tcPr>
          <w:p w:rsidR="00683BEA" w:rsidRPr="00683BEA" w:rsidRDefault="00683BEA" w:rsidP="00B42DB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683BEA" w:rsidRPr="00683BEA" w:rsidRDefault="00683BEA" w:rsidP="00B42DBB">
            <w:pPr>
              <w:rPr>
                <w:rFonts w:ascii="Times New Roman" w:hAnsi="Times New Roman"/>
                <w:sz w:val="20"/>
                <w:szCs w:val="20"/>
              </w:rPr>
            </w:pP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683BEA" w:rsidP="00B42DBB">
            <w:pPr>
              <w:jc w:val="center"/>
              <w:rPr>
                <w:rFonts w:ascii="Times New Roman" w:hAnsi="Times New Roman"/>
                <w:sz w:val="20"/>
                <w:szCs w:val="20"/>
              </w:rPr>
            </w:pP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683BEA">
              <w:rPr>
                <w:rStyle w:val="FontStyle81"/>
                <w:rFonts w:ascii="Times New Roman" w:hAnsi="Times New Roman" w:cs="Times New Roman"/>
                <w:sz w:val="20"/>
                <w:szCs w:val="20"/>
                <w:lang w:val="ro-RO" w:eastAsia="ro-RO"/>
              </w:rPr>
              <w:t>Articolul 3</w:t>
            </w:r>
          </w:p>
        </w:tc>
        <w:tc>
          <w:tcPr>
            <w:tcW w:w="4394" w:type="dxa"/>
          </w:tcPr>
          <w:p w:rsidR="00683BEA" w:rsidRPr="00683BEA" w:rsidRDefault="00683BEA" w:rsidP="00B42DB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683BEA" w:rsidRPr="00683BEA" w:rsidRDefault="00683BEA" w:rsidP="00B42DBB">
            <w:pPr>
              <w:rPr>
                <w:rFonts w:ascii="Times New Roman" w:hAnsi="Times New Roman"/>
                <w:sz w:val="20"/>
                <w:szCs w:val="20"/>
              </w:rPr>
            </w:pP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683BEA" w:rsidP="00B42DBB">
            <w:pPr>
              <w:jc w:val="center"/>
              <w:rPr>
                <w:rFonts w:ascii="Times New Roman" w:hAnsi="Times New Roman"/>
                <w:sz w:val="20"/>
                <w:szCs w:val="20"/>
              </w:rPr>
            </w:pP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Statele membre conferă entităților contractante posibilitatea de a recurge la un sistem de atestare în conformitate cu articolele 4-7.</w:t>
            </w:r>
          </w:p>
        </w:tc>
        <w:tc>
          <w:tcPr>
            <w:tcW w:w="4394" w:type="dxa"/>
          </w:tcPr>
          <w:p w:rsidR="00683BEA" w:rsidRPr="00683BEA" w:rsidRDefault="00683BEA" w:rsidP="00B42DB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683BEA" w:rsidRPr="00683BEA" w:rsidRDefault="00F44887" w:rsidP="00B42DBB">
            <w:pPr>
              <w:rPr>
                <w:rFonts w:ascii="Times New Roman" w:hAnsi="Times New Roman"/>
                <w:sz w:val="20"/>
                <w:szCs w:val="20"/>
              </w:rPr>
            </w:pPr>
            <w:r w:rsidRPr="00F44887">
              <w:rPr>
                <w:rFonts w:ascii="Times New Roman" w:hAnsi="Times New Roman"/>
                <w:sz w:val="20"/>
                <w:szCs w:val="20"/>
              </w:rPr>
              <w:t>Normă UE neaplicabilă.</w:t>
            </w: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F44887" w:rsidP="00B42DBB">
            <w:pPr>
              <w:rPr>
                <w:rFonts w:ascii="Times New Roman" w:hAnsi="Times New Roman"/>
                <w:sz w:val="20"/>
                <w:szCs w:val="20"/>
              </w:rPr>
            </w:pPr>
            <w:r w:rsidRPr="00F44887">
              <w:rPr>
                <w:rFonts w:ascii="Times New Roman" w:hAnsi="Times New Roman"/>
                <w:sz w:val="20"/>
                <w:szCs w:val="20"/>
              </w:rPr>
              <w:t>Lipsa transpunerii acestei prevederi nu generează neconcordanțe cu directiva</w:t>
            </w:r>
          </w:p>
        </w:tc>
        <w:tc>
          <w:tcPr>
            <w:tcW w:w="2127" w:type="dxa"/>
          </w:tcPr>
          <w:p w:rsidR="00683BEA" w:rsidRPr="00683BEA" w:rsidRDefault="00683BEA" w:rsidP="00B42DBB">
            <w:pPr>
              <w:jc w:val="center"/>
              <w:rPr>
                <w:rFonts w:ascii="Times New Roman" w:hAnsi="Times New Roman"/>
                <w:sz w:val="20"/>
                <w:szCs w:val="20"/>
              </w:rPr>
            </w:pP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sz w:val="20"/>
                <w:szCs w:val="20"/>
                <w:lang w:val="ro-RO" w:eastAsia="ro-RO"/>
              </w:rPr>
              <w:t>Articolul 3a.</w:t>
            </w:r>
            <w:r w:rsidRPr="00683BEA">
              <w:rPr>
                <w:rStyle w:val="FontStyle81"/>
                <w:rFonts w:ascii="Times New Roman" w:hAnsi="Times New Roman" w:cs="Times New Roman"/>
                <w:b w:val="0"/>
                <w:sz w:val="20"/>
                <w:szCs w:val="20"/>
                <w:lang w:val="ro-RO" w:eastAsia="ro-RO"/>
              </w:rPr>
              <w:t xml:space="preserve"> Conținutul unui anunț de transparență ex ante voluntară</w:t>
            </w:r>
          </w:p>
        </w:tc>
        <w:tc>
          <w:tcPr>
            <w:tcW w:w="4394" w:type="dxa"/>
          </w:tcPr>
          <w:p w:rsidR="00683BEA" w:rsidRPr="00683BEA" w:rsidRDefault="00683BEA" w:rsidP="00B42DB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683BEA" w:rsidRPr="00683BEA" w:rsidRDefault="00683BEA" w:rsidP="00B42DBB">
            <w:pPr>
              <w:rPr>
                <w:rFonts w:ascii="Times New Roman" w:hAnsi="Times New Roman"/>
                <w:sz w:val="20"/>
                <w:szCs w:val="20"/>
              </w:rPr>
            </w:pP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683BEA" w:rsidP="00B42DBB">
            <w:pPr>
              <w:jc w:val="center"/>
              <w:rPr>
                <w:rFonts w:ascii="Times New Roman" w:hAnsi="Times New Roman"/>
                <w:sz w:val="20"/>
                <w:szCs w:val="20"/>
              </w:rPr>
            </w:pP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Anunțul menționat la articolul 2d alineatul (4) a doua liniuță, al cărui format este adoptat de Comisie în conformitate cu procedura de consultare menționată la articolul 3b alineatul (2), conține următoarele informații:</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lastRenderedPageBreak/>
              <w:t xml:space="preserve">   (a) numele și datele de contact ale entității contractante;</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 xml:space="preserve">   (b) descrierea obiectului contractului;</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 xml:space="preserve">   (c) justificarea deciziei entității contractante de atribuire a contractului fără publicarea prealabilă în Jurnalul Oficial al Uniunii Europene a unui anunț de participare;</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 xml:space="preserve">   (d) numele și datele de contact ale operatorului economic în favoarea căruia a fost luată o decizie de atribuire; și</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 xml:space="preserve">   (e) dacă este cazul, orice altă informație considerată utilă de entitatea contractantă.</w:t>
            </w:r>
          </w:p>
        </w:tc>
        <w:tc>
          <w:tcPr>
            <w:tcW w:w="4394" w:type="dxa"/>
          </w:tcPr>
          <w:p w:rsidR="00F44887" w:rsidRPr="00F44887" w:rsidRDefault="00F44887" w:rsidP="00F44887">
            <w:pPr>
              <w:rPr>
                <w:rFonts w:ascii="Times New Roman" w:hAnsi="Times New Roman"/>
                <w:b/>
                <w:sz w:val="20"/>
                <w:szCs w:val="20"/>
              </w:rPr>
            </w:pPr>
            <w:r w:rsidRPr="00F44887">
              <w:rPr>
                <w:rFonts w:ascii="Times New Roman" w:hAnsi="Times New Roman"/>
                <w:b/>
                <w:sz w:val="20"/>
                <w:szCs w:val="20"/>
              </w:rPr>
              <w:lastRenderedPageBreak/>
              <w:t>Proiect de lege</w:t>
            </w:r>
          </w:p>
          <w:p w:rsidR="00F44887" w:rsidRPr="00F44887" w:rsidRDefault="00F44887" w:rsidP="00F44887">
            <w:pPr>
              <w:rPr>
                <w:rFonts w:ascii="Times New Roman" w:hAnsi="Times New Roman"/>
                <w:b/>
                <w:sz w:val="20"/>
                <w:szCs w:val="20"/>
              </w:rPr>
            </w:pPr>
            <w:r w:rsidRPr="00F44887">
              <w:rPr>
                <w:rFonts w:ascii="Times New Roman" w:hAnsi="Times New Roman"/>
                <w:b/>
                <w:sz w:val="20"/>
                <w:szCs w:val="20"/>
              </w:rPr>
              <w:t>Articolul 111. Soluţionarea litigiilor</w:t>
            </w:r>
          </w:p>
          <w:p w:rsidR="00F44887" w:rsidRPr="00F44887" w:rsidRDefault="00F44887" w:rsidP="00F44887">
            <w:pPr>
              <w:jc w:val="both"/>
              <w:rPr>
                <w:rFonts w:ascii="Times New Roman" w:hAnsi="Times New Roman"/>
                <w:sz w:val="20"/>
                <w:szCs w:val="20"/>
              </w:rPr>
            </w:pPr>
            <w:r w:rsidRPr="00F44887">
              <w:rPr>
                <w:rFonts w:ascii="Times New Roman" w:hAnsi="Times New Roman"/>
                <w:sz w:val="20"/>
                <w:szCs w:val="20"/>
              </w:rPr>
              <w:t xml:space="preserve">(9) Prevederile alin. (2) lit. c) nu sunt aplicabile atunci când autoritatea/entitatea contractantă, considerând că a respectat prevederile art. 32 alin. </w:t>
            </w:r>
            <w:r w:rsidRPr="00F44887">
              <w:rPr>
                <w:rFonts w:ascii="Times New Roman" w:hAnsi="Times New Roman"/>
                <w:sz w:val="20"/>
                <w:szCs w:val="20"/>
              </w:rPr>
              <w:lastRenderedPageBreak/>
              <w:t>(10) sau ale art. 33 alin. (14) - (18) din prezenta lege sau art. 43 alin. (14) sau ale art. 44 alin. (13) - (17) din Legea nr. 74/2020 privind achiziţiile în sectoarele energeticii, apei, transporturilor şi serviciilor poştale, a procedat după cum urmează:</w:t>
            </w:r>
          </w:p>
          <w:p w:rsidR="00F44887" w:rsidRPr="00F44887" w:rsidRDefault="00F44887" w:rsidP="00F44887">
            <w:pPr>
              <w:jc w:val="both"/>
              <w:rPr>
                <w:rFonts w:ascii="Times New Roman" w:hAnsi="Times New Roman"/>
                <w:sz w:val="20"/>
                <w:szCs w:val="20"/>
              </w:rPr>
            </w:pPr>
            <w:r w:rsidRPr="00F44887">
              <w:rPr>
                <w:rFonts w:ascii="Times New Roman" w:hAnsi="Times New Roman"/>
                <w:sz w:val="20"/>
                <w:szCs w:val="20"/>
              </w:rPr>
              <w:t>a) a comunicat ofertanţilor implicaţi decizia de atribuire a contractului de achiziţie publică/sectorială, cu respectarea prevederilor privind informarea candidaților și ofertanților; şi</w:t>
            </w:r>
          </w:p>
          <w:p w:rsidR="00683BEA" w:rsidRPr="00683BEA" w:rsidRDefault="00F44887" w:rsidP="00F44887">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r w:rsidRPr="00F44887">
              <w:rPr>
                <w:rFonts w:ascii="Times New Roman" w:eastAsia="Calibri" w:hAnsi="Times New Roman" w:cs="Times New Roman"/>
                <w:sz w:val="20"/>
                <w:szCs w:val="20"/>
                <w:lang w:val="ro-RO" w:eastAsia="en-US"/>
              </w:rPr>
              <w:t>b) a încheiat contractul respectând, din proprie iniţiativă, prevederile art. 106 alin. (4) și (5), termenele curgând în acest caz de la data transmiterii comunicării prevăzute la lit. a) din prezentul alineat.</w:t>
            </w:r>
          </w:p>
        </w:tc>
        <w:tc>
          <w:tcPr>
            <w:tcW w:w="1701" w:type="dxa"/>
          </w:tcPr>
          <w:p w:rsidR="00683BEA" w:rsidRPr="00683BEA" w:rsidRDefault="00F44887" w:rsidP="00B42DBB">
            <w:pPr>
              <w:rPr>
                <w:rFonts w:ascii="Times New Roman" w:hAnsi="Times New Roman"/>
                <w:sz w:val="20"/>
                <w:szCs w:val="20"/>
              </w:rPr>
            </w:pPr>
            <w:r w:rsidRPr="00F44887">
              <w:rPr>
                <w:rFonts w:ascii="Times New Roman" w:hAnsi="Times New Roman"/>
                <w:sz w:val="20"/>
                <w:szCs w:val="20"/>
              </w:rPr>
              <w:lastRenderedPageBreak/>
              <w:t>Compatibil</w:t>
            </w: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F44887" w:rsidP="00B42DBB">
            <w:pPr>
              <w:jc w:val="center"/>
              <w:rPr>
                <w:rFonts w:ascii="Times New Roman" w:hAnsi="Times New Roman"/>
                <w:sz w:val="20"/>
                <w:szCs w:val="20"/>
              </w:rPr>
            </w:pPr>
            <w:r w:rsidRPr="0043047F">
              <w:rPr>
                <w:rFonts w:ascii="Times New Roman" w:hAnsi="Times New Roman"/>
                <w:sz w:val="20"/>
                <w:szCs w:val="20"/>
              </w:rPr>
              <w:t>Ministerul Finanțelor</w:t>
            </w: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sz w:val="20"/>
                <w:szCs w:val="20"/>
                <w:lang w:val="ro-RO" w:eastAsia="ro-RO"/>
              </w:rPr>
              <w:lastRenderedPageBreak/>
              <w:t>Articolul 3b.</w:t>
            </w:r>
            <w:r w:rsidRPr="00683BEA">
              <w:rPr>
                <w:rStyle w:val="FontStyle81"/>
                <w:rFonts w:ascii="Times New Roman" w:hAnsi="Times New Roman" w:cs="Times New Roman"/>
                <w:b w:val="0"/>
                <w:sz w:val="20"/>
                <w:szCs w:val="20"/>
                <w:lang w:val="ro-RO" w:eastAsia="ro-RO"/>
              </w:rPr>
              <w:t xml:space="preserve"> Procedura comitetului</w:t>
            </w:r>
          </w:p>
        </w:tc>
        <w:tc>
          <w:tcPr>
            <w:tcW w:w="4394" w:type="dxa"/>
          </w:tcPr>
          <w:p w:rsidR="00683BEA" w:rsidRPr="00683BEA" w:rsidRDefault="00683BEA" w:rsidP="00B42DB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683BEA" w:rsidRPr="00683BEA" w:rsidRDefault="00683BEA" w:rsidP="00B42DBB">
            <w:pPr>
              <w:rPr>
                <w:rFonts w:ascii="Times New Roman" w:hAnsi="Times New Roman"/>
                <w:sz w:val="20"/>
                <w:szCs w:val="20"/>
              </w:rPr>
            </w:pP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683BEA" w:rsidP="00B42DBB">
            <w:pPr>
              <w:jc w:val="center"/>
              <w:rPr>
                <w:rFonts w:ascii="Times New Roman" w:hAnsi="Times New Roman"/>
                <w:sz w:val="20"/>
                <w:szCs w:val="20"/>
              </w:rPr>
            </w:pP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(1)  Comisia este asistată de Comitetul consultativ pentru achiziții publice constituit în temeiul articolului 1 din Decizia 71/306/CEE a Consiliului din 26 iulie 1971 (denumit în continuare „comitetul”).</w:t>
            </w:r>
          </w:p>
        </w:tc>
        <w:tc>
          <w:tcPr>
            <w:tcW w:w="4394" w:type="dxa"/>
          </w:tcPr>
          <w:p w:rsidR="00683BEA" w:rsidRPr="00683BEA" w:rsidRDefault="00683BEA" w:rsidP="00B42DB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683BEA" w:rsidRPr="00683BEA" w:rsidRDefault="009A4319" w:rsidP="00B42DBB">
            <w:pPr>
              <w:rPr>
                <w:rFonts w:ascii="Times New Roman" w:hAnsi="Times New Roman"/>
                <w:sz w:val="20"/>
                <w:szCs w:val="20"/>
              </w:rPr>
            </w:pPr>
            <w:r w:rsidRPr="009A4319">
              <w:rPr>
                <w:rFonts w:ascii="Times New Roman" w:hAnsi="Times New Roman"/>
                <w:sz w:val="20"/>
                <w:szCs w:val="20"/>
              </w:rPr>
              <w:t>Normă UE neaplicabilă.</w:t>
            </w: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9A4319" w:rsidP="00B42DBB">
            <w:pPr>
              <w:rPr>
                <w:rFonts w:ascii="Times New Roman" w:hAnsi="Times New Roman"/>
                <w:sz w:val="20"/>
                <w:szCs w:val="20"/>
              </w:rPr>
            </w:pPr>
            <w:r w:rsidRPr="009A4319">
              <w:rPr>
                <w:rFonts w:ascii="Times New Roman" w:hAnsi="Times New Roman"/>
                <w:sz w:val="20"/>
                <w:szCs w:val="20"/>
              </w:rPr>
              <w:t>Lipsa transpunerii acestei prevederi nu generează neconcordanțe cu directiva</w:t>
            </w:r>
          </w:p>
        </w:tc>
        <w:tc>
          <w:tcPr>
            <w:tcW w:w="2127" w:type="dxa"/>
          </w:tcPr>
          <w:p w:rsidR="00683BEA" w:rsidRPr="00683BEA" w:rsidRDefault="00683BEA" w:rsidP="00B42DBB">
            <w:pPr>
              <w:jc w:val="center"/>
              <w:rPr>
                <w:rFonts w:ascii="Times New Roman" w:hAnsi="Times New Roman"/>
                <w:sz w:val="20"/>
                <w:szCs w:val="20"/>
              </w:rPr>
            </w:pP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(2)  În cazul în care se face trimitere la prezentul alineat, se aplică articolele 3 și 7 din Decizia 1999/468/CE a Consiliului din 28 iunie 1999 de stabilire a normelor privind exercitarea competențelor de executare conferite Comisiei, având în vedere dispozițiile articolului 8.</w:t>
            </w:r>
          </w:p>
        </w:tc>
        <w:tc>
          <w:tcPr>
            <w:tcW w:w="4394" w:type="dxa"/>
          </w:tcPr>
          <w:p w:rsidR="00683BEA" w:rsidRPr="00683BEA" w:rsidRDefault="00683BEA" w:rsidP="00B42DB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683BEA" w:rsidRPr="00683BEA" w:rsidRDefault="009A4319" w:rsidP="00B42DBB">
            <w:pPr>
              <w:rPr>
                <w:rFonts w:ascii="Times New Roman" w:hAnsi="Times New Roman"/>
                <w:sz w:val="20"/>
                <w:szCs w:val="20"/>
              </w:rPr>
            </w:pPr>
            <w:r w:rsidRPr="009A4319">
              <w:rPr>
                <w:rFonts w:ascii="Times New Roman" w:hAnsi="Times New Roman"/>
                <w:sz w:val="20"/>
                <w:szCs w:val="20"/>
              </w:rPr>
              <w:t>Normă UE neaplicabilă.</w:t>
            </w: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9A4319" w:rsidP="00B42DBB">
            <w:pPr>
              <w:rPr>
                <w:rFonts w:ascii="Times New Roman" w:hAnsi="Times New Roman"/>
                <w:sz w:val="20"/>
                <w:szCs w:val="20"/>
              </w:rPr>
            </w:pPr>
            <w:r w:rsidRPr="009A4319">
              <w:rPr>
                <w:rFonts w:ascii="Times New Roman" w:hAnsi="Times New Roman"/>
                <w:sz w:val="20"/>
                <w:szCs w:val="20"/>
              </w:rPr>
              <w:t>Lipsa transpunerii acestei prevederi nu generează neconcordanțe cu directiva</w:t>
            </w:r>
          </w:p>
        </w:tc>
        <w:tc>
          <w:tcPr>
            <w:tcW w:w="2127" w:type="dxa"/>
          </w:tcPr>
          <w:p w:rsidR="00683BEA" w:rsidRPr="00683BEA" w:rsidRDefault="00683BEA" w:rsidP="00B42DBB">
            <w:pPr>
              <w:jc w:val="center"/>
              <w:rPr>
                <w:rFonts w:ascii="Times New Roman" w:hAnsi="Times New Roman"/>
                <w:sz w:val="20"/>
                <w:szCs w:val="20"/>
              </w:rPr>
            </w:pP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683BEA">
              <w:rPr>
                <w:rStyle w:val="FontStyle81"/>
                <w:rFonts w:ascii="Times New Roman" w:hAnsi="Times New Roman" w:cs="Times New Roman"/>
                <w:sz w:val="20"/>
                <w:szCs w:val="20"/>
                <w:lang w:val="ro-RO" w:eastAsia="ro-RO"/>
              </w:rPr>
              <w:t>CAPITOLUL 3</w:t>
            </w:r>
          </w:p>
          <w:p w:rsidR="00683BEA" w:rsidRPr="00683BEA" w:rsidRDefault="00683BEA" w:rsidP="00B42DBB">
            <w:pPr>
              <w:pStyle w:val="Style8"/>
              <w:widowControl/>
              <w:tabs>
                <w:tab w:val="left" w:pos="317"/>
              </w:tabs>
              <w:spacing w:line="240" w:lineRule="auto"/>
              <w:jc w:val="center"/>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sz w:val="20"/>
                <w:szCs w:val="20"/>
                <w:lang w:val="ro-RO" w:eastAsia="ro-RO"/>
              </w:rPr>
              <w:t>Mecanism de corecție</w:t>
            </w:r>
          </w:p>
        </w:tc>
        <w:tc>
          <w:tcPr>
            <w:tcW w:w="4394" w:type="dxa"/>
          </w:tcPr>
          <w:p w:rsidR="00683BEA" w:rsidRPr="00683BEA" w:rsidRDefault="00683BEA" w:rsidP="00B42DB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683BEA" w:rsidRPr="00683BEA" w:rsidRDefault="00683BEA" w:rsidP="00B42DBB">
            <w:pPr>
              <w:rPr>
                <w:rFonts w:ascii="Times New Roman" w:hAnsi="Times New Roman"/>
                <w:sz w:val="20"/>
                <w:szCs w:val="20"/>
              </w:rPr>
            </w:pP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683BEA" w:rsidP="00B42DBB">
            <w:pPr>
              <w:jc w:val="center"/>
              <w:rPr>
                <w:rFonts w:ascii="Times New Roman" w:hAnsi="Times New Roman"/>
                <w:sz w:val="20"/>
                <w:szCs w:val="20"/>
              </w:rPr>
            </w:pP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sz w:val="20"/>
                <w:szCs w:val="20"/>
                <w:lang w:val="ro-RO" w:eastAsia="ro-RO"/>
              </w:rPr>
              <w:t>Articolul 8.</w:t>
            </w:r>
            <w:r w:rsidRPr="00683BEA">
              <w:rPr>
                <w:rStyle w:val="FontStyle81"/>
                <w:rFonts w:ascii="Times New Roman" w:hAnsi="Times New Roman" w:cs="Times New Roman"/>
                <w:b w:val="0"/>
                <w:sz w:val="20"/>
                <w:szCs w:val="20"/>
                <w:lang w:val="ro-RO" w:eastAsia="ro-RO"/>
              </w:rPr>
              <w:t xml:space="preserve"> Mecanismul de remediere</w:t>
            </w:r>
          </w:p>
        </w:tc>
        <w:tc>
          <w:tcPr>
            <w:tcW w:w="4394" w:type="dxa"/>
          </w:tcPr>
          <w:p w:rsidR="00683BEA" w:rsidRPr="00683BEA" w:rsidRDefault="00683BEA" w:rsidP="00B42DB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683BEA" w:rsidRPr="00683BEA" w:rsidRDefault="00683BEA" w:rsidP="00B42DBB">
            <w:pPr>
              <w:rPr>
                <w:rFonts w:ascii="Times New Roman" w:hAnsi="Times New Roman"/>
                <w:sz w:val="20"/>
                <w:szCs w:val="20"/>
              </w:rPr>
            </w:pP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683BEA" w:rsidP="00B42DBB">
            <w:pPr>
              <w:jc w:val="center"/>
              <w:rPr>
                <w:rFonts w:ascii="Times New Roman" w:hAnsi="Times New Roman"/>
                <w:sz w:val="20"/>
                <w:szCs w:val="20"/>
              </w:rPr>
            </w:pP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 xml:space="preserve">(1) Comisia poate invoca procedura prevăzută la alineatele (2)-(5) în cazul în care consideră că, înainte de încheierea unui contract, a fost săvârșită o încălcare gravă a dreptului Uniunii în domeniul achizițiilor publice în cursul unei proceduri de atribuire a unui contract care intră în domeniul de aplicare al Directivei 2014/25/UE sau al Directivei 2014/23/UE, sau în legătură cu articolul 26 alineatul (1) din Directiva </w:t>
            </w:r>
            <w:r w:rsidRPr="00683BEA">
              <w:rPr>
                <w:rStyle w:val="FontStyle81"/>
                <w:rFonts w:ascii="Times New Roman" w:hAnsi="Times New Roman" w:cs="Times New Roman"/>
                <w:b w:val="0"/>
                <w:sz w:val="20"/>
                <w:szCs w:val="20"/>
                <w:lang w:val="ro-RO" w:eastAsia="ro-RO"/>
              </w:rPr>
              <w:lastRenderedPageBreak/>
              <w:t>2014/25/UE, în cazul entităților contractante cărora li se aplică dispoziția respectivă.</w:t>
            </w:r>
          </w:p>
        </w:tc>
        <w:tc>
          <w:tcPr>
            <w:tcW w:w="4394" w:type="dxa"/>
          </w:tcPr>
          <w:p w:rsidR="00683BEA" w:rsidRPr="00683BEA" w:rsidRDefault="00683BEA" w:rsidP="00B42DB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683BEA" w:rsidRPr="00683BEA" w:rsidRDefault="009A4319" w:rsidP="00B42DBB">
            <w:pPr>
              <w:rPr>
                <w:rFonts w:ascii="Times New Roman" w:hAnsi="Times New Roman"/>
                <w:sz w:val="20"/>
                <w:szCs w:val="20"/>
              </w:rPr>
            </w:pPr>
            <w:r w:rsidRPr="009A4319">
              <w:rPr>
                <w:rFonts w:ascii="Times New Roman" w:hAnsi="Times New Roman"/>
                <w:sz w:val="20"/>
                <w:szCs w:val="20"/>
              </w:rPr>
              <w:t>Normă UE neaplicabilă.</w:t>
            </w: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9A4319" w:rsidP="00B42DBB">
            <w:pPr>
              <w:rPr>
                <w:rFonts w:ascii="Times New Roman" w:hAnsi="Times New Roman"/>
                <w:sz w:val="20"/>
                <w:szCs w:val="20"/>
              </w:rPr>
            </w:pPr>
            <w:r w:rsidRPr="009A4319">
              <w:rPr>
                <w:rFonts w:ascii="Times New Roman" w:hAnsi="Times New Roman"/>
                <w:sz w:val="20"/>
                <w:szCs w:val="20"/>
              </w:rPr>
              <w:t>Lipsa transpunerii acestei prevederi nu generează neconcordanțe cu directiva</w:t>
            </w:r>
          </w:p>
        </w:tc>
        <w:tc>
          <w:tcPr>
            <w:tcW w:w="2127" w:type="dxa"/>
          </w:tcPr>
          <w:p w:rsidR="00683BEA" w:rsidRPr="00683BEA" w:rsidRDefault="00683BEA" w:rsidP="00B42DBB">
            <w:pPr>
              <w:jc w:val="center"/>
              <w:rPr>
                <w:rFonts w:ascii="Times New Roman" w:hAnsi="Times New Roman"/>
                <w:sz w:val="20"/>
                <w:szCs w:val="20"/>
              </w:rPr>
            </w:pP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lastRenderedPageBreak/>
              <w:t>(2)  Comisia notifică statul membru în cauză asupra motivelor care au condus la concluzia că s-a săvârșit o încălcare gravă și solicită remedierea acesteia prin mijloace corespunzătoare.</w:t>
            </w:r>
          </w:p>
        </w:tc>
        <w:tc>
          <w:tcPr>
            <w:tcW w:w="4394" w:type="dxa"/>
          </w:tcPr>
          <w:p w:rsidR="00683BEA" w:rsidRPr="00683BEA" w:rsidRDefault="00683BEA" w:rsidP="00B42DB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683BEA" w:rsidRPr="00683BEA" w:rsidRDefault="009A4319" w:rsidP="00B42DBB">
            <w:pPr>
              <w:rPr>
                <w:rFonts w:ascii="Times New Roman" w:hAnsi="Times New Roman"/>
                <w:sz w:val="20"/>
                <w:szCs w:val="20"/>
              </w:rPr>
            </w:pPr>
            <w:r w:rsidRPr="009A4319">
              <w:rPr>
                <w:rFonts w:ascii="Times New Roman" w:hAnsi="Times New Roman"/>
                <w:sz w:val="20"/>
                <w:szCs w:val="20"/>
              </w:rPr>
              <w:t>Normă UE neaplicabilă.</w:t>
            </w: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9A4319" w:rsidP="00B42DBB">
            <w:pPr>
              <w:rPr>
                <w:rFonts w:ascii="Times New Roman" w:hAnsi="Times New Roman"/>
                <w:sz w:val="20"/>
                <w:szCs w:val="20"/>
              </w:rPr>
            </w:pPr>
            <w:r w:rsidRPr="009A4319">
              <w:rPr>
                <w:rFonts w:ascii="Times New Roman" w:hAnsi="Times New Roman"/>
                <w:sz w:val="20"/>
                <w:szCs w:val="20"/>
              </w:rPr>
              <w:t>Lipsa transpunerii acestei prevederi nu generează neconcordanțe cu directiva</w:t>
            </w:r>
          </w:p>
        </w:tc>
        <w:tc>
          <w:tcPr>
            <w:tcW w:w="2127" w:type="dxa"/>
          </w:tcPr>
          <w:p w:rsidR="00683BEA" w:rsidRPr="00683BEA" w:rsidRDefault="00683BEA" w:rsidP="00B42DBB">
            <w:pPr>
              <w:jc w:val="center"/>
              <w:rPr>
                <w:rFonts w:ascii="Times New Roman" w:hAnsi="Times New Roman"/>
                <w:sz w:val="20"/>
                <w:szCs w:val="20"/>
              </w:rPr>
            </w:pP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(3)  În termen de 21 de zile calendaristice de la primirea notificării menționate la alineatul (2), statul membru respectiv transmite Comisiei:</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 xml:space="preserve">   (a) confirmarea faptului că încălcarea a fost remediată;</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 xml:space="preserve">   (b) o notă motivată privind rațiunea pentru care nu s-a procedat la remedierea acesteia; sau</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 xml:space="preserve">   (c) o notificare conform căreia procedura de atribuire a contractului a fost suspendată fie de entitatea contractantă, din proprie inițiativă, fie în virtutea competențelor menționate la articolul 2 alineatul (1) litera (a).</w:t>
            </w:r>
          </w:p>
        </w:tc>
        <w:tc>
          <w:tcPr>
            <w:tcW w:w="4394" w:type="dxa"/>
          </w:tcPr>
          <w:p w:rsidR="00683BEA" w:rsidRPr="00683BEA" w:rsidRDefault="00683BEA" w:rsidP="00B42DB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683BEA" w:rsidRPr="00683BEA" w:rsidRDefault="009A4319" w:rsidP="00B42DBB">
            <w:pPr>
              <w:rPr>
                <w:rFonts w:ascii="Times New Roman" w:hAnsi="Times New Roman"/>
                <w:sz w:val="20"/>
                <w:szCs w:val="20"/>
              </w:rPr>
            </w:pPr>
            <w:r w:rsidRPr="009A4319">
              <w:rPr>
                <w:rFonts w:ascii="Times New Roman" w:hAnsi="Times New Roman"/>
                <w:sz w:val="20"/>
                <w:szCs w:val="20"/>
              </w:rPr>
              <w:t>Normă UE neaplicabilă.</w:t>
            </w: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9A4319" w:rsidP="00B42DBB">
            <w:pPr>
              <w:rPr>
                <w:rFonts w:ascii="Times New Roman" w:hAnsi="Times New Roman"/>
                <w:sz w:val="20"/>
                <w:szCs w:val="20"/>
              </w:rPr>
            </w:pPr>
            <w:r w:rsidRPr="009A4319">
              <w:rPr>
                <w:rFonts w:ascii="Times New Roman" w:hAnsi="Times New Roman"/>
                <w:sz w:val="20"/>
                <w:szCs w:val="20"/>
              </w:rPr>
              <w:t>Lipsa transpunerii acestei prevederi nu generează neconcordanțe cu directiva</w:t>
            </w:r>
          </w:p>
        </w:tc>
        <w:tc>
          <w:tcPr>
            <w:tcW w:w="2127" w:type="dxa"/>
          </w:tcPr>
          <w:p w:rsidR="00683BEA" w:rsidRPr="00683BEA" w:rsidRDefault="00683BEA" w:rsidP="00B42DBB">
            <w:pPr>
              <w:jc w:val="center"/>
              <w:rPr>
                <w:rFonts w:ascii="Times New Roman" w:hAnsi="Times New Roman"/>
                <w:sz w:val="20"/>
                <w:szCs w:val="20"/>
              </w:rPr>
            </w:pP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(4) O notă motivată comunicată în conformitate cu alineatul (3) litera (b) se poate întemeia, printre altele, pe faptul că presupusa încălcare constituie deja obiectul unor proceduri judiciare sau al unei căi de atac astfel cum este menționată la articolul 2 alineatul (9). În acest caz, statul membru în cauză informează Comisia despre rezultatul procedurilor respective, de îndată ce acestea devin cunoscute.</w:t>
            </w:r>
          </w:p>
        </w:tc>
        <w:tc>
          <w:tcPr>
            <w:tcW w:w="4394" w:type="dxa"/>
          </w:tcPr>
          <w:p w:rsidR="00683BEA" w:rsidRPr="00683BEA" w:rsidRDefault="00683BEA" w:rsidP="00B42DB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683BEA" w:rsidRPr="00683BEA" w:rsidRDefault="009A4319" w:rsidP="00B42DBB">
            <w:pPr>
              <w:rPr>
                <w:rFonts w:ascii="Times New Roman" w:hAnsi="Times New Roman"/>
                <w:sz w:val="20"/>
                <w:szCs w:val="20"/>
              </w:rPr>
            </w:pPr>
            <w:r w:rsidRPr="009A4319">
              <w:rPr>
                <w:rFonts w:ascii="Times New Roman" w:hAnsi="Times New Roman"/>
                <w:sz w:val="20"/>
                <w:szCs w:val="20"/>
              </w:rPr>
              <w:t>Normă UE neaplicabilă.</w:t>
            </w: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9A4319" w:rsidP="00B42DBB">
            <w:pPr>
              <w:rPr>
                <w:rFonts w:ascii="Times New Roman" w:hAnsi="Times New Roman"/>
                <w:sz w:val="20"/>
                <w:szCs w:val="20"/>
              </w:rPr>
            </w:pPr>
            <w:r w:rsidRPr="009A4319">
              <w:rPr>
                <w:rFonts w:ascii="Times New Roman" w:hAnsi="Times New Roman"/>
                <w:sz w:val="20"/>
                <w:szCs w:val="20"/>
              </w:rPr>
              <w:t>Lipsa transpunerii acestei prevederi nu generează neconcordanțe cu directiva</w:t>
            </w:r>
          </w:p>
        </w:tc>
        <w:tc>
          <w:tcPr>
            <w:tcW w:w="2127" w:type="dxa"/>
          </w:tcPr>
          <w:p w:rsidR="00683BEA" w:rsidRPr="00683BEA" w:rsidRDefault="00683BEA" w:rsidP="00B42DBB">
            <w:pPr>
              <w:jc w:val="center"/>
              <w:rPr>
                <w:rFonts w:ascii="Times New Roman" w:hAnsi="Times New Roman"/>
                <w:sz w:val="20"/>
                <w:szCs w:val="20"/>
              </w:rPr>
            </w:pP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 xml:space="preserve">(5)  În cazul în care s-a transmis o notificare potrivit căreia procedura de atribuire a contractului a fost suspendată în conformitate cu alineatul (3) litera (c), statul membru în cauză informează Comisia în momentul în care această suspendare este ridicată sau în care se inițiază o altă procedură de atribuire a </w:t>
            </w:r>
            <w:r w:rsidRPr="00683BEA">
              <w:rPr>
                <w:rStyle w:val="FontStyle81"/>
                <w:rFonts w:ascii="Times New Roman" w:hAnsi="Times New Roman" w:cs="Times New Roman"/>
                <w:b w:val="0"/>
                <w:sz w:val="20"/>
                <w:szCs w:val="20"/>
                <w:lang w:val="ro-RO" w:eastAsia="ro-RO"/>
              </w:rPr>
              <w:lastRenderedPageBreak/>
              <w:t>contractului care are, în totalitate sau parțial, același obiect. Această nouă notificare confirmă faptul că presupusa încălcare a fost remediată sau include o notă motivată privind cauza pentru care nu s-a efectuat remedierea.</w:t>
            </w:r>
          </w:p>
        </w:tc>
        <w:tc>
          <w:tcPr>
            <w:tcW w:w="4394" w:type="dxa"/>
          </w:tcPr>
          <w:p w:rsidR="00683BEA" w:rsidRPr="00683BEA" w:rsidRDefault="00683BEA" w:rsidP="00B42DB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683BEA" w:rsidRPr="00683BEA" w:rsidRDefault="009A4319" w:rsidP="00B42DBB">
            <w:pPr>
              <w:rPr>
                <w:rFonts w:ascii="Times New Roman" w:hAnsi="Times New Roman"/>
                <w:sz w:val="20"/>
                <w:szCs w:val="20"/>
              </w:rPr>
            </w:pPr>
            <w:r w:rsidRPr="009A4319">
              <w:rPr>
                <w:rFonts w:ascii="Times New Roman" w:hAnsi="Times New Roman"/>
                <w:sz w:val="20"/>
                <w:szCs w:val="20"/>
              </w:rPr>
              <w:t>Normă UE neaplicabilă.</w:t>
            </w: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9A4319" w:rsidP="00B42DBB">
            <w:pPr>
              <w:rPr>
                <w:rFonts w:ascii="Times New Roman" w:hAnsi="Times New Roman"/>
                <w:sz w:val="20"/>
                <w:szCs w:val="20"/>
              </w:rPr>
            </w:pPr>
            <w:r w:rsidRPr="009A4319">
              <w:rPr>
                <w:rFonts w:ascii="Times New Roman" w:hAnsi="Times New Roman"/>
                <w:sz w:val="20"/>
                <w:szCs w:val="20"/>
              </w:rPr>
              <w:t>Lipsa transpunerii acestei prevederi nu generează neconcordanțe cu directiva</w:t>
            </w:r>
          </w:p>
        </w:tc>
        <w:tc>
          <w:tcPr>
            <w:tcW w:w="2127" w:type="dxa"/>
          </w:tcPr>
          <w:p w:rsidR="00683BEA" w:rsidRPr="00683BEA" w:rsidRDefault="00683BEA" w:rsidP="00B42DBB">
            <w:pPr>
              <w:jc w:val="center"/>
              <w:rPr>
                <w:rFonts w:ascii="Times New Roman" w:hAnsi="Times New Roman"/>
                <w:sz w:val="20"/>
                <w:szCs w:val="20"/>
              </w:rPr>
            </w:pP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683BEA">
              <w:rPr>
                <w:rStyle w:val="FontStyle81"/>
                <w:rFonts w:ascii="Times New Roman" w:hAnsi="Times New Roman" w:cs="Times New Roman"/>
                <w:sz w:val="20"/>
                <w:szCs w:val="20"/>
                <w:lang w:val="ro-RO" w:eastAsia="ro-RO"/>
              </w:rPr>
              <w:lastRenderedPageBreak/>
              <w:t>CAPITOLUL 4</w:t>
            </w:r>
          </w:p>
          <w:p w:rsidR="00683BEA" w:rsidRPr="00683BEA" w:rsidRDefault="00683BEA" w:rsidP="00B42DBB">
            <w:pPr>
              <w:pStyle w:val="Style8"/>
              <w:widowControl/>
              <w:tabs>
                <w:tab w:val="left" w:pos="317"/>
              </w:tabs>
              <w:spacing w:line="240" w:lineRule="auto"/>
              <w:jc w:val="center"/>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sz w:val="20"/>
                <w:szCs w:val="20"/>
                <w:lang w:val="ro-RO" w:eastAsia="ro-RO"/>
              </w:rPr>
              <w:t>Concilierea</w:t>
            </w:r>
          </w:p>
        </w:tc>
        <w:tc>
          <w:tcPr>
            <w:tcW w:w="4394" w:type="dxa"/>
          </w:tcPr>
          <w:p w:rsidR="00683BEA" w:rsidRPr="00683BEA" w:rsidRDefault="00683BEA" w:rsidP="00B42DB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683BEA" w:rsidRPr="00683BEA" w:rsidRDefault="00683BEA" w:rsidP="00B42DBB">
            <w:pPr>
              <w:rPr>
                <w:rFonts w:ascii="Times New Roman" w:hAnsi="Times New Roman"/>
                <w:sz w:val="20"/>
                <w:szCs w:val="20"/>
              </w:rPr>
            </w:pP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683BEA" w:rsidP="00B42DBB">
            <w:pPr>
              <w:jc w:val="center"/>
              <w:rPr>
                <w:rFonts w:ascii="Times New Roman" w:hAnsi="Times New Roman"/>
                <w:sz w:val="20"/>
                <w:szCs w:val="20"/>
              </w:rPr>
            </w:pP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jc w:val="center"/>
              <w:rPr>
                <w:rStyle w:val="FontStyle81"/>
                <w:rFonts w:ascii="Times New Roman" w:hAnsi="Times New Roman" w:cs="Times New Roman"/>
                <w:sz w:val="20"/>
                <w:szCs w:val="20"/>
                <w:lang w:val="ro-RO" w:eastAsia="ro-RO"/>
              </w:rPr>
            </w:pPr>
            <w:r w:rsidRPr="00683BEA">
              <w:rPr>
                <w:rStyle w:val="FontStyle81"/>
                <w:rFonts w:ascii="Times New Roman" w:hAnsi="Times New Roman" w:cs="Times New Roman"/>
                <w:sz w:val="20"/>
                <w:szCs w:val="20"/>
                <w:lang w:val="ro-RO" w:eastAsia="ro-RO"/>
              </w:rPr>
              <w:t>CAPITOLUL 5</w:t>
            </w:r>
          </w:p>
          <w:p w:rsidR="00683BEA" w:rsidRPr="00683BEA" w:rsidRDefault="00683BEA" w:rsidP="00B42DBB">
            <w:pPr>
              <w:pStyle w:val="Style8"/>
              <w:widowControl/>
              <w:tabs>
                <w:tab w:val="left" w:pos="317"/>
              </w:tabs>
              <w:spacing w:line="240" w:lineRule="auto"/>
              <w:jc w:val="center"/>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sz w:val="20"/>
                <w:szCs w:val="20"/>
                <w:lang w:val="ro-RO" w:eastAsia="ro-RO"/>
              </w:rPr>
              <w:t>Dispoziții finale</w:t>
            </w:r>
          </w:p>
        </w:tc>
        <w:tc>
          <w:tcPr>
            <w:tcW w:w="4394" w:type="dxa"/>
          </w:tcPr>
          <w:p w:rsidR="00683BEA" w:rsidRPr="00683BEA" w:rsidRDefault="00683BEA" w:rsidP="00B42DB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683BEA" w:rsidRPr="00683BEA" w:rsidRDefault="00683BEA" w:rsidP="00B42DBB">
            <w:pPr>
              <w:rPr>
                <w:rFonts w:ascii="Times New Roman" w:hAnsi="Times New Roman"/>
                <w:sz w:val="20"/>
                <w:szCs w:val="20"/>
              </w:rPr>
            </w:pP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683BEA" w:rsidP="00B42DBB">
            <w:pPr>
              <w:jc w:val="center"/>
              <w:rPr>
                <w:rFonts w:ascii="Times New Roman" w:hAnsi="Times New Roman"/>
                <w:sz w:val="20"/>
                <w:szCs w:val="20"/>
              </w:rPr>
            </w:pP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sz w:val="20"/>
                <w:szCs w:val="20"/>
                <w:lang w:val="ro-RO" w:eastAsia="ro-RO"/>
              </w:rPr>
              <w:t>Articolul 12.</w:t>
            </w:r>
            <w:r w:rsidRPr="00683BEA">
              <w:rPr>
                <w:rStyle w:val="FontStyle81"/>
                <w:rFonts w:ascii="Times New Roman" w:hAnsi="Times New Roman" w:cs="Times New Roman"/>
                <w:b w:val="0"/>
                <w:sz w:val="20"/>
                <w:szCs w:val="20"/>
                <w:lang w:val="ro-RO" w:eastAsia="ro-RO"/>
              </w:rPr>
              <w:t xml:space="preserve"> Punerea în aplicare</w:t>
            </w:r>
          </w:p>
        </w:tc>
        <w:tc>
          <w:tcPr>
            <w:tcW w:w="4394" w:type="dxa"/>
          </w:tcPr>
          <w:p w:rsidR="00683BEA" w:rsidRPr="00683BEA" w:rsidRDefault="00683BEA" w:rsidP="00B42DB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683BEA" w:rsidRPr="00683BEA" w:rsidRDefault="00683BEA" w:rsidP="00B42DBB">
            <w:pPr>
              <w:rPr>
                <w:rFonts w:ascii="Times New Roman" w:hAnsi="Times New Roman"/>
                <w:sz w:val="20"/>
                <w:szCs w:val="20"/>
              </w:rPr>
            </w:pP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683BEA" w:rsidP="00B42DBB">
            <w:pPr>
              <w:jc w:val="center"/>
              <w:rPr>
                <w:rFonts w:ascii="Times New Roman" w:hAnsi="Times New Roman"/>
                <w:sz w:val="20"/>
                <w:szCs w:val="20"/>
              </w:rPr>
            </w:pP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(1)  Comisia poate solicita statelor membre, după consultarea comitetului, să furnizeze informații în legătură cu funcționarea căilor de atac la nivel național.</w:t>
            </w:r>
          </w:p>
        </w:tc>
        <w:tc>
          <w:tcPr>
            <w:tcW w:w="4394" w:type="dxa"/>
          </w:tcPr>
          <w:p w:rsidR="00683BEA" w:rsidRPr="00683BEA" w:rsidRDefault="00683BEA" w:rsidP="00B42DB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683BEA" w:rsidRPr="00683BEA" w:rsidRDefault="005B14DB" w:rsidP="00B42DBB">
            <w:pPr>
              <w:rPr>
                <w:rFonts w:ascii="Times New Roman" w:hAnsi="Times New Roman"/>
                <w:sz w:val="20"/>
                <w:szCs w:val="20"/>
              </w:rPr>
            </w:pPr>
            <w:r w:rsidRPr="009A4319">
              <w:rPr>
                <w:rFonts w:ascii="Times New Roman" w:hAnsi="Times New Roman"/>
                <w:sz w:val="20"/>
                <w:szCs w:val="20"/>
              </w:rPr>
              <w:t>Normă UE neaplicabilă.</w:t>
            </w: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5B14DB" w:rsidP="00B42DBB">
            <w:pPr>
              <w:rPr>
                <w:rFonts w:ascii="Times New Roman" w:hAnsi="Times New Roman"/>
                <w:sz w:val="20"/>
                <w:szCs w:val="20"/>
              </w:rPr>
            </w:pPr>
            <w:r w:rsidRPr="005B14DB">
              <w:rPr>
                <w:rFonts w:ascii="Times New Roman" w:hAnsi="Times New Roman"/>
                <w:sz w:val="20"/>
                <w:szCs w:val="20"/>
              </w:rPr>
              <w:t>Lipsa transpunerii acestei prevederi nu generează neconcordanțe cu directiva</w:t>
            </w:r>
          </w:p>
        </w:tc>
        <w:tc>
          <w:tcPr>
            <w:tcW w:w="2127" w:type="dxa"/>
          </w:tcPr>
          <w:p w:rsidR="00683BEA" w:rsidRPr="00683BEA" w:rsidRDefault="00683BEA" w:rsidP="00B42DBB">
            <w:pPr>
              <w:jc w:val="center"/>
              <w:rPr>
                <w:rFonts w:ascii="Times New Roman" w:hAnsi="Times New Roman"/>
                <w:sz w:val="20"/>
                <w:szCs w:val="20"/>
              </w:rPr>
            </w:pP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(2)  Statele membre transmit anual Comisiei textul tuturor deciziilor, însoțite de expunerile de motive, adoptate de organismele responsabile de soluționarea căilor de atac, în conformitate cu articolul 2d alineatul (3).</w:t>
            </w:r>
          </w:p>
        </w:tc>
        <w:tc>
          <w:tcPr>
            <w:tcW w:w="4394" w:type="dxa"/>
          </w:tcPr>
          <w:p w:rsidR="005B14DB" w:rsidRPr="005B14DB" w:rsidRDefault="005B14DB" w:rsidP="005B14DB">
            <w:pPr>
              <w:rPr>
                <w:rFonts w:ascii="Times New Roman" w:hAnsi="Times New Roman"/>
                <w:b/>
                <w:sz w:val="20"/>
                <w:szCs w:val="20"/>
              </w:rPr>
            </w:pPr>
            <w:r w:rsidRPr="005B14DB">
              <w:rPr>
                <w:rFonts w:ascii="Times New Roman" w:hAnsi="Times New Roman"/>
                <w:b/>
                <w:sz w:val="20"/>
                <w:szCs w:val="20"/>
              </w:rPr>
              <w:t>Proiect de lege</w:t>
            </w:r>
          </w:p>
          <w:p w:rsidR="005B14DB" w:rsidRPr="005B14DB" w:rsidRDefault="005B14DB" w:rsidP="005B14DB">
            <w:pPr>
              <w:rPr>
                <w:rFonts w:ascii="Times New Roman" w:hAnsi="Times New Roman"/>
                <w:b/>
                <w:sz w:val="20"/>
                <w:szCs w:val="20"/>
              </w:rPr>
            </w:pPr>
            <w:r w:rsidRPr="005B14DB">
              <w:rPr>
                <w:rFonts w:ascii="Times New Roman" w:hAnsi="Times New Roman"/>
                <w:b/>
                <w:sz w:val="20"/>
                <w:szCs w:val="20"/>
              </w:rPr>
              <w:t>Articolul 93. Relațiile Agenției Naționale pentru Soluționarea Contestațiilor cu Parlamentul cu autorități publice și alte instituții</w:t>
            </w:r>
          </w:p>
          <w:p w:rsidR="005B14DB" w:rsidRPr="005B14DB" w:rsidRDefault="005B14DB" w:rsidP="005B14DB">
            <w:pPr>
              <w:jc w:val="both"/>
              <w:rPr>
                <w:rFonts w:ascii="Times New Roman" w:hAnsi="Times New Roman"/>
                <w:sz w:val="20"/>
                <w:szCs w:val="20"/>
              </w:rPr>
            </w:pPr>
            <w:r w:rsidRPr="005B14DB">
              <w:rPr>
                <w:rFonts w:ascii="Times New Roman" w:hAnsi="Times New Roman"/>
                <w:sz w:val="20"/>
                <w:szCs w:val="20"/>
              </w:rPr>
              <w:t>(1) Agenţia Naţională pentru Soluţionarea Contestaţiilor prezintă Parlamentului, în şedinţă plenară, până la data de 15 martie a fiecărui an, un raport anual de activitate, care include date şi analize cu privire la cazurile de soluţionare a contestaţiilor.</w:t>
            </w:r>
          </w:p>
          <w:p w:rsidR="005B14DB" w:rsidRPr="005B14DB" w:rsidRDefault="005B14DB" w:rsidP="005B14DB">
            <w:pPr>
              <w:jc w:val="both"/>
              <w:rPr>
                <w:rFonts w:ascii="Times New Roman" w:hAnsi="Times New Roman"/>
                <w:sz w:val="20"/>
                <w:szCs w:val="20"/>
              </w:rPr>
            </w:pPr>
            <w:r w:rsidRPr="005B14DB">
              <w:rPr>
                <w:rFonts w:ascii="Times New Roman" w:hAnsi="Times New Roman"/>
                <w:sz w:val="20"/>
                <w:szCs w:val="20"/>
              </w:rPr>
              <w:t>(2) La solicitarea Parlamentului, Agenţia Naţională pentru Soluţionarea Contestaţiilor prezintă rapoarte pentru o perioadă mai scurtă de un an. Agenţia Naţională pentru Soluţionarea Contestaţiilor poate să prezinte Parlamentului şi alte rapoarte considerate necesare.</w:t>
            </w:r>
          </w:p>
          <w:p w:rsidR="00683BEA" w:rsidRPr="00683BEA" w:rsidRDefault="005B14DB" w:rsidP="005B14D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r w:rsidRPr="005B14DB">
              <w:rPr>
                <w:rFonts w:ascii="Times New Roman" w:eastAsia="Calibri" w:hAnsi="Times New Roman" w:cs="Times New Roman"/>
                <w:sz w:val="20"/>
                <w:szCs w:val="20"/>
                <w:lang w:val="ro-RO" w:eastAsia="en-US"/>
              </w:rPr>
              <w:t>(3) Raportul prevăzut la alin. (1) se publică, pe pagina web oficială a Agenţiei Naţionale pentru Soluţionarea Contestaţiilor, în termen de 7 zile de la data prezentării acestuia în Parlament.</w:t>
            </w:r>
          </w:p>
        </w:tc>
        <w:tc>
          <w:tcPr>
            <w:tcW w:w="1701" w:type="dxa"/>
          </w:tcPr>
          <w:p w:rsidR="00683BEA" w:rsidRPr="00683BEA" w:rsidRDefault="005B14DB" w:rsidP="00B42DBB">
            <w:pPr>
              <w:rPr>
                <w:rFonts w:ascii="Times New Roman" w:hAnsi="Times New Roman"/>
                <w:sz w:val="20"/>
                <w:szCs w:val="20"/>
              </w:rPr>
            </w:pPr>
            <w:r w:rsidRPr="0043047F">
              <w:rPr>
                <w:rFonts w:ascii="Times New Roman" w:hAnsi="Times New Roman"/>
                <w:sz w:val="20"/>
                <w:szCs w:val="20"/>
              </w:rPr>
              <w:t>Compatibil</w:t>
            </w: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5B14DB" w:rsidP="00B42DBB">
            <w:pPr>
              <w:jc w:val="center"/>
              <w:rPr>
                <w:rFonts w:ascii="Times New Roman" w:hAnsi="Times New Roman"/>
                <w:sz w:val="20"/>
                <w:szCs w:val="20"/>
              </w:rPr>
            </w:pPr>
            <w:r w:rsidRPr="0043047F">
              <w:rPr>
                <w:rFonts w:ascii="Times New Roman" w:hAnsi="Times New Roman"/>
                <w:sz w:val="20"/>
                <w:szCs w:val="20"/>
              </w:rPr>
              <w:t>Ministerul Finanțelor</w:t>
            </w: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sz w:val="20"/>
                <w:szCs w:val="20"/>
                <w:lang w:val="ro-RO" w:eastAsia="ro-RO"/>
              </w:rPr>
              <w:t>Articolul 12a.</w:t>
            </w:r>
            <w:r w:rsidRPr="00683BEA">
              <w:rPr>
                <w:rStyle w:val="FontStyle81"/>
                <w:rFonts w:ascii="Times New Roman" w:hAnsi="Times New Roman" w:cs="Times New Roman"/>
                <w:b w:val="0"/>
                <w:sz w:val="20"/>
                <w:szCs w:val="20"/>
                <w:lang w:val="ro-RO" w:eastAsia="ro-RO"/>
              </w:rPr>
              <w:t xml:space="preserve"> Reexaminarea</w:t>
            </w:r>
          </w:p>
        </w:tc>
        <w:tc>
          <w:tcPr>
            <w:tcW w:w="4394" w:type="dxa"/>
          </w:tcPr>
          <w:p w:rsidR="00683BEA" w:rsidRPr="00683BEA" w:rsidRDefault="00683BEA" w:rsidP="00B42DB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683BEA" w:rsidRPr="00683BEA" w:rsidRDefault="00683BEA" w:rsidP="00B42DBB">
            <w:pPr>
              <w:rPr>
                <w:rFonts w:ascii="Times New Roman" w:hAnsi="Times New Roman"/>
                <w:sz w:val="20"/>
                <w:szCs w:val="20"/>
              </w:rPr>
            </w:pP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683BEA" w:rsidP="00B42DBB">
            <w:pPr>
              <w:jc w:val="center"/>
              <w:rPr>
                <w:rFonts w:ascii="Times New Roman" w:hAnsi="Times New Roman"/>
                <w:sz w:val="20"/>
                <w:szCs w:val="20"/>
              </w:rPr>
            </w:pP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 xml:space="preserve">Până la 20 decembrie 2012, Comisia reexaminează punerea în aplicare a prezentei directive și prezintă un raport Parlamentului </w:t>
            </w:r>
            <w:r w:rsidRPr="00683BEA">
              <w:rPr>
                <w:rStyle w:val="FontStyle81"/>
                <w:rFonts w:ascii="Times New Roman" w:hAnsi="Times New Roman" w:cs="Times New Roman"/>
                <w:b w:val="0"/>
                <w:sz w:val="20"/>
                <w:szCs w:val="20"/>
                <w:lang w:val="ro-RO" w:eastAsia="ro-RO"/>
              </w:rPr>
              <w:lastRenderedPageBreak/>
              <w:t>European și Consiliului referitor la eficacitatea acesteia, și în special referitor la eficacitatea sancțiunilor alternative și a termenelor.</w:t>
            </w:r>
          </w:p>
        </w:tc>
        <w:tc>
          <w:tcPr>
            <w:tcW w:w="4394" w:type="dxa"/>
          </w:tcPr>
          <w:p w:rsidR="00683BEA" w:rsidRPr="00683BEA" w:rsidRDefault="00683BEA" w:rsidP="00B42DB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683BEA" w:rsidRPr="00683BEA" w:rsidRDefault="000E319B" w:rsidP="00B42DBB">
            <w:pPr>
              <w:rPr>
                <w:rFonts w:ascii="Times New Roman" w:hAnsi="Times New Roman"/>
                <w:sz w:val="20"/>
                <w:szCs w:val="20"/>
              </w:rPr>
            </w:pPr>
            <w:r>
              <w:rPr>
                <w:rFonts w:ascii="Times New Roman" w:hAnsi="Times New Roman"/>
                <w:sz w:val="20"/>
                <w:szCs w:val="20"/>
              </w:rPr>
              <w:t>Normă UE neaplicabilă.</w:t>
            </w: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0E319B" w:rsidP="00B42DBB">
            <w:pPr>
              <w:rPr>
                <w:rFonts w:ascii="Times New Roman" w:hAnsi="Times New Roman"/>
                <w:sz w:val="20"/>
                <w:szCs w:val="20"/>
              </w:rPr>
            </w:pPr>
            <w:r w:rsidRPr="005B14DB">
              <w:rPr>
                <w:rFonts w:ascii="Times New Roman" w:hAnsi="Times New Roman"/>
                <w:sz w:val="20"/>
                <w:szCs w:val="20"/>
              </w:rPr>
              <w:t xml:space="preserve">Lipsa transpunerii acestei </w:t>
            </w:r>
            <w:r w:rsidRPr="005B14DB">
              <w:rPr>
                <w:rFonts w:ascii="Times New Roman" w:hAnsi="Times New Roman"/>
                <w:sz w:val="20"/>
                <w:szCs w:val="20"/>
              </w:rPr>
              <w:lastRenderedPageBreak/>
              <w:t>prevederi nu generează neconcordanțe cu directiva</w:t>
            </w:r>
          </w:p>
        </w:tc>
        <w:tc>
          <w:tcPr>
            <w:tcW w:w="2127" w:type="dxa"/>
          </w:tcPr>
          <w:p w:rsidR="00683BEA" w:rsidRPr="00683BEA" w:rsidRDefault="00683BEA" w:rsidP="00B42DBB">
            <w:pPr>
              <w:jc w:val="center"/>
              <w:rPr>
                <w:rFonts w:ascii="Times New Roman" w:hAnsi="Times New Roman"/>
                <w:sz w:val="20"/>
                <w:szCs w:val="20"/>
              </w:rPr>
            </w:pP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683BEA">
              <w:rPr>
                <w:rStyle w:val="FontStyle81"/>
                <w:rFonts w:ascii="Times New Roman" w:hAnsi="Times New Roman" w:cs="Times New Roman"/>
                <w:sz w:val="20"/>
                <w:szCs w:val="20"/>
                <w:lang w:val="ro-RO" w:eastAsia="ro-RO"/>
              </w:rPr>
              <w:lastRenderedPageBreak/>
              <w:t>Articolul 13</w:t>
            </w:r>
          </w:p>
        </w:tc>
        <w:tc>
          <w:tcPr>
            <w:tcW w:w="4394" w:type="dxa"/>
          </w:tcPr>
          <w:p w:rsidR="00683BEA" w:rsidRPr="00683BEA" w:rsidRDefault="00683BEA" w:rsidP="00B42DB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683BEA" w:rsidRPr="00683BEA" w:rsidRDefault="00683BEA" w:rsidP="00B42DBB">
            <w:pPr>
              <w:rPr>
                <w:rFonts w:ascii="Times New Roman" w:hAnsi="Times New Roman"/>
                <w:sz w:val="20"/>
                <w:szCs w:val="20"/>
              </w:rPr>
            </w:pP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683BEA" w:rsidP="00B42DBB">
            <w:pPr>
              <w:jc w:val="center"/>
              <w:rPr>
                <w:rFonts w:ascii="Times New Roman" w:hAnsi="Times New Roman"/>
                <w:sz w:val="20"/>
                <w:szCs w:val="20"/>
              </w:rPr>
            </w:pP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(1)  Înainte de 1 ianuarie 1993, statele membre adoptă măsurile necesare pentru asigurarea conformității cu prezenta directivă. Spania adoptă aceste măsuri până la 30 iunie 1995. Republica Elenă și Republica Portugheză adoptă aceste măsuri până la 30 iunie 1997. Acestea vor informa de îndată Comisia cu privire la aceasta.</w:t>
            </w:r>
          </w:p>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Atunci când statele membre adoptă aceste măsuri, acestea cuprind o trimitere la prezenta directivă sau sunt însoțite de o asemenea trimitere la data publicării lor oficiale. Statele membre stabilesc modalitatea de efectuare a acestei trimiteri.</w:t>
            </w:r>
          </w:p>
        </w:tc>
        <w:tc>
          <w:tcPr>
            <w:tcW w:w="4394" w:type="dxa"/>
          </w:tcPr>
          <w:p w:rsidR="00683BEA" w:rsidRPr="00683BEA" w:rsidRDefault="00683BEA" w:rsidP="00B42DB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683BEA" w:rsidRPr="00683BEA" w:rsidRDefault="000E319B" w:rsidP="00B42DBB">
            <w:pPr>
              <w:rPr>
                <w:rFonts w:ascii="Times New Roman" w:hAnsi="Times New Roman"/>
                <w:sz w:val="20"/>
                <w:szCs w:val="20"/>
              </w:rPr>
            </w:pPr>
            <w:r>
              <w:rPr>
                <w:rFonts w:ascii="Times New Roman" w:hAnsi="Times New Roman"/>
                <w:sz w:val="20"/>
                <w:szCs w:val="20"/>
              </w:rPr>
              <w:t>Normă UE neaplicabilă.</w:t>
            </w: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0E319B" w:rsidP="00B42DBB">
            <w:pPr>
              <w:rPr>
                <w:rFonts w:ascii="Times New Roman" w:hAnsi="Times New Roman"/>
                <w:sz w:val="20"/>
                <w:szCs w:val="20"/>
              </w:rPr>
            </w:pPr>
            <w:r w:rsidRPr="005B14DB">
              <w:rPr>
                <w:rFonts w:ascii="Times New Roman" w:hAnsi="Times New Roman"/>
                <w:sz w:val="20"/>
                <w:szCs w:val="20"/>
              </w:rPr>
              <w:t>Lipsa transpunerii acestei prevederi nu generează neconcordanțe cu directiva</w:t>
            </w:r>
          </w:p>
        </w:tc>
        <w:tc>
          <w:tcPr>
            <w:tcW w:w="2127" w:type="dxa"/>
          </w:tcPr>
          <w:p w:rsidR="00683BEA" w:rsidRPr="00683BEA" w:rsidRDefault="00683BEA" w:rsidP="00B42DBB">
            <w:pPr>
              <w:jc w:val="center"/>
              <w:rPr>
                <w:rFonts w:ascii="Times New Roman" w:hAnsi="Times New Roman"/>
                <w:sz w:val="20"/>
                <w:szCs w:val="20"/>
              </w:rPr>
            </w:pP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(2)  Statele membre pun în aplicare măsurile menționate la alineatul 1 la aceleași date cu cele stabilite de Directiva 90/531/CEE.</w:t>
            </w:r>
          </w:p>
        </w:tc>
        <w:tc>
          <w:tcPr>
            <w:tcW w:w="4394" w:type="dxa"/>
          </w:tcPr>
          <w:p w:rsidR="00683BEA" w:rsidRPr="00683BEA" w:rsidRDefault="00683BEA" w:rsidP="00B42DB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683BEA" w:rsidRPr="00683BEA" w:rsidRDefault="006B53ED" w:rsidP="00B42DBB">
            <w:pPr>
              <w:rPr>
                <w:rFonts w:ascii="Times New Roman" w:hAnsi="Times New Roman"/>
                <w:sz w:val="20"/>
                <w:szCs w:val="20"/>
              </w:rPr>
            </w:pPr>
            <w:r>
              <w:rPr>
                <w:rFonts w:ascii="Times New Roman" w:hAnsi="Times New Roman"/>
                <w:sz w:val="20"/>
                <w:szCs w:val="20"/>
              </w:rPr>
              <w:t>Normă UE neaplicabilă.</w:t>
            </w: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B53ED" w:rsidP="00B42DBB">
            <w:pPr>
              <w:rPr>
                <w:rFonts w:ascii="Times New Roman" w:hAnsi="Times New Roman"/>
                <w:sz w:val="20"/>
                <w:szCs w:val="20"/>
              </w:rPr>
            </w:pPr>
            <w:r w:rsidRPr="005B14DB">
              <w:rPr>
                <w:rFonts w:ascii="Times New Roman" w:hAnsi="Times New Roman"/>
                <w:sz w:val="20"/>
                <w:szCs w:val="20"/>
              </w:rPr>
              <w:t>Lipsa transpunerii acestei prevederi nu generează neconcordanțe cu directiva</w:t>
            </w:r>
          </w:p>
        </w:tc>
        <w:tc>
          <w:tcPr>
            <w:tcW w:w="2127" w:type="dxa"/>
          </w:tcPr>
          <w:p w:rsidR="00683BEA" w:rsidRPr="00683BEA" w:rsidRDefault="00683BEA" w:rsidP="00B42DBB">
            <w:pPr>
              <w:jc w:val="center"/>
              <w:rPr>
                <w:rFonts w:ascii="Times New Roman" w:hAnsi="Times New Roman"/>
                <w:sz w:val="20"/>
                <w:szCs w:val="20"/>
              </w:rPr>
            </w:pP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(3)  Comisiei îi sunt comunicate de către statele membre textele principalelor dispoziții de drept intern pe care le adoptă în domeniul reglementat de prezenta directivă.</w:t>
            </w:r>
          </w:p>
        </w:tc>
        <w:tc>
          <w:tcPr>
            <w:tcW w:w="4394" w:type="dxa"/>
          </w:tcPr>
          <w:p w:rsidR="00683BEA" w:rsidRPr="00683BEA" w:rsidRDefault="00683BEA" w:rsidP="00B42DB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683BEA" w:rsidRPr="00683BEA" w:rsidRDefault="006B53ED" w:rsidP="00B42DBB">
            <w:pPr>
              <w:rPr>
                <w:rFonts w:ascii="Times New Roman" w:hAnsi="Times New Roman"/>
                <w:sz w:val="20"/>
                <w:szCs w:val="20"/>
              </w:rPr>
            </w:pPr>
            <w:r>
              <w:rPr>
                <w:rFonts w:ascii="Times New Roman" w:hAnsi="Times New Roman"/>
                <w:sz w:val="20"/>
                <w:szCs w:val="20"/>
              </w:rPr>
              <w:t>Normă UE neaplicabilă.</w:t>
            </w: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B53ED" w:rsidP="00B42DBB">
            <w:pPr>
              <w:rPr>
                <w:rFonts w:ascii="Times New Roman" w:hAnsi="Times New Roman"/>
                <w:sz w:val="20"/>
                <w:szCs w:val="20"/>
              </w:rPr>
            </w:pPr>
            <w:r w:rsidRPr="005B14DB">
              <w:rPr>
                <w:rFonts w:ascii="Times New Roman" w:hAnsi="Times New Roman"/>
                <w:sz w:val="20"/>
                <w:szCs w:val="20"/>
              </w:rPr>
              <w:t>Lipsa transpunerii acestei prevederi nu generează neconcordanțe cu directiva</w:t>
            </w:r>
          </w:p>
        </w:tc>
        <w:tc>
          <w:tcPr>
            <w:tcW w:w="2127" w:type="dxa"/>
          </w:tcPr>
          <w:p w:rsidR="00683BEA" w:rsidRPr="00683BEA" w:rsidRDefault="00683BEA" w:rsidP="00B42DBB">
            <w:pPr>
              <w:jc w:val="center"/>
              <w:rPr>
                <w:rFonts w:ascii="Times New Roman" w:hAnsi="Times New Roman"/>
                <w:sz w:val="20"/>
                <w:szCs w:val="20"/>
              </w:rPr>
            </w:pP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sz w:val="20"/>
                <w:szCs w:val="20"/>
                <w:lang w:val="ro-RO" w:eastAsia="ro-RO"/>
              </w:rPr>
            </w:pPr>
            <w:r w:rsidRPr="00683BEA">
              <w:rPr>
                <w:rStyle w:val="FontStyle81"/>
                <w:rFonts w:ascii="Times New Roman" w:hAnsi="Times New Roman" w:cs="Times New Roman"/>
                <w:sz w:val="20"/>
                <w:szCs w:val="20"/>
                <w:lang w:val="ro-RO" w:eastAsia="ro-RO"/>
              </w:rPr>
              <w:t>Articolul 14</w:t>
            </w:r>
          </w:p>
        </w:tc>
        <w:tc>
          <w:tcPr>
            <w:tcW w:w="4394" w:type="dxa"/>
          </w:tcPr>
          <w:p w:rsidR="00683BEA" w:rsidRPr="00683BEA" w:rsidRDefault="00683BEA" w:rsidP="00B42DB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683BEA" w:rsidRPr="00683BEA" w:rsidRDefault="00683BEA" w:rsidP="00B42DBB">
            <w:pPr>
              <w:rPr>
                <w:rFonts w:ascii="Times New Roman" w:hAnsi="Times New Roman"/>
                <w:sz w:val="20"/>
                <w:szCs w:val="20"/>
              </w:rPr>
            </w:pP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83BEA" w:rsidP="00B42DBB">
            <w:pPr>
              <w:rPr>
                <w:rFonts w:ascii="Times New Roman" w:hAnsi="Times New Roman"/>
                <w:sz w:val="20"/>
                <w:szCs w:val="20"/>
              </w:rPr>
            </w:pPr>
          </w:p>
        </w:tc>
        <w:tc>
          <w:tcPr>
            <w:tcW w:w="2127" w:type="dxa"/>
          </w:tcPr>
          <w:p w:rsidR="00683BEA" w:rsidRPr="00683BEA" w:rsidRDefault="00683BEA" w:rsidP="00B42DBB">
            <w:pPr>
              <w:jc w:val="center"/>
              <w:rPr>
                <w:rFonts w:ascii="Times New Roman" w:hAnsi="Times New Roman"/>
                <w:sz w:val="20"/>
                <w:szCs w:val="20"/>
              </w:rPr>
            </w:pPr>
          </w:p>
        </w:tc>
      </w:tr>
      <w:tr w:rsidR="00683BEA" w:rsidRPr="00683BEA" w:rsidTr="00B42DBB">
        <w:trPr>
          <w:trHeight w:val="123"/>
        </w:trPr>
        <w:tc>
          <w:tcPr>
            <w:tcW w:w="3828" w:type="dxa"/>
          </w:tcPr>
          <w:p w:rsidR="00683BEA" w:rsidRPr="00683BEA" w:rsidRDefault="00683BEA" w:rsidP="00B42DBB">
            <w:pPr>
              <w:pStyle w:val="Style8"/>
              <w:widowControl/>
              <w:tabs>
                <w:tab w:val="left" w:pos="317"/>
              </w:tabs>
              <w:spacing w:line="240" w:lineRule="auto"/>
              <w:rPr>
                <w:rStyle w:val="FontStyle81"/>
                <w:rFonts w:ascii="Times New Roman" w:hAnsi="Times New Roman" w:cs="Times New Roman"/>
                <w:b w:val="0"/>
                <w:sz w:val="20"/>
                <w:szCs w:val="20"/>
                <w:lang w:val="ro-RO" w:eastAsia="ro-RO"/>
              </w:rPr>
            </w:pPr>
            <w:r w:rsidRPr="00683BEA">
              <w:rPr>
                <w:rStyle w:val="FontStyle81"/>
                <w:rFonts w:ascii="Times New Roman" w:hAnsi="Times New Roman" w:cs="Times New Roman"/>
                <w:b w:val="0"/>
                <w:sz w:val="20"/>
                <w:szCs w:val="20"/>
                <w:lang w:val="ro-RO" w:eastAsia="ro-RO"/>
              </w:rPr>
              <w:t>Prezenta directivă se adresează statelor membre.</w:t>
            </w:r>
          </w:p>
        </w:tc>
        <w:tc>
          <w:tcPr>
            <w:tcW w:w="4394" w:type="dxa"/>
          </w:tcPr>
          <w:p w:rsidR="00683BEA" w:rsidRPr="00683BEA" w:rsidRDefault="00683BEA" w:rsidP="00B42DBB">
            <w:pPr>
              <w:pStyle w:val="Style8"/>
              <w:widowControl/>
              <w:tabs>
                <w:tab w:val="left" w:pos="184"/>
              </w:tabs>
              <w:spacing w:line="240" w:lineRule="auto"/>
              <w:ind w:right="34"/>
              <w:rPr>
                <w:rStyle w:val="FontStyle81"/>
                <w:rFonts w:ascii="Times New Roman" w:hAnsi="Times New Roman" w:cs="Times New Roman"/>
                <w:b w:val="0"/>
                <w:iCs/>
                <w:sz w:val="20"/>
                <w:szCs w:val="20"/>
                <w:u w:val="single"/>
                <w:lang w:val="ro-RO" w:eastAsia="ro-RO"/>
              </w:rPr>
            </w:pPr>
          </w:p>
        </w:tc>
        <w:tc>
          <w:tcPr>
            <w:tcW w:w="1701" w:type="dxa"/>
          </w:tcPr>
          <w:p w:rsidR="00683BEA" w:rsidRPr="00683BEA" w:rsidRDefault="006B53ED" w:rsidP="00B42DBB">
            <w:pPr>
              <w:rPr>
                <w:rFonts w:ascii="Times New Roman" w:hAnsi="Times New Roman"/>
                <w:sz w:val="20"/>
                <w:szCs w:val="20"/>
              </w:rPr>
            </w:pPr>
            <w:r>
              <w:rPr>
                <w:rFonts w:ascii="Times New Roman" w:hAnsi="Times New Roman"/>
                <w:sz w:val="20"/>
                <w:szCs w:val="20"/>
              </w:rPr>
              <w:t>Normă UE neaplicabilă.</w:t>
            </w:r>
          </w:p>
        </w:tc>
        <w:tc>
          <w:tcPr>
            <w:tcW w:w="1276" w:type="dxa"/>
          </w:tcPr>
          <w:p w:rsidR="00683BEA" w:rsidRPr="00683BEA" w:rsidRDefault="00683BEA" w:rsidP="00B42DBB">
            <w:pPr>
              <w:rPr>
                <w:rFonts w:ascii="Times New Roman" w:hAnsi="Times New Roman"/>
                <w:sz w:val="20"/>
                <w:szCs w:val="20"/>
              </w:rPr>
            </w:pPr>
          </w:p>
        </w:tc>
        <w:tc>
          <w:tcPr>
            <w:tcW w:w="1417" w:type="dxa"/>
          </w:tcPr>
          <w:p w:rsidR="00683BEA" w:rsidRPr="00683BEA" w:rsidRDefault="006B53ED" w:rsidP="00B42DBB">
            <w:pPr>
              <w:rPr>
                <w:rFonts w:ascii="Times New Roman" w:hAnsi="Times New Roman"/>
                <w:sz w:val="20"/>
                <w:szCs w:val="20"/>
              </w:rPr>
            </w:pPr>
            <w:r w:rsidRPr="00DA3A33">
              <w:rPr>
                <w:rFonts w:ascii="Times New Roman" w:hAnsi="Times New Roman"/>
                <w:sz w:val="20"/>
                <w:szCs w:val="20"/>
              </w:rPr>
              <w:t xml:space="preserve">Lipsa transpunerii acestei prevederi nu generează neconcordanțe cu </w:t>
            </w:r>
            <w:r>
              <w:rPr>
                <w:rFonts w:ascii="Times New Roman" w:hAnsi="Times New Roman"/>
                <w:sz w:val="20"/>
                <w:szCs w:val="20"/>
              </w:rPr>
              <w:t>d</w:t>
            </w:r>
            <w:r w:rsidRPr="00DA3A33">
              <w:rPr>
                <w:rFonts w:ascii="Times New Roman" w:hAnsi="Times New Roman"/>
                <w:sz w:val="20"/>
                <w:szCs w:val="20"/>
              </w:rPr>
              <w:t>irectiva</w:t>
            </w:r>
          </w:p>
        </w:tc>
        <w:tc>
          <w:tcPr>
            <w:tcW w:w="2127" w:type="dxa"/>
          </w:tcPr>
          <w:p w:rsidR="00683BEA" w:rsidRPr="00683BEA" w:rsidRDefault="00683BEA" w:rsidP="00B42DBB">
            <w:pPr>
              <w:jc w:val="center"/>
              <w:rPr>
                <w:rFonts w:ascii="Times New Roman" w:hAnsi="Times New Roman"/>
                <w:sz w:val="20"/>
                <w:szCs w:val="20"/>
              </w:rPr>
            </w:pPr>
          </w:p>
        </w:tc>
      </w:tr>
    </w:tbl>
    <w:p w:rsidR="00DC6B52" w:rsidRPr="00683BEA" w:rsidRDefault="00F2267C">
      <w:pPr>
        <w:rPr>
          <w:rFonts w:ascii="Times New Roman" w:hAnsi="Times New Roman"/>
          <w:sz w:val="20"/>
          <w:szCs w:val="20"/>
        </w:rPr>
      </w:pPr>
    </w:p>
    <w:sectPr w:rsidR="00DC6B52" w:rsidRPr="00683BEA">
      <w:footerReference w:type="default" r:id="rId7"/>
      <w:pgSz w:w="16839" w:h="11907" w:orient="landscape"/>
      <w:pgMar w:top="568"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67C" w:rsidRDefault="00F2267C">
      <w:r>
        <w:separator/>
      </w:r>
    </w:p>
  </w:endnote>
  <w:endnote w:type="continuationSeparator" w:id="0">
    <w:p w:rsidR="00F2267C" w:rsidRDefault="00F2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406986"/>
      <w:docPartObj>
        <w:docPartGallery w:val="Page Numbers (Bottom of Page)"/>
        <w:docPartUnique/>
      </w:docPartObj>
    </w:sdtPr>
    <w:sdtEndPr/>
    <w:sdtContent>
      <w:p w:rsidR="00E47A8B" w:rsidRDefault="00683BEA">
        <w:pPr>
          <w:pStyle w:val="cp"/>
          <w:jc w:val="right"/>
        </w:pPr>
        <w:r>
          <w:fldChar w:fldCharType="begin"/>
        </w:r>
        <w:r>
          <w:instrText xml:space="preserve"> PAGE   \* MERGEFORMAT </w:instrText>
        </w:r>
        <w:r>
          <w:fldChar w:fldCharType="separate"/>
        </w:r>
        <w:r w:rsidR="001B1A50">
          <w:rPr>
            <w:noProof/>
          </w:rPr>
          <w:t>26</w:t>
        </w:r>
        <w:r>
          <w:fldChar w:fldCharType="end"/>
        </w:r>
      </w:p>
    </w:sdtContent>
  </w:sdt>
  <w:p w:rsidR="00E47A8B" w:rsidRDefault="00F2267C">
    <w:pPr>
      <w:pStyle w:val="c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67C" w:rsidRDefault="00F2267C">
      <w:r>
        <w:separator/>
      </w:r>
    </w:p>
  </w:footnote>
  <w:footnote w:type="continuationSeparator" w:id="0">
    <w:p w:rsidR="00F2267C" w:rsidRDefault="00F22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503709"/>
    <w:multiLevelType w:val="hybridMultilevel"/>
    <w:tmpl w:val="19DEDA36"/>
    <w:lvl w:ilvl="0" w:tplc="BE58AA7E">
      <w:start w:val="5"/>
      <w:numFmt w:val="bullet"/>
      <w:lvlText w:val="-"/>
      <w:lvlJc w:val="left"/>
      <w:pPr>
        <w:ind w:left="555" w:hanging="360"/>
      </w:pPr>
      <w:rPr>
        <w:rFonts w:ascii="Times New Roman" w:eastAsiaTheme="minorEastAsia" w:hAnsi="Times New Roman"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B62"/>
    <w:rsid w:val="0000338B"/>
    <w:rsid w:val="00025775"/>
    <w:rsid w:val="000E319B"/>
    <w:rsid w:val="001B1A50"/>
    <w:rsid w:val="001C7CF4"/>
    <w:rsid w:val="00225F91"/>
    <w:rsid w:val="0022643F"/>
    <w:rsid w:val="002470B6"/>
    <w:rsid w:val="00267555"/>
    <w:rsid w:val="002711C9"/>
    <w:rsid w:val="002C3879"/>
    <w:rsid w:val="002D1492"/>
    <w:rsid w:val="00303164"/>
    <w:rsid w:val="0031201B"/>
    <w:rsid w:val="003B2130"/>
    <w:rsid w:val="003C4D38"/>
    <w:rsid w:val="00402047"/>
    <w:rsid w:val="004702E9"/>
    <w:rsid w:val="0049489E"/>
    <w:rsid w:val="005605DF"/>
    <w:rsid w:val="005B14DB"/>
    <w:rsid w:val="006219B9"/>
    <w:rsid w:val="00650567"/>
    <w:rsid w:val="00665E3B"/>
    <w:rsid w:val="00671590"/>
    <w:rsid w:val="00674C1A"/>
    <w:rsid w:val="00677456"/>
    <w:rsid w:val="00683BEA"/>
    <w:rsid w:val="006B53ED"/>
    <w:rsid w:val="006C769E"/>
    <w:rsid w:val="006F4C09"/>
    <w:rsid w:val="00701EA2"/>
    <w:rsid w:val="007C4776"/>
    <w:rsid w:val="007F4639"/>
    <w:rsid w:val="00800729"/>
    <w:rsid w:val="00824FBA"/>
    <w:rsid w:val="008466AD"/>
    <w:rsid w:val="00912CCE"/>
    <w:rsid w:val="00917470"/>
    <w:rsid w:val="00935B9B"/>
    <w:rsid w:val="00952064"/>
    <w:rsid w:val="009A4319"/>
    <w:rsid w:val="009A4B62"/>
    <w:rsid w:val="009B217F"/>
    <w:rsid w:val="009F2F90"/>
    <w:rsid w:val="00C9625F"/>
    <w:rsid w:val="00CA3E49"/>
    <w:rsid w:val="00CB4EF6"/>
    <w:rsid w:val="00D8426E"/>
    <w:rsid w:val="00D87E63"/>
    <w:rsid w:val="00DE218D"/>
    <w:rsid w:val="00DF0E96"/>
    <w:rsid w:val="00E33E8C"/>
    <w:rsid w:val="00E7499D"/>
    <w:rsid w:val="00F11556"/>
    <w:rsid w:val="00F2267C"/>
    <w:rsid w:val="00F44887"/>
    <w:rsid w:val="00FB7180"/>
    <w:rsid w:val="00FC0FCF"/>
    <w:rsid w:val="00FF5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EC5BE"/>
  <w15:chartTrackingRefBased/>
  <w15:docId w15:val="{B3C69F2B-F2FF-4B88-8BD6-3CFE4CB2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BEA"/>
    <w:pPr>
      <w:widowControl w:val="0"/>
      <w:spacing w:after="0" w:line="240" w:lineRule="auto"/>
    </w:pPr>
    <w:rPr>
      <w:rFonts w:ascii="Calibri" w:eastAsia="Calibri" w:hAnsi="Calibri" w:cs="Times New Roman"/>
      <w:lang w:val="ro-RO"/>
    </w:rPr>
  </w:style>
  <w:style w:type="paragraph" w:styleId="Heading1">
    <w:name w:val="heading 1"/>
    <w:basedOn w:val="Normal"/>
    <w:next w:val="Normal"/>
    <w:link w:val="Heading1Char"/>
    <w:uiPriority w:val="9"/>
    <w:qFormat/>
    <w:rsid w:val="00DF0E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F2F9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3BEA"/>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8">
    <w:name w:val="Style8"/>
    <w:basedOn w:val="Normal"/>
    <w:uiPriority w:val="99"/>
    <w:rsid w:val="00683BEA"/>
    <w:pPr>
      <w:spacing w:line="619" w:lineRule="exact"/>
      <w:jc w:val="both"/>
    </w:pPr>
    <w:rPr>
      <w:rFonts w:ascii="Book Antiqua" w:eastAsiaTheme="minorEastAsia" w:hAnsi="Book Antiqua" w:cstheme="minorBidi"/>
      <w:sz w:val="24"/>
      <w:szCs w:val="24"/>
      <w:lang w:val="ru-RU" w:eastAsia="ru-RU"/>
    </w:rPr>
  </w:style>
  <w:style w:type="character" w:customStyle="1" w:styleId="FontStyle81">
    <w:name w:val="Font Style81"/>
    <w:basedOn w:val="DefaultParagraphFont"/>
    <w:uiPriority w:val="99"/>
    <w:rsid w:val="00683BEA"/>
    <w:rPr>
      <w:rFonts w:ascii="Book Antiqua" w:hAnsi="Book Antiqua" w:cs="Book Antiqua"/>
      <w:b/>
      <w:bCs/>
      <w:sz w:val="16"/>
      <w:szCs w:val="16"/>
    </w:rPr>
  </w:style>
  <w:style w:type="paragraph" w:customStyle="1" w:styleId="cp">
    <w:name w:val="cp"/>
    <w:basedOn w:val="Normal"/>
    <w:rsid w:val="00683BEA"/>
    <w:pPr>
      <w:widowControl/>
      <w:spacing w:before="100" w:beforeAutospacing="1" w:after="100" w:afterAutospacing="1"/>
    </w:pPr>
    <w:rPr>
      <w:rFonts w:ascii="Times New Roman" w:eastAsia="Times New Roman" w:hAnsi="Times New Roman"/>
      <w:sz w:val="24"/>
      <w:szCs w:val="24"/>
      <w:lang w:val="en-GB" w:eastAsia="en-GB"/>
    </w:rPr>
  </w:style>
  <w:style w:type="character" w:customStyle="1" w:styleId="Heading1Char">
    <w:name w:val="Heading 1 Char"/>
    <w:basedOn w:val="DefaultParagraphFont"/>
    <w:link w:val="Heading1"/>
    <w:uiPriority w:val="9"/>
    <w:rsid w:val="00DF0E96"/>
    <w:rPr>
      <w:rFonts w:asciiTheme="majorHAnsi" w:eastAsiaTheme="majorEastAsia" w:hAnsiTheme="majorHAnsi" w:cstheme="majorBidi"/>
      <w:color w:val="2E74B5" w:themeColor="accent1" w:themeShade="BF"/>
      <w:sz w:val="32"/>
      <w:szCs w:val="32"/>
      <w:lang w:val="ro-RO"/>
    </w:rPr>
  </w:style>
  <w:style w:type="character" w:customStyle="1" w:styleId="Heading3Char">
    <w:name w:val="Heading 3 Char"/>
    <w:basedOn w:val="DefaultParagraphFont"/>
    <w:link w:val="Heading3"/>
    <w:uiPriority w:val="9"/>
    <w:semiHidden/>
    <w:rsid w:val="009F2F90"/>
    <w:rPr>
      <w:rFonts w:asciiTheme="majorHAnsi" w:eastAsiaTheme="majorEastAsia" w:hAnsiTheme="majorHAnsi" w:cstheme="majorBidi"/>
      <w:color w:val="1F4D78" w:themeColor="accent1" w:themeShade="7F"/>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46</Pages>
  <Words>15111</Words>
  <Characters>86135</Characters>
  <Application>Microsoft Office Word</Application>
  <DocSecurity>0</DocSecurity>
  <Lines>717</Lines>
  <Paragraphs>202</Paragraphs>
  <ScaleCrop>false</ScaleCrop>
  <Company/>
  <LinksUpToDate>false</LinksUpToDate>
  <CharactersWithSpaces>101044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Fortuna</dc:creator>
  <cp:keywords/>
  <dc:description/>
  <cp:lastModifiedBy>Movila Mihaela</cp:lastModifiedBy>
  <cp:revision>54</cp:revision>
  <dcterms:created xsi:type="dcterms:W3CDTF">2024-09-05T06:09:00Z</dcterms:created>
  <dcterms:modified xsi:type="dcterms:W3CDTF">2024-11-17T15:02:00Z</dcterms:modified>
</cp:coreProperties>
</file>