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6A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240E0F">
        <w:rPr>
          <w:rFonts w:ascii="Times New Roman" w:hAnsi="Times New Roman" w:cs="Times New Roman"/>
          <w:sz w:val="28"/>
          <w:szCs w:val="28"/>
        </w:rPr>
        <w:t>: specialist</w:t>
      </w:r>
      <w:r w:rsidR="008328D3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principal</w:t>
      </w:r>
      <w:r w:rsidR="008328D3">
        <w:rPr>
          <w:rFonts w:ascii="Times New Roman" w:hAnsi="Times New Roman" w:cs="Times New Roman"/>
          <w:sz w:val="28"/>
          <w:szCs w:val="28"/>
        </w:rPr>
        <w:t>/ă</w:t>
      </w:r>
      <w:r w:rsidRPr="00240E0F">
        <w:rPr>
          <w:rFonts w:ascii="Times New Roman" w:hAnsi="Times New Roman" w:cs="Times New Roman"/>
          <w:sz w:val="28"/>
          <w:szCs w:val="28"/>
        </w:rPr>
        <w:t xml:space="preserve"> al</w:t>
      </w:r>
      <w:r w:rsidR="008328D3">
        <w:rPr>
          <w:rFonts w:ascii="Times New Roman" w:hAnsi="Times New Roman" w:cs="Times New Roman"/>
          <w:sz w:val="28"/>
          <w:szCs w:val="28"/>
        </w:rPr>
        <w:t>/a</w:t>
      </w:r>
      <w:r w:rsidRPr="00240E0F">
        <w:rPr>
          <w:rFonts w:ascii="Times New Roman" w:hAnsi="Times New Roman" w:cs="Times New Roman"/>
          <w:sz w:val="28"/>
          <w:szCs w:val="28"/>
        </w:rPr>
        <w:t xml:space="preserve"> Secției deservirea autorităților/instituțiilor bugetare nr.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40E0F">
        <w:rPr>
          <w:rFonts w:ascii="Times New Roman" w:hAnsi="Times New Roman" w:cs="Times New Roman"/>
          <w:sz w:val="28"/>
          <w:szCs w:val="28"/>
        </w:rPr>
        <w:t xml:space="preserve"> din cadrul Trezoreriei Regionale Chișinău-bugetul de stat -</w:t>
      </w:r>
      <w:r w:rsidR="008A4E22">
        <w:rPr>
          <w:rFonts w:ascii="Times New Roman" w:hAnsi="Times New Roman" w:cs="Times New Roman"/>
          <w:sz w:val="28"/>
          <w:szCs w:val="28"/>
        </w:rPr>
        <w:t>1</w:t>
      </w:r>
      <w:r w:rsidRPr="00240E0F">
        <w:rPr>
          <w:rFonts w:ascii="Times New Roman" w:hAnsi="Times New Roman" w:cs="Times New Roman"/>
          <w:sz w:val="28"/>
          <w:szCs w:val="28"/>
        </w:rPr>
        <w:t xml:space="preserve"> funcți</w:t>
      </w:r>
      <w:r w:rsidR="008A4E22">
        <w:rPr>
          <w:rFonts w:ascii="Times New Roman" w:hAnsi="Times New Roman" w:cs="Times New Roman"/>
          <w:sz w:val="28"/>
          <w:szCs w:val="28"/>
        </w:rPr>
        <w:t>e</w:t>
      </w:r>
      <w:r w:rsidRPr="00240E0F">
        <w:rPr>
          <w:rFonts w:ascii="Times New Roman" w:hAnsi="Times New Roman" w:cs="Times New Roman"/>
          <w:sz w:val="28"/>
          <w:szCs w:val="28"/>
        </w:rPr>
        <w:t xml:space="preserve"> vacant</w:t>
      </w:r>
      <w:r w:rsidR="008A4E22">
        <w:rPr>
          <w:rFonts w:ascii="Times New Roman" w:hAnsi="Times New Roman" w:cs="Times New Roman"/>
          <w:sz w:val="28"/>
          <w:szCs w:val="28"/>
        </w:rPr>
        <w:t>ă</w:t>
      </w:r>
      <w:bookmarkStart w:id="0" w:name="_GoBack"/>
      <w:bookmarkEnd w:id="0"/>
      <w:r w:rsidRPr="00240E0F">
        <w:rPr>
          <w:rFonts w:ascii="Times New Roman" w:hAnsi="Times New Roman" w:cs="Times New Roman"/>
          <w:sz w:val="28"/>
          <w:szCs w:val="28"/>
        </w:rPr>
        <w:t>.</w:t>
      </w:r>
    </w:p>
    <w:p w:rsidR="00632C6A" w:rsidRPr="00240E0F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5A0A7B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</w:t>
      </w:r>
      <w:r>
        <w:rPr>
          <w:rFonts w:ascii="Times New Roman" w:hAnsi="Times New Roman" w:cs="Times New Roman"/>
          <w:sz w:val="28"/>
          <w:szCs w:val="28"/>
        </w:rPr>
        <w:t>bugetar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</w:t>
      </w:r>
      <w:r>
        <w:rPr>
          <w:rFonts w:ascii="Times New Roman" w:hAnsi="Times New Roman" w:cs="Times New Roman"/>
          <w:sz w:val="28"/>
          <w:szCs w:val="28"/>
        </w:rPr>
        <w:t xml:space="preserve">coordonarea și </w:t>
      </w:r>
      <w:r w:rsidRPr="00445CC2">
        <w:rPr>
          <w:rFonts w:ascii="Times New Roman" w:hAnsi="Times New Roman" w:cs="Times New Roman"/>
          <w:sz w:val="28"/>
          <w:szCs w:val="28"/>
        </w:rPr>
        <w:t>asigurarea procesului de exec</w:t>
      </w:r>
      <w:r>
        <w:rPr>
          <w:rFonts w:ascii="Times New Roman" w:hAnsi="Times New Roman" w:cs="Times New Roman"/>
          <w:sz w:val="28"/>
          <w:szCs w:val="28"/>
        </w:rPr>
        <w:t>utare de casă a bugetului de stat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sistemul </w:t>
      </w:r>
      <w:proofErr w:type="spellStart"/>
      <w:r w:rsidRPr="00445CC2">
        <w:rPr>
          <w:rFonts w:ascii="Times New Roman" w:hAnsi="Times New Roman" w:cs="Times New Roman"/>
          <w:sz w:val="28"/>
          <w:szCs w:val="28"/>
        </w:rPr>
        <w:t>trezor</w:t>
      </w:r>
      <w:r>
        <w:rPr>
          <w:rFonts w:ascii="Times New Roman" w:hAnsi="Times New Roman" w:cs="Times New Roman"/>
          <w:sz w:val="28"/>
          <w:szCs w:val="28"/>
        </w:rPr>
        <w:t>erial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1.Executarea documentelor de plată pentru efectuarea plăților autorităților/instituțiilor bugetare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2.Executarea documentelor executorii/ordinelor de plată, prezentate de către autoritățile/instituțiile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, întocmite în baza  încheierilor, titlurilor executorii ale instanțelor judecătorești.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3.Înregistrarea și evidența contractelor încheiate și prezentate de către autoritățile/instituțiile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trezorerie.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Participarea la instruirea autorităților/instituțiilor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, acordarea asistenței consultative.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370D45">
        <w:rPr>
          <w:rFonts w:ascii="Times New Roman" w:hAnsi="Times New Roman" w:cs="Times New Roman"/>
          <w:b/>
          <w:sz w:val="28"/>
          <w:szCs w:val="28"/>
        </w:rPr>
        <w:t>c) Cerințe specifice</w:t>
      </w:r>
      <w:r w:rsidRPr="00445CC2">
        <w:rPr>
          <w:rFonts w:ascii="Times New Roman" w:hAnsi="Times New Roman" w:cs="Times New Roman"/>
          <w:sz w:val="28"/>
          <w:szCs w:val="28"/>
        </w:rPr>
        <w:t>: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Studii: superioare, absolvite cu diploma de licență în domeniul financiar, contabil, bancar.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Cursuri adiționale de perfecționare profesională în domeniul financiar, contabil, administrație publică.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 xml:space="preserve">Experiența profesională - 1 an în domeniul </w:t>
      </w:r>
      <w:proofErr w:type="spellStart"/>
      <w:r w:rsidRPr="00240E0F">
        <w:rPr>
          <w:rFonts w:ascii="Times New Roman" w:hAnsi="Times New Roman" w:cs="Times New Roman"/>
          <w:sz w:val="28"/>
          <w:szCs w:val="28"/>
        </w:rPr>
        <w:t>economico</w:t>
      </w:r>
      <w:proofErr w:type="spellEnd"/>
      <w:r w:rsidRPr="00240E0F">
        <w:rPr>
          <w:rFonts w:ascii="Times New Roman" w:hAnsi="Times New Roman" w:cs="Times New Roman"/>
          <w:sz w:val="28"/>
          <w:szCs w:val="28"/>
        </w:rPr>
        <w:t>-financiar.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Cunoașterea legislației în domeniu.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CBC">
        <w:rPr>
          <w:rFonts w:ascii="Times New Roman" w:hAnsi="Times New Roman" w:cs="Times New Roman"/>
          <w:sz w:val="28"/>
          <w:szCs w:val="28"/>
        </w:rPr>
        <w:t>Cunoştinţe</w:t>
      </w:r>
      <w:proofErr w:type="spellEnd"/>
      <w:r w:rsidRPr="00A33CBC">
        <w:rPr>
          <w:rFonts w:ascii="Times New Roman" w:hAnsi="Times New Roman" w:cs="Times New Roman"/>
          <w:sz w:val="28"/>
          <w:szCs w:val="28"/>
        </w:rPr>
        <w:t xml:space="preserve"> de operare la calculator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C6A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 xml:space="preserve">d) Abilități: </w:t>
      </w:r>
      <w:r w:rsidRPr="00240E0F">
        <w:rPr>
          <w:rFonts w:ascii="Times New Roman" w:hAnsi="Times New Roman" w:cs="Times New Roman"/>
          <w:sz w:val="28"/>
          <w:szCs w:val="28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A2142E" w:rsidRDefault="008E1535" w:rsidP="008E1535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535" w:rsidRPr="00240E0F" w:rsidRDefault="008E1535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cți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 xml:space="preserve">ile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vacant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specialist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al</w:t>
      </w:r>
      <w:r w:rsidR="008328D3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Secției deservirea autorităților/instituțiilor bugetare nr.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din cadrul </w:t>
      </w:r>
    </w:p>
    <w:p w:rsidR="00632C6A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Trezoreriei Regionale Chișinău-bugetul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stat</w:t>
      </w:r>
    </w:p>
    <w:p w:rsidR="00632C6A" w:rsidRPr="00240E0F" w:rsidRDefault="00632C6A" w:rsidP="00632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1. Decretul Președintelui Republicii Moldova nr.39/1993 cu privire la Trezoreria de Stat.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2. Legea nr.158/2008 cu privire la funcția publică și statutul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3. Legea nr.25/2008 privind Codul de conduită a funcționarului public.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4. Legea finanțelor publice și responsabilității bugetar-fiscale nr.181/2014.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5. Legea nr.397/2003 privind finanțele publice locale.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6. Legea contabilității nr.113/2007.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7. Legea privind achizițiile publice nr.131/2015.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8. Hotărârea Guvernului nr.696/2017 cu privire la organizarea si funcționarea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9. Ordinul ministrului finanțelor nr.208/2015 privind Clasificația bugetară.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 xml:space="preserve">10. Ordinul ministrului finanțelor nr.215/2015 cu privire la aprobarea Normelor metodologice privind executarea de casă a bugetelor componente ale bugetului public național și a mijloacelor extrabugetare prin Contul Unic </w:t>
      </w:r>
      <w:proofErr w:type="spellStart"/>
      <w:r w:rsidRPr="00240E0F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240E0F">
        <w:rPr>
          <w:rFonts w:ascii="Times New Roman" w:hAnsi="Times New Roman" w:cs="Times New Roman"/>
          <w:sz w:val="28"/>
          <w:szCs w:val="28"/>
        </w:rPr>
        <w:t xml:space="preserve"> al Ministerului Finanțelor.</w:t>
      </w:r>
    </w:p>
    <w:p w:rsidR="00632C6A" w:rsidRPr="00240E0F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11. Ordinul ministrului finanțelor nr.216/2015 cu privire la aprobarea Planului de conturi contabile în sistemul bugetar și a Normelor metodologice privind evidența contabilă și raportarea financiară în sistemul bugetar.</w:t>
      </w:r>
    </w:p>
    <w:p w:rsidR="00632C6A" w:rsidRPr="00445CC2" w:rsidRDefault="00632C6A" w:rsidP="00632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060" w:rsidRDefault="00241060"/>
    <w:sectPr w:rsidR="00241060" w:rsidSect="00240E0F"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6A"/>
    <w:rsid w:val="00241060"/>
    <w:rsid w:val="00251BC9"/>
    <w:rsid w:val="002D58A3"/>
    <w:rsid w:val="00632C6A"/>
    <w:rsid w:val="008328D3"/>
    <w:rsid w:val="008A4E22"/>
    <w:rsid w:val="008E1535"/>
    <w:rsid w:val="008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892C"/>
  <w15:chartTrackingRefBased/>
  <w15:docId w15:val="{399E78B7-532F-4D22-8027-952B3AD8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6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E22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7</cp:revision>
  <cp:lastPrinted>2025-12-30T08:57:00Z</cp:lastPrinted>
  <dcterms:created xsi:type="dcterms:W3CDTF">2024-07-05T08:57:00Z</dcterms:created>
  <dcterms:modified xsi:type="dcterms:W3CDTF">2025-12-30T08:57:00Z</dcterms:modified>
</cp:coreProperties>
</file>