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72" w:rsidRDefault="00267672" w:rsidP="005B1B7D">
      <w:pPr>
        <w:spacing w:after="0" w:line="240" w:lineRule="auto"/>
        <w:ind w:right="-284"/>
        <w:jc w:val="center"/>
        <w:rPr>
          <w:rFonts w:ascii="Times New Roman" w:hAnsi="Times New Roman" w:cs="Times New Roman"/>
          <w:b/>
          <w:sz w:val="28"/>
          <w:szCs w:val="28"/>
          <w:lang w:val="ro-RO"/>
        </w:rPr>
      </w:pPr>
    </w:p>
    <w:p w:rsidR="00EB0C3A" w:rsidRPr="00EB0C3A" w:rsidRDefault="00EB0C3A" w:rsidP="00EB0C3A">
      <w:pPr>
        <w:spacing w:after="0" w:line="240" w:lineRule="auto"/>
        <w:ind w:right="-284"/>
        <w:jc w:val="center"/>
        <w:rPr>
          <w:rFonts w:ascii="Times New Roman" w:hAnsi="Times New Roman" w:cs="Times New Roman"/>
          <w:b/>
          <w:sz w:val="24"/>
          <w:szCs w:val="24"/>
          <w:lang w:val="ro-RO"/>
        </w:rPr>
      </w:pPr>
      <w:r w:rsidRPr="00EB0C3A">
        <w:rPr>
          <w:rFonts w:ascii="Times New Roman" w:hAnsi="Times New Roman" w:cs="Times New Roman"/>
          <w:b/>
          <w:sz w:val="24"/>
          <w:szCs w:val="24"/>
          <w:lang w:val="ro-RO"/>
        </w:rPr>
        <w:t>SINTEZA</w:t>
      </w:r>
    </w:p>
    <w:p w:rsidR="00870479" w:rsidRDefault="00EB0C3A" w:rsidP="00267672">
      <w:pPr>
        <w:spacing w:after="0" w:line="240" w:lineRule="auto"/>
        <w:ind w:right="-284"/>
        <w:jc w:val="center"/>
        <w:rPr>
          <w:rFonts w:ascii="Times New Roman" w:hAnsi="Times New Roman" w:cs="Times New Roman"/>
          <w:b/>
          <w:sz w:val="24"/>
          <w:szCs w:val="24"/>
          <w:lang w:val="ro-RO"/>
        </w:rPr>
      </w:pPr>
      <w:r w:rsidRPr="00EB0C3A">
        <w:rPr>
          <w:rFonts w:ascii="Times New Roman" w:hAnsi="Times New Roman" w:cs="Times New Roman"/>
          <w:b/>
          <w:sz w:val="24"/>
          <w:szCs w:val="24"/>
          <w:lang w:val="ro-RO"/>
        </w:rPr>
        <w:t>Obiecțiilor și propunerilor (recomandărilor)</w:t>
      </w:r>
    </w:p>
    <w:p w:rsidR="00EB0C3A" w:rsidRDefault="00EB0C3A" w:rsidP="00267672">
      <w:pPr>
        <w:spacing w:after="0" w:line="240" w:lineRule="auto"/>
        <w:jc w:val="center"/>
        <w:rPr>
          <w:rFonts w:ascii="Times New Roman" w:hAnsi="Times New Roman" w:cs="Times New Roman"/>
          <w:b/>
          <w:sz w:val="24"/>
          <w:szCs w:val="24"/>
          <w:u w:val="single"/>
          <w:lang w:val="ro-RO"/>
        </w:rPr>
      </w:pPr>
      <w:r w:rsidRPr="00EB0C3A">
        <w:rPr>
          <w:rFonts w:ascii="Times New Roman" w:hAnsi="Times New Roman" w:cs="Times New Roman"/>
          <w:b/>
          <w:sz w:val="24"/>
          <w:szCs w:val="24"/>
          <w:u w:val="single"/>
          <w:lang w:val="ro-RO"/>
        </w:rPr>
        <w:t>la proiectul  Hotărîrii de Guvern „</w:t>
      </w:r>
      <w:r w:rsidR="00B10582">
        <w:rPr>
          <w:rFonts w:ascii="Times New Roman" w:hAnsi="Times New Roman" w:cs="Times New Roman"/>
          <w:b/>
          <w:sz w:val="24"/>
          <w:szCs w:val="24"/>
          <w:u w:val="single"/>
          <w:lang w:val="ro-RO"/>
        </w:rPr>
        <w:t>Privind</w:t>
      </w:r>
      <w:r w:rsidR="00A1101F">
        <w:rPr>
          <w:rFonts w:ascii="Times New Roman" w:hAnsi="Times New Roman" w:cs="Times New Roman"/>
          <w:b/>
          <w:sz w:val="24"/>
          <w:szCs w:val="24"/>
          <w:u w:val="single"/>
          <w:lang w:val="ro-RO"/>
        </w:rPr>
        <w:t xml:space="preserve"> </w:t>
      </w:r>
      <w:r w:rsidRPr="00EB0C3A">
        <w:rPr>
          <w:rFonts w:ascii="Times New Roman" w:hAnsi="Times New Roman" w:cs="Times New Roman"/>
          <w:b/>
          <w:sz w:val="24"/>
          <w:szCs w:val="24"/>
          <w:u w:val="single"/>
          <w:lang w:val="ro-RO"/>
        </w:rPr>
        <w:t>aprobarea bugetului Instituției Publice „Consiliul</w:t>
      </w:r>
      <w:r w:rsidR="00A1101F">
        <w:rPr>
          <w:rFonts w:ascii="Times New Roman" w:hAnsi="Times New Roman" w:cs="Times New Roman"/>
          <w:b/>
          <w:sz w:val="24"/>
          <w:szCs w:val="24"/>
          <w:u w:val="single"/>
          <w:lang w:val="ro-RO"/>
        </w:rPr>
        <w:t xml:space="preserve"> </w:t>
      </w:r>
      <w:r w:rsidRPr="00EB0C3A">
        <w:rPr>
          <w:rFonts w:ascii="Times New Roman" w:hAnsi="Times New Roman" w:cs="Times New Roman"/>
          <w:b/>
          <w:sz w:val="24"/>
          <w:szCs w:val="24"/>
          <w:u w:val="single"/>
          <w:lang w:val="ro-RO"/>
        </w:rPr>
        <w:t xml:space="preserve"> de supraveghere publică a auditului” pentru anul 20</w:t>
      </w:r>
      <w:r w:rsidR="00774212">
        <w:rPr>
          <w:rFonts w:ascii="Times New Roman" w:hAnsi="Times New Roman" w:cs="Times New Roman"/>
          <w:b/>
          <w:sz w:val="24"/>
          <w:szCs w:val="24"/>
          <w:u w:val="single"/>
          <w:lang w:val="ro-RO"/>
        </w:rPr>
        <w:t>2</w:t>
      </w:r>
      <w:r w:rsidR="000B76FD">
        <w:rPr>
          <w:rFonts w:ascii="Times New Roman" w:hAnsi="Times New Roman" w:cs="Times New Roman"/>
          <w:b/>
          <w:sz w:val="24"/>
          <w:szCs w:val="24"/>
          <w:u w:val="single"/>
          <w:lang w:val="ro-RO"/>
        </w:rPr>
        <w:t>1</w:t>
      </w:r>
      <w:r w:rsidRPr="00EB0C3A">
        <w:rPr>
          <w:rFonts w:ascii="Times New Roman" w:hAnsi="Times New Roman" w:cs="Times New Roman"/>
          <w:b/>
          <w:sz w:val="24"/>
          <w:szCs w:val="24"/>
          <w:u w:val="single"/>
          <w:lang w:val="ro-RO"/>
        </w:rPr>
        <w:t>”</w:t>
      </w:r>
    </w:p>
    <w:p w:rsidR="00267672" w:rsidRDefault="00267672" w:rsidP="00267672">
      <w:pPr>
        <w:spacing w:after="0" w:line="240" w:lineRule="auto"/>
        <w:jc w:val="center"/>
        <w:rPr>
          <w:rFonts w:ascii="Times New Roman" w:hAnsi="Times New Roman" w:cs="Times New Roman"/>
          <w:b/>
          <w:sz w:val="24"/>
          <w:szCs w:val="24"/>
          <w:u w:val="single"/>
          <w:lang w:val="ro-RO"/>
        </w:rPr>
      </w:pPr>
    </w:p>
    <w:p w:rsidR="00CC60AE" w:rsidRPr="00EB0C3A" w:rsidRDefault="00CC60AE" w:rsidP="00267672">
      <w:pPr>
        <w:spacing w:after="0" w:line="240" w:lineRule="auto"/>
        <w:jc w:val="center"/>
        <w:rPr>
          <w:rFonts w:ascii="Times New Roman" w:hAnsi="Times New Roman" w:cs="Times New Roman"/>
          <w:b/>
          <w:sz w:val="24"/>
          <w:szCs w:val="24"/>
          <w:u w:val="single"/>
          <w:lang w:val="ro-RO"/>
        </w:rPr>
      </w:pPr>
    </w:p>
    <w:tbl>
      <w:tblPr>
        <w:tblStyle w:val="afa"/>
        <w:tblW w:w="10510" w:type="dxa"/>
        <w:tblInd w:w="-763" w:type="dxa"/>
        <w:tblLayout w:type="fixed"/>
        <w:tblLook w:val="04A0" w:firstRow="1" w:lastRow="0" w:firstColumn="1" w:lastColumn="0" w:noHBand="0" w:noVBand="1"/>
      </w:tblPr>
      <w:tblGrid>
        <w:gridCol w:w="1668"/>
        <w:gridCol w:w="7141"/>
        <w:gridCol w:w="1701"/>
      </w:tblGrid>
      <w:tr w:rsidR="00D11706" w:rsidTr="009608EE">
        <w:tc>
          <w:tcPr>
            <w:tcW w:w="1668" w:type="dxa"/>
          </w:tcPr>
          <w:p w:rsidR="00E935C3" w:rsidRDefault="005970FE" w:rsidP="00C8173F">
            <w:pPr>
              <w:jc w:val="center"/>
              <w:rPr>
                <w:rFonts w:ascii="Times New Roman" w:hAnsi="Times New Roman" w:cs="Times New Roman"/>
                <w:b/>
                <w:sz w:val="24"/>
                <w:szCs w:val="24"/>
                <w:lang w:val="ro-RO"/>
              </w:rPr>
            </w:pPr>
            <w:r>
              <w:rPr>
                <w:rFonts w:ascii="Times New Roman" w:hAnsi="Times New Roman" w:cs="Times New Roman"/>
                <w:b/>
                <w:sz w:val="24"/>
                <w:szCs w:val="24"/>
                <w:lang w:val="ro-RO"/>
              </w:rPr>
              <w:t>Participantul</w:t>
            </w:r>
          </w:p>
          <w:p w:rsidR="00AF41D6" w:rsidRDefault="005970FE" w:rsidP="00C8173F">
            <w:pPr>
              <w:jc w:val="center"/>
              <w:rPr>
                <w:rFonts w:ascii="Times New Roman" w:hAnsi="Times New Roman" w:cs="Times New Roman"/>
                <w:b/>
                <w:sz w:val="24"/>
                <w:szCs w:val="24"/>
                <w:lang w:val="ro-RO"/>
              </w:rPr>
            </w:pPr>
            <w:r>
              <w:rPr>
                <w:rFonts w:ascii="Times New Roman" w:hAnsi="Times New Roman" w:cs="Times New Roman"/>
                <w:b/>
                <w:sz w:val="24"/>
                <w:szCs w:val="24"/>
                <w:lang w:val="ro-RO"/>
              </w:rPr>
              <w:t>la avizare</w:t>
            </w:r>
          </w:p>
          <w:p w:rsidR="005970FE" w:rsidRDefault="005970FE" w:rsidP="00C8173F">
            <w:pPr>
              <w:jc w:val="center"/>
              <w:rPr>
                <w:rFonts w:ascii="Times New Roman" w:hAnsi="Times New Roman" w:cs="Times New Roman"/>
                <w:b/>
                <w:sz w:val="24"/>
                <w:szCs w:val="24"/>
                <w:lang w:val="ro-RO"/>
              </w:rPr>
            </w:pPr>
            <w:r>
              <w:rPr>
                <w:rFonts w:ascii="Times New Roman" w:hAnsi="Times New Roman" w:cs="Times New Roman"/>
                <w:b/>
                <w:sz w:val="24"/>
                <w:szCs w:val="24"/>
                <w:lang w:val="ro-RO"/>
              </w:rPr>
              <w:t>(expertizare)/</w:t>
            </w:r>
          </w:p>
          <w:p w:rsidR="005970FE" w:rsidRDefault="005970FE" w:rsidP="00C8173F">
            <w:pPr>
              <w:jc w:val="center"/>
              <w:rPr>
                <w:rFonts w:ascii="Times New Roman" w:hAnsi="Times New Roman" w:cs="Times New Roman"/>
                <w:b/>
                <w:sz w:val="24"/>
                <w:szCs w:val="24"/>
                <w:lang w:val="ro-RO"/>
              </w:rPr>
            </w:pPr>
            <w:r>
              <w:rPr>
                <w:rFonts w:ascii="Times New Roman" w:hAnsi="Times New Roman" w:cs="Times New Roman"/>
                <w:b/>
                <w:sz w:val="24"/>
                <w:szCs w:val="24"/>
                <w:lang w:val="ro-RO"/>
              </w:rPr>
              <w:t>consultare</w:t>
            </w:r>
          </w:p>
          <w:p w:rsidR="005970FE" w:rsidRPr="005970FE" w:rsidRDefault="005970FE" w:rsidP="00C8173F">
            <w:pPr>
              <w:jc w:val="center"/>
              <w:rPr>
                <w:rFonts w:ascii="Times New Roman" w:hAnsi="Times New Roman" w:cs="Times New Roman"/>
                <w:b/>
                <w:sz w:val="24"/>
                <w:szCs w:val="24"/>
                <w:lang w:val="ro-RO"/>
              </w:rPr>
            </w:pPr>
            <w:r>
              <w:rPr>
                <w:rFonts w:ascii="Times New Roman" w:hAnsi="Times New Roman" w:cs="Times New Roman"/>
                <w:b/>
                <w:sz w:val="24"/>
                <w:szCs w:val="24"/>
                <w:lang w:val="ro-RO"/>
              </w:rPr>
              <w:t>publică</w:t>
            </w:r>
          </w:p>
        </w:tc>
        <w:tc>
          <w:tcPr>
            <w:tcW w:w="7141" w:type="dxa"/>
          </w:tcPr>
          <w:p w:rsidR="00E935C3" w:rsidRDefault="005970FE" w:rsidP="005970FE">
            <w:pPr>
              <w:ind w:right="-284"/>
              <w:jc w:val="center"/>
              <w:rPr>
                <w:rFonts w:ascii="Times New Roman" w:hAnsi="Times New Roman" w:cs="Times New Roman"/>
                <w:b/>
                <w:sz w:val="24"/>
                <w:szCs w:val="24"/>
                <w:lang w:val="ro-RO"/>
              </w:rPr>
            </w:pPr>
            <w:r>
              <w:rPr>
                <w:rFonts w:ascii="Times New Roman" w:hAnsi="Times New Roman" w:cs="Times New Roman"/>
                <w:b/>
                <w:sz w:val="24"/>
                <w:szCs w:val="24"/>
                <w:lang w:val="ro-RO"/>
              </w:rPr>
              <w:t>Conținutul obiecției/</w:t>
            </w:r>
          </w:p>
          <w:p w:rsidR="005970FE" w:rsidRPr="005970FE" w:rsidRDefault="005970FE" w:rsidP="005970FE">
            <w:pPr>
              <w:ind w:right="-284"/>
              <w:jc w:val="center"/>
              <w:rPr>
                <w:rFonts w:ascii="Times New Roman" w:hAnsi="Times New Roman" w:cs="Times New Roman"/>
                <w:b/>
                <w:sz w:val="24"/>
                <w:szCs w:val="24"/>
                <w:lang w:val="ro-RO"/>
              </w:rPr>
            </w:pPr>
            <w:r>
              <w:rPr>
                <w:rFonts w:ascii="Times New Roman" w:hAnsi="Times New Roman" w:cs="Times New Roman"/>
                <w:b/>
                <w:sz w:val="24"/>
                <w:szCs w:val="24"/>
                <w:lang w:val="ro-RO"/>
              </w:rPr>
              <w:t>propunerii (recomandării)</w:t>
            </w:r>
          </w:p>
        </w:tc>
        <w:tc>
          <w:tcPr>
            <w:tcW w:w="1701" w:type="dxa"/>
          </w:tcPr>
          <w:p w:rsidR="00E935C3" w:rsidRPr="005970FE" w:rsidRDefault="005970FE" w:rsidP="00D11706">
            <w:pPr>
              <w:ind w:right="-284"/>
              <w:rPr>
                <w:rFonts w:ascii="Times New Roman" w:hAnsi="Times New Roman" w:cs="Times New Roman"/>
                <w:b/>
                <w:sz w:val="24"/>
                <w:szCs w:val="24"/>
                <w:lang w:val="ro-RO"/>
              </w:rPr>
            </w:pPr>
            <w:r w:rsidRPr="005970FE">
              <w:rPr>
                <w:rFonts w:ascii="Times New Roman" w:hAnsi="Times New Roman" w:cs="Times New Roman"/>
                <w:b/>
                <w:sz w:val="24"/>
                <w:szCs w:val="24"/>
                <w:lang w:val="ro-RO"/>
              </w:rPr>
              <w:t>Argumentarea</w:t>
            </w:r>
          </w:p>
          <w:p w:rsidR="005970FE" w:rsidRPr="005970FE" w:rsidRDefault="005970FE" w:rsidP="00D11706">
            <w:pPr>
              <w:ind w:right="-284"/>
              <w:rPr>
                <w:rFonts w:ascii="Times New Roman" w:hAnsi="Times New Roman" w:cs="Times New Roman"/>
                <w:b/>
                <w:sz w:val="24"/>
                <w:szCs w:val="24"/>
                <w:lang w:val="ro-RO"/>
              </w:rPr>
            </w:pPr>
            <w:r w:rsidRPr="005970FE">
              <w:rPr>
                <w:rFonts w:ascii="Times New Roman" w:hAnsi="Times New Roman" w:cs="Times New Roman"/>
                <w:b/>
                <w:sz w:val="24"/>
                <w:szCs w:val="24"/>
                <w:lang w:val="ro-RO"/>
              </w:rPr>
              <w:t>autorului</w:t>
            </w:r>
          </w:p>
          <w:p w:rsidR="005970FE" w:rsidRDefault="005970FE" w:rsidP="00D11706">
            <w:pPr>
              <w:ind w:right="-284"/>
              <w:rPr>
                <w:rFonts w:ascii="Times New Roman" w:hAnsi="Times New Roman" w:cs="Times New Roman"/>
                <w:sz w:val="24"/>
                <w:szCs w:val="24"/>
                <w:lang w:val="ro-RO"/>
              </w:rPr>
            </w:pPr>
            <w:r w:rsidRPr="005970FE">
              <w:rPr>
                <w:rFonts w:ascii="Times New Roman" w:hAnsi="Times New Roman" w:cs="Times New Roman"/>
                <w:b/>
                <w:sz w:val="24"/>
                <w:szCs w:val="24"/>
                <w:lang w:val="ro-RO"/>
              </w:rPr>
              <w:t>proiectului</w:t>
            </w:r>
          </w:p>
        </w:tc>
      </w:tr>
      <w:tr w:rsidR="00D11706" w:rsidTr="009608EE">
        <w:tc>
          <w:tcPr>
            <w:tcW w:w="1668" w:type="dxa"/>
          </w:tcPr>
          <w:p w:rsidR="00E935C3" w:rsidRDefault="00E935C3" w:rsidP="00E935C3">
            <w:pPr>
              <w:ind w:right="-284"/>
              <w:jc w:val="both"/>
              <w:rPr>
                <w:rFonts w:ascii="Times New Roman" w:hAnsi="Times New Roman" w:cs="Times New Roman"/>
                <w:sz w:val="24"/>
                <w:szCs w:val="24"/>
                <w:lang w:val="ro-RO"/>
              </w:rPr>
            </w:pPr>
          </w:p>
        </w:tc>
        <w:tc>
          <w:tcPr>
            <w:tcW w:w="7141" w:type="dxa"/>
          </w:tcPr>
          <w:p w:rsidR="00E935C3" w:rsidRPr="00037810" w:rsidRDefault="00037810" w:rsidP="00E935C3">
            <w:pPr>
              <w:ind w:right="-284"/>
              <w:jc w:val="both"/>
              <w:rPr>
                <w:rFonts w:ascii="Times New Roman" w:hAnsi="Times New Roman" w:cs="Times New Roman"/>
                <w:b/>
                <w:sz w:val="24"/>
                <w:szCs w:val="24"/>
                <w:lang w:val="ro-RO"/>
              </w:rPr>
            </w:pPr>
            <w:r w:rsidRPr="00037810">
              <w:rPr>
                <w:rFonts w:ascii="Times New Roman" w:hAnsi="Times New Roman" w:cs="Times New Roman"/>
                <w:b/>
                <w:sz w:val="24"/>
                <w:szCs w:val="24"/>
                <w:lang w:val="ro-RO"/>
              </w:rPr>
              <w:t>I. Obiecțiile</w:t>
            </w:r>
          </w:p>
        </w:tc>
        <w:tc>
          <w:tcPr>
            <w:tcW w:w="1701" w:type="dxa"/>
          </w:tcPr>
          <w:p w:rsidR="00E935C3" w:rsidRDefault="00E935C3" w:rsidP="00E935C3">
            <w:pPr>
              <w:ind w:right="-284"/>
              <w:jc w:val="both"/>
              <w:rPr>
                <w:rFonts w:ascii="Times New Roman" w:hAnsi="Times New Roman" w:cs="Times New Roman"/>
                <w:sz w:val="24"/>
                <w:szCs w:val="24"/>
                <w:lang w:val="ro-RO"/>
              </w:rPr>
            </w:pPr>
          </w:p>
        </w:tc>
      </w:tr>
      <w:tr w:rsidR="00824728" w:rsidTr="009608EE">
        <w:tc>
          <w:tcPr>
            <w:tcW w:w="1668" w:type="dxa"/>
          </w:tcPr>
          <w:p w:rsidR="008028AA" w:rsidRPr="008028AA" w:rsidRDefault="008028AA" w:rsidP="008028AA">
            <w:pPr>
              <w:ind w:right="-284"/>
              <w:jc w:val="both"/>
              <w:rPr>
                <w:rFonts w:ascii="Times New Roman" w:hAnsi="Times New Roman" w:cs="Times New Roman"/>
                <w:b/>
                <w:sz w:val="24"/>
                <w:szCs w:val="24"/>
                <w:lang w:val="ro-RO"/>
              </w:rPr>
            </w:pPr>
            <w:r w:rsidRPr="008028AA">
              <w:rPr>
                <w:rFonts w:ascii="Times New Roman" w:hAnsi="Times New Roman" w:cs="Times New Roman"/>
                <w:b/>
                <w:sz w:val="24"/>
                <w:szCs w:val="24"/>
                <w:lang w:val="ro-RO"/>
              </w:rPr>
              <w:t xml:space="preserve">Ministerul </w:t>
            </w:r>
          </w:p>
          <w:p w:rsidR="008028AA" w:rsidRPr="008028AA" w:rsidRDefault="008028AA" w:rsidP="008028AA">
            <w:pPr>
              <w:ind w:right="-284"/>
              <w:jc w:val="both"/>
              <w:rPr>
                <w:rFonts w:ascii="Times New Roman" w:hAnsi="Times New Roman" w:cs="Times New Roman"/>
                <w:b/>
                <w:sz w:val="24"/>
                <w:szCs w:val="24"/>
                <w:lang w:val="ro-RO"/>
              </w:rPr>
            </w:pPr>
            <w:r w:rsidRPr="008028AA">
              <w:rPr>
                <w:rFonts w:ascii="Times New Roman" w:hAnsi="Times New Roman" w:cs="Times New Roman"/>
                <w:b/>
                <w:sz w:val="24"/>
                <w:szCs w:val="24"/>
                <w:lang w:val="ro-RO"/>
              </w:rPr>
              <w:t>Justiției</w:t>
            </w:r>
          </w:p>
          <w:p w:rsidR="008028AA" w:rsidRPr="008028AA" w:rsidRDefault="008028AA" w:rsidP="008028AA">
            <w:pPr>
              <w:ind w:right="-284"/>
              <w:jc w:val="both"/>
              <w:rPr>
                <w:rFonts w:ascii="Times New Roman" w:hAnsi="Times New Roman" w:cs="Times New Roman"/>
                <w:sz w:val="20"/>
                <w:szCs w:val="20"/>
                <w:lang w:val="ro-RO"/>
              </w:rPr>
            </w:pPr>
            <w:r w:rsidRPr="008028AA">
              <w:rPr>
                <w:rFonts w:ascii="Times New Roman" w:hAnsi="Times New Roman" w:cs="Times New Roman"/>
                <w:sz w:val="20"/>
                <w:szCs w:val="20"/>
                <w:lang w:val="ro-RO"/>
              </w:rPr>
              <w:t xml:space="preserve"> (nr.04/</w:t>
            </w:r>
            <w:r>
              <w:rPr>
                <w:rFonts w:ascii="Times New Roman" w:hAnsi="Times New Roman" w:cs="Times New Roman"/>
                <w:sz w:val="20"/>
                <w:szCs w:val="20"/>
                <w:lang w:val="ro-RO"/>
              </w:rPr>
              <w:t>9163</w:t>
            </w:r>
            <w:r w:rsidRPr="008028AA">
              <w:rPr>
                <w:rFonts w:ascii="Times New Roman" w:hAnsi="Times New Roman" w:cs="Times New Roman"/>
                <w:sz w:val="20"/>
                <w:szCs w:val="20"/>
                <w:lang w:val="ro-RO"/>
              </w:rPr>
              <w:t xml:space="preserve"> </w:t>
            </w:r>
          </w:p>
          <w:p w:rsidR="00824728" w:rsidRPr="00D11706" w:rsidRDefault="008028AA" w:rsidP="008028AA">
            <w:pPr>
              <w:ind w:right="-284"/>
              <w:jc w:val="both"/>
              <w:rPr>
                <w:rFonts w:ascii="Times New Roman" w:hAnsi="Times New Roman" w:cs="Times New Roman"/>
                <w:sz w:val="20"/>
                <w:szCs w:val="20"/>
                <w:lang w:val="ro-RO"/>
              </w:rPr>
            </w:pPr>
            <w:r w:rsidRPr="008028AA">
              <w:rPr>
                <w:rFonts w:ascii="Times New Roman" w:hAnsi="Times New Roman" w:cs="Times New Roman"/>
                <w:sz w:val="20"/>
                <w:szCs w:val="20"/>
                <w:lang w:val="ro-RO"/>
              </w:rPr>
              <w:t xml:space="preserve">din </w:t>
            </w:r>
            <w:r>
              <w:rPr>
                <w:rFonts w:ascii="Times New Roman" w:hAnsi="Times New Roman" w:cs="Times New Roman"/>
                <w:sz w:val="20"/>
                <w:szCs w:val="20"/>
                <w:lang w:val="ro-RO"/>
              </w:rPr>
              <w:t>23.11.2020</w:t>
            </w:r>
            <w:r w:rsidRPr="008028AA">
              <w:rPr>
                <w:rFonts w:ascii="Times New Roman" w:hAnsi="Times New Roman" w:cs="Times New Roman"/>
                <w:sz w:val="20"/>
                <w:szCs w:val="20"/>
                <w:lang w:val="ro-RO"/>
              </w:rPr>
              <w:t>)</w:t>
            </w:r>
          </w:p>
        </w:tc>
        <w:tc>
          <w:tcPr>
            <w:tcW w:w="7141" w:type="dxa"/>
          </w:tcPr>
          <w:p w:rsidR="00824728" w:rsidRDefault="008028AA" w:rsidP="00774212">
            <w:pPr>
              <w:jc w:val="both"/>
              <w:rPr>
                <w:rFonts w:ascii="Times New Roman" w:hAnsi="Times New Roman" w:cs="Times New Roman"/>
                <w:sz w:val="24"/>
                <w:szCs w:val="24"/>
                <w:lang w:val="ro-RO"/>
              </w:rPr>
            </w:pPr>
            <w:r>
              <w:rPr>
                <w:rFonts w:ascii="Times New Roman" w:hAnsi="Times New Roman" w:cs="Times New Roman"/>
                <w:sz w:val="24"/>
                <w:szCs w:val="24"/>
                <w:lang w:val="ro-RO"/>
              </w:rPr>
              <w:t>Se comunică lipsa obiecțiilor de ordin juridic asupra proiectului</w:t>
            </w:r>
            <w:r w:rsidR="00824728" w:rsidRPr="00774212">
              <w:rPr>
                <w:rFonts w:ascii="Times New Roman" w:hAnsi="Times New Roman" w:cs="Times New Roman"/>
                <w:sz w:val="24"/>
                <w:szCs w:val="24"/>
                <w:lang w:val="ro-RO"/>
              </w:rPr>
              <w:t>.</w:t>
            </w:r>
          </w:p>
        </w:tc>
        <w:tc>
          <w:tcPr>
            <w:tcW w:w="1701" w:type="dxa"/>
          </w:tcPr>
          <w:p w:rsidR="00824728" w:rsidRPr="00645808" w:rsidRDefault="00824728" w:rsidP="006512A8">
            <w:pPr>
              <w:ind w:right="-108"/>
              <w:jc w:val="both"/>
              <w:rPr>
                <w:rFonts w:ascii="Times New Roman" w:hAnsi="Times New Roman" w:cs="Times New Roman"/>
                <w:i/>
                <w:sz w:val="24"/>
                <w:szCs w:val="24"/>
                <w:lang w:val="ro-RO"/>
              </w:rPr>
            </w:pPr>
            <w:r>
              <w:rPr>
                <w:rFonts w:ascii="Times New Roman" w:hAnsi="Times New Roman" w:cs="Times New Roman"/>
                <w:i/>
                <w:sz w:val="24"/>
                <w:szCs w:val="24"/>
                <w:lang w:val="ro-RO"/>
              </w:rPr>
              <w:t>Fără obiecții</w:t>
            </w:r>
          </w:p>
        </w:tc>
      </w:tr>
      <w:tr w:rsidR="00824728" w:rsidTr="009608EE">
        <w:tc>
          <w:tcPr>
            <w:tcW w:w="1668" w:type="dxa"/>
          </w:tcPr>
          <w:p w:rsidR="008028AA" w:rsidRPr="00D11706" w:rsidRDefault="008028AA" w:rsidP="008028AA">
            <w:pPr>
              <w:ind w:right="-284"/>
              <w:jc w:val="both"/>
              <w:rPr>
                <w:rFonts w:ascii="Times New Roman" w:hAnsi="Times New Roman" w:cs="Times New Roman"/>
                <w:b/>
                <w:sz w:val="24"/>
                <w:szCs w:val="24"/>
                <w:lang w:val="ro-RO"/>
              </w:rPr>
            </w:pPr>
            <w:r w:rsidRPr="00D11706">
              <w:rPr>
                <w:rFonts w:ascii="Times New Roman" w:hAnsi="Times New Roman" w:cs="Times New Roman"/>
                <w:b/>
                <w:sz w:val="24"/>
                <w:szCs w:val="24"/>
                <w:lang w:val="ro-RO"/>
              </w:rPr>
              <w:t xml:space="preserve">Centrul </w:t>
            </w:r>
          </w:p>
          <w:p w:rsidR="008028AA" w:rsidRPr="00D11706" w:rsidRDefault="008028AA" w:rsidP="008028AA">
            <w:pPr>
              <w:ind w:right="-284"/>
              <w:jc w:val="both"/>
              <w:rPr>
                <w:rFonts w:ascii="Times New Roman" w:hAnsi="Times New Roman" w:cs="Times New Roman"/>
                <w:b/>
                <w:sz w:val="24"/>
                <w:szCs w:val="24"/>
                <w:lang w:val="ro-RO"/>
              </w:rPr>
            </w:pPr>
            <w:r w:rsidRPr="00D11706">
              <w:rPr>
                <w:rFonts w:ascii="Times New Roman" w:hAnsi="Times New Roman" w:cs="Times New Roman"/>
                <w:b/>
                <w:sz w:val="24"/>
                <w:szCs w:val="24"/>
                <w:lang w:val="ro-RO"/>
              </w:rPr>
              <w:t>Național</w:t>
            </w:r>
          </w:p>
          <w:p w:rsidR="008028AA" w:rsidRDefault="008028AA" w:rsidP="008028AA">
            <w:pPr>
              <w:ind w:right="-284"/>
              <w:jc w:val="both"/>
              <w:rPr>
                <w:rFonts w:ascii="Times New Roman" w:hAnsi="Times New Roman" w:cs="Times New Roman"/>
                <w:b/>
                <w:sz w:val="24"/>
                <w:szCs w:val="24"/>
                <w:lang w:val="ro-RO"/>
              </w:rPr>
            </w:pPr>
            <w:r w:rsidRPr="00D11706">
              <w:rPr>
                <w:rFonts w:ascii="Times New Roman" w:hAnsi="Times New Roman" w:cs="Times New Roman"/>
                <w:b/>
                <w:sz w:val="24"/>
                <w:szCs w:val="24"/>
                <w:lang w:val="ro-RO"/>
              </w:rPr>
              <w:t>Anticorupție</w:t>
            </w:r>
          </w:p>
          <w:p w:rsidR="008028AA" w:rsidRPr="002A68FB" w:rsidRDefault="008028AA" w:rsidP="008028AA">
            <w:pPr>
              <w:jc w:val="both"/>
              <w:rPr>
                <w:rFonts w:ascii="Times New Roman" w:hAnsi="Times New Roman" w:cs="Times New Roman"/>
                <w:sz w:val="20"/>
                <w:szCs w:val="20"/>
                <w:lang w:val="ro-RO"/>
              </w:rPr>
            </w:pPr>
            <w:r>
              <w:rPr>
                <w:rFonts w:ascii="Times New Roman" w:hAnsi="Times New Roman" w:cs="Times New Roman"/>
                <w:sz w:val="20"/>
                <w:szCs w:val="20"/>
                <w:lang w:val="ro-RO"/>
              </w:rPr>
              <w:t>(ENG20/6958 din 25.11.2020)</w:t>
            </w:r>
          </w:p>
        </w:tc>
        <w:tc>
          <w:tcPr>
            <w:tcW w:w="7141" w:type="dxa"/>
          </w:tcPr>
          <w:p w:rsidR="00C3181D" w:rsidRPr="00C3181D" w:rsidRDefault="00C3181D" w:rsidP="00C3181D">
            <w:pPr>
              <w:ind w:right="34"/>
              <w:jc w:val="both"/>
              <w:rPr>
                <w:rFonts w:ascii="Times New Roman" w:hAnsi="Times New Roman" w:cs="Times New Roman"/>
                <w:sz w:val="24"/>
                <w:szCs w:val="24"/>
                <w:lang w:val="ro-RO"/>
              </w:rPr>
            </w:pPr>
            <w:r w:rsidRPr="00C3181D">
              <w:rPr>
                <w:rFonts w:ascii="Times New Roman" w:hAnsi="Times New Roman" w:cs="Times New Roman"/>
                <w:sz w:val="24"/>
                <w:szCs w:val="24"/>
                <w:lang w:val="ro-RO"/>
              </w:rPr>
              <w:t>Nota informativă nu explică cauza micșorării veniturilor și  majorării cheltuielilor raportat la anii precedenți.</w:t>
            </w:r>
          </w:p>
          <w:p w:rsidR="00824728" w:rsidRDefault="00C3181D" w:rsidP="00C3181D">
            <w:pPr>
              <w:ind w:right="34"/>
              <w:jc w:val="both"/>
              <w:rPr>
                <w:rFonts w:ascii="Times New Roman" w:hAnsi="Times New Roman" w:cs="Times New Roman"/>
                <w:sz w:val="24"/>
                <w:szCs w:val="24"/>
                <w:lang w:val="ro-RO"/>
              </w:rPr>
            </w:pPr>
            <w:r w:rsidRPr="00C3181D">
              <w:rPr>
                <w:rFonts w:ascii="Times New Roman" w:hAnsi="Times New Roman" w:cs="Times New Roman"/>
                <w:sz w:val="24"/>
                <w:szCs w:val="24"/>
                <w:lang w:val="ro-RO"/>
              </w:rPr>
              <w:t>Proiectul în redacția parvenită la efectuarea expertizei anticorupție nu conține factori de risc care să genereze riscuri de corupție, însă se recomandă completarea notei informative referitor la dinamica veniturilor și cheltuielilor entității publice.</w:t>
            </w:r>
          </w:p>
        </w:tc>
        <w:tc>
          <w:tcPr>
            <w:tcW w:w="1701" w:type="dxa"/>
          </w:tcPr>
          <w:p w:rsidR="00824728" w:rsidRDefault="008028AA" w:rsidP="00BF365B">
            <w:pPr>
              <w:ind w:right="-108"/>
              <w:jc w:val="both"/>
              <w:rPr>
                <w:rFonts w:ascii="Times New Roman" w:hAnsi="Times New Roman" w:cs="Times New Roman"/>
                <w:i/>
                <w:sz w:val="24"/>
                <w:szCs w:val="24"/>
                <w:lang w:val="ro-RO"/>
              </w:rPr>
            </w:pPr>
            <w:r>
              <w:rPr>
                <w:rFonts w:ascii="Times New Roman" w:hAnsi="Times New Roman" w:cs="Times New Roman"/>
                <w:i/>
                <w:sz w:val="24"/>
                <w:szCs w:val="24"/>
                <w:lang w:val="ro-RO"/>
              </w:rPr>
              <w:t>Se acceptă.</w:t>
            </w:r>
          </w:p>
          <w:p w:rsidR="008028AA" w:rsidRPr="008028AA" w:rsidRDefault="008028AA" w:rsidP="00BF365B">
            <w:pPr>
              <w:ind w:right="-108"/>
              <w:jc w:val="both"/>
              <w:rPr>
                <w:rFonts w:ascii="Times New Roman" w:hAnsi="Times New Roman" w:cs="Times New Roman"/>
                <w:sz w:val="24"/>
                <w:szCs w:val="24"/>
                <w:lang w:val="ro-RO"/>
              </w:rPr>
            </w:pPr>
            <w:r w:rsidRPr="008028AA">
              <w:rPr>
                <w:rFonts w:ascii="Times New Roman" w:hAnsi="Times New Roman" w:cs="Times New Roman"/>
                <w:sz w:val="24"/>
                <w:szCs w:val="24"/>
                <w:lang w:val="ro-RO"/>
              </w:rPr>
              <w:t>Pct.5 din Nota informativă a fost completat.</w:t>
            </w:r>
          </w:p>
        </w:tc>
      </w:tr>
    </w:tbl>
    <w:p w:rsidR="008028AA" w:rsidRDefault="008028AA" w:rsidP="005F0B35">
      <w:pPr>
        <w:spacing w:after="0" w:line="240" w:lineRule="auto"/>
        <w:ind w:right="-284"/>
        <w:rPr>
          <w:rFonts w:ascii="Times New Roman" w:hAnsi="Times New Roman" w:cs="Times New Roman"/>
          <w:b/>
          <w:sz w:val="24"/>
          <w:szCs w:val="24"/>
          <w:lang w:val="ro-RO"/>
        </w:rPr>
      </w:pPr>
    </w:p>
    <w:p w:rsidR="008028AA" w:rsidRDefault="008028AA" w:rsidP="005F0B35">
      <w:pPr>
        <w:spacing w:after="0" w:line="240" w:lineRule="auto"/>
        <w:ind w:right="-284"/>
        <w:rPr>
          <w:rFonts w:ascii="Times New Roman" w:hAnsi="Times New Roman" w:cs="Times New Roman"/>
          <w:b/>
          <w:sz w:val="24"/>
          <w:szCs w:val="24"/>
          <w:lang w:val="ro-RO"/>
        </w:rPr>
      </w:pPr>
    </w:p>
    <w:p w:rsidR="008028AA" w:rsidRDefault="008028AA" w:rsidP="005F0B35">
      <w:pPr>
        <w:spacing w:after="0" w:line="240" w:lineRule="auto"/>
        <w:ind w:right="-284"/>
        <w:rPr>
          <w:rFonts w:ascii="Times New Roman" w:hAnsi="Times New Roman" w:cs="Times New Roman"/>
          <w:b/>
          <w:sz w:val="24"/>
          <w:szCs w:val="24"/>
          <w:lang w:val="ro-RO"/>
        </w:rPr>
      </w:pPr>
    </w:p>
    <w:p w:rsidR="008028AA" w:rsidRDefault="008028AA" w:rsidP="00AC3848">
      <w:pPr>
        <w:spacing w:after="0" w:line="240" w:lineRule="auto"/>
        <w:ind w:right="-284"/>
        <w:jc w:val="center"/>
        <w:rPr>
          <w:rFonts w:ascii="Times New Roman" w:hAnsi="Times New Roman" w:cs="Times New Roman"/>
          <w:b/>
          <w:sz w:val="28"/>
          <w:szCs w:val="28"/>
          <w:lang w:val="ro-RO"/>
        </w:rPr>
      </w:pPr>
    </w:p>
    <w:p w:rsidR="00AC3848" w:rsidRDefault="00AC3848" w:rsidP="00AC3848">
      <w:pPr>
        <w:spacing w:after="0" w:line="240" w:lineRule="auto"/>
        <w:ind w:right="-284"/>
        <w:jc w:val="center"/>
        <w:rPr>
          <w:rFonts w:ascii="Times New Roman" w:hAnsi="Times New Roman" w:cs="Times New Roman"/>
          <w:b/>
          <w:sz w:val="28"/>
          <w:szCs w:val="28"/>
          <w:lang w:val="ro-RO"/>
        </w:rPr>
      </w:pPr>
      <w:bookmarkStart w:id="0" w:name="_GoBack"/>
      <w:bookmarkEnd w:id="0"/>
    </w:p>
    <w:p w:rsidR="00AC3848" w:rsidRPr="00AC3848" w:rsidRDefault="00AC3848" w:rsidP="00AC3848">
      <w:pPr>
        <w:spacing w:after="0" w:line="240" w:lineRule="auto"/>
        <w:ind w:right="-284"/>
        <w:jc w:val="center"/>
        <w:rPr>
          <w:rFonts w:ascii="Times New Roman" w:hAnsi="Times New Roman" w:cs="Times New Roman"/>
          <w:b/>
          <w:sz w:val="28"/>
          <w:szCs w:val="28"/>
          <w:lang w:val="ro-RO"/>
        </w:rPr>
      </w:pPr>
    </w:p>
    <w:sectPr w:rsidR="00AC3848" w:rsidRPr="00AC3848" w:rsidSect="0066211F">
      <w:pgSz w:w="11906" w:h="16838"/>
      <w:pgMar w:top="454" w:right="425"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38" w:rsidRDefault="008B0038" w:rsidP="00EC66BD">
      <w:pPr>
        <w:spacing w:after="0" w:line="240" w:lineRule="auto"/>
      </w:pPr>
      <w:r>
        <w:separator/>
      </w:r>
    </w:p>
  </w:endnote>
  <w:endnote w:type="continuationSeparator" w:id="0">
    <w:p w:rsidR="008B0038" w:rsidRDefault="008B0038"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38" w:rsidRDefault="008B0038" w:rsidP="00EC66BD">
      <w:pPr>
        <w:spacing w:after="0" w:line="240" w:lineRule="auto"/>
      </w:pPr>
      <w:r>
        <w:separator/>
      </w:r>
    </w:p>
  </w:footnote>
  <w:footnote w:type="continuationSeparator" w:id="0">
    <w:p w:rsidR="008B0038" w:rsidRDefault="008B0038" w:rsidP="00EC6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305E67"/>
    <w:multiLevelType w:val="hybridMultilevel"/>
    <w:tmpl w:val="37D8ECBE"/>
    <w:lvl w:ilvl="0" w:tplc="DDE4269A">
      <w:start w:val="2"/>
      <w:numFmt w:val="bullet"/>
      <w:lvlText w:val="-"/>
      <w:lvlJc w:val="left"/>
      <w:pPr>
        <w:ind w:left="430" w:hanging="360"/>
      </w:pPr>
      <w:rPr>
        <w:rFonts w:ascii="Times New Roman" w:eastAsiaTheme="minorEastAsia" w:hAnsi="Times New Roman" w:cs="Times New Roman"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1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54631"/>
    <w:multiLevelType w:val="hybridMultilevel"/>
    <w:tmpl w:val="F43C34B2"/>
    <w:lvl w:ilvl="0" w:tplc="58F88E3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7">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nsid w:val="6B6437FC"/>
    <w:multiLevelType w:val="multilevel"/>
    <w:tmpl w:val="571C412A"/>
    <w:lvl w:ilvl="0">
      <w:start w:val="1"/>
      <w:numFmt w:val="upperRoman"/>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3">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4">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30"/>
  </w:num>
  <w:num w:numId="2">
    <w:abstractNumId w:val="36"/>
  </w:num>
  <w:num w:numId="3">
    <w:abstractNumId w:val="15"/>
  </w:num>
  <w:num w:numId="4">
    <w:abstractNumId w:val="18"/>
  </w:num>
  <w:num w:numId="5">
    <w:abstractNumId w:val="25"/>
  </w:num>
  <w:num w:numId="6">
    <w:abstractNumId w:val="16"/>
  </w:num>
  <w:num w:numId="7">
    <w:abstractNumId w:val="3"/>
  </w:num>
  <w:num w:numId="8">
    <w:abstractNumId w:val="34"/>
  </w:num>
  <w:num w:numId="9">
    <w:abstractNumId w:val="14"/>
  </w:num>
  <w:num w:numId="10">
    <w:abstractNumId w:val="27"/>
  </w:num>
  <w:num w:numId="11">
    <w:abstractNumId w:val="1"/>
  </w:num>
  <w:num w:numId="12">
    <w:abstractNumId w:val="12"/>
  </w:num>
  <w:num w:numId="13">
    <w:abstractNumId w:val="35"/>
  </w:num>
  <w:num w:numId="14">
    <w:abstractNumId w:val="24"/>
  </w:num>
  <w:num w:numId="15">
    <w:abstractNumId w:val="0"/>
  </w:num>
  <w:num w:numId="16">
    <w:abstractNumId w:val="29"/>
  </w:num>
  <w:num w:numId="17">
    <w:abstractNumId w:val="7"/>
  </w:num>
  <w:num w:numId="18">
    <w:abstractNumId w:val="6"/>
  </w:num>
  <w:num w:numId="19">
    <w:abstractNumId w:val="32"/>
  </w:num>
  <w:num w:numId="20">
    <w:abstractNumId w:val="4"/>
  </w:num>
  <w:num w:numId="21">
    <w:abstractNumId w:val="20"/>
  </w:num>
  <w:num w:numId="22">
    <w:abstractNumId w:val="37"/>
  </w:num>
  <w:num w:numId="23">
    <w:abstractNumId w:val="13"/>
  </w:num>
  <w:num w:numId="24">
    <w:abstractNumId w:val="33"/>
  </w:num>
  <w:num w:numId="25">
    <w:abstractNumId w:val="26"/>
  </w:num>
  <w:num w:numId="26">
    <w:abstractNumId w:val="21"/>
  </w:num>
  <w:num w:numId="27">
    <w:abstractNumId w:val="8"/>
  </w:num>
  <w:num w:numId="28">
    <w:abstractNumId w:val="10"/>
  </w:num>
  <w:num w:numId="29">
    <w:abstractNumId w:val="31"/>
  </w:num>
  <w:num w:numId="30">
    <w:abstractNumId w:val="2"/>
  </w:num>
  <w:num w:numId="31">
    <w:abstractNumId w:val="11"/>
  </w:num>
  <w:num w:numId="32">
    <w:abstractNumId w:val="22"/>
  </w:num>
  <w:num w:numId="33">
    <w:abstractNumId w:val="28"/>
  </w:num>
  <w:num w:numId="34">
    <w:abstractNumId w:val="19"/>
  </w:num>
  <w:num w:numId="35">
    <w:abstractNumId w:val="5"/>
  </w:num>
  <w:num w:numId="36">
    <w:abstractNumId w:val="23"/>
  </w:num>
  <w:num w:numId="37">
    <w:abstractNumId w:val="17"/>
  </w:num>
  <w:num w:numId="3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03"/>
    <w:rsid w:val="00007A64"/>
    <w:rsid w:val="00013A43"/>
    <w:rsid w:val="00037810"/>
    <w:rsid w:val="00062DD2"/>
    <w:rsid w:val="00065851"/>
    <w:rsid w:val="00067106"/>
    <w:rsid w:val="00071410"/>
    <w:rsid w:val="00074F6F"/>
    <w:rsid w:val="00076DCF"/>
    <w:rsid w:val="00083A45"/>
    <w:rsid w:val="00084611"/>
    <w:rsid w:val="0008617D"/>
    <w:rsid w:val="000A0E54"/>
    <w:rsid w:val="000A40CD"/>
    <w:rsid w:val="000A6309"/>
    <w:rsid w:val="000B5CAC"/>
    <w:rsid w:val="000B76FD"/>
    <w:rsid w:val="000C7ED6"/>
    <w:rsid w:val="000D133A"/>
    <w:rsid w:val="000E1350"/>
    <w:rsid w:val="000F1678"/>
    <w:rsid w:val="0010056D"/>
    <w:rsid w:val="0010279B"/>
    <w:rsid w:val="001128B1"/>
    <w:rsid w:val="00126A91"/>
    <w:rsid w:val="00162964"/>
    <w:rsid w:val="00167305"/>
    <w:rsid w:val="001826F2"/>
    <w:rsid w:val="0018638F"/>
    <w:rsid w:val="00195DF2"/>
    <w:rsid w:val="00196609"/>
    <w:rsid w:val="001C2B2C"/>
    <w:rsid w:val="001C38B6"/>
    <w:rsid w:val="001C4110"/>
    <w:rsid w:val="001D3602"/>
    <w:rsid w:val="001D6AEB"/>
    <w:rsid w:val="00201FDF"/>
    <w:rsid w:val="00203187"/>
    <w:rsid w:val="002105B7"/>
    <w:rsid w:val="00215A0D"/>
    <w:rsid w:val="00235751"/>
    <w:rsid w:val="002371D6"/>
    <w:rsid w:val="002376B7"/>
    <w:rsid w:val="00237B62"/>
    <w:rsid w:val="002476E0"/>
    <w:rsid w:val="00253164"/>
    <w:rsid w:val="0025326D"/>
    <w:rsid w:val="00262411"/>
    <w:rsid w:val="00267672"/>
    <w:rsid w:val="00272077"/>
    <w:rsid w:val="00272F6E"/>
    <w:rsid w:val="00287153"/>
    <w:rsid w:val="00293C7F"/>
    <w:rsid w:val="002A33AD"/>
    <w:rsid w:val="002A68FB"/>
    <w:rsid w:val="002B58D0"/>
    <w:rsid w:val="002E3A85"/>
    <w:rsid w:val="00305AD0"/>
    <w:rsid w:val="0031056F"/>
    <w:rsid w:val="003200B9"/>
    <w:rsid w:val="003201B1"/>
    <w:rsid w:val="00323401"/>
    <w:rsid w:val="00335C15"/>
    <w:rsid w:val="0033676A"/>
    <w:rsid w:val="00340F22"/>
    <w:rsid w:val="00353E03"/>
    <w:rsid w:val="003601B8"/>
    <w:rsid w:val="00374717"/>
    <w:rsid w:val="00382CF5"/>
    <w:rsid w:val="003B2BFB"/>
    <w:rsid w:val="003B778D"/>
    <w:rsid w:val="003D6703"/>
    <w:rsid w:val="003E0757"/>
    <w:rsid w:val="003E0D92"/>
    <w:rsid w:val="003E258D"/>
    <w:rsid w:val="003E35D8"/>
    <w:rsid w:val="003F0C18"/>
    <w:rsid w:val="003F60E0"/>
    <w:rsid w:val="00415131"/>
    <w:rsid w:val="0042043F"/>
    <w:rsid w:val="00426589"/>
    <w:rsid w:val="00441150"/>
    <w:rsid w:val="0045195B"/>
    <w:rsid w:val="004558D2"/>
    <w:rsid w:val="00461815"/>
    <w:rsid w:val="004707B5"/>
    <w:rsid w:val="00476CE2"/>
    <w:rsid w:val="00483BDE"/>
    <w:rsid w:val="004869E5"/>
    <w:rsid w:val="00490900"/>
    <w:rsid w:val="004B2A79"/>
    <w:rsid w:val="004C001C"/>
    <w:rsid w:val="004D0892"/>
    <w:rsid w:val="004E55C8"/>
    <w:rsid w:val="004F0486"/>
    <w:rsid w:val="004F6BA6"/>
    <w:rsid w:val="005206B7"/>
    <w:rsid w:val="005270D5"/>
    <w:rsid w:val="00531F5F"/>
    <w:rsid w:val="005346D3"/>
    <w:rsid w:val="005407E6"/>
    <w:rsid w:val="00543657"/>
    <w:rsid w:val="00547117"/>
    <w:rsid w:val="005502C0"/>
    <w:rsid w:val="005506EE"/>
    <w:rsid w:val="00561760"/>
    <w:rsid w:val="00561E18"/>
    <w:rsid w:val="005620C4"/>
    <w:rsid w:val="005645D4"/>
    <w:rsid w:val="0057163F"/>
    <w:rsid w:val="00583124"/>
    <w:rsid w:val="00587B1A"/>
    <w:rsid w:val="005970FE"/>
    <w:rsid w:val="00597609"/>
    <w:rsid w:val="005A030A"/>
    <w:rsid w:val="005B1B7D"/>
    <w:rsid w:val="005B3A21"/>
    <w:rsid w:val="005C59B4"/>
    <w:rsid w:val="005C5A6F"/>
    <w:rsid w:val="005D2B06"/>
    <w:rsid w:val="005E1E16"/>
    <w:rsid w:val="005E31F0"/>
    <w:rsid w:val="005F096A"/>
    <w:rsid w:val="005F0B35"/>
    <w:rsid w:val="00611CC8"/>
    <w:rsid w:val="006441D3"/>
    <w:rsid w:val="00645808"/>
    <w:rsid w:val="0066211F"/>
    <w:rsid w:val="00666A60"/>
    <w:rsid w:val="00672E9C"/>
    <w:rsid w:val="006A268B"/>
    <w:rsid w:val="006B502E"/>
    <w:rsid w:val="006B6BDB"/>
    <w:rsid w:val="006C5665"/>
    <w:rsid w:val="006C7EBF"/>
    <w:rsid w:val="006D3703"/>
    <w:rsid w:val="006E2F85"/>
    <w:rsid w:val="00713B59"/>
    <w:rsid w:val="00735AE1"/>
    <w:rsid w:val="00737818"/>
    <w:rsid w:val="0074050A"/>
    <w:rsid w:val="00745B28"/>
    <w:rsid w:val="007575AE"/>
    <w:rsid w:val="00761CAF"/>
    <w:rsid w:val="00772F3D"/>
    <w:rsid w:val="00774212"/>
    <w:rsid w:val="007949D1"/>
    <w:rsid w:val="007A2681"/>
    <w:rsid w:val="007B598C"/>
    <w:rsid w:val="007D5224"/>
    <w:rsid w:val="007E58C6"/>
    <w:rsid w:val="007F3DE0"/>
    <w:rsid w:val="00800397"/>
    <w:rsid w:val="008028AA"/>
    <w:rsid w:val="00806691"/>
    <w:rsid w:val="00816BC1"/>
    <w:rsid w:val="00824728"/>
    <w:rsid w:val="008432B6"/>
    <w:rsid w:val="00844F37"/>
    <w:rsid w:val="0084529F"/>
    <w:rsid w:val="0084668F"/>
    <w:rsid w:val="008540ED"/>
    <w:rsid w:val="008651C1"/>
    <w:rsid w:val="00870479"/>
    <w:rsid w:val="008760B6"/>
    <w:rsid w:val="00880BC2"/>
    <w:rsid w:val="0088266C"/>
    <w:rsid w:val="008827F3"/>
    <w:rsid w:val="008842EB"/>
    <w:rsid w:val="00885E69"/>
    <w:rsid w:val="008A1053"/>
    <w:rsid w:val="008A36F2"/>
    <w:rsid w:val="008B0038"/>
    <w:rsid w:val="008B0978"/>
    <w:rsid w:val="008B3BCA"/>
    <w:rsid w:val="008C138F"/>
    <w:rsid w:val="008C56E4"/>
    <w:rsid w:val="008D39AF"/>
    <w:rsid w:val="008D4C1D"/>
    <w:rsid w:val="008E61B0"/>
    <w:rsid w:val="008F13F3"/>
    <w:rsid w:val="008F419F"/>
    <w:rsid w:val="008F52DC"/>
    <w:rsid w:val="00916999"/>
    <w:rsid w:val="0092245A"/>
    <w:rsid w:val="009229A8"/>
    <w:rsid w:val="00927400"/>
    <w:rsid w:val="0093697F"/>
    <w:rsid w:val="00944E6A"/>
    <w:rsid w:val="00947071"/>
    <w:rsid w:val="009608EE"/>
    <w:rsid w:val="00971BF2"/>
    <w:rsid w:val="009803DB"/>
    <w:rsid w:val="009909CB"/>
    <w:rsid w:val="009B03A1"/>
    <w:rsid w:val="009C7C5C"/>
    <w:rsid w:val="009D02AC"/>
    <w:rsid w:val="009F02EC"/>
    <w:rsid w:val="00A01019"/>
    <w:rsid w:val="00A101E6"/>
    <w:rsid w:val="00A1101F"/>
    <w:rsid w:val="00A2023F"/>
    <w:rsid w:val="00A32366"/>
    <w:rsid w:val="00A42CD1"/>
    <w:rsid w:val="00A44EF6"/>
    <w:rsid w:val="00A91548"/>
    <w:rsid w:val="00A953EA"/>
    <w:rsid w:val="00AA3BCE"/>
    <w:rsid w:val="00AA7FAE"/>
    <w:rsid w:val="00AC3848"/>
    <w:rsid w:val="00AF41D6"/>
    <w:rsid w:val="00AF6CCD"/>
    <w:rsid w:val="00B030D0"/>
    <w:rsid w:val="00B07786"/>
    <w:rsid w:val="00B10582"/>
    <w:rsid w:val="00B22571"/>
    <w:rsid w:val="00B47D47"/>
    <w:rsid w:val="00B47EA4"/>
    <w:rsid w:val="00B53180"/>
    <w:rsid w:val="00B65A9A"/>
    <w:rsid w:val="00B74011"/>
    <w:rsid w:val="00B76612"/>
    <w:rsid w:val="00BA73E2"/>
    <w:rsid w:val="00BC192D"/>
    <w:rsid w:val="00BD41CE"/>
    <w:rsid w:val="00BD5D8A"/>
    <w:rsid w:val="00BE34D7"/>
    <w:rsid w:val="00BE4048"/>
    <w:rsid w:val="00BE66B9"/>
    <w:rsid w:val="00BE6FA7"/>
    <w:rsid w:val="00BF26AF"/>
    <w:rsid w:val="00BF365B"/>
    <w:rsid w:val="00C115C9"/>
    <w:rsid w:val="00C27412"/>
    <w:rsid w:val="00C3181D"/>
    <w:rsid w:val="00C349C5"/>
    <w:rsid w:val="00C44C37"/>
    <w:rsid w:val="00C50303"/>
    <w:rsid w:val="00C60368"/>
    <w:rsid w:val="00C621C1"/>
    <w:rsid w:val="00C650A0"/>
    <w:rsid w:val="00C773CD"/>
    <w:rsid w:val="00C80C70"/>
    <w:rsid w:val="00C8173F"/>
    <w:rsid w:val="00C93F25"/>
    <w:rsid w:val="00C948E0"/>
    <w:rsid w:val="00CB193B"/>
    <w:rsid w:val="00CC1374"/>
    <w:rsid w:val="00CC60AE"/>
    <w:rsid w:val="00CD0990"/>
    <w:rsid w:val="00CD4465"/>
    <w:rsid w:val="00CE7E5D"/>
    <w:rsid w:val="00CF3086"/>
    <w:rsid w:val="00CF47C6"/>
    <w:rsid w:val="00D07E86"/>
    <w:rsid w:val="00D11365"/>
    <w:rsid w:val="00D11706"/>
    <w:rsid w:val="00D27A69"/>
    <w:rsid w:val="00D47D03"/>
    <w:rsid w:val="00D5607E"/>
    <w:rsid w:val="00D61780"/>
    <w:rsid w:val="00D679BA"/>
    <w:rsid w:val="00D83F9A"/>
    <w:rsid w:val="00D866F5"/>
    <w:rsid w:val="00D86A58"/>
    <w:rsid w:val="00D927DF"/>
    <w:rsid w:val="00DA3D39"/>
    <w:rsid w:val="00DB63CC"/>
    <w:rsid w:val="00DD51DE"/>
    <w:rsid w:val="00DE4729"/>
    <w:rsid w:val="00DF316E"/>
    <w:rsid w:val="00E0445B"/>
    <w:rsid w:val="00E06B05"/>
    <w:rsid w:val="00E174F2"/>
    <w:rsid w:val="00E32B95"/>
    <w:rsid w:val="00E35062"/>
    <w:rsid w:val="00E605A7"/>
    <w:rsid w:val="00E61322"/>
    <w:rsid w:val="00E66AE4"/>
    <w:rsid w:val="00E81EC6"/>
    <w:rsid w:val="00E81F35"/>
    <w:rsid w:val="00E90630"/>
    <w:rsid w:val="00E935C3"/>
    <w:rsid w:val="00E97A14"/>
    <w:rsid w:val="00EA1F4D"/>
    <w:rsid w:val="00EB03C2"/>
    <w:rsid w:val="00EB0C3A"/>
    <w:rsid w:val="00EB7A05"/>
    <w:rsid w:val="00EC32D9"/>
    <w:rsid w:val="00EC66BD"/>
    <w:rsid w:val="00EC7C05"/>
    <w:rsid w:val="00ED2E03"/>
    <w:rsid w:val="00ED3F04"/>
    <w:rsid w:val="00ED4A9D"/>
    <w:rsid w:val="00ED791B"/>
    <w:rsid w:val="00EE10D8"/>
    <w:rsid w:val="00EF33DD"/>
    <w:rsid w:val="00F01B72"/>
    <w:rsid w:val="00F10DFD"/>
    <w:rsid w:val="00F2031D"/>
    <w:rsid w:val="00F238D9"/>
    <w:rsid w:val="00F41FD1"/>
    <w:rsid w:val="00F555EA"/>
    <w:rsid w:val="00F614F9"/>
    <w:rsid w:val="00F7562F"/>
    <w:rsid w:val="00F82657"/>
    <w:rsid w:val="00F94B17"/>
    <w:rsid w:val="00FA16B0"/>
    <w:rsid w:val="00FA22A4"/>
    <w:rsid w:val="00FA42B9"/>
    <w:rsid w:val="00FE648A"/>
    <w:rsid w:val="00FF113B"/>
    <w:rsid w:val="00FF3450"/>
    <w:rsid w:val="00FF5A93"/>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Название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Accent 3"/>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Название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8858-8321-43FF-8C2B-E4B07480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145</Words>
  <Characters>845</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cemertansi</cp:lastModifiedBy>
  <cp:revision>246</cp:revision>
  <cp:lastPrinted>2020-01-13T14:08:00Z</cp:lastPrinted>
  <dcterms:created xsi:type="dcterms:W3CDTF">2019-01-10T12:16:00Z</dcterms:created>
  <dcterms:modified xsi:type="dcterms:W3CDTF">2021-01-11T07:03:00Z</dcterms:modified>
</cp:coreProperties>
</file>