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221" w:type="pct"/>
        <w:tblCellMar>
          <w:top w:w="15" w:type="dxa"/>
          <w:left w:w="15" w:type="dxa"/>
          <w:bottom w:w="15" w:type="dxa"/>
          <w:right w:w="15" w:type="dxa"/>
        </w:tblCellMar>
        <w:tblLook w:val="04A0" w:firstRow="1" w:lastRow="0" w:firstColumn="1" w:lastColumn="0" w:noHBand="0" w:noVBand="1"/>
      </w:tblPr>
      <w:tblGrid>
        <w:gridCol w:w="3252"/>
        <w:gridCol w:w="1731"/>
        <w:gridCol w:w="436"/>
        <w:gridCol w:w="4659"/>
        <w:gridCol w:w="5136"/>
      </w:tblGrid>
      <w:tr w:rsidR="00DB7A86" w:rsidRPr="001E374B" w14:paraId="5E157E39" w14:textId="77777777" w:rsidTr="00BD4065">
        <w:tc>
          <w:tcPr>
            <w:tcW w:w="5000" w:type="pct"/>
            <w:gridSpan w:val="5"/>
            <w:tcBorders>
              <w:top w:val="nil"/>
              <w:left w:val="nil"/>
              <w:bottom w:val="single" w:sz="6" w:space="0" w:color="000000"/>
              <w:right w:val="nil"/>
            </w:tcBorders>
            <w:tcMar>
              <w:top w:w="24" w:type="dxa"/>
              <w:left w:w="48" w:type="dxa"/>
              <w:bottom w:w="24" w:type="dxa"/>
              <w:right w:w="48" w:type="dxa"/>
            </w:tcMar>
            <w:hideMark/>
          </w:tcPr>
          <w:p w14:paraId="4F70C6F6" w14:textId="77777777" w:rsidR="00DB7A86" w:rsidRPr="001E374B" w:rsidRDefault="00DB7A86" w:rsidP="001E374B">
            <w:pPr>
              <w:shd w:val="clear" w:color="auto" w:fill="FFFFFF" w:themeFill="background1"/>
              <w:spacing w:after="0" w:line="240" w:lineRule="auto"/>
              <w:jc w:val="center"/>
              <w:rPr>
                <w:rFonts w:ascii="Times New Roman" w:eastAsia="Times New Roman" w:hAnsi="Times New Roman" w:cs="Times New Roman"/>
                <w:sz w:val="24"/>
                <w:szCs w:val="24"/>
                <w:lang w:eastAsia="ro-MD"/>
              </w:rPr>
            </w:pPr>
            <w:r w:rsidRPr="001E374B">
              <w:rPr>
                <w:rFonts w:ascii="Times New Roman" w:eastAsia="Times New Roman" w:hAnsi="Times New Roman" w:cs="Times New Roman"/>
                <w:b/>
                <w:bCs/>
                <w:sz w:val="24"/>
                <w:szCs w:val="24"/>
                <w:lang w:eastAsia="ro-MD"/>
              </w:rPr>
              <w:t>SINTEZA</w:t>
            </w:r>
          </w:p>
          <w:p w14:paraId="03C81008" w14:textId="77777777" w:rsidR="001E374B" w:rsidRPr="001E374B" w:rsidRDefault="00E4732E" w:rsidP="001E374B">
            <w:pPr>
              <w:shd w:val="clear" w:color="auto" w:fill="FFFFFF" w:themeFill="background1"/>
              <w:spacing w:after="0" w:line="240" w:lineRule="auto"/>
              <w:jc w:val="center"/>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t xml:space="preserve">obiecțiilor și propunerilor (recomandărilor) </w:t>
            </w:r>
            <w:r w:rsidR="00DB7A86" w:rsidRPr="001E374B">
              <w:rPr>
                <w:rFonts w:ascii="Times New Roman" w:eastAsia="Times New Roman" w:hAnsi="Times New Roman" w:cs="Times New Roman"/>
                <w:b/>
                <w:bCs/>
                <w:sz w:val="24"/>
                <w:szCs w:val="24"/>
                <w:lang w:eastAsia="ro-MD"/>
              </w:rPr>
              <w:t xml:space="preserve">la proiectul </w:t>
            </w:r>
            <w:r w:rsidR="006C1246" w:rsidRPr="001E374B">
              <w:rPr>
                <w:rFonts w:ascii="Times New Roman" w:eastAsia="Times New Roman" w:hAnsi="Times New Roman" w:cs="Times New Roman"/>
                <w:b/>
                <w:bCs/>
                <w:sz w:val="24"/>
                <w:szCs w:val="24"/>
                <w:lang w:eastAsia="ro-MD"/>
              </w:rPr>
              <w:t xml:space="preserve">de </w:t>
            </w:r>
            <w:r w:rsidR="00DB7A86" w:rsidRPr="001E374B">
              <w:rPr>
                <w:rFonts w:ascii="Times New Roman" w:eastAsia="Times New Roman" w:hAnsi="Times New Roman" w:cs="Times New Roman"/>
                <w:b/>
                <w:bCs/>
                <w:sz w:val="24"/>
                <w:szCs w:val="24"/>
                <w:lang w:eastAsia="ro-MD"/>
              </w:rPr>
              <w:t xml:space="preserve">Lege </w:t>
            </w:r>
            <w:r w:rsidR="00592736" w:rsidRPr="001E374B">
              <w:rPr>
                <w:rFonts w:ascii="Times New Roman" w:eastAsia="Times New Roman" w:hAnsi="Times New Roman" w:cs="Times New Roman"/>
                <w:b/>
                <w:bCs/>
                <w:sz w:val="24"/>
                <w:szCs w:val="24"/>
                <w:lang w:eastAsia="ro-MD"/>
              </w:rPr>
              <w:t xml:space="preserve">pentru modificarea unor acte normative </w:t>
            </w:r>
          </w:p>
          <w:p w14:paraId="4247FDEA" w14:textId="18AEC4FE" w:rsidR="00E4732E" w:rsidRPr="001E374B" w:rsidRDefault="00592736" w:rsidP="001E374B">
            <w:pPr>
              <w:shd w:val="clear" w:color="auto" w:fill="FFFFFF" w:themeFill="background1"/>
              <w:spacing w:after="0" w:line="240" w:lineRule="auto"/>
              <w:jc w:val="center"/>
              <w:rPr>
                <w:rFonts w:ascii="Times New Roman" w:eastAsia="Times New Roman" w:hAnsi="Times New Roman" w:cs="Times New Roman"/>
                <w:sz w:val="24"/>
                <w:szCs w:val="24"/>
                <w:lang w:eastAsia="ro-MD"/>
              </w:rPr>
            </w:pPr>
            <w:r w:rsidRPr="001E374B">
              <w:rPr>
                <w:rFonts w:ascii="Times New Roman" w:eastAsia="Times New Roman" w:hAnsi="Times New Roman" w:cs="Times New Roman"/>
                <w:b/>
                <w:bCs/>
                <w:sz w:val="24"/>
                <w:szCs w:val="24"/>
                <w:lang w:eastAsia="ro-MD"/>
              </w:rPr>
              <w:t xml:space="preserve">(aspecte privind independența Băncii Naționale) </w:t>
            </w:r>
            <w:r w:rsidR="00E4732E" w:rsidRPr="001E374B">
              <w:rPr>
                <w:rFonts w:ascii="Times New Roman" w:eastAsia="Times New Roman" w:hAnsi="Times New Roman" w:cs="Times New Roman"/>
                <w:sz w:val="24"/>
                <w:szCs w:val="24"/>
                <w:lang w:eastAsia="ro-MD"/>
              </w:rPr>
              <w:t>(</w:t>
            </w:r>
            <w:r w:rsidRPr="001E374B">
              <w:rPr>
                <w:rFonts w:ascii="Times New Roman" w:eastAsia="Times New Roman" w:hAnsi="Times New Roman" w:cs="Times New Roman"/>
                <w:sz w:val="24"/>
                <w:szCs w:val="24"/>
                <w:lang w:eastAsia="ro-MD"/>
              </w:rPr>
              <w:t>număr unic 401/MF/BNM/2026</w:t>
            </w:r>
            <w:r w:rsidR="00E4732E" w:rsidRPr="001E374B">
              <w:rPr>
                <w:rFonts w:ascii="Times New Roman" w:eastAsia="Times New Roman" w:hAnsi="Times New Roman" w:cs="Times New Roman"/>
                <w:sz w:val="24"/>
                <w:szCs w:val="24"/>
                <w:lang w:eastAsia="ro-MD"/>
              </w:rPr>
              <w:t>)</w:t>
            </w:r>
          </w:p>
          <w:p w14:paraId="3B238E43" w14:textId="558AA0CF" w:rsidR="00DB7A86" w:rsidRPr="001E374B" w:rsidRDefault="00DB7A86" w:rsidP="001E374B">
            <w:pPr>
              <w:shd w:val="clear" w:color="auto" w:fill="FFFFFF" w:themeFill="background1"/>
              <w:spacing w:after="0" w:line="240" w:lineRule="auto"/>
              <w:jc w:val="center"/>
              <w:rPr>
                <w:rFonts w:ascii="Times New Roman" w:eastAsia="Times New Roman" w:hAnsi="Times New Roman" w:cs="Times New Roman"/>
                <w:sz w:val="24"/>
                <w:szCs w:val="24"/>
                <w:lang w:eastAsia="ro-MD"/>
              </w:rPr>
            </w:pPr>
            <w:r w:rsidRPr="001E374B">
              <w:rPr>
                <w:rFonts w:ascii="Times New Roman" w:eastAsia="Times New Roman" w:hAnsi="Times New Roman" w:cs="Times New Roman"/>
                <w:i/>
                <w:iCs/>
                <w:sz w:val="24"/>
                <w:szCs w:val="24"/>
                <w:lang w:eastAsia="ro-MD"/>
              </w:rPr>
              <w:t> </w:t>
            </w:r>
          </w:p>
        </w:tc>
      </w:tr>
      <w:tr w:rsidR="001F50CF" w:rsidRPr="001E374B" w14:paraId="6AC44648" w14:textId="77777777" w:rsidTr="00910E49">
        <w:tc>
          <w:tcPr>
            <w:tcW w:w="1069"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79984165" w14:textId="60CC10E5" w:rsidR="00DB7A86" w:rsidRPr="001E374B" w:rsidRDefault="00D5492A" w:rsidP="001E374B">
            <w:pPr>
              <w:shd w:val="clear" w:color="auto" w:fill="FFFFFF" w:themeFill="background1"/>
              <w:spacing w:after="0" w:line="240" w:lineRule="auto"/>
              <w:jc w:val="center"/>
              <w:rPr>
                <w:rFonts w:ascii="Times New Roman" w:eastAsia="Times New Roman" w:hAnsi="Times New Roman" w:cs="Times New Roman"/>
                <w:sz w:val="24"/>
                <w:szCs w:val="24"/>
                <w:lang w:eastAsia="ro-MD"/>
              </w:rPr>
            </w:pPr>
            <w:r w:rsidRPr="001E374B">
              <w:rPr>
                <w:rFonts w:ascii="Times New Roman" w:eastAsia="Times New Roman" w:hAnsi="Times New Roman" w:cs="Times New Roman"/>
                <w:b/>
                <w:bCs/>
                <w:sz w:val="24"/>
                <w:szCs w:val="24"/>
                <w:lang w:eastAsia="ro-MD"/>
              </w:rPr>
              <w:t>Conținutul</w:t>
            </w:r>
            <w:r w:rsidR="00DB7A86" w:rsidRPr="001E374B">
              <w:rPr>
                <w:rFonts w:ascii="Times New Roman" w:eastAsia="Times New Roman" w:hAnsi="Times New Roman" w:cs="Times New Roman"/>
                <w:b/>
                <w:bCs/>
                <w:sz w:val="24"/>
                <w:szCs w:val="24"/>
                <w:lang w:eastAsia="ro-MD"/>
              </w:rPr>
              <w:t xml:space="preserve"> articolelor/punctelor din proiectul prezentat spre avizare </w:t>
            </w:r>
            <w:r w:rsidR="00C507CB" w:rsidRPr="001E374B">
              <w:rPr>
                <w:rFonts w:ascii="Times New Roman" w:eastAsia="Times New Roman" w:hAnsi="Times New Roman" w:cs="Times New Roman"/>
                <w:b/>
                <w:bCs/>
                <w:sz w:val="24"/>
                <w:szCs w:val="24"/>
                <w:lang w:eastAsia="ro-MD"/>
              </w:rPr>
              <w:t>și</w:t>
            </w:r>
            <w:r w:rsidR="00DB7A86" w:rsidRPr="001E374B">
              <w:rPr>
                <w:rFonts w:ascii="Times New Roman" w:eastAsia="Times New Roman" w:hAnsi="Times New Roman" w:cs="Times New Roman"/>
                <w:b/>
                <w:bCs/>
                <w:sz w:val="24"/>
                <w:szCs w:val="24"/>
                <w:lang w:eastAsia="ro-MD"/>
              </w:rPr>
              <w:t xml:space="preserve"> coordonare</w:t>
            </w:r>
          </w:p>
        </w:tc>
        <w:tc>
          <w:tcPr>
            <w:tcW w:w="569"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6111C716" w14:textId="77777777" w:rsidR="00DB7A86" w:rsidRPr="001E374B" w:rsidRDefault="00DB7A86" w:rsidP="001E374B">
            <w:pPr>
              <w:shd w:val="clear" w:color="auto" w:fill="FFFFFF" w:themeFill="background1"/>
              <w:spacing w:after="0" w:line="240" w:lineRule="auto"/>
              <w:jc w:val="center"/>
              <w:rPr>
                <w:rFonts w:ascii="Times New Roman" w:eastAsia="Times New Roman" w:hAnsi="Times New Roman" w:cs="Times New Roman"/>
                <w:sz w:val="24"/>
                <w:szCs w:val="24"/>
                <w:lang w:eastAsia="ro-MD"/>
              </w:rPr>
            </w:pPr>
            <w:r w:rsidRPr="001E374B">
              <w:rPr>
                <w:rFonts w:ascii="Times New Roman" w:eastAsia="Times New Roman" w:hAnsi="Times New Roman" w:cs="Times New Roman"/>
                <w:b/>
                <w:bCs/>
                <w:sz w:val="24"/>
                <w:szCs w:val="24"/>
                <w:lang w:eastAsia="ro-MD"/>
              </w:rPr>
              <w:t>Participantul la avizare, consultare publică, expertizare</w:t>
            </w:r>
          </w:p>
        </w:tc>
        <w:tc>
          <w:tcPr>
            <w:tcW w:w="143"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020F7987" w14:textId="4DF61C00" w:rsidR="00DB7A86" w:rsidRPr="001E374B" w:rsidRDefault="00DB7A86" w:rsidP="001E374B">
            <w:pPr>
              <w:shd w:val="clear" w:color="auto" w:fill="FFFFFF" w:themeFill="background1"/>
              <w:spacing w:after="0" w:line="240" w:lineRule="auto"/>
              <w:jc w:val="center"/>
              <w:rPr>
                <w:rFonts w:ascii="Times New Roman" w:eastAsia="Times New Roman" w:hAnsi="Times New Roman" w:cs="Times New Roman"/>
                <w:sz w:val="24"/>
                <w:szCs w:val="24"/>
                <w:lang w:eastAsia="ro-MD"/>
              </w:rPr>
            </w:pPr>
            <w:r w:rsidRPr="001E374B">
              <w:rPr>
                <w:rFonts w:ascii="Times New Roman" w:eastAsia="Times New Roman" w:hAnsi="Times New Roman" w:cs="Times New Roman"/>
                <w:b/>
                <w:bCs/>
                <w:sz w:val="24"/>
                <w:szCs w:val="24"/>
                <w:lang w:eastAsia="ro-MD"/>
              </w:rPr>
              <w:t>Nr.</w:t>
            </w:r>
          </w:p>
        </w:tc>
        <w:tc>
          <w:tcPr>
            <w:tcW w:w="1531"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26B5DE0D" w14:textId="28D5A2AE" w:rsidR="00DB7A86" w:rsidRPr="001E374B" w:rsidRDefault="00C507CB" w:rsidP="001E374B">
            <w:pPr>
              <w:shd w:val="clear" w:color="auto" w:fill="FFFFFF" w:themeFill="background1"/>
              <w:tabs>
                <w:tab w:val="left" w:pos="1804"/>
                <w:tab w:val="left" w:pos="2893"/>
              </w:tabs>
              <w:spacing w:after="0" w:line="240" w:lineRule="auto"/>
              <w:jc w:val="center"/>
              <w:rPr>
                <w:rFonts w:ascii="Times New Roman" w:eastAsia="Times New Roman" w:hAnsi="Times New Roman" w:cs="Times New Roman"/>
                <w:sz w:val="24"/>
                <w:szCs w:val="24"/>
                <w:lang w:eastAsia="ro-MD"/>
              </w:rPr>
            </w:pPr>
            <w:r w:rsidRPr="001E374B">
              <w:rPr>
                <w:rFonts w:ascii="Times New Roman" w:eastAsia="Times New Roman" w:hAnsi="Times New Roman" w:cs="Times New Roman"/>
                <w:b/>
                <w:bCs/>
                <w:sz w:val="24"/>
                <w:szCs w:val="24"/>
                <w:lang w:eastAsia="ro-MD"/>
              </w:rPr>
              <w:t>Conținutul obiecției</w:t>
            </w:r>
            <w:r w:rsidR="00DB7A86" w:rsidRPr="001E374B">
              <w:rPr>
                <w:rFonts w:ascii="Times New Roman" w:eastAsia="Times New Roman" w:hAnsi="Times New Roman" w:cs="Times New Roman"/>
                <w:b/>
                <w:bCs/>
                <w:sz w:val="24"/>
                <w:szCs w:val="24"/>
                <w:lang w:eastAsia="ro-MD"/>
              </w:rPr>
              <w:t>, propunerii, recomandării, concluziei</w:t>
            </w:r>
          </w:p>
        </w:tc>
        <w:tc>
          <w:tcPr>
            <w:tcW w:w="1688"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2A14606F" w14:textId="77777777" w:rsidR="00DB7A86" w:rsidRPr="001E374B" w:rsidRDefault="00DB7A86" w:rsidP="001E374B">
            <w:pPr>
              <w:shd w:val="clear" w:color="auto" w:fill="FFFFFF" w:themeFill="background1"/>
              <w:spacing w:after="0" w:line="240" w:lineRule="auto"/>
              <w:jc w:val="center"/>
              <w:rPr>
                <w:rFonts w:ascii="Times New Roman" w:eastAsia="Times New Roman" w:hAnsi="Times New Roman" w:cs="Times New Roman"/>
                <w:sz w:val="24"/>
                <w:szCs w:val="24"/>
                <w:lang w:eastAsia="ro-MD"/>
              </w:rPr>
            </w:pPr>
            <w:r w:rsidRPr="001E374B">
              <w:rPr>
                <w:rFonts w:ascii="Times New Roman" w:eastAsia="Times New Roman" w:hAnsi="Times New Roman" w:cs="Times New Roman"/>
                <w:b/>
                <w:bCs/>
                <w:sz w:val="24"/>
                <w:szCs w:val="24"/>
                <w:lang w:eastAsia="ro-MD"/>
              </w:rPr>
              <w:t>Argumentarea autorului proiectului</w:t>
            </w:r>
          </w:p>
        </w:tc>
      </w:tr>
      <w:tr w:rsidR="00E4732E" w:rsidRPr="001E374B" w14:paraId="5C9A53C1" w14:textId="77777777" w:rsidTr="00910E49">
        <w:trPr>
          <w:trHeight w:val="159"/>
        </w:trPr>
        <w:tc>
          <w:tcPr>
            <w:tcW w:w="10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7C0D16E" w14:textId="74134614" w:rsidR="00E4732E" w:rsidRPr="001E374B" w:rsidRDefault="00E4732E" w:rsidP="001E374B">
            <w:pPr>
              <w:shd w:val="clear" w:color="auto" w:fill="FFFFFF" w:themeFill="background1"/>
              <w:spacing w:after="0" w:line="240" w:lineRule="auto"/>
              <w:jc w:val="center"/>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t>1</w:t>
            </w:r>
          </w:p>
        </w:tc>
        <w:tc>
          <w:tcPr>
            <w:tcW w:w="569" w:type="pct"/>
            <w:tcBorders>
              <w:top w:val="single" w:sz="6" w:space="0" w:color="000000"/>
              <w:left w:val="single" w:sz="6" w:space="0" w:color="000000"/>
              <w:bottom w:val="single" w:sz="6" w:space="0" w:color="000000"/>
              <w:right w:val="single" w:sz="6" w:space="0" w:color="000000"/>
            </w:tcBorders>
          </w:tcPr>
          <w:p w14:paraId="2B2F2CD9" w14:textId="22745292" w:rsidR="00E4732E" w:rsidRPr="001E374B" w:rsidRDefault="00E4732E" w:rsidP="001E374B">
            <w:pPr>
              <w:shd w:val="clear" w:color="auto" w:fill="FFFFFF" w:themeFill="background1"/>
              <w:spacing w:after="0" w:line="240" w:lineRule="auto"/>
              <w:jc w:val="center"/>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t>2</w:t>
            </w:r>
          </w:p>
        </w:tc>
        <w:tc>
          <w:tcPr>
            <w:tcW w:w="143" w:type="pct"/>
            <w:tcBorders>
              <w:top w:val="single" w:sz="6" w:space="0" w:color="000000"/>
              <w:left w:val="single" w:sz="6" w:space="0" w:color="000000"/>
              <w:bottom w:val="single" w:sz="6" w:space="0" w:color="000000"/>
              <w:right w:val="single" w:sz="6" w:space="0" w:color="000000"/>
            </w:tcBorders>
          </w:tcPr>
          <w:p w14:paraId="4BD84A09" w14:textId="639074B1" w:rsidR="00E4732E" w:rsidRPr="001E374B" w:rsidRDefault="00E4732E" w:rsidP="001E374B">
            <w:pPr>
              <w:shd w:val="clear" w:color="auto" w:fill="FFFFFF" w:themeFill="background1"/>
              <w:spacing w:after="0" w:line="240" w:lineRule="auto"/>
              <w:jc w:val="center"/>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t>3</w:t>
            </w:r>
          </w:p>
        </w:tc>
        <w:tc>
          <w:tcPr>
            <w:tcW w:w="1531" w:type="pct"/>
            <w:tcBorders>
              <w:top w:val="single" w:sz="6" w:space="0" w:color="000000"/>
              <w:left w:val="single" w:sz="6" w:space="0" w:color="000000"/>
              <w:bottom w:val="single" w:sz="6" w:space="0" w:color="000000"/>
              <w:right w:val="single" w:sz="6" w:space="0" w:color="000000"/>
            </w:tcBorders>
          </w:tcPr>
          <w:p w14:paraId="439D26DE" w14:textId="37D99958" w:rsidR="00E4732E" w:rsidRPr="001E374B" w:rsidRDefault="00E4732E" w:rsidP="001E374B">
            <w:pPr>
              <w:shd w:val="clear" w:color="auto" w:fill="FFFFFF" w:themeFill="background1"/>
              <w:spacing w:after="0" w:line="240" w:lineRule="auto"/>
              <w:jc w:val="center"/>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t>4</w:t>
            </w:r>
          </w:p>
        </w:tc>
        <w:tc>
          <w:tcPr>
            <w:tcW w:w="1688" w:type="pct"/>
            <w:tcBorders>
              <w:top w:val="single" w:sz="6" w:space="0" w:color="000000"/>
              <w:left w:val="single" w:sz="6" w:space="0" w:color="000000"/>
              <w:bottom w:val="single" w:sz="6" w:space="0" w:color="000000"/>
              <w:right w:val="single" w:sz="6" w:space="0" w:color="000000"/>
            </w:tcBorders>
          </w:tcPr>
          <w:p w14:paraId="0BFBF95E" w14:textId="31DCA627" w:rsidR="00E4732E" w:rsidRPr="001E374B" w:rsidRDefault="00E4732E" w:rsidP="001E374B">
            <w:pPr>
              <w:shd w:val="clear" w:color="auto" w:fill="FFFFFF" w:themeFill="background1"/>
              <w:spacing w:after="0" w:line="240" w:lineRule="auto"/>
              <w:jc w:val="center"/>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t>5</w:t>
            </w:r>
          </w:p>
        </w:tc>
      </w:tr>
      <w:tr w:rsidR="00DB7A86" w:rsidRPr="001E374B" w14:paraId="7F965D36" w14:textId="77777777" w:rsidTr="00444F18">
        <w:trPr>
          <w:trHeight w:val="300"/>
        </w:trPr>
        <w:tc>
          <w:tcPr>
            <w:tcW w:w="5000" w:type="pct"/>
            <w:gridSpan w:val="5"/>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24" w:type="dxa"/>
              <w:left w:w="48" w:type="dxa"/>
              <w:bottom w:w="24" w:type="dxa"/>
              <w:right w:w="48" w:type="dxa"/>
            </w:tcMar>
            <w:hideMark/>
          </w:tcPr>
          <w:p w14:paraId="6F1123C6" w14:textId="68246DF8" w:rsidR="00DB7A86" w:rsidRPr="001E374B" w:rsidRDefault="00DB7A86" w:rsidP="001E374B">
            <w:pPr>
              <w:shd w:val="clear" w:color="auto" w:fill="FFFFFF" w:themeFill="background1"/>
              <w:spacing w:after="0" w:line="240" w:lineRule="auto"/>
              <w:jc w:val="center"/>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t xml:space="preserve">Avizare </w:t>
            </w:r>
            <w:r w:rsidR="00C507CB" w:rsidRPr="001E374B">
              <w:rPr>
                <w:rFonts w:ascii="Times New Roman" w:eastAsia="Times New Roman" w:hAnsi="Times New Roman" w:cs="Times New Roman"/>
                <w:b/>
                <w:bCs/>
                <w:sz w:val="24"/>
                <w:szCs w:val="24"/>
                <w:lang w:eastAsia="ro-MD"/>
              </w:rPr>
              <w:t>și</w:t>
            </w:r>
            <w:r w:rsidRPr="001E374B">
              <w:rPr>
                <w:rFonts w:ascii="Times New Roman" w:eastAsia="Times New Roman" w:hAnsi="Times New Roman" w:cs="Times New Roman"/>
                <w:b/>
                <w:bCs/>
                <w:sz w:val="24"/>
                <w:szCs w:val="24"/>
                <w:lang w:eastAsia="ro-MD"/>
              </w:rPr>
              <w:t xml:space="preserve"> consultare publică</w:t>
            </w:r>
          </w:p>
        </w:tc>
      </w:tr>
      <w:tr w:rsidR="00B50EA9" w:rsidRPr="001E374B" w14:paraId="10DC7A59" w14:textId="77777777" w:rsidTr="001E374B">
        <w:tc>
          <w:tcPr>
            <w:tcW w:w="1069" w:type="pct"/>
            <w:vMerge w:val="restart"/>
            <w:tcBorders>
              <w:top w:val="single" w:sz="6" w:space="0" w:color="000000"/>
              <w:left w:val="single" w:sz="6" w:space="0" w:color="000000"/>
              <w:right w:val="single" w:sz="6" w:space="0" w:color="000000"/>
            </w:tcBorders>
            <w:tcMar>
              <w:top w:w="24" w:type="dxa"/>
              <w:left w:w="48" w:type="dxa"/>
              <w:bottom w:w="24" w:type="dxa"/>
              <w:right w:w="48" w:type="dxa"/>
            </w:tcMar>
          </w:tcPr>
          <w:p w14:paraId="624AED57" w14:textId="77777777" w:rsidR="00B50EA9" w:rsidRPr="001E374B" w:rsidRDefault="00B50EA9" w:rsidP="001E374B">
            <w:pPr>
              <w:pStyle w:val="ListParagraph"/>
              <w:shd w:val="clear" w:color="auto" w:fill="FFFFFF" w:themeFill="background1"/>
              <w:spacing w:after="0" w:line="240" w:lineRule="auto"/>
              <w:ind w:left="95"/>
              <w:jc w:val="both"/>
              <w:rPr>
                <w:rFonts w:ascii="Times New Roman" w:eastAsia="Times New Roman" w:hAnsi="Times New Roman"/>
                <w:b/>
                <w:iCs/>
                <w:sz w:val="24"/>
                <w:szCs w:val="24"/>
                <w:lang w:val="ro-MD"/>
              </w:rPr>
            </w:pPr>
            <w:r w:rsidRPr="001E374B">
              <w:rPr>
                <w:rFonts w:ascii="Times New Roman" w:eastAsia="Times New Roman" w:hAnsi="Times New Roman"/>
                <w:b/>
                <w:iCs/>
                <w:sz w:val="24"/>
                <w:szCs w:val="24"/>
                <w:lang w:val="ro-MD"/>
              </w:rPr>
              <w:t>Art. IV. – Legea nr. 160/2023 cu privire la garantarea depozitelor în bănci (publicată în Monitorul Oficial al Republicii Moldova, 2023, nr. 235-236, art. 418), cu modificările ulterioare, se modifică după cum urmează:</w:t>
            </w:r>
          </w:p>
          <w:p w14:paraId="543FA6B8" w14:textId="77777777" w:rsidR="00B50EA9" w:rsidRPr="001E374B" w:rsidRDefault="00B50EA9" w:rsidP="001E374B">
            <w:pPr>
              <w:pStyle w:val="ListParagraph"/>
              <w:shd w:val="clear" w:color="auto" w:fill="FFFFFF" w:themeFill="background1"/>
              <w:spacing w:after="0" w:line="240" w:lineRule="auto"/>
              <w:ind w:left="95"/>
              <w:jc w:val="both"/>
              <w:rPr>
                <w:rFonts w:ascii="Times New Roman" w:eastAsia="Times New Roman" w:hAnsi="Times New Roman"/>
                <w:bCs/>
                <w:iCs/>
                <w:sz w:val="24"/>
                <w:szCs w:val="24"/>
                <w:lang w:val="ro-MD"/>
              </w:rPr>
            </w:pPr>
            <w:r w:rsidRPr="001E374B">
              <w:rPr>
                <w:rFonts w:ascii="Times New Roman" w:eastAsia="Times New Roman" w:hAnsi="Times New Roman"/>
                <w:bCs/>
                <w:iCs/>
                <w:sz w:val="24"/>
                <w:szCs w:val="24"/>
                <w:lang w:val="ro-MD"/>
              </w:rPr>
              <w:t>3.</w:t>
            </w:r>
            <w:r w:rsidRPr="001E374B">
              <w:rPr>
                <w:rFonts w:ascii="Times New Roman" w:eastAsia="Times New Roman" w:hAnsi="Times New Roman"/>
                <w:bCs/>
                <w:iCs/>
                <w:sz w:val="24"/>
                <w:szCs w:val="24"/>
                <w:lang w:val="ro-MD"/>
              </w:rPr>
              <w:tab/>
              <w:t>Articolul 44:</w:t>
            </w:r>
          </w:p>
          <w:p w14:paraId="759F462B" w14:textId="77777777" w:rsidR="00B50EA9" w:rsidRPr="001E374B" w:rsidRDefault="00B50EA9" w:rsidP="001E374B">
            <w:pPr>
              <w:pStyle w:val="ListParagraph"/>
              <w:shd w:val="clear" w:color="auto" w:fill="FFFFFF" w:themeFill="background1"/>
              <w:spacing w:after="0" w:line="240" w:lineRule="auto"/>
              <w:ind w:left="95"/>
              <w:jc w:val="both"/>
              <w:rPr>
                <w:rFonts w:ascii="Times New Roman" w:eastAsia="Times New Roman" w:hAnsi="Times New Roman"/>
                <w:bCs/>
                <w:iCs/>
                <w:sz w:val="24"/>
                <w:szCs w:val="24"/>
                <w:lang w:val="ro-MD"/>
              </w:rPr>
            </w:pPr>
            <w:r w:rsidRPr="001E374B">
              <w:rPr>
                <w:rFonts w:ascii="Times New Roman" w:eastAsia="Times New Roman" w:hAnsi="Times New Roman"/>
                <w:bCs/>
                <w:iCs/>
                <w:sz w:val="24"/>
                <w:szCs w:val="24"/>
                <w:lang w:val="ro-MD"/>
              </w:rPr>
              <w:t xml:space="preserve">            Alineatul (2) va avea următorul cuprins:</w:t>
            </w:r>
          </w:p>
          <w:p w14:paraId="11D10A90" w14:textId="7A53C8D1" w:rsidR="00B50EA9" w:rsidRPr="001E374B" w:rsidRDefault="00B50EA9" w:rsidP="001E374B">
            <w:pPr>
              <w:pStyle w:val="ListParagraph"/>
              <w:shd w:val="clear" w:color="auto" w:fill="FFFFFF" w:themeFill="background1"/>
              <w:spacing w:after="0" w:line="240" w:lineRule="auto"/>
              <w:ind w:left="95"/>
              <w:jc w:val="both"/>
              <w:rPr>
                <w:rFonts w:ascii="Times New Roman" w:eastAsia="Times New Roman" w:hAnsi="Times New Roman"/>
                <w:b/>
                <w:iCs/>
                <w:sz w:val="24"/>
                <w:szCs w:val="24"/>
                <w:lang w:val="ro-MD"/>
              </w:rPr>
            </w:pPr>
            <w:r w:rsidRPr="001E374B">
              <w:rPr>
                <w:rFonts w:ascii="Times New Roman" w:eastAsia="Times New Roman" w:hAnsi="Times New Roman"/>
                <w:bCs/>
                <w:iCs/>
                <w:sz w:val="24"/>
                <w:szCs w:val="24"/>
                <w:lang w:val="ro-MD"/>
              </w:rPr>
              <w:t xml:space="preserve">„(2) În situații de urgență, în vederea neadmiterii periclitării stabilității financiare, Banca Națională, pe baza propriei evaluări, poate acorda FGDSB, în mod excepțional și de la caz la caz, împrumuturi pe termene ce nu pot depăși 90 zile calendaristice, cu </w:t>
            </w:r>
            <w:proofErr w:type="spellStart"/>
            <w:r w:rsidRPr="001E374B">
              <w:rPr>
                <w:rFonts w:ascii="Times New Roman" w:eastAsia="Times New Roman" w:hAnsi="Times New Roman"/>
                <w:bCs/>
                <w:iCs/>
                <w:sz w:val="24"/>
                <w:szCs w:val="24"/>
                <w:lang w:val="ro-MD"/>
              </w:rPr>
              <w:t>condiţia</w:t>
            </w:r>
            <w:proofErr w:type="spellEnd"/>
            <w:r w:rsidRPr="001E374B">
              <w:rPr>
                <w:rFonts w:ascii="Times New Roman" w:eastAsia="Times New Roman" w:hAnsi="Times New Roman"/>
                <w:bCs/>
                <w:iCs/>
                <w:sz w:val="24"/>
                <w:szCs w:val="24"/>
                <w:lang w:val="ro-MD"/>
              </w:rPr>
              <w:t xml:space="preserve"> </w:t>
            </w:r>
            <w:r w:rsidRPr="001E374B">
              <w:rPr>
                <w:rFonts w:ascii="Times New Roman" w:eastAsia="Times New Roman" w:hAnsi="Times New Roman"/>
                <w:bCs/>
                <w:iCs/>
                <w:sz w:val="24"/>
                <w:szCs w:val="24"/>
                <w:lang w:val="ro-MD"/>
              </w:rPr>
              <w:lastRenderedPageBreak/>
              <w:t xml:space="preserve">garantării integrale a acestora cu valori mobiliare de stat, emise de Ministerul </w:t>
            </w:r>
            <w:proofErr w:type="spellStart"/>
            <w:r w:rsidRPr="001E374B">
              <w:rPr>
                <w:rFonts w:ascii="Times New Roman" w:eastAsia="Times New Roman" w:hAnsi="Times New Roman"/>
                <w:bCs/>
                <w:iCs/>
                <w:sz w:val="24"/>
                <w:szCs w:val="24"/>
                <w:lang w:val="ro-MD"/>
              </w:rPr>
              <w:t>Finanţelor</w:t>
            </w:r>
            <w:proofErr w:type="spellEnd"/>
            <w:r w:rsidRPr="001E374B">
              <w:rPr>
                <w:rFonts w:ascii="Times New Roman" w:eastAsia="Times New Roman" w:hAnsi="Times New Roman"/>
                <w:bCs/>
                <w:iCs/>
                <w:sz w:val="24"/>
                <w:szCs w:val="24"/>
                <w:lang w:val="ro-MD"/>
              </w:rPr>
              <w:t xml:space="preserve">, </w:t>
            </w:r>
            <w:proofErr w:type="spellStart"/>
            <w:r w:rsidRPr="001E374B">
              <w:rPr>
                <w:rFonts w:ascii="Times New Roman" w:eastAsia="Times New Roman" w:hAnsi="Times New Roman"/>
                <w:bCs/>
                <w:iCs/>
                <w:sz w:val="24"/>
                <w:szCs w:val="24"/>
                <w:lang w:val="ro-MD"/>
              </w:rPr>
              <w:t>şi</w:t>
            </w:r>
            <w:proofErr w:type="spellEnd"/>
            <w:r w:rsidRPr="001E374B">
              <w:rPr>
                <w:rFonts w:ascii="Times New Roman" w:eastAsia="Times New Roman" w:hAnsi="Times New Roman"/>
                <w:bCs/>
                <w:iCs/>
                <w:sz w:val="24"/>
                <w:szCs w:val="24"/>
                <w:lang w:val="ro-MD"/>
              </w:rPr>
              <w:t xml:space="preserve">/sau cu alte active ale Fondului de acoperire a depozitelor bancare, acceptate ca active eligibile pentru garantare de către Banca </w:t>
            </w:r>
            <w:proofErr w:type="spellStart"/>
            <w:r w:rsidRPr="001E374B">
              <w:rPr>
                <w:rFonts w:ascii="Times New Roman" w:eastAsia="Times New Roman" w:hAnsi="Times New Roman"/>
                <w:bCs/>
                <w:iCs/>
                <w:sz w:val="24"/>
                <w:szCs w:val="24"/>
                <w:lang w:val="ro-MD"/>
              </w:rPr>
              <w:t>Naţională</w:t>
            </w:r>
            <w:proofErr w:type="spellEnd"/>
            <w:r w:rsidRPr="001E374B">
              <w:rPr>
                <w:rFonts w:ascii="Times New Roman" w:eastAsia="Times New Roman" w:hAnsi="Times New Roman"/>
                <w:bCs/>
                <w:iCs/>
                <w:sz w:val="24"/>
                <w:szCs w:val="24"/>
                <w:lang w:val="ro-MD"/>
              </w:rPr>
              <w:t>.”.</w:t>
            </w:r>
            <w:r w:rsidRPr="001E374B">
              <w:rPr>
                <w:rFonts w:ascii="Times New Roman" w:eastAsia="Times New Roman" w:hAnsi="Times New Roman"/>
                <w:b/>
                <w:iCs/>
                <w:sz w:val="24"/>
                <w:szCs w:val="24"/>
                <w:lang w:val="ro-MD"/>
              </w:rPr>
              <w:t xml:space="preserve">  </w:t>
            </w:r>
          </w:p>
        </w:tc>
        <w:tc>
          <w:tcPr>
            <w:tcW w:w="569" w:type="pct"/>
            <w:vMerge w:val="restart"/>
            <w:tcBorders>
              <w:top w:val="single" w:sz="6" w:space="0" w:color="000000"/>
              <w:left w:val="single" w:sz="6" w:space="0" w:color="000000"/>
              <w:right w:val="single" w:sz="6" w:space="0" w:color="000000"/>
            </w:tcBorders>
            <w:tcMar>
              <w:top w:w="24" w:type="dxa"/>
              <w:left w:w="48" w:type="dxa"/>
              <w:bottom w:w="24" w:type="dxa"/>
              <w:right w:w="48" w:type="dxa"/>
            </w:tcMar>
          </w:tcPr>
          <w:p w14:paraId="1E165A94" w14:textId="58C9A3D7" w:rsidR="00B50EA9" w:rsidRPr="001E374B" w:rsidRDefault="00B50EA9"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lastRenderedPageBreak/>
              <w:t>Fondul de garantare a depozitelor în sistemul bancar</w:t>
            </w:r>
          </w:p>
          <w:p w14:paraId="1B8EE239" w14:textId="4AB79778" w:rsidR="00B50EA9" w:rsidRPr="001E374B" w:rsidRDefault="00B50EA9" w:rsidP="001E374B">
            <w:pPr>
              <w:shd w:val="clear" w:color="auto" w:fill="FFFFFF" w:themeFill="background1"/>
              <w:spacing w:after="0" w:line="240" w:lineRule="auto"/>
              <w:rPr>
                <w:rFonts w:ascii="Times New Roman" w:eastAsia="Times New Roman" w:hAnsi="Times New Roman" w:cs="Times New Roman"/>
                <w:i/>
                <w:iCs/>
                <w:sz w:val="24"/>
                <w:szCs w:val="24"/>
                <w:lang w:eastAsia="ro-MD"/>
              </w:rPr>
            </w:pPr>
            <w:r w:rsidRPr="001E374B">
              <w:rPr>
                <w:rFonts w:ascii="Times New Roman" w:eastAsia="Times New Roman" w:hAnsi="Times New Roman" w:cs="Times New Roman"/>
                <w:i/>
                <w:iCs/>
                <w:sz w:val="24"/>
                <w:szCs w:val="24"/>
                <w:lang w:eastAsia="ro-MD"/>
              </w:rPr>
              <w:t>Scrisoare nr. 26-040 din 07 mai 2026</w:t>
            </w:r>
          </w:p>
        </w:tc>
        <w:tc>
          <w:tcPr>
            <w:tcW w:w="14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389691E" w14:textId="3D484BD5" w:rsidR="00B50EA9" w:rsidRPr="001E374B" w:rsidRDefault="00B50EA9"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1.</w:t>
            </w:r>
          </w:p>
        </w:tc>
        <w:tc>
          <w:tcPr>
            <w:tcW w:w="1531"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24" w:type="dxa"/>
              <w:left w:w="48" w:type="dxa"/>
              <w:bottom w:w="24" w:type="dxa"/>
              <w:right w:w="48" w:type="dxa"/>
            </w:tcMar>
          </w:tcPr>
          <w:p w14:paraId="41D8C95B" w14:textId="77777777" w:rsidR="00B50EA9" w:rsidRPr="001E374B" w:rsidRDefault="00B50EA9" w:rsidP="001E374B">
            <w:pPr>
              <w:shd w:val="clear" w:color="auto" w:fill="FFFFFF" w:themeFill="background1"/>
              <w:spacing w:after="0" w:line="240" w:lineRule="auto"/>
              <w:ind w:left="91"/>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Cu referire la modificările propuse la Art. IV pct. 3 din proiectul de lege, și anume modificarea art. 44 alin. (2) din Legea nr. 160/2023 cu privire la garantarea depozitelor, propunem substituirea textului: „pe baza propriei evaluări, poate acorda FGDSB, în mod excepțional și de la caz la caz” cu textul: „poate acorda FGDSB”.</w:t>
            </w:r>
          </w:p>
          <w:p w14:paraId="34B18A37" w14:textId="77777777" w:rsidR="00B50EA9" w:rsidRPr="001E374B" w:rsidRDefault="00B50EA9" w:rsidP="001E374B">
            <w:pPr>
              <w:shd w:val="clear" w:color="auto" w:fill="FFFFFF" w:themeFill="background1"/>
              <w:spacing w:after="0" w:line="240" w:lineRule="auto"/>
              <w:ind w:left="91"/>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În susținerea propunerii menționăm că împrumuturile de la Banca Națională a Moldovei, prevăzute la art. 44 din Legea nr. 160/2023, reprezintă un mecanism de asigurare a lichidității de urgență, necesar bunei funcționări a sistemului de garantare a depozitelor și menținerii stabilității financiare.</w:t>
            </w:r>
          </w:p>
          <w:p w14:paraId="1A1037E0" w14:textId="77777777" w:rsidR="00B50EA9" w:rsidRPr="001E374B" w:rsidRDefault="00B50EA9" w:rsidP="001E374B">
            <w:pPr>
              <w:shd w:val="clear" w:color="auto" w:fill="FFFFFF" w:themeFill="background1"/>
              <w:spacing w:after="0" w:line="240" w:lineRule="auto"/>
              <w:ind w:left="91"/>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 xml:space="preserve">Totodată, mecanismele de finanțare alternativă și de asigurare a lichidității pentru schemele de garantare a depozitelor sunt recunoscute inclusiv la nivelul Uniunii Europene, în contextul Directivei 2014/49/UE privind </w:t>
            </w:r>
            <w:r w:rsidRPr="001E374B">
              <w:rPr>
                <w:rFonts w:ascii="Times New Roman" w:eastAsia="Times New Roman" w:hAnsi="Times New Roman" w:cs="Times New Roman"/>
                <w:sz w:val="24"/>
                <w:szCs w:val="24"/>
                <w:lang w:eastAsia="ro-MD"/>
              </w:rPr>
              <w:lastRenderedPageBreak/>
              <w:t>schemele de garantare a depozitelor, fiind esențiale pentru asigurarea capacității schemelor de garantare de a efectua plăți rapide către deponenți și pentru menținerea încrederii în sistemul financiar.</w:t>
            </w:r>
          </w:p>
          <w:p w14:paraId="30004782" w14:textId="77777777" w:rsidR="00B50EA9" w:rsidRPr="001E374B" w:rsidRDefault="00B50EA9" w:rsidP="001E374B">
            <w:pPr>
              <w:shd w:val="clear" w:color="auto" w:fill="FFFFFF" w:themeFill="background1"/>
              <w:spacing w:after="0" w:line="240" w:lineRule="auto"/>
              <w:ind w:left="91"/>
              <w:jc w:val="both"/>
              <w:rPr>
                <w:rFonts w:ascii="Times New Roman" w:eastAsia="Times New Roman" w:hAnsi="Times New Roman" w:cs="Times New Roman"/>
                <w:sz w:val="24"/>
                <w:szCs w:val="24"/>
                <w:lang w:eastAsia="ro-MD"/>
              </w:rPr>
            </w:pPr>
          </w:p>
          <w:p w14:paraId="59927784" w14:textId="4429AFCC" w:rsidR="00B50EA9" w:rsidRPr="001E374B" w:rsidRDefault="00B50EA9" w:rsidP="001E374B">
            <w:pPr>
              <w:shd w:val="clear" w:color="auto" w:fill="FFFFFF" w:themeFill="background1"/>
              <w:spacing w:after="0" w:line="240" w:lineRule="auto"/>
              <w:ind w:left="91"/>
              <w:jc w:val="both"/>
              <w:rPr>
                <w:rFonts w:ascii="Times New Roman" w:eastAsia="Times New Roman" w:hAnsi="Times New Roman" w:cs="Times New Roman"/>
                <w:sz w:val="24"/>
                <w:szCs w:val="24"/>
                <w:lang w:eastAsia="ro-MD"/>
              </w:rPr>
            </w:pPr>
          </w:p>
        </w:tc>
        <w:tc>
          <w:tcPr>
            <w:tcW w:w="16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E0FC3F4" w14:textId="77777777" w:rsidR="00B50EA9" w:rsidRPr="001E374B" w:rsidRDefault="00B50EA9" w:rsidP="001E374B">
            <w:pPr>
              <w:shd w:val="clear" w:color="auto" w:fill="FFFFFF" w:themeFill="background1"/>
              <w:spacing w:after="0" w:line="240" w:lineRule="auto"/>
              <w:ind w:left="89"/>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lastRenderedPageBreak/>
              <w:t>Nu se acceptă</w:t>
            </w:r>
          </w:p>
          <w:p w14:paraId="06ABA099" w14:textId="4ACA0FE9" w:rsidR="00B50EA9" w:rsidRPr="001E374B" w:rsidRDefault="00B50EA9"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Menționăm că în Raportul privind Republica Moldova 2025 aferent Comunicării din 2025 a Comisiei Europene privind politica de extindere a UE, se menționează că sunt necesare ajustări ale cadrului normativ în vederea consolidării interdicției de finanțare de către banca centrală a sectorului public în linie cu prevederile T</w:t>
            </w:r>
            <w:r w:rsidR="00604DE3" w:rsidRPr="001E374B">
              <w:rPr>
                <w:rFonts w:ascii="Times New Roman" w:eastAsia="Times New Roman" w:hAnsi="Times New Roman" w:cs="Times New Roman"/>
                <w:sz w:val="24"/>
                <w:szCs w:val="24"/>
                <w:lang w:eastAsia="ro-MD"/>
              </w:rPr>
              <w:t xml:space="preserve">ratatului de </w:t>
            </w:r>
            <w:r w:rsidRPr="001E374B">
              <w:rPr>
                <w:rFonts w:ascii="Times New Roman" w:eastAsia="Times New Roman" w:hAnsi="Times New Roman" w:cs="Times New Roman"/>
                <w:sz w:val="24"/>
                <w:szCs w:val="24"/>
                <w:lang w:eastAsia="ro-MD"/>
              </w:rPr>
              <w:t>F</w:t>
            </w:r>
            <w:r w:rsidR="00604DE3" w:rsidRPr="001E374B">
              <w:rPr>
                <w:rFonts w:ascii="Times New Roman" w:eastAsia="Times New Roman" w:hAnsi="Times New Roman" w:cs="Times New Roman"/>
                <w:sz w:val="24"/>
                <w:szCs w:val="24"/>
                <w:lang w:eastAsia="ro-MD"/>
              </w:rPr>
              <w:t xml:space="preserve">uncționare a </w:t>
            </w:r>
            <w:r w:rsidRPr="001E374B">
              <w:rPr>
                <w:rFonts w:ascii="Times New Roman" w:eastAsia="Times New Roman" w:hAnsi="Times New Roman" w:cs="Times New Roman"/>
                <w:sz w:val="24"/>
                <w:szCs w:val="24"/>
                <w:lang w:eastAsia="ro-MD"/>
              </w:rPr>
              <w:t>U</w:t>
            </w:r>
            <w:r w:rsidR="00604DE3" w:rsidRPr="001E374B">
              <w:rPr>
                <w:rFonts w:ascii="Times New Roman" w:eastAsia="Times New Roman" w:hAnsi="Times New Roman" w:cs="Times New Roman"/>
                <w:sz w:val="24"/>
                <w:szCs w:val="24"/>
                <w:lang w:eastAsia="ro-MD"/>
              </w:rPr>
              <w:t xml:space="preserve">niunii </w:t>
            </w:r>
            <w:r w:rsidRPr="001E374B">
              <w:rPr>
                <w:rFonts w:ascii="Times New Roman" w:eastAsia="Times New Roman" w:hAnsi="Times New Roman" w:cs="Times New Roman"/>
                <w:sz w:val="24"/>
                <w:szCs w:val="24"/>
                <w:lang w:eastAsia="ro-MD"/>
              </w:rPr>
              <w:t>E</w:t>
            </w:r>
            <w:r w:rsidR="00604DE3" w:rsidRPr="001E374B">
              <w:rPr>
                <w:rFonts w:ascii="Times New Roman" w:eastAsia="Times New Roman" w:hAnsi="Times New Roman" w:cs="Times New Roman"/>
                <w:sz w:val="24"/>
                <w:szCs w:val="24"/>
                <w:lang w:eastAsia="ro-MD"/>
              </w:rPr>
              <w:t>uropene (TFUE)</w:t>
            </w:r>
            <w:r w:rsidRPr="001E374B">
              <w:rPr>
                <w:rFonts w:ascii="Times New Roman" w:eastAsia="Times New Roman" w:hAnsi="Times New Roman" w:cs="Times New Roman"/>
                <w:sz w:val="24"/>
                <w:szCs w:val="24"/>
                <w:lang w:eastAsia="ro-MD"/>
              </w:rPr>
              <w:t>.</w:t>
            </w:r>
          </w:p>
          <w:p w14:paraId="1159FD69" w14:textId="29184013" w:rsidR="00B50EA9" w:rsidRPr="001E374B" w:rsidRDefault="00B50EA9" w:rsidP="001E374B">
            <w:pPr>
              <w:shd w:val="clear" w:color="auto" w:fill="FFFFFF" w:themeFill="background1"/>
              <w:spacing w:after="0" w:line="240" w:lineRule="auto"/>
              <w:ind w:left="89"/>
              <w:jc w:val="both"/>
              <w:rPr>
                <w:rFonts w:ascii="Times New Roman" w:eastAsia="Times New Roman" w:hAnsi="Times New Roman" w:cs="Times New Roman"/>
                <w:i/>
                <w:iCs/>
                <w:sz w:val="24"/>
                <w:szCs w:val="24"/>
                <w:lang w:eastAsia="ro-MD"/>
              </w:rPr>
            </w:pPr>
            <w:r w:rsidRPr="001E374B">
              <w:rPr>
                <w:rFonts w:ascii="Times New Roman" w:eastAsia="Times New Roman" w:hAnsi="Times New Roman" w:cs="Times New Roman"/>
                <w:sz w:val="24"/>
                <w:szCs w:val="24"/>
                <w:lang w:eastAsia="ro-MD"/>
              </w:rPr>
              <w:t xml:space="preserve">Astfel, art. 123 din TFUE prevede: </w:t>
            </w:r>
            <w:r w:rsidRPr="001E374B">
              <w:rPr>
                <w:rFonts w:ascii="Times New Roman" w:eastAsia="Times New Roman" w:hAnsi="Times New Roman" w:cs="Times New Roman"/>
                <w:i/>
                <w:iCs/>
                <w:sz w:val="24"/>
                <w:szCs w:val="24"/>
                <w:lang w:eastAsia="ro-MD"/>
              </w:rPr>
              <w:t>„Se interzice Băncii Centrale Europene și băncilor centrale ale statelor membre să acorde credite pe descoperit de cont sau orice alt tip de facilitate de credit instituțiilor, organelor, oficiilor sau agențiilor Uniunii, administrațiilor publice</w:t>
            </w:r>
          </w:p>
          <w:p w14:paraId="77635B80" w14:textId="2E6B2204" w:rsidR="00B50EA9" w:rsidRPr="001E374B" w:rsidRDefault="00B50EA9" w:rsidP="001E374B">
            <w:pPr>
              <w:shd w:val="clear" w:color="auto" w:fill="FFFFFF" w:themeFill="background1"/>
              <w:spacing w:after="0" w:line="240" w:lineRule="auto"/>
              <w:ind w:left="89"/>
              <w:jc w:val="both"/>
              <w:rPr>
                <w:rFonts w:ascii="Times New Roman" w:eastAsia="Times New Roman" w:hAnsi="Times New Roman" w:cs="Times New Roman"/>
                <w:i/>
                <w:iCs/>
                <w:sz w:val="24"/>
                <w:szCs w:val="24"/>
                <w:lang w:eastAsia="ro-MD"/>
              </w:rPr>
            </w:pPr>
            <w:r w:rsidRPr="001E374B">
              <w:rPr>
                <w:rFonts w:ascii="Times New Roman" w:eastAsia="Times New Roman" w:hAnsi="Times New Roman" w:cs="Times New Roman"/>
                <w:i/>
                <w:iCs/>
                <w:sz w:val="24"/>
                <w:szCs w:val="24"/>
                <w:lang w:eastAsia="ro-MD"/>
              </w:rPr>
              <w:t xml:space="preserve">centrale, autorităților regionale sau locale, celorlalte autorități publice, celorlalte organisme sau întreprinderi publice din statele membre; de asemenea, se interzice cumpărarea de titluri de creanță direct de la acestea de către Banca </w:t>
            </w:r>
            <w:r w:rsidRPr="001E374B">
              <w:rPr>
                <w:rFonts w:ascii="Times New Roman" w:eastAsia="Times New Roman" w:hAnsi="Times New Roman" w:cs="Times New Roman"/>
                <w:i/>
                <w:iCs/>
                <w:sz w:val="24"/>
                <w:szCs w:val="24"/>
                <w:lang w:eastAsia="ro-MD"/>
              </w:rPr>
              <w:lastRenderedPageBreak/>
              <w:t>Centrală Europeană sau de către băncile centrale naționale.”</w:t>
            </w:r>
          </w:p>
          <w:p w14:paraId="5692246D" w14:textId="77777777" w:rsidR="00B50EA9" w:rsidRPr="001E374B" w:rsidRDefault="00B50EA9" w:rsidP="001E374B">
            <w:pPr>
              <w:shd w:val="clear" w:color="auto" w:fill="FFFFFF" w:themeFill="background1"/>
              <w:spacing w:after="0" w:line="240" w:lineRule="auto"/>
              <w:ind w:left="89"/>
              <w:jc w:val="both"/>
              <w:rPr>
                <w:rFonts w:ascii="Times New Roman" w:eastAsia="Times New Roman" w:hAnsi="Times New Roman" w:cs="Times New Roman"/>
                <w:i/>
                <w:iCs/>
                <w:sz w:val="24"/>
                <w:szCs w:val="24"/>
                <w:lang w:eastAsia="ro-MD"/>
              </w:rPr>
            </w:pPr>
          </w:p>
          <w:p w14:paraId="03854B8B" w14:textId="3B8D09CA" w:rsidR="00B50EA9" w:rsidRPr="001E374B" w:rsidRDefault="00B50EA9" w:rsidP="001E374B">
            <w:pPr>
              <w:shd w:val="clear" w:color="auto" w:fill="FFFFFF" w:themeFill="background1"/>
              <w:spacing w:after="0" w:line="240" w:lineRule="auto"/>
              <w:ind w:left="89"/>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În conformitate cu opiniile Băncii Centrale Europene (BCE)</w:t>
            </w:r>
            <w:r w:rsidRPr="001E374B">
              <w:rPr>
                <w:rStyle w:val="FootnoteReference"/>
                <w:rFonts w:ascii="Times New Roman" w:eastAsia="Times New Roman" w:hAnsi="Times New Roman" w:cs="Times New Roman"/>
                <w:sz w:val="24"/>
                <w:szCs w:val="24"/>
                <w:lang w:eastAsia="ro-MD"/>
              </w:rPr>
              <w:footnoteReference w:id="2"/>
            </w:r>
            <w:r w:rsidRPr="001E374B">
              <w:rPr>
                <w:rFonts w:ascii="Times New Roman" w:eastAsia="Times New Roman" w:hAnsi="Times New Roman" w:cs="Times New Roman"/>
                <w:sz w:val="24"/>
                <w:szCs w:val="24"/>
                <w:lang w:eastAsia="ro-MD"/>
              </w:rPr>
              <w:t xml:space="preserve">, legislația națională care prevede finanțarea de către o bancă centrală națională a unei scheme de garantare a depozitelor este compatibilă cu interdicția de finanțare monetară numai dacă </w:t>
            </w:r>
            <w:r w:rsidRPr="001E374B">
              <w:rPr>
                <w:rFonts w:ascii="Times New Roman" w:eastAsia="Times New Roman" w:hAnsi="Times New Roman" w:cs="Times New Roman"/>
                <w:sz w:val="24"/>
                <w:szCs w:val="24"/>
                <w:u w:val="single"/>
                <w:lang w:eastAsia="ro-MD"/>
              </w:rPr>
              <w:t>se referă la finanțarea pe termen scurt și soluționarea unor situații urgente, sunt vizate elemente de stabilitate sistemică, iar deciziile rămân la discreția băncii centrale naționale</w:t>
            </w:r>
            <w:r w:rsidRPr="001E374B">
              <w:rPr>
                <w:rFonts w:ascii="Times New Roman" w:eastAsia="Times New Roman" w:hAnsi="Times New Roman" w:cs="Times New Roman"/>
                <w:sz w:val="24"/>
                <w:szCs w:val="24"/>
                <w:lang w:eastAsia="ro-MD"/>
              </w:rPr>
              <w:t>. În plus, BCE se așteaptă ca finanțarea oferită Fondului pe termen scurt să fie realizată într-un mod compatibil cu independența instituțională și financiară a băncii centrale naționale, ca o garanție pentru îndeplinirea corespunzătoare a misiunilor care revin băncii centrale în temeiul tratatului și al Statutului Sistemului European al Băncilor Centrale și al Băncii Centrale Europene</w:t>
            </w:r>
            <w:r w:rsidR="00604DE3" w:rsidRPr="001E374B">
              <w:rPr>
                <w:rFonts w:ascii="Times New Roman" w:eastAsia="Times New Roman" w:hAnsi="Times New Roman" w:cs="Times New Roman"/>
                <w:sz w:val="24"/>
                <w:szCs w:val="24"/>
                <w:lang w:eastAsia="ro-MD"/>
              </w:rPr>
              <w:t xml:space="preserve"> (Statut SEBC)</w:t>
            </w:r>
            <w:r w:rsidRPr="001E374B">
              <w:rPr>
                <w:rFonts w:ascii="Times New Roman" w:eastAsia="Times New Roman" w:hAnsi="Times New Roman" w:cs="Times New Roman"/>
                <w:sz w:val="24"/>
                <w:szCs w:val="24"/>
                <w:lang w:eastAsia="ro-MD"/>
              </w:rPr>
              <w:t>.</w:t>
            </w:r>
          </w:p>
          <w:p w14:paraId="0CF0DFE2" w14:textId="77777777" w:rsidR="00B50EA9" w:rsidRPr="001E374B" w:rsidRDefault="00B50EA9" w:rsidP="001E374B">
            <w:pPr>
              <w:shd w:val="clear" w:color="auto" w:fill="FFFFFF" w:themeFill="background1"/>
              <w:spacing w:after="0" w:line="240" w:lineRule="auto"/>
              <w:ind w:left="89"/>
              <w:jc w:val="both"/>
              <w:rPr>
                <w:rFonts w:ascii="Times New Roman" w:eastAsia="Times New Roman" w:hAnsi="Times New Roman" w:cs="Times New Roman"/>
                <w:sz w:val="24"/>
                <w:szCs w:val="24"/>
                <w:lang w:eastAsia="ro-MD"/>
              </w:rPr>
            </w:pPr>
          </w:p>
          <w:p w14:paraId="300DB06D" w14:textId="77777777" w:rsidR="00875FA5" w:rsidRPr="001E374B" w:rsidRDefault="00B50EA9" w:rsidP="001E374B">
            <w:pPr>
              <w:shd w:val="clear" w:color="auto" w:fill="FFFFFF" w:themeFill="background1"/>
              <w:spacing w:after="0" w:line="240" w:lineRule="auto"/>
              <w:ind w:left="89"/>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Semnalăm că aceleași criterii strict stabilite privind acordarea unui împrumut de către banca centrală unui sistem național de garantare a depozitelor se regăsesc</w:t>
            </w:r>
            <w:r w:rsidR="00A62CD6" w:rsidRPr="001E374B">
              <w:rPr>
                <w:rFonts w:ascii="Times New Roman" w:eastAsia="Times New Roman" w:hAnsi="Times New Roman" w:cs="Times New Roman"/>
                <w:sz w:val="24"/>
                <w:szCs w:val="24"/>
                <w:lang w:eastAsia="ro-MD"/>
              </w:rPr>
              <w:t xml:space="preserve"> </w:t>
            </w:r>
            <w:r w:rsidRPr="001E374B">
              <w:rPr>
                <w:rFonts w:ascii="Times New Roman" w:eastAsia="Times New Roman" w:hAnsi="Times New Roman" w:cs="Times New Roman"/>
                <w:sz w:val="24"/>
                <w:szCs w:val="24"/>
                <w:lang w:eastAsia="ro-MD"/>
              </w:rPr>
              <w:t>în rapoartele de convergență ale BCE</w:t>
            </w:r>
            <w:r w:rsidR="00201F64" w:rsidRPr="001E374B">
              <w:rPr>
                <w:rFonts w:ascii="Times New Roman" w:eastAsia="Times New Roman" w:hAnsi="Times New Roman" w:cs="Times New Roman"/>
                <w:sz w:val="24"/>
                <w:szCs w:val="24"/>
                <w:lang w:eastAsia="ro-MD"/>
              </w:rPr>
              <w:t xml:space="preserve">. Astfel, remarcăm că, potrivit Raportului de </w:t>
            </w:r>
            <w:r w:rsidR="00201F64" w:rsidRPr="001E374B">
              <w:rPr>
                <w:rFonts w:ascii="Times New Roman" w:eastAsia="Times New Roman" w:hAnsi="Times New Roman" w:cs="Times New Roman"/>
                <w:sz w:val="24"/>
                <w:szCs w:val="24"/>
                <w:lang w:eastAsia="ro-MD"/>
              </w:rPr>
              <w:lastRenderedPageBreak/>
              <w:t>convergență al BCE, iunie 2024 (pag. 35-36)</w:t>
            </w:r>
            <w:r w:rsidR="00A62CD6" w:rsidRPr="001E374B">
              <w:rPr>
                <w:rStyle w:val="FootnoteReference"/>
                <w:rFonts w:ascii="Times New Roman" w:eastAsia="Times New Roman" w:hAnsi="Times New Roman" w:cs="Times New Roman"/>
                <w:sz w:val="24"/>
                <w:szCs w:val="24"/>
                <w:lang w:eastAsia="ro-MD"/>
              </w:rPr>
              <w:footnoteReference w:id="3"/>
            </w:r>
            <w:r w:rsidR="00201F64" w:rsidRPr="001E374B">
              <w:rPr>
                <w:rFonts w:ascii="Times New Roman" w:eastAsia="Times New Roman" w:hAnsi="Times New Roman" w:cs="Times New Roman"/>
                <w:sz w:val="24"/>
                <w:szCs w:val="24"/>
                <w:lang w:eastAsia="ro-MD"/>
              </w:rPr>
              <w:t xml:space="preserve">, pentru ca să fie compatibilă cu </w:t>
            </w:r>
            <w:r w:rsidR="00875FA5" w:rsidRPr="001E374B">
              <w:rPr>
                <w:rFonts w:ascii="Times New Roman" w:eastAsia="Times New Roman" w:hAnsi="Times New Roman" w:cs="Times New Roman"/>
                <w:sz w:val="24"/>
                <w:szCs w:val="24"/>
                <w:lang w:eastAsia="ro-MD"/>
              </w:rPr>
              <w:t>interdicția</w:t>
            </w:r>
            <w:r w:rsidR="00201F64" w:rsidRPr="001E374B">
              <w:rPr>
                <w:rFonts w:ascii="Times New Roman" w:eastAsia="Times New Roman" w:hAnsi="Times New Roman" w:cs="Times New Roman"/>
                <w:sz w:val="24"/>
                <w:szCs w:val="24"/>
                <w:lang w:eastAsia="ro-MD"/>
              </w:rPr>
              <w:t xml:space="preserve"> de finanțare monetară, finanțarea unei scheme de garantare a depozitelor trebuie să îndeplinească câteva condiții: să nu fie acordată autorităților publice, celorlalte organisme sau întreprinderi publice; să fie acordată pe termen scurt; să vizeze situații urgente; să fie vizată stabilitatea sistemică; decizia să fie la discreția băncii centrale </w:t>
            </w:r>
            <w:r w:rsidRPr="001E374B">
              <w:rPr>
                <w:rFonts w:ascii="Times New Roman" w:eastAsia="Times New Roman" w:hAnsi="Times New Roman" w:cs="Times New Roman"/>
                <w:sz w:val="24"/>
                <w:szCs w:val="24"/>
                <w:lang w:eastAsia="ro-MD"/>
              </w:rPr>
              <w:t xml:space="preserve">(a se vedea </w:t>
            </w:r>
            <w:r w:rsidR="00201F64" w:rsidRPr="001E374B">
              <w:rPr>
                <w:rFonts w:ascii="Times New Roman" w:eastAsia="Times New Roman" w:hAnsi="Times New Roman" w:cs="Times New Roman"/>
                <w:sz w:val="24"/>
                <w:szCs w:val="24"/>
                <w:lang w:eastAsia="ro-MD"/>
              </w:rPr>
              <w:t xml:space="preserve">în același sens și </w:t>
            </w:r>
            <w:r w:rsidRPr="001E374B">
              <w:rPr>
                <w:rFonts w:ascii="Times New Roman" w:eastAsia="Times New Roman" w:hAnsi="Times New Roman" w:cs="Times New Roman"/>
                <w:sz w:val="24"/>
                <w:szCs w:val="24"/>
                <w:lang w:eastAsia="ro-MD"/>
              </w:rPr>
              <w:t>rapoartele de convergență BCE din iunie 2022, iunie 2025 etc.).</w:t>
            </w:r>
          </w:p>
          <w:p w14:paraId="62FFF810" w14:textId="00DB543C" w:rsidR="00B50EA9" w:rsidRPr="001E374B" w:rsidRDefault="00875FA5" w:rsidP="001E374B">
            <w:pPr>
              <w:shd w:val="clear" w:color="auto" w:fill="FFFFFF" w:themeFill="background1"/>
              <w:spacing w:after="0" w:line="240" w:lineRule="auto"/>
              <w:ind w:left="89"/>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Suplimentar, observăm că Directiva 2014/49/UE privind schemele de garantare a depozitelor nu reglementează condițiile de acordare a împrumuturilor  de către banca centrală.</w:t>
            </w:r>
          </w:p>
        </w:tc>
      </w:tr>
      <w:tr w:rsidR="00B50EA9" w:rsidRPr="001E374B" w14:paraId="4B63E202" w14:textId="77777777" w:rsidTr="00910E49">
        <w:tc>
          <w:tcPr>
            <w:tcW w:w="1069" w:type="pct"/>
            <w:vMerge/>
            <w:tcBorders>
              <w:left w:val="single" w:sz="6" w:space="0" w:color="000000"/>
              <w:bottom w:val="single" w:sz="6" w:space="0" w:color="000000"/>
              <w:right w:val="single" w:sz="6" w:space="0" w:color="000000"/>
            </w:tcBorders>
            <w:tcMar>
              <w:top w:w="24" w:type="dxa"/>
              <w:left w:w="48" w:type="dxa"/>
              <w:bottom w:w="24" w:type="dxa"/>
              <w:right w:w="48" w:type="dxa"/>
            </w:tcMar>
          </w:tcPr>
          <w:p w14:paraId="5AB3A408" w14:textId="77777777" w:rsidR="00B50EA9" w:rsidRPr="001E374B" w:rsidRDefault="00B50EA9" w:rsidP="001E374B">
            <w:pPr>
              <w:pStyle w:val="ListParagraph"/>
              <w:shd w:val="clear" w:color="auto" w:fill="FFFFFF" w:themeFill="background1"/>
              <w:spacing w:after="0" w:line="240" w:lineRule="auto"/>
              <w:ind w:left="95"/>
              <w:jc w:val="both"/>
              <w:rPr>
                <w:rFonts w:ascii="Times New Roman" w:eastAsia="Times New Roman" w:hAnsi="Times New Roman"/>
                <w:b/>
                <w:iCs/>
                <w:sz w:val="24"/>
                <w:szCs w:val="24"/>
                <w:lang w:val="ro-MD"/>
              </w:rPr>
            </w:pPr>
          </w:p>
        </w:tc>
        <w:tc>
          <w:tcPr>
            <w:tcW w:w="569" w:type="pct"/>
            <w:vMerge/>
            <w:tcBorders>
              <w:left w:val="single" w:sz="6" w:space="0" w:color="000000"/>
              <w:bottom w:val="single" w:sz="6" w:space="0" w:color="000000"/>
              <w:right w:val="single" w:sz="6" w:space="0" w:color="000000"/>
            </w:tcBorders>
            <w:tcMar>
              <w:top w:w="24" w:type="dxa"/>
              <w:left w:w="48" w:type="dxa"/>
              <w:bottom w:w="24" w:type="dxa"/>
              <w:right w:w="48" w:type="dxa"/>
            </w:tcMar>
          </w:tcPr>
          <w:p w14:paraId="38A8A88A" w14:textId="77777777" w:rsidR="00B50EA9" w:rsidRPr="001E374B" w:rsidRDefault="00B50EA9"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p>
        </w:tc>
        <w:tc>
          <w:tcPr>
            <w:tcW w:w="14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956839C" w14:textId="6E91DAD4" w:rsidR="00B50EA9" w:rsidRPr="001E374B" w:rsidRDefault="00B50EA9"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2.</w:t>
            </w:r>
          </w:p>
        </w:tc>
        <w:tc>
          <w:tcPr>
            <w:tcW w:w="1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703CA78" w14:textId="5E3F0919" w:rsidR="00B50EA9" w:rsidRPr="001E374B" w:rsidRDefault="00B50EA9" w:rsidP="001E374B">
            <w:pPr>
              <w:shd w:val="clear" w:color="auto" w:fill="FFFFFF" w:themeFill="background1"/>
              <w:spacing w:after="0" w:line="240" w:lineRule="auto"/>
              <w:ind w:left="91"/>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De asemenea, solicităm respectuos ca, în procesul definitivării modificărilor operate la Legea nr. 160/2023 cu privire la garantarea depozitelor, să fie luat în considerare și proiectul de lege privind modificarea Legii nr. 160/2023 cu privire la garantarea depozitelor în bănci, înaintat de FGDSB spre promovare prin scrisoarea nr. 26-014 din 05.02.2026, în vederea asigurării coerenței și corelării cadrului normativ aplicabil.</w:t>
            </w:r>
          </w:p>
        </w:tc>
        <w:tc>
          <w:tcPr>
            <w:tcW w:w="16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07CEE48" w14:textId="4E4A7DFA" w:rsidR="00B50EA9" w:rsidRPr="001E374B" w:rsidRDefault="00B50EA9"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t>S</w:t>
            </w:r>
            <w:r w:rsidR="00875FA5" w:rsidRPr="001E374B">
              <w:rPr>
                <w:rFonts w:ascii="Times New Roman" w:eastAsia="Times New Roman" w:hAnsi="Times New Roman" w:cs="Times New Roman"/>
                <w:b/>
                <w:bCs/>
                <w:sz w:val="24"/>
                <w:szCs w:val="24"/>
                <w:lang w:eastAsia="ro-MD"/>
              </w:rPr>
              <w:t>e acceptă</w:t>
            </w:r>
          </w:p>
          <w:p w14:paraId="777B2C6A" w14:textId="5FEDF633" w:rsidR="00B50EA9" w:rsidRPr="001E374B" w:rsidRDefault="00B50EA9"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 xml:space="preserve">Menționăm că </w:t>
            </w:r>
            <w:r w:rsidR="00875FA5" w:rsidRPr="001E374B">
              <w:rPr>
                <w:rFonts w:ascii="Times New Roman" w:eastAsia="Times New Roman" w:hAnsi="Times New Roman" w:cs="Times New Roman"/>
                <w:sz w:val="24"/>
                <w:szCs w:val="24"/>
                <w:lang w:eastAsia="ro-MD"/>
              </w:rPr>
              <w:t xml:space="preserve">prevederile proiectului de lege elaborat și ale </w:t>
            </w:r>
            <w:r w:rsidRPr="001E374B">
              <w:rPr>
                <w:rFonts w:ascii="Times New Roman" w:eastAsia="Times New Roman" w:hAnsi="Times New Roman" w:cs="Times New Roman"/>
                <w:sz w:val="24"/>
                <w:szCs w:val="24"/>
                <w:lang w:eastAsia="ro-MD"/>
              </w:rPr>
              <w:t>proiectul</w:t>
            </w:r>
            <w:r w:rsidR="00875FA5" w:rsidRPr="001E374B">
              <w:rPr>
                <w:rFonts w:ascii="Times New Roman" w:eastAsia="Times New Roman" w:hAnsi="Times New Roman" w:cs="Times New Roman"/>
                <w:sz w:val="24"/>
                <w:szCs w:val="24"/>
                <w:lang w:eastAsia="ro-MD"/>
              </w:rPr>
              <w:t>ui</w:t>
            </w:r>
            <w:r w:rsidRPr="001E374B">
              <w:rPr>
                <w:rFonts w:ascii="Times New Roman" w:eastAsia="Times New Roman" w:hAnsi="Times New Roman" w:cs="Times New Roman"/>
                <w:sz w:val="24"/>
                <w:szCs w:val="24"/>
                <w:lang w:eastAsia="ro-MD"/>
              </w:rPr>
              <w:t xml:space="preserve"> de lege privind modificarea Legii nr. 160/2023 cu privire la garantarea depozitelor în bănci</w:t>
            </w:r>
            <w:r w:rsidR="00875FA5" w:rsidRPr="001E374B">
              <w:rPr>
                <w:rFonts w:ascii="Times New Roman" w:eastAsia="Times New Roman" w:hAnsi="Times New Roman" w:cs="Times New Roman"/>
                <w:sz w:val="24"/>
                <w:szCs w:val="24"/>
                <w:lang w:eastAsia="ro-MD"/>
              </w:rPr>
              <w:t xml:space="preserve"> au fost corelate</w:t>
            </w:r>
            <w:r w:rsidR="00201F64" w:rsidRPr="001E374B">
              <w:rPr>
                <w:rFonts w:ascii="Times New Roman" w:eastAsia="Times New Roman" w:hAnsi="Times New Roman" w:cs="Times New Roman"/>
                <w:sz w:val="24"/>
                <w:szCs w:val="24"/>
                <w:lang w:eastAsia="ro-MD"/>
              </w:rPr>
              <w:t>. În acest sens, Banca Națională a Moldovei</w:t>
            </w:r>
            <w:r w:rsidR="008464E8" w:rsidRPr="001E374B">
              <w:rPr>
                <w:rFonts w:ascii="Times New Roman" w:eastAsia="Times New Roman" w:hAnsi="Times New Roman" w:cs="Times New Roman"/>
                <w:sz w:val="24"/>
                <w:szCs w:val="24"/>
                <w:lang w:eastAsia="ro-MD"/>
              </w:rPr>
              <w:t xml:space="preserve"> (BNM)</w:t>
            </w:r>
            <w:r w:rsidR="00875FA5" w:rsidRPr="001E374B">
              <w:rPr>
                <w:rFonts w:ascii="Times New Roman" w:eastAsia="Times New Roman" w:hAnsi="Times New Roman" w:cs="Times New Roman"/>
                <w:sz w:val="24"/>
                <w:szCs w:val="24"/>
                <w:lang w:eastAsia="ro-MD"/>
              </w:rPr>
              <w:t>,</w:t>
            </w:r>
            <w:r w:rsidR="00201F64" w:rsidRPr="001E374B">
              <w:rPr>
                <w:rFonts w:ascii="Times New Roman" w:eastAsia="Times New Roman" w:hAnsi="Times New Roman" w:cs="Times New Roman"/>
                <w:sz w:val="24"/>
                <w:szCs w:val="24"/>
                <w:lang w:eastAsia="ro-MD"/>
              </w:rPr>
              <w:t xml:space="preserve"> prin scrisoarea nr. 31-002/30/1285 din 17.03.2026</w:t>
            </w:r>
            <w:r w:rsidR="00875FA5" w:rsidRPr="001E374B">
              <w:rPr>
                <w:rFonts w:ascii="Times New Roman" w:eastAsia="Times New Roman" w:hAnsi="Times New Roman" w:cs="Times New Roman"/>
                <w:sz w:val="24"/>
                <w:szCs w:val="24"/>
                <w:lang w:eastAsia="ro-MD"/>
              </w:rPr>
              <w:t>,</w:t>
            </w:r>
            <w:r w:rsidR="00201F64" w:rsidRPr="001E374B">
              <w:rPr>
                <w:rFonts w:ascii="Times New Roman" w:eastAsia="Times New Roman" w:hAnsi="Times New Roman" w:cs="Times New Roman"/>
                <w:sz w:val="24"/>
                <w:szCs w:val="24"/>
                <w:lang w:eastAsia="ro-MD"/>
              </w:rPr>
              <w:t xml:space="preserve"> a propus la </w:t>
            </w:r>
            <w:proofErr w:type="spellStart"/>
            <w:r w:rsidR="00201F64" w:rsidRPr="001E374B">
              <w:rPr>
                <w:rFonts w:ascii="Times New Roman" w:eastAsia="Times New Roman" w:hAnsi="Times New Roman" w:cs="Times New Roman"/>
                <w:sz w:val="24"/>
                <w:szCs w:val="24"/>
                <w:lang w:eastAsia="ro-MD"/>
              </w:rPr>
              <w:t>s</w:t>
            </w:r>
            <w:r w:rsidR="008464E8" w:rsidRPr="001E374B">
              <w:rPr>
                <w:rFonts w:ascii="Times New Roman" w:eastAsia="Times New Roman" w:hAnsi="Times New Roman" w:cs="Times New Roman"/>
                <w:sz w:val="24"/>
                <w:szCs w:val="24"/>
                <w:lang w:eastAsia="ro-MD"/>
              </w:rPr>
              <w:t>u</w:t>
            </w:r>
            <w:r w:rsidR="00201F64" w:rsidRPr="001E374B">
              <w:rPr>
                <w:rFonts w:ascii="Times New Roman" w:eastAsia="Times New Roman" w:hAnsi="Times New Roman" w:cs="Times New Roman"/>
                <w:sz w:val="24"/>
                <w:szCs w:val="24"/>
                <w:lang w:eastAsia="ro-MD"/>
              </w:rPr>
              <w:t>bpct</w:t>
            </w:r>
            <w:proofErr w:type="spellEnd"/>
            <w:r w:rsidR="00201F64" w:rsidRPr="001E374B">
              <w:rPr>
                <w:rFonts w:ascii="Times New Roman" w:eastAsia="Times New Roman" w:hAnsi="Times New Roman" w:cs="Times New Roman"/>
                <w:sz w:val="24"/>
                <w:szCs w:val="24"/>
                <w:lang w:eastAsia="ro-MD"/>
              </w:rPr>
              <w:t xml:space="preserve">. 24.2. din </w:t>
            </w:r>
            <w:r w:rsidR="00875FA5" w:rsidRPr="001E374B">
              <w:rPr>
                <w:rFonts w:ascii="Times New Roman" w:eastAsia="Times New Roman" w:hAnsi="Times New Roman" w:cs="Times New Roman"/>
                <w:sz w:val="24"/>
                <w:szCs w:val="24"/>
                <w:lang w:eastAsia="ro-MD"/>
              </w:rPr>
              <w:t xml:space="preserve"> proiectul de lege privind modificarea Legii nr. 160/2023 cu privire la garantarea depozitelor în bănci</w:t>
            </w:r>
            <w:r w:rsidR="008464E8" w:rsidRPr="001E374B">
              <w:rPr>
                <w:rFonts w:ascii="Times New Roman" w:eastAsia="Times New Roman" w:hAnsi="Times New Roman" w:cs="Times New Roman"/>
                <w:sz w:val="24"/>
                <w:szCs w:val="24"/>
                <w:lang w:eastAsia="ro-MD"/>
              </w:rPr>
              <w:t xml:space="preserve"> </w:t>
            </w:r>
            <w:r w:rsidR="00201F64" w:rsidRPr="001E374B">
              <w:rPr>
                <w:rFonts w:ascii="Times New Roman" w:eastAsia="Times New Roman" w:hAnsi="Times New Roman" w:cs="Times New Roman"/>
                <w:sz w:val="24"/>
                <w:szCs w:val="24"/>
                <w:lang w:eastAsia="ro-MD"/>
              </w:rPr>
              <w:t>o altă redacție pentru art. 44 alin. (2) din Legea nr. 160/2023 (redacție identică cu cea din proiectul de lege cu număr unic 401/MF/BNM/2026).</w:t>
            </w:r>
          </w:p>
        </w:tc>
      </w:tr>
      <w:tr w:rsidR="007A7135" w:rsidRPr="001E374B" w14:paraId="5B0421DC" w14:textId="77777777" w:rsidTr="00910E49">
        <w:tc>
          <w:tcPr>
            <w:tcW w:w="10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2898B9E" w14:textId="77777777" w:rsidR="007A7135" w:rsidRPr="001E374B" w:rsidRDefault="007A7135"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p>
        </w:tc>
        <w:tc>
          <w:tcPr>
            <w:tcW w:w="569" w:type="pct"/>
            <w:vMerge w:val="restart"/>
            <w:tcBorders>
              <w:top w:val="single" w:sz="6" w:space="0" w:color="000000"/>
              <w:left w:val="single" w:sz="6" w:space="0" w:color="000000"/>
              <w:right w:val="single" w:sz="6" w:space="0" w:color="000000"/>
            </w:tcBorders>
            <w:tcMar>
              <w:top w:w="24" w:type="dxa"/>
              <w:left w:w="48" w:type="dxa"/>
              <w:bottom w:w="24" w:type="dxa"/>
              <w:right w:w="48" w:type="dxa"/>
            </w:tcMar>
          </w:tcPr>
          <w:p w14:paraId="4B185697" w14:textId="77777777" w:rsidR="007A7135" w:rsidRPr="001E374B" w:rsidRDefault="007A7135"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t>Ministerul Dezvoltării</w:t>
            </w:r>
          </w:p>
          <w:p w14:paraId="7FBEABCE" w14:textId="77777777" w:rsidR="007A7135" w:rsidRPr="001E374B" w:rsidRDefault="007A7135"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t>Economice și Digitalizării</w:t>
            </w:r>
          </w:p>
          <w:p w14:paraId="30A7C3F2" w14:textId="77777777" w:rsidR="007A7135" w:rsidRPr="001E374B" w:rsidRDefault="007A7135"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t>al Republicii Moldova</w:t>
            </w:r>
          </w:p>
          <w:p w14:paraId="61BDFE98" w14:textId="0929B978" w:rsidR="007A7135" w:rsidRPr="001E374B" w:rsidRDefault="007A7135" w:rsidP="001E374B">
            <w:pPr>
              <w:shd w:val="clear" w:color="auto" w:fill="FFFFFF" w:themeFill="background1"/>
              <w:spacing w:after="0" w:line="240" w:lineRule="auto"/>
              <w:rPr>
                <w:rFonts w:ascii="Times New Roman" w:eastAsia="Times New Roman" w:hAnsi="Times New Roman" w:cs="Times New Roman"/>
                <w:i/>
                <w:iCs/>
                <w:sz w:val="24"/>
                <w:szCs w:val="24"/>
                <w:lang w:eastAsia="ro-MD"/>
              </w:rPr>
            </w:pPr>
            <w:r w:rsidRPr="001E374B">
              <w:rPr>
                <w:rFonts w:ascii="Times New Roman" w:eastAsia="Times New Roman" w:hAnsi="Times New Roman" w:cs="Times New Roman"/>
                <w:i/>
                <w:iCs/>
                <w:sz w:val="24"/>
                <w:szCs w:val="24"/>
                <w:lang w:eastAsia="ro-MD"/>
              </w:rPr>
              <w:t>Scrisoare nr. 17-1544 din 07.05.2026</w:t>
            </w:r>
          </w:p>
        </w:tc>
        <w:tc>
          <w:tcPr>
            <w:tcW w:w="14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0DCF106" w14:textId="0B5AE322" w:rsidR="007A7135" w:rsidRPr="001E374B" w:rsidRDefault="007A7135"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3.</w:t>
            </w:r>
          </w:p>
        </w:tc>
        <w:tc>
          <w:tcPr>
            <w:tcW w:w="1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B0676D9" w14:textId="77777777" w:rsidR="007A7135" w:rsidRPr="001E374B" w:rsidRDefault="007A7135" w:rsidP="001E374B">
            <w:pPr>
              <w:pStyle w:val="Default"/>
              <w:shd w:val="clear" w:color="auto" w:fill="FFFFFF" w:themeFill="background1"/>
              <w:jc w:val="both"/>
              <w:rPr>
                <w:rFonts w:eastAsia="Times New Roman"/>
                <w:lang w:eastAsia="ro-MD"/>
              </w:rPr>
            </w:pPr>
            <w:r w:rsidRPr="001E374B">
              <w:rPr>
                <w:rFonts w:eastAsia="Times New Roman"/>
                <w:lang w:eastAsia="ro-MD"/>
              </w:rPr>
              <w:t>Ministerul susține modificările propuse la Legea nr.548/1995 cu privire la Banca Națională a Moldovei, în concordanță cu prevederile Tratatului privind funcționarea Uniunii Europene în vederea alinierii cadrului normativ național la principiile europene privind independența băncii centrale.</w:t>
            </w:r>
          </w:p>
          <w:p w14:paraId="77114082" w14:textId="77777777" w:rsidR="007A7135" w:rsidRPr="001E374B" w:rsidRDefault="007A7135" w:rsidP="001E374B">
            <w:pPr>
              <w:pStyle w:val="Default"/>
              <w:shd w:val="clear" w:color="auto" w:fill="FFFFFF" w:themeFill="background1"/>
              <w:jc w:val="both"/>
              <w:rPr>
                <w:rFonts w:eastAsia="Times New Roman"/>
                <w:lang w:eastAsia="ro-MD"/>
              </w:rPr>
            </w:pPr>
            <w:r w:rsidRPr="001E374B">
              <w:rPr>
                <w:rFonts w:eastAsia="Times New Roman"/>
                <w:lang w:eastAsia="ro-MD"/>
              </w:rPr>
              <w:t>Totodată, în contextul angajamentelor aferente procesului de integrare europeană, considerăm important ca Banca Națională a Moldovei să manifeste deschidere pentru menținerea unui dialog macroeconomic instituționalizat și a unei cooperări tehnice cu Guvernul. În mod particular, coordonarea prognozelor macroeconomice, prin schimb de informații, ipoteze și metodologii, ar contribui la creșterea coerenței și credibilității cadrului de politici economice.</w:t>
            </w:r>
          </w:p>
          <w:p w14:paraId="47174AEC" w14:textId="55F86EF6" w:rsidR="007A7135" w:rsidRPr="001E374B" w:rsidRDefault="007A7135" w:rsidP="001E374B">
            <w:pPr>
              <w:pStyle w:val="Default"/>
              <w:shd w:val="clear" w:color="auto" w:fill="FFFFFF" w:themeFill="background1"/>
              <w:jc w:val="both"/>
              <w:rPr>
                <w:rFonts w:eastAsia="Times New Roman"/>
                <w:lang w:eastAsia="ro-MD"/>
              </w:rPr>
            </w:pPr>
            <w:r w:rsidRPr="001E374B">
              <w:rPr>
                <w:rFonts w:eastAsia="Times New Roman"/>
                <w:lang w:eastAsia="ro-MD"/>
              </w:rPr>
              <w:t>În același timp, subliniem că aceste forme de cooperare nu presupun sub nicio formă afectarea independenței BNM, ci dimpotrivă, sunt compatibile cu principiile europene, în măsura în care au caracter neobligatoriu și nu condiționează procesul decizional. În acest sens, o abordare deschisă și constructivă din partea BNM ar fi benefică pentru consolidarea coordonării politicilor macroeconomice ale statului.</w:t>
            </w:r>
          </w:p>
        </w:tc>
        <w:tc>
          <w:tcPr>
            <w:tcW w:w="16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193B181" w14:textId="77777777" w:rsidR="007A7135" w:rsidRPr="001E374B" w:rsidRDefault="007A7135"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r w:rsidRPr="001E374B">
              <w:rPr>
                <w:rFonts w:ascii="Times New Roman" w:eastAsia="Times New Roman" w:hAnsi="Times New Roman" w:cs="Times New Roman"/>
                <w:b/>
                <w:bCs/>
                <w:sz w:val="24"/>
                <w:szCs w:val="24"/>
                <w:lang w:val="ro-RO" w:eastAsia="ro-MD"/>
              </w:rPr>
              <w:t>S-a luat act</w:t>
            </w:r>
          </w:p>
          <w:p w14:paraId="54D35D18" w14:textId="77777777" w:rsidR="007A7135" w:rsidRPr="001E374B" w:rsidRDefault="007A7135"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p>
          <w:p w14:paraId="07564170" w14:textId="7B309EF1" w:rsidR="003F34E5" w:rsidRPr="001E374B" w:rsidRDefault="007A7135"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r w:rsidRPr="001E374B">
              <w:rPr>
                <w:rFonts w:ascii="Times New Roman" w:eastAsia="Times New Roman" w:hAnsi="Times New Roman" w:cs="Times New Roman"/>
                <w:sz w:val="24"/>
                <w:szCs w:val="24"/>
                <w:lang w:val="ro-RO" w:eastAsia="ro-MD"/>
              </w:rPr>
              <w:t xml:space="preserve">Menționăm că </w:t>
            </w:r>
            <w:r w:rsidR="00D02567" w:rsidRPr="001E374B">
              <w:rPr>
                <w:rFonts w:ascii="Times New Roman" w:eastAsia="Times New Roman" w:hAnsi="Times New Roman" w:cs="Times New Roman"/>
                <w:sz w:val="24"/>
                <w:szCs w:val="24"/>
                <w:lang w:val="ro-RO" w:eastAsia="ro-MD"/>
              </w:rPr>
              <w:t xml:space="preserve">modificările propuse la </w:t>
            </w:r>
            <w:r w:rsidRPr="001E374B">
              <w:rPr>
                <w:rFonts w:ascii="Times New Roman" w:eastAsia="Times New Roman" w:hAnsi="Times New Roman" w:cs="Times New Roman"/>
                <w:sz w:val="24"/>
                <w:szCs w:val="24"/>
                <w:lang w:val="ro-RO" w:eastAsia="ro-MD"/>
              </w:rPr>
              <w:t>Legea nr. 548/1995 cu privire la Banca Națională a Moldove</w:t>
            </w:r>
            <w:r w:rsidR="00D02567" w:rsidRPr="001E374B">
              <w:rPr>
                <w:rFonts w:ascii="Times New Roman" w:eastAsia="Times New Roman" w:hAnsi="Times New Roman" w:cs="Times New Roman"/>
                <w:sz w:val="24"/>
                <w:szCs w:val="24"/>
                <w:lang w:val="ro-RO" w:eastAsia="ro-MD"/>
              </w:rPr>
              <w:t xml:space="preserve">i prin </w:t>
            </w:r>
            <w:r w:rsidRPr="001E374B">
              <w:rPr>
                <w:rFonts w:ascii="Times New Roman" w:eastAsia="Times New Roman" w:hAnsi="Times New Roman" w:cs="Times New Roman"/>
                <w:sz w:val="24"/>
                <w:szCs w:val="24"/>
                <w:lang w:val="ro-RO" w:eastAsia="ro-MD"/>
              </w:rPr>
              <w:t xml:space="preserve">proiectul de lege cu număr unic 401/MF/BNM/2026 </w:t>
            </w:r>
            <w:r w:rsidR="00D02567" w:rsidRPr="001E374B">
              <w:rPr>
                <w:rFonts w:ascii="Times New Roman" w:eastAsia="Times New Roman" w:hAnsi="Times New Roman" w:cs="Times New Roman"/>
                <w:sz w:val="24"/>
                <w:szCs w:val="24"/>
                <w:lang w:val="ro-RO" w:eastAsia="ro-MD"/>
              </w:rPr>
              <w:t xml:space="preserve">nu influențează </w:t>
            </w:r>
            <w:r w:rsidRPr="001E374B">
              <w:rPr>
                <w:rFonts w:ascii="Times New Roman" w:eastAsia="Times New Roman" w:hAnsi="Times New Roman" w:cs="Times New Roman"/>
                <w:sz w:val="24"/>
                <w:szCs w:val="24"/>
                <w:lang w:val="ro-RO" w:eastAsia="ro-MD"/>
              </w:rPr>
              <w:t xml:space="preserve"> cooperare</w:t>
            </w:r>
            <w:r w:rsidR="00AA5B85" w:rsidRPr="001E374B">
              <w:rPr>
                <w:rFonts w:ascii="Times New Roman" w:eastAsia="Times New Roman" w:hAnsi="Times New Roman" w:cs="Times New Roman"/>
                <w:sz w:val="24"/>
                <w:szCs w:val="24"/>
                <w:lang w:val="ro-RO" w:eastAsia="ro-MD"/>
              </w:rPr>
              <w:t>a</w:t>
            </w:r>
            <w:r w:rsidRPr="001E374B">
              <w:rPr>
                <w:rFonts w:ascii="Times New Roman" w:eastAsia="Times New Roman" w:hAnsi="Times New Roman" w:cs="Times New Roman"/>
                <w:sz w:val="24"/>
                <w:szCs w:val="24"/>
                <w:lang w:val="ro-RO" w:eastAsia="ro-MD"/>
              </w:rPr>
              <w:t xml:space="preserve"> eficientă dintre </w:t>
            </w:r>
            <w:r w:rsidR="008464E8" w:rsidRPr="001E374B">
              <w:rPr>
                <w:rFonts w:ascii="Times New Roman" w:eastAsia="Times New Roman" w:hAnsi="Times New Roman" w:cs="Times New Roman"/>
                <w:sz w:val="24"/>
                <w:szCs w:val="24"/>
                <w:lang w:val="ro-RO" w:eastAsia="ro-MD"/>
              </w:rPr>
              <w:t>BNM</w:t>
            </w:r>
            <w:r w:rsidRPr="001E374B">
              <w:rPr>
                <w:rFonts w:ascii="Times New Roman" w:eastAsia="Times New Roman" w:hAnsi="Times New Roman" w:cs="Times New Roman"/>
                <w:sz w:val="24"/>
                <w:szCs w:val="24"/>
                <w:lang w:val="ro-RO" w:eastAsia="ro-MD"/>
              </w:rPr>
              <w:t xml:space="preserve"> </w:t>
            </w:r>
            <w:r w:rsidR="00AA5B85" w:rsidRPr="001E374B">
              <w:rPr>
                <w:rFonts w:ascii="Times New Roman" w:eastAsia="Times New Roman" w:hAnsi="Times New Roman" w:cs="Times New Roman"/>
                <w:sz w:val="24"/>
                <w:szCs w:val="24"/>
                <w:lang w:val="ro-RO" w:eastAsia="ro-MD"/>
              </w:rPr>
              <w:t>și</w:t>
            </w:r>
            <w:r w:rsidRPr="001E374B">
              <w:rPr>
                <w:rFonts w:ascii="Times New Roman" w:eastAsia="Times New Roman" w:hAnsi="Times New Roman" w:cs="Times New Roman"/>
                <w:sz w:val="24"/>
                <w:szCs w:val="24"/>
                <w:lang w:val="ro-RO" w:eastAsia="ro-MD"/>
              </w:rPr>
              <w:t xml:space="preserve"> Guvern</w:t>
            </w:r>
            <w:r w:rsidR="00D02567" w:rsidRPr="001E374B">
              <w:rPr>
                <w:rFonts w:ascii="Times New Roman" w:eastAsia="Times New Roman" w:hAnsi="Times New Roman" w:cs="Times New Roman"/>
                <w:sz w:val="24"/>
                <w:szCs w:val="24"/>
                <w:lang w:val="ro-RO" w:eastAsia="ro-MD"/>
              </w:rPr>
              <w:t xml:space="preserve">, scopul acestor modificări fiind fortificarea autonomiei decizionale a </w:t>
            </w:r>
            <w:r w:rsidR="008464E8" w:rsidRPr="001E374B">
              <w:rPr>
                <w:rFonts w:ascii="Times New Roman" w:eastAsia="Times New Roman" w:hAnsi="Times New Roman" w:cs="Times New Roman"/>
                <w:sz w:val="24"/>
                <w:szCs w:val="24"/>
                <w:lang w:val="ro-RO" w:eastAsia="ro-MD"/>
              </w:rPr>
              <w:t>BNM</w:t>
            </w:r>
            <w:r w:rsidR="00D02567" w:rsidRPr="001E374B">
              <w:rPr>
                <w:rFonts w:ascii="Times New Roman" w:eastAsia="Times New Roman" w:hAnsi="Times New Roman" w:cs="Times New Roman"/>
                <w:sz w:val="24"/>
                <w:szCs w:val="24"/>
                <w:lang w:val="ro-RO" w:eastAsia="ro-MD"/>
              </w:rPr>
              <w:t xml:space="preserve"> în procesul de conlucrare cu organele statului.</w:t>
            </w:r>
            <w:r w:rsidR="003F34E5" w:rsidRPr="001E374B">
              <w:rPr>
                <w:rFonts w:ascii="Times New Roman" w:eastAsia="Times New Roman" w:hAnsi="Times New Roman" w:cs="Times New Roman"/>
                <w:sz w:val="24"/>
                <w:szCs w:val="24"/>
                <w:lang w:val="ro-RO" w:eastAsia="ro-MD"/>
              </w:rPr>
              <w:t xml:space="preserve"> </w:t>
            </w:r>
          </w:p>
          <w:p w14:paraId="63A20E1C" w14:textId="0FA4A812" w:rsidR="007A7135" w:rsidRPr="001E374B" w:rsidRDefault="003F34E5"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r w:rsidRPr="001E374B">
              <w:rPr>
                <w:rFonts w:ascii="Times New Roman" w:eastAsia="Times New Roman" w:hAnsi="Times New Roman" w:cs="Times New Roman"/>
                <w:sz w:val="24"/>
                <w:szCs w:val="24"/>
                <w:lang w:val="ro-RO" w:eastAsia="ro-MD"/>
              </w:rPr>
              <w:t>Semnalăm că potrivit art. 6 alin. (2) din Legea nr. 548/1995</w:t>
            </w:r>
            <w:r w:rsidR="008464E8" w:rsidRPr="001E374B">
              <w:rPr>
                <w:rFonts w:ascii="Times New Roman" w:eastAsia="Times New Roman" w:hAnsi="Times New Roman" w:cs="Times New Roman"/>
                <w:sz w:val="24"/>
                <w:szCs w:val="24"/>
                <w:lang w:val="ro-RO" w:eastAsia="ro-MD"/>
              </w:rPr>
              <w:t xml:space="preserve"> </w:t>
            </w:r>
            <w:r w:rsidRPr="001E374B">
              <w:rPr>
                <w:rFonts w:ascii="Times New Roman" w:eastAsia="Times New Roman" w:hAnsi="Times New Roman" w:cs="Times New Roman"/>
                <w:i/>
                <w:iCs/>
                <w:sz w:val="24"/>
                <w:szCs w:val="24"/>
                <w:lang w:val="ro-RO" w:eastAsia="ro-MD"/>
              </w:rPr>
              <w:t xml:space="preserve">„Banca </w:t>
            </w:r>
            <w:proofErr w:type="spellStart"/>
            <w:r w:rsidRPr="001E374B">
              <w:rPr>
                <w:rFonts w:ascii="Times New Roman" w:eastAsia="Times New Roman" w:hAnsi="Times New Roman" w:cs="Times New Roman"/>
                <w:i/>
                <w:iCs/>
                <w:sz w:val="24"/>
                <w:szCs w:val="24"/>
                <w:lang w:val="ro-RO" w:eastAsia="ro-MD"/>
              </w:rPr>
              <w:t>Naţională</w:t>
            </w:r>
            <w:proofErr w:type="spellEnd"/>
            <w:r w:rsidRPr="001E374B">
              <w:rPr>
                <w:rFonts w:ascii="Times New Roman" w:eastAsia="Times New Roman" w:hAnsi="Times New Roman" w:cs="Times New Roman"/>
                <w:i/>
                <w:iCs/>
                <w:sz w:val="24"/>
                <w:szCs w:val="24"/>
                <w:lang w:val="ro-RO" w:eastAsia="ro-MD"/>
              </w:rPr>
              <w:t xml:space="preserve"> furnizează organelor economice </w:t>
            </w:r>
            <w:proofErr w:type="spellStart"/>
            <w:r w:rsidRPr="001E374B">
              <w:rPr>
                <w:rFonts w:ascii="Times New Roman" w:eastAsia="Times New Roman" w:hAnsi="Times New Roman" w:cs="Times New Roman"/>
                <w:i/>
                <w:iCs/>
                <w:sz w:val="24"/>
                <w:szCs w:val="24"/>
                <w:lang w:val="ro-RO" w:eastAsia="ro-MD"/>
              </w:rPr>
              <w:t>şi</w:t>
            </w:r>
            <w:proofErr w:type="spellEnd"/>
            <w:r w:rsidRPr="001E374B">
              <w:rPr>
                <w:rFonts w:ascii="Times New Roman" w:eastAsia="Times New Roman" w:hAnsi="Times New Roman" w:cs="Times New Roman"/>
                <w:i/>
                <w:iCs/>
                <w:sz w:val="24"/>
                <w:szCs w:val="24"/>
                <w:lang w:val="ro-RO" w:eastAsia="ro-MD"/>
              </w:rPr>
              <w:t xml:space="preserve"> financiare ale Guvernului, la cererea acestora, </w:t>
            </w:r>
            <w:proofErr w:type="spellStart"/>
            <w:r w:rsidRPr="001E374B">
              <w:rPr>
                <w:rFonts w:ascii="Times New Roman" w:eastAsia="Times New Roman" w:hAnsi="Times New Roman" w:cs="Times New Roman"/>
                <w:i/>
                <w:iCs/>
                <w:sz w:val="24"/>
                <w:szCs w:val="24"/>
                <w:lang w:val="ro-RO" w:eastAsia="ro-MD"/>
              </w:rPr>
              <w:t>informaţii</w:t>
            </w:r>
            <w:proofErr w:type="spellEnd"/>
            <w:r w:rsidRPr="001E374B">
              <w:rPr>
                <w:rFonts w:ascii="Times New Roman" w:eastAsia="Times New Roman" w:hAnsi="Times New Roman" w:cs="Times New Roman"/>
                <w:i/>
                <w:iCs/>
                <w:sz w:val="24"/>
                <w:szCs w:val="24"/>
                <w:lang w:val="ro-RO" w:eastAsia="ro-MD"/>
              </w:rPr>
              <w:t xml:space="preserve"> referitoare la problemele monetare </w:t>
            </w:r>
            <w:proofErr w:type="spellStart"/>
            <w:r w:rsidRPr="001E374B">
              <w:rPr>
                <w:rFonts w:ascii="Times New Roman" w:eastAsia="Times New Roman" w:hAnsi="Times New Roman" w:cs="Times New Roman"/>
                <w:i/>
                <w:iCs/>
                <w:sz w:val="24"/>
                <w:szCs w:val="24"/>
                <w:lang w:val="ro-RO" w:eastAsia="ro-MD"/>
              </w:rPr>
              <w:t>şi</w:t>
            </w:r>
            <w:proofErr w:type="spellEnd"/>
            <w:r w:rsidRPr="001E374B">
              <w:rPr>
                <w:rFonts w:ascii="Times New Roman" w:eastAsia="Times New Roman" w:hAnsi="Times New Roman" w:cs="Times New Roman"/>
                <w:i/>
                <w:iCs/>
                <w:sz w:val="24"/>
                <w:szCs w:val="24"/>
                <w:lang w:val="ro-RO" w:eastAsia="ro-MD"/>
              </w:rPr>
              <w:t xml:space="preserve"> financiare. Organele </w:t>
            </w:r>
            <w:proofErr w:type="spellStart"/>
            <w:r w:rsidRPr="001E374B">
              <w:rPr>
                <w:rFonts w:ascii="Times New Roman" w:eastAsia="Times New Roman" w:hAnsi="Times New Roman" w:cs="Times New Roman"/>
                <w:i/>
                <w:iCs/>
                <w:sz w:val="24"/>
                <w:szCs w:val="24"/>
                <w:lang w:val="ro-RO" w:eastAsia="ro-MD"/>
              </w:rPr>
              <w:t>menţionate</w:t>
            </w:r>
            <w:proofErr w:type="spellEnd"/>
            <w:r w:rsidRPr="001E374B">
              <w:rPr>
                <w:rFonts w:ascii="Times New Roman" w:eastAsia="Times New Roman" w:hAnsi="Times New Roman" w:cs="Times New Roman"/>
                <w:i/>
                <w:iCs/>
                <w:sz w:val="24"/>
                <w:szCs w:val="24"/>
                <w:lang w:val="ro-RO" w:eastAsia="ro-MD"/>
              </w:rPr>
              <w:t xml:space="preserve">, la </w:t>
            </w:r>
            <w:proofErr w:type="spellStart"/>
            <w:r w:rsidRPr="001E374B">
              <w:rPr>
                <w:rFonts w:ascii="Times New Roman" w:eastAsia="Times New Roman" w:hAnsi="Times New Roman" w:cs="Times New Roman"/>
                <w:i/>
                <w:iCs/>
                <w:sz w:val="24"/>
                <w:szCs w:val="24"/>
                <w:lang w:val="ro-RO" w:eastAsia="ro-MD"/>
              </w:rPr>
              <w:t>rîndul</w:t>
            </w:r>
            <w:proofErr w:type="spellEnd"/>
            <w:r w:rsidRPr="001E374B">
              <w:rPr>
                <w:rFonts w:ascii="Times New Roman" w:eastAsia="Times New Roman" w:hAnsi="Times New Roman" w:cs="Times New Roman"/>
                <w:i/>
                <w:iCs/>
                <w:sz w:val="24"/>
                <w:szCs w:val="24"/>
                <w:lang w:val="ro-RO" w:eastAsia="ro-MD"/>
              </w:rPr>
              <w:t xml:space="preserve"> lor, furnizează Băncii </w:t>
            </w:r>
            <w:proofErr w:type="spellStart"/>
            <w:r w:rsidRPr="001E374B">
              <w:rPr>
                <w:rFonts w:ascii="Times New Roman" w:eastAsia="Times New Roman" w:hAnsi="Times New Roman" w:cs="Times New Roman"/>
                <w:i/>
                <w:iCs/>
                <w:sz w:val="24"/>
                <w:szCs w:val="24"/>
                <w:lang w:val="ro-RO" w:eastAsia="ro-MD"/>
              </w:rPr>
              <w:t>Naţionale</w:t>
            </w:r>
            <w:proofErr w:type="spellEnd"/>
            <w:r w:rsidRPr="001E374B">
              <w:rPr>
                <w:rFonts w:ascii="Times New Roman" w:eastAsia="Times New Roman" w:hAnsi="Times New Roman" w:cs="Times New Roman"/>
                <w:i/>
                <w:iCs/>
                <w:sz w:val="24"/>
                <w:szCs w:val="24"/>
                <w:lang w:val="ro-RO" w:eastAsia="ro-MD"/>
              </w:rPr>
              <w:t xml:space="preserve">, la cererea ei, </w:t>
            </w:r>
            <w:proofErr w:type="spellStart"/>
            <w:r w:rsidRPr="001E374B">
              <w:rPr>
                <w:rFonts w:ascii="Times New Roman" w:eastAsia="Times New Roman" w:hAnsi="Times New Roman" w:cs="Times New Roman"/>
                <w:i/>
                <w:iCs/>
                <w:sz w:val="24"/>
                <w:szCs w:val="24"/>
                <w:lang w:val="ro-RO" w:eastAsia="ro-MD"/>
              </w:rPr>
              <w:t>informaţii</w:t>
            </w:r>
            <w:proofErr w:type="spellEnd"/>
            <w:r w:rsidRPr="001E374B">
              <w:rPr>
                <w:rFonts w:ascii="Times New Roman" w:eastAsia="Times New Roman" w:hAnsi="Times New Roman" w:cs="Times New Roman"/>
                <w:i/>
                <w:iCs/>
                <w:sz w:val="24"/>
                <w:szCs w:val="24"/>
                <w:lang w:val="ro-RO" w:eastAsia="ro-MD"/>
              </w:rPr>
              <w:t xml:space="preserve"> referitoare la problemele macroeconomice, monetare sau financiare”</w:t>
            </w:r>
            <w:r w:rsidRPr="001E374B">
              <w:rPr>
                <w:rFonts w:ascii="Times New Roman" w:eastAsia="Times New Roman" w:hAnsi="Times New Roman" w:cs="Times New Roman"/>
                <w:sz w:val="24"/>
                <w:szCs w:val="24"/>
                <w:lang w:val="ro-RO" w:eastAsia="ro-MD"/>
              </w:rPr>
              <w:t xml:space="preserve">. </w:t>
            </w:r>
          </w:p>
        </w:tc>
      </w:tr>
      <w:tr w:rsidR="007A7135" w:rsidRPr="001E374B" w14:paraId="0EED2F5D" w14:textId="77777777" w:rsidTr="00910E49">
        <w:tc>
          <w:tcPr>
            <w:tcW w:w="10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4D6AD7C" w14:textId="5FB7ED0B" w:rsidR="007A7135" w:rsidRPr="001E374B" w:rsidRDefault="007A7135"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t xml:space="preserve">Art. I. – Legea nr. 548/1995 cu privire la Banca Națională a Moldovei (republicată în </w:t>
            </w:r>
            <w:r w:rsidRPr="001E374B">
              <w:rPr>
                <w:rFonts w:ascii="Times New Roman" w:eastAsia="Times New Roman" w:hAnsi="Times New Roman" w:cs="Times New Roman"/>
                <w:b/>
                <w:bCs/>
                <w:sz w:val="24"/>
                <w:szCs w:val="24"/>
                <w:lang w:eastAsia="ro-MD"/>
              </w:rPr>
              <w:lastRenderedPageBreak/>
              <w:t>Monitorul Oficial al Republicii Moldova, 2015, nr.297-300, art.</w:t>
            </w:r>
            <w:r w:rsidR="005539B5" w:rsidRPr="001E374B">
              <w:rPr>
                <w:rFonts w:ascii="Times New Roman" w:eastAsia="Times New Roman" w:hAnsi="Times New Roman" w:cs="Times New Roman"/>
                <w:b/>
                <w:bCs/>
                <w:sz w:val="24"/>
                <w:szCs w:val="24"/>
                <w:lang w:eastAsia="ro-MD"/>
              </w:rPr>
              <w:t xml:space="preserve"> </w:t>
            </w:r>
            <w:r w:rsidRPr="001E374B">
              <w:rPr>
                <w:rFonts w:ascii="Times New Roman" w:eastAsia="Times New Roman" w:hAnsi="Times New Roman" w:cs="Times New Roman"/>
                <w:b/>
                <w:bCs/>
                <w:sz w:val="24"/>
                <w:szCs w:val="24"/>
                <w:lang w:eastAsia="ro-MD"/>
              </w:rPr>
              <w:t>544), cu modificările ulterioare, se modifică după cum urmează:</w:t>
            </w:r>
          </w:p>
          <w:p w14:paraId="0530DE1F" w14:textId="2DDF268D" w:rsidR="007A7135" w:rsidRPr="001E374B" w:rsidRDefault="007A7135"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17. Articolul 70</w:t>
            </w:r>
            <w:r w:rsidRPr="001E374B">
              <w:rPr>
                <w:rFonts w:ascii="Times New Roman" w:eastAsia="Times New Roman" w:hAnsi="Times New Roman" w:cs="Times New Roman"/>
                <w:sz w:val="24"/>
                <w:szCs w:val="24"/>
                <w:vertAlign w:val="superscript"/>
                <w:lang w:eastAsia="ro-MD"/>
              </w:rPr>
              <w:t>1</w:t>
            </w:r>
            <w:r w:rsidRPr="001E374B">
              <w:rPr>
                <w:rFonts w:ascii="Times New Roman" w:eastAsia="Times New Roman" w:hAnsi="Times New Roman" w:cs="Times New Roman"/>
                <w:sz w:val="24"/>
                <w:szCs w:val="24"/>
                <w:lang w:eastAsia="ro-MD"/>
              </w:rPr>
              <w:t>:</w:t>
            </w:r>
          </w:p>
          <w:p w14:paraId="3EC5EF57" w14:textId="77777777" w:rsidR="007A7135" w:rsidRPr="001E374B" w:rsidRDefault="007A7135"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La alineatul (1), textul „în modul stabilit de către Guvern, în baza listelor de inventariere” se substituie cu textul „conform reglementărilor sale interne”.</w:t>
            </w:r>
          </w:p>
          <w:p w14:paraId="4A7BB4E8" w14:textId="77777777" w:rsidR="007A7135" w:rsidRPr="001E374B" w:rsidRDefault="007A7135"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 xml:space="preserve">La alineatul (2), textul „transmiterea cu titlu gratuit a bunurilor Băncii </w:t>
            </w:r>
            <w:proofErr w:type="spellStart"/>
            <w:r w:rsidRPr="001E374B">
              <w:rPr>
                <w:rFonts w:ascii="Times New Roman" w:eastAsia="Times New Roman" w:hAnsi="Times New Roman" w:cs="Times New Roman"/>
                <w:sz w:val="24"/>
                <w:szCs w:val="24"/>
                <w:lang w:eastAsia="ro-MD"/>
              </w:rPr>
              <w:t>Naţionale</w:t>
            </w:r>
            <w:proofErr w:type="spellEnd"/>
            <w:r w:rsidRPr="001E374B">
              <w:rPr>
                <w:rFonts w:ascii="Times New Roman" w:eastAsia="Times New Roman" w:hAnsi="Times New Roman" w:cs="Times New Roman"/>
                <w:sz w:val="24"/>
                <w:szCs w:val="24"/>
                <w:lang w:eastAsia="ro-MD"/>
              </w:rPr>
              <w:t xml:space="preserve"> prin trecerea bunurilor dintr-un domeniu în altul, prin trecerea bunurilor de la Banca </w:t>
            </w:r>
            <w:proofErr w:type="spellStart"/>
            <w:r w:rsidRPr="001E374B">
              <w:rPr>
                <w:rFonts w:ascii="Times New Roman" w:eastAsia="Times New Roman" w:hAnsi="Times New Roman" w:cs="Times New Roman"/>
                <w:sz w:val="24"/>
                <w:szCs w:val="24"/>
                <w:lang w:eastAsia="ro-MD"/>
              </w:rPr>
              <w:t>Naţională</w:t>
            </w:r>
            <w:proofErr w:type="spellEnd"/>
            <w:r w:rsidRPr="001E374B">
              <w:rPr>
                <w:rFonts w:ascii="Times New Roman" w:eastAsia="Times New Roman" w:hAnsi="Times New Roman" w:cs="Times New Roman"/>
                <w:sz w:val="24"/>
                <w:szCs w:val="24"/>
                <w:lang w:eastAsia="ro-MD"/>
              </w:rPr>
              <w:t xml:space="preserve"> în proprietatea </w:t>
            </w:r>
            <w:proofErr w:type="spellStart"/>
            <w:r w:rsidRPr="001E374B">
              <w:rPr>
                <w:rFonts w:ascii="Times New Roman" w:eastAsia="Times New Roman" w:hAnsi="Times New Roman" w:cs="Times New Roman"/>
                <w:sz w:val="24"/>
                <w:szCs w:val="24"/>
                <w:lang w:eastAsia="ro-MD"/>
              </w:rPr>
              <w:t>unităţilor</w:t>
            </w:r>
            <w:proofErr w:type="spellEnd"/>
            <w:r w:rsidRPr="001E374B">
              <w:rPr>
                <w:rFonts w:ascii="Times New Roman" w:eastAsia="Times New Roman" w:hAnsi="Times New Roman" w:cs="Times New Roman"/>
                <w:sz w:val="24"/>
                <w:szCs w:val="24"/>
                <w:lang w:eastAsia="ro-MD"/>
              </w:rPr>
              <w:t xml:space="preserve"> administrativ-teritoriale, prin trecerea bunurilor mobile ale domeniului public </w:t>
            </w:r>
            <w:proofErr w:type="spellStart"/>
            <w:r w:rsidRPr="001E374B">
              <w:rPr>
                <w:rFonts w:ascii="Times New Roman" w:eastAsia="Times New Roman" w:hAnsi="Times New Roman" w:cs="Times New Roman"/>
                <w:sz w:val="24"/>
                <w:szCs w:val="24"/>
                <w:lang w:eastAsia="ro-MD"/>
              </w:rPr>
              <w:t>şi</w:t>
            </w:r>
            <w:proofErr w:type="spellEnd"/>
            <w:r w:rsidRPr="001E374B">
              <w:rPr>
                <w:rFonts w:ascii="Times New Roman" w:eastAsia="Times New Roman" w:hAnsi="Times New Roman" w:cs="Times New Roman"/>
                <w:sz w:val="24"/>
                <w:szCs w:val="24"/>
                <w:lang w:eastAsia="ro-MD"/>
              </w:rPr>
              <w:t xml:space="preserve"> a bunurilor imobile de la Banca </w:t>
            </w:r>
            <w:proofErr w:type="spellStart"/>
            <w:r w:rsidRPr="001E374B">
              <w:rPr>
                <w:rFonts w:ascii="Times New Roman" w:eastAsia="Times New Roman" w:hAnsi="Times New Roman" w:cs="Times New Roman"/>
                <w:sz w:val="24"/>
                <w:szCs w:val="24"/>
                <w:lang w:eastAsia="ro-MD"/>
              </w:rPr>
              <w:t>Naţională</w:t>
            </w:r>
            <w:proofErr w:type="spellEnd"/>
            <w:r w:rsidRPr="001E374B">
              <w:rPr>
                <w:rFonts w:ascii="Times New Roman" w:eastAsia="Times New Roman" w:hAnsi="Times New Roman" w:cs="Times New Roman"/>
                <w:sz w:val="24"/>
                <w:szCs w:val="24"/>
                <w:lang w:eastAsia="ro-MD"/>
              </w:rPr>
              <w:t xml:space="preserve"> către o autoritate publică/</w:t>
            </w:r>
            <w:proofErr w:type="spellStart"/>
            <w:r w:rsidRPr="001E374B">
              <w:rPr>
                <w:rFonts w:ascii="Times New Roman" w:eastAsia="Times New Roman" w:hAnsi="Times New Roman" w:cs="Times New Roman"/>
                <w:sz w:val="24"/>
                <w:szCs w:val="24"/>
                <w:lang w:eastAsia="ro-MD"/>
              </w:rPr>
              <w:t>instituţie</w:t>
            </w:r>
            <w:proofErr w:type="spellEnd"/>
            <w:r w:rsidRPr="001E374B">
              <w:rPr>
                <w:rFonts w:ascii="Times New Roman" w:eastAsia="Times New Roman" w:hAnsi="Times New Roman" w:cs="Times New Roman"/>
                <w:sz w:val="24"/>
                <w:szCs w:val="24"/>
                <w:lang w:eastAsia="ro-MD"/>
              </w:rPr>
              <w:t xml:space="preserve"> publică” se substituie cu textul „trecerea bunurilor Băncii Naționale dintr-un domeniu în altul”.</w:t>
            </w:r>
          </w:p>
          <w:p w14:paraId="06D817C7" w14:textId="77777777" w:rsidR="007A7135" w:rsidRPr="001E374B" w:rsidRDefault="007A7135"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Se completează cu alineatul (2</w:t>
            </w:r>
            <w:r w:rsidRPr="001E374B">
              <w:rPr>
                <w:rFonts w:ascii="Times New Roman" w:eastAsia="Times New Roman" w:hAnsi="Times New Roman" w:cs="Times New Roman"/>
                <w:sz w:val="24"/>
                <w:szCs w:val="24"/>
                <w:vertAlign w:val="superscript"/>
                <w:lang w:eastAsia="ro-MD"/>
              </w:rPr>
              <w:t>1</w:t>
            </w:r>
            <w:r w:rsidRPr="001E374B">
              <w:rPr>
                <w:rFonts w:ascii="Times New Roman" w:eastAsia="Times New Roman" w:hAnsi="Times New Roman" w:cs="Times New Roman"/>
                <w:sz w:val="24"/>
                <w:szCs w:val="24"/>
                <w:lang w:eastAsia="ro-MD"/>
              </w:rPr>
              <w:t>) cu următorul cuprins:</w:t>
            </w:r>
          </w:p>
          <w:p w14:paraId="2B14EB8F" w14:textId="77777777" w:rsidR="007A7135" w:rsidRPr="001E374B" w:rsidRDefault="007A7135"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„(2</w:t>
            </w:r>
            <w:r w:rsidRPr="001E374B">
              <w:rPr>
                <w:rFonts w:ascii="Times New Roman" w:eastAsia="Times New Roman" w:hAnsi="Times New Roman" w:cs="Times New Roman"/>
                <w:sz w:val="24"/>
                <w:szCs w:val="24"/>
                <w:vertAlign w:val="superscript"/>
                <w:lang w:eastAsia="ro-MD"/>
              </w:rPr>
              <w:t>1</w:t>
            </w:r>
            <w:r w:rsidRPr="001E374B">
              <w:rPr>
                <w:rFonts w:ascii="Times New Roman" w:eastAsia="Times New Roman" w:hAnsi="Times New Roman" w:cs="Times New Roman"/>
                <w:sz w:val="24"/>
                <w:szCs w:val="24"/>
                <w:lang w:eastAsia="ro-MD"/>
              </w:rPr>
              <w:t>) Prevederile art. 14 alin. (1) lit. b), c) și d), alin. (3)-(6</w:t>
            </w:r>
            <w:r w:rsidRPr="001E374B">
              <w:rPr>
                <w:rFonts w:ascii="Times New Roman" w:eastAsia="Times New Roman" w:hAnsi="Times New Roman" w:cs="Times New Roman"/>
                <w:sz w:val="24"/>
                <w:szCs w:val="24"/>
                <w:vertAlign w:val="superscript"/>
                <w:lang w:eastAsia="ro-MD"/>
              </w:rPr>
              <w:t>1</w:t>
            </w:r>
            <w:r w:rsidRPr="001E374B">
              <w:rPr>
                <w:rFonts w:ascii="Times New Roman" w:eastAsia="Times New Roman" w:hAnsi="Times New Roman" w:cs="Times New Roman"/>
                <w:sz w:val="24"/>
                <w:szCs w:val="24"/>
                <w:lang w:eastAsia="ro-MD"/>
              </w:rPr>
              <w:t xml:space="preserve">) din Legea nr. 121/2007 privind </w:t>
            </w:r>
            <w:r w:rsidRPr="001E374B">
              <w:rPr>
                <w:rFonts w:ascii="Times New Roman" w:eastAsia="Times New Roman" w:hAnsi="Times New Roman" w:cs="Times New Roman"/>
                <w:sz w:val="24"/>
                <w:szCs w:val="24"/>
                <w:lang w:eastAsia="ro-MD"/>
              </w:rPr>
              <w:lastRenderedPageBreak/>
              <w:t xml:space="preserve">administrarea </w:t>
            </w:r>
            <w:proofErr w:type="spellStart"/>
            <w:r w:rsidRPr="001E374B">
              <w:rPr>
                <w:rFonts w:ascii="Times New Roman" w:eastAsia="Times New Roman" w:hAnsi="Times New Roman" w:cs="Times New Roman"/>
                <w:sz w:val="24"/>
                <w:szCs w:val="24"/>
                <w:lang w:eastAsia="ro-MD"/>
              </w:rPr>
              <w:t>şi</w:t>
            </w:r>
            <w:proofErr w:type="spellEnd"/>
            <w:r w:rsidRPr="001E374B">
              <w:rPr>
                <w:rFonts w:ascii="Times New Roman" w:eastAsia="Times New Roman" w:hAnsi="Times New Roman" w:cs="Times New Roman"/>
                <w:sz w:val="24"/>
                <w:szCs w:val="24"/>
                <w:lang w:eastAsia="ro-MD"/>
              </w:rPr>
              <w:t xml:space="preserve"> </w:t>
            </w:r>
            <w:proofErr w:type="spellStart"/>
            <w:r w:rsidRPr="001E374B">
              <w:rPr>
                <w:rFonts w:ascii="Times New Roman" w:eastAsia="Times New Roman" w:hAnsi="Times New Roman" w:cs="Times New Roman"/>
                <w:sz w:val="24"/>
                <w:szCs w:val="24"/>
                <w:lang w:eastAsia="ro-MD"/>
              </w:rPr>
              <w:t>deetatizarea</w:t>
            </w:r>
            <w:proofErr w:type="spellEnd"/>
            <w:r w:rsidRPr="001E374B">
              <w:rPr>
                <w:rFonts w:ascii="Times New Roman" w:eastAsia="Times New Roman" w:hAnsi="Times New Roman" w:cs="Times New Roman"/>
                <w:sz w:val="24"/>
                <w:szCs w:val="24"/>
                <w:lang w:eastAsia="ro-MD"/>
              </w:rPr>
              <w:t xml:space="preserve"> </w:t>
            </w:r>
            <w:proofErr w:type="spellStart"/>
            <w:r w:rsidRPr="001E374B">
              <w:rPr>
                <w:rFonts w:ascii="Times New Roman" w:eastAsia="Times New Roman" w:hAnsi="Times New Roman" w:cs="Times New Roman"/>
                <w:sz w:val="24"/>
                <w:szCs w:val="24"/>
                <w:lang w:eastAsia="ro-MD"/>
              </w:rPr>
              <w:t>proprietăţii</w:t>
            </w:r>
            <w:proofErr w:type="spellEnd"/>
            <w:r w:rsidRPr="001E374B">
              <w:rPr>
                <w:rFonts w:ascii="Times New Roman" w:eastAsia="Times New Roman" w:hAnsi="Times New Roman" w:cs="Times New Roman"/>
                <w:sz w:val="24"/>
                <w:szCs w:val="24"/>
                <w:lang w:eastAsia="ro-MD"/>
              </w:rPr>
              <w:t xml:space="preserve"> publice nu se aplică în privința bunurilor Băncii Naționale.”.</w:t>
            </w:r>
          </w:p>
          <w:p w14:paraId="73D07F16" w14:textId="5C9DA49D" w:rsidR="007A7135" w:rsidRPr="001E374B" w:rsidRDefault="007A7135"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Alineatul (3) se abrogă.</w:t>
            </w:r>
          </w:p>
        </w:tc>
        <w:tc>
          <w:tcPr>
            <w:tcW w:w="569" w:type="pct"/>
            <w:vMerge/>
            <w:tcBorders>
              <w:left w:val="single" w:sz="6" w:space="0" w:color="000000"/>
              <w:bottom w:val="single" w:sz="6" w:space="0" w:color="000000"/>
              <w:right w:val="single" w:sz="6" w:space="0" w:color="000000"/>
            </w:tcBorders>
            <w:tcMar>
              <w:top w:w="24" w:type="dxa"/>
              <w:left w:w="48" w:type="dxa"/>
              <w:bottom w:w="24" w:type="dxa"/>
              <w:right w:w="48" w:type="dxa"/>
            </w:tcMar>
          </w:tcPr>
          <w:p w14:paraId="20A85EB6" w14:textId="77777777" w:rsidR="007A7135" w:rsidRPr="001E374B" w:rsidRDefault="007A7135"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p>
        </w:tc>
        <w:tc>
          <w:tcPr>
            <w:tcW w:w="14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6463F5C" w14:textId="4B08AF5A" w:rsidR="007A7135" w:rsidRPr="001E374B" w:rsidRDefault="007A7135"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4.</w:t>
            </w:r>
          </w:p>
        </w:tc>
        <w:tc>
          <w:tcPr>
            <w:tcW w:w="1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974623C" w14:textId="77777777" w:rsidR="007A7135" w:rsidRPr="001E374B" w:rsidRDefault="007A7135" w:rsidP="001E374B">
            <w:pPr>
              <w:pStyle w:val="Default"/>
              <w:shd w:val="clear" w:color="auto" w:fill="FFFFFF" w:themeFill="background1"/>
              <w:jc w:val="both"/>
              <w:rPr>
                <w:rFonts w:eastAsia="Times New Roman"/>
                <w:lang w:eastAsia="ro-MD"/>
              </w:rPr>
            </w:pPr>
            <w:r w:rsidRPr="001E374B">
              <w:rPr>
                <w:rFonts w:eastAsia="Times New Roman"/>
                <w:lang w:eastAsia="ro-MD"/>
              </w:rPr>
              <w:t xml:space="preserve">Cu referire la redacția propusă la pct.17 din proiect, aferentă modificării art.70¹ din Legea nr.548/1995 cu privire la Banca Națională a </w:t>
            </w:r>
            <w:r w:rsidRPr="001E374B">
              <w:rPr>
                <w:rFonts w:eastAsia="Times New Roman"/>
                <w:lang w:eastAsia="ro-MD"/>
              </w:rPr>
              <w:lastRenderedPageBreak/>
              <w:t>Moldovei, considerăm necesară excluderea acesteia.</w:t>
            </w:r>
          </w:p>
          <w:p w14:paraId="10E96BDF" w14:textId="77777777" w:rsidR="007A7135" w:rsidRPr="001E374B" w:rsidRDefault="007A7135" w:rsidP="001E374B">
            <w:pPr>
              <w:pStyle w:val="Default"/>
              <w:shd w:val="clear" w:color="auto" w:fill="FFFFFF" w:themeFill="background1"/>
              <w:jc w:val="both"/>
              <w:rPr>
                <w:rFonts w:eastAsia="Times New Roman"/>
                <w:lang w:eastAsia="ro-MD"/>
              </w:rPr>
            </w:pPr>
            <w:r w:rsidRPr="001E374B">
              <w:rPr>
                <w:rFonts w:eastAsia="Times New Roman"/>
                <w:lang w:eastAsia="ro-MD"/>
              </w:rPr>
              <w:t xml:space="preserve">Este de menționat că, potrivit art.13 alin.(1) </w:t>
            </w:r>
            <w:proofErr w:type="spellStart"/>
            <w:r w:rsidRPr="001E374B">
              <w:rPr>
                <w:rFonts w:eastAsia="Times New Roman"/>
                <w:lang w:eastAsia="ro-MD"/>
              </w:rPr>
              <w:t>lit.a</w:t>
            </w:r>
            <w:proofErr w:type="spellEnd"/>
            <w:r w:rsidRPr="001E374B">
              <w:rPr>
                <w:rFonts w:eastAsia="Times New Roman"/>
                <w:lang w:eastAsia="ro-MD"/>
              </w:rPr>
              <w:t>) din Legea nr.29/2018 privind delimitarea proprietății publice, în procesul delimitării proprietății publice, Guvernul exercită funcția de proprietar al bunurilor proprietate publică a statului.</w:t>
            </w:r>
          </w:p>
          <w:p w14:paraId="0924D82C" w14:textId="77777777" w:rsidR="007A7135" w:rsidRPr="001E374B" w:rsidRDefault="007A7135" w:rsidP="001E374B">
            <w:pPr>
              <w:pStyle w:val="Default"/>
              <w:shd w:val="clear" w:color="auto" w:fill="FFFFFF" w:themeFill="background1"/>
              <w:jc w:val="both"/>
              <w:rPr>
                <w:rFonts w:eastAsia="Times New Roman"/>
                <w:lang w:eastAsia="ro-MD"/>
              </w:rPr>
            </w:pPr>
            <w:r w:rsidRPr="001E374B">
              <w:rPr>
                <w:rFonts w:eastAsia="Times New Roman"/>
                <w:lang w:eastAsia="ro-MD"/>
              </w:rPr>
              <w:t xml:space="preserve">De asemenea, conform art.7 alin.(3) </w:t>
            </w:r>
            <w:proofErr w:type="spellStart"/>
            <w:r w:rsidRPr="001E374B">
              <w:rPr>
                <w:rFonts w:eastAsia="Times New Roman"/>
                <w:lang w:eastAsia="ro-MD"/>
              </w:rPr>
              <w:t>lit.a</w:t>
            </w:r>
            <w:proofErr w:type="spellEnd"/>
            <w:r w:rsidRPr="001E374B">
              <w:rPr>
                <w:rFonts w:eastAsia="Times New Roman"/>
                <w:lang w:eastAsia="ro-MD"/>
              </w:rPr>
              <w:t>) și lit.a</w:t>
            </w:r>
            <w:r w:rsidRPr="001E374B">
              <w:rPr>
                <w:rFonts w:eastAsia="Times New Roman"/>
                <w:vertAlign w:val="superscript"/>
                <w:lang w:eastAsia="ro-MD"/>
              </w:rPr>
              <w:t>1</w:t>
            </w:r>
            <w:r w:rsidRPr="001E374B">
              <w:rPr>
                <w:rFonts w:eastAsia="Times New Roman"/>
                <w:lang w:eastAsia="ro-MD"/>
              </w:rPr>
              <w:t xml:space="preserve">) din Legea nr.121/2007 privind administrarea și </w:t>
            </w:r>
            <w:proofErr w:type="spellStart"/>
            <w:r w:rsidRPr="001E374B">
              <w:rPr>
                <w:rFonts w:eastAsia="Times New Roman"/>
                <w:lang w:eastAsia="ro-MD"/>
              </w:rPr>
              <w:t>deetatizarea</w:t>
            </w:r>
            <w:proofErr w:type="spellEnd"/>
            <w:r w:rsidRPr="001E374B">
              <w:rPr>
                <w:rFonts w:eastAsia="Times New Roman"/>
                <w:lang w:eastAsia="ro-MD"/>
              </w:rPr>
              <w:t xml:space="preserve"> proprietății publice, asigurarea implementării politicii de stat în domeniul delimitării bunurilor imobile proprietate publică este atribuită autorității administrative competente – Agenția Proprietății Publice. Procesul de delimitare se finalizează prin înregistrarea bunurilor imobile, în funcție de apartenență și pe domenii, în Registrul bunurilor imobile.</w:t>
            </w:r>
          </w:p>
          <w:p w14:paraId="6585C4CF" w14:textId="77777777" w:rsidR="007A7135" w:rsidRPr="001E374B" w:rsidRDefault="007A7135" w:rsidP="001E374B">
            <w:pPr>
              <w:pStyle w:val="Default"/>
              <w:shd w:val="clear" w:color="auto" w:fill="FFFFFF" w:themeFill="background1"/>
              <w:jc w:val="both"/>
              <w:rPr>
                <w:rFonts w:eastAsia="Times New Roman"/>
                <w:lang w:eastAsia="ro-MD"/>
              </w:rPr>
            </w:pPr>
            <w:r w:rsidRPr="001E374B">
              <w:rPr>
                <w:rFonts w:eastAsia="Times New Roman"/>
                <w:lang w:eastAsia="ro-MD"/>
              </w:rPr>
              <w:t>Totodată, potrivit datelor din Banca centrală de date a Cadastrului bunurilor imobile (verificate aleatoriu), proprietarul bunurilor imobile vizate este Republica Moldova.</w:t>
            </w:r>
          </w:p>
          <w:p w14:paraId="7FF9A50E" w14:textId="57DC1536" w:rsidR="007A7135" w:rsidRPr="001E374B" w:rsidRDefault="007A7135" w:rsidP="001E374B">
            <w:pPr>
              <w:pStyle w:val="Default"/>
              <w:shd w:val="clear" w:color="auto" w:fill="FFFFFF" w:themeFill="background1"/>
              <w:jc w:val="both"/>
              <w:rPr>
                <w:rFonts w:eastAsia="Times New Roman"/>
                <w:lang w:eastAsia="ro-MD"/>
              </w:rPr>
            </w:pPr>
            <w:r w:rsidRPr="001E374B">
              <w:rPr>
                <w:rFonts w:eastAsia="Times New Roman"/>
                <w:lang w:eastAsia="ro-MD"/>
              </w:rPr>
              <w:t>Având în vedere cele expuse supra, relevăm că modificările propuse la pct.17 din proiect nu sunt conforme cadrului normativ în vigoare și excedează competențele autorităților publice implicate în procesul de delimitare și evidență a proprietății publice.</w:t>
            </w:r>
          </w:p>
        </w:tc>
        <w:tc>
          <w:tcPr>
            <w:tcW w:w="16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818CCC8" w14:textId="4F88FEF4" w:rsidR="0047761F" w:rsidRPr="001E374B" w:rsidRDefault="007A7135"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r w:rsidRPr="001E374B">
              <w:rPr>
                <w:rFonts w:ascii="Times New Roman" w:eastAsia="Times New Roman" w:hAnsi="Times New Roman" w:cs="Times New Roman"/>
                <w:b/>
                <w:bCs/>
                <w:sz w:val="24"/>
                <w:szCs w:val="24"/>
                <w:lang w:val="ro-RO" w:eastAsia="ro-MD"/>
              </w:rPr>
              <w:lastRenderedPageBreak/>
              <w:t>Nu se acceptă</w:t>
            </w:r>
          </w:p>
          <w:p w14:paraId="1560BFA0" w14:textId="5CE641EF" w:rsidR="007A7135" w:rsidRPr="001E374B" w:rsidRDefault="0047761F"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r w:rsidRPr="001E374B">
              <w:rPr>
                <w:rFonts w:ascii="Times New Roman" w:eastAsia="Times New Roman" w:hAnsi="Times New Roman" w:cs="Times New Roman"/>
                <w:sz w:val="24"/>
                <w:szCs w:val="24"/>
                <w:lang w:val="ro-RO" w:eastAsia="ro-MD"/>
              </w:rPr>
              <w:t>Menționăm că atât alin</w:t>
            </w:r>
            <w:r w:rsidR="0016664B" w:rsidRPr="001E374B">
              <w:rPr>
                <w:rFonts w:ascii="Times New Roman" w:eastAsia="Times New Roman" w:hAnsi="Times New Roman" w:cs="Times New Roman"/>
                <w:sz w:val="24"/>
                <w:szCs w:val="24"/>
                <w:lang w:val="ro-RO" w:eastAsia="ro-MD"/>
              </w:rPr>
              <w:t>.</w:t>
            </w:r>
            <w:r w:rsidRPr="001E374B">
              <w:rPr>
                <w:rFonts w:ascii="Times New Roman" w:eastAsia="Times New Roman" w:hAnsi="Times New Roman" w:cs="Times New Roman"/>
                <w:sz w:val="24"/>
                <w:szCs w:val="24"/>
                <w:lang w:val="ro-RO" w:eastAsia="ro-MD"/>
              </w:rPr>
              <w:t xml:space="preserve"> (1) </w:t>
            </w:r>
            <w:r w:rsidR="0016664B" w:rsidRPr="001E374B">
              <w:rPr>
                <w:rFonts w:ascii="Times New Roman" w:eastAsia="Times New Roman" w:hAnsi="Times New Roman" w:cs="Times New Roman"/>
                <w:sz w:val="24"/>
                <w:szCs w:val="24"/>
                <w:lang w:val="ro-RO" w:eastAsia="ro-MD"/>
              </w:rPr>
              <w:t xml:space="preserve">al </w:t>
            </w:r>
            <w:r w:rsidRPr="001E374B">
              <w:rPr>
                <w:rFonts w:ascii="Times New Roman" w:eastAsia="Times New Roman" w:hAnsi="Times New Roman" w:cs="Times New Roman"/>
                <w:sz w:val="24"/>
                <w:szCs w:val="24"/>
                <w:lang w:val="ro-RO" w:eastAsia="ro-MD"/>
              </w:rPr>
              <w:t>art. 70</w:t>
            </w:r>
            <w:r w:rsidRPr="001E374B">
              <w:rPr>
                <w:rFonts w:ascii="Times New Roman" w:eastAsia="Times New Roman" w:hAnsi="Times New Roman" w:cs="Times New Roman"/>
                <w:sz w:val="24"/>
                <w:szCs w:val="24"/>
                <w:vertAlign w:val="superscript"/>
                <w:lang w:val="ro-RO" w:eastAsia="ro-MD"/>
              </w:rPr>
              <w:t>1</w:t>
            </w:r>
            <w:r w:rsidRPr="001E374B">
              <w:rPr>
                <w:rFonts w:ascii="Times New Roman" w:eastAsia="Times New Roman" w:hAnsi="Times New Roman" w:cs="Times New Roman"/>
                <w:sz w:val="24"/>
                <w:szCs w:val="24"/>
                <w:lang w:val="ro-RO" w:eastAsia="ro-MD"/>
              </w:rPr>
              <w:t xml:space="preserve"> în redacția în vigoare, cât și propunerea de modificare a alin</w:t>
            </w:r>
            <w:r w:rsidR="0016664B" w:rsidRPr="001E374B">
              <w:rPr>
                <w:rFonts w:ascii="Times New Roman" w:eastAsia="Times New Roman" w:hAnsi="Times New Roman" w:cs="Times New Roman"/>
                <w:sz w:val="24"/>
                <w:szCs w:val="24"/>
                <w:lang w:val="ro-RO" w:eastAsia="ro-MD"/>
              </w:rPr>
              <w:t>.</w:t>
            </w:r>
            <w:r w:rsidRPr="001E374B">
              <w:rPr>
                <w:rFonts w:ascii="Times New Roman" w:eastAsia="Times New Roman" w:hAnsi="Times New Roman" w:cs="Times New Roman"/>
                <w:sz w:val="24"/>
                <w:szCs w:val="24"/>
                <w:lang w:val="ro-RO" w:eastAsia="ro-MD"/>
              </w:rPr>
              <w:t xml:space="preserve"> (1) </w:t>
            </w:r>
            <w:r w:rsidR="0016664B" w:rsidRPr="001E374B">
              <w:rPr>
                <w:rFonts w:ascii="Times New Roman" w:eastAsia="Times New Roman" w:hAnsi="Times New Roman" w:cs="Times New Roman"/>
                <w:sz w:val="24"/>
                <w:szCs w:val="24"/>
                <w:lang w:val="ro-RO" w:eastAsia="ro-MD"/>
              </w:rPr>
              <w:t xml:space="preserve">al </w:t>
            </w:r>
            <w:r w:rsidRPr="001E374B">
              <w:rPr>
                <w:rFonts w:ascii="Times New Roman" w:eastAsia="Times New Roman" w:hAnsi="Times New Roman" w:cs="Times New Roman"/>
                <w:sz w:val="24"/>
                <w:szCs w:val="24"/>
                <w:lang w:val="ro-RO" w:eastAsia="ro-MD"/>
              </w:rPr>
              <w:lastRenderedPageBreak/>
              <w:t>art. 70</w:t>
            </w:r>
            <w:r w:rsidRPr="001E374B">
              <w:rPr>
                <w:rFonts w:ascii="Times New Roman" w:eastAsia="Times New Roman" w:hAnsi="Times New Roman" w:cs="Times New Roman"/>
                <w:sz w:val="24"/>
                <w:szCs w:val="24"/>
                <w:vertAlign w:val="superscript"/>
                <w:lang w:val="ro-RO" w:eastAsia="ro-MD"/>
              </w:rPr>
              <w:t>1</w:t>
            </w:r>
            <w:r w:rsidRPr="001E374B">
              <w:rPr>
                <w:rFonts w:ascii="Times New Roman" w:eastAsia="Times New Roman" w:hAnsi="Times New Roman" w:cs="Times New Roman"/>
                <w:sz w:val="24"/>
                <w:szCs w:val="24"/>
                <w:lang w:val="ro-RO" w:eastAsia="ro-MD"/>
              </w:rPr>
              <w:t xml:space="preserve"> cu referire la </w:t>
            </w:r>
            <w:r w:rsidR="0016664B" w:rsidRPr="001E374B">
              <w:rPr>
                <w:rFonts w:ascii="Times New Roman" w:eastAsia="Times New Roman" w:hAnsi="Times New Roman" w:cs="Times New Roman"/>
                <w:sz w:val="24"/>
                <w:szCs w:val="24"/>
                <w:lang w:val="ro-RO" w:eastAsia="ro-MD"/>
              </w:rPr>
              <w:t xml:space="preserve">procesul de </w:t>
            </w:r>
            <w:r w:rsidRPr="001E374B">
              <w:rPr>
                <w:rFonts w:ascii="Times New Roman" w:eastAsia="Times New Roman" w:hAnsi="Times New Roman" w:cs="Times New Roman"/>
                <w:sz w:val="24"/>
                <w:szCs w:val="24"/>
                <w:lang w:val="ro-RO" w:eastAsia="ro-MD"/>
              </w:rPr>
              <w:t xml:space="preserve">delimitare se aplică exclusiv bunurilor ”mobile”. Respectiv, argumentele aduse de către autor privind delimitarea </w:t>
            </w:r>
            <w:r w:rsidRPr="001E374B">
              <w:rPr>
                <w:rFonts w:ascii="Times New Roman" w:eastAsia="Times New Roman" w:hAnsi="Times New Roman" w:cs="Times New Roman"/>
                <w:sz w:val="24"/>
                <w:szCs w:val="24"/>
                <w:u w:val="single"/>
                <w:lang w:val="ro-RO" w:eastAsia="ro-MD"/>
              </w:rPr>
              <w:t>bunurilor imobile</w:t>
            </w:r>
            <w:r w:rsidRPr="001E374B">
              <w:rPr>
                <w:rFonts w:ascii="Times New Roman" w:eastAsia="Times New Roman" w:hAnsi="Times New Roman" w:cs="Times New Roman"/>
                <w:sz w:val="24"/>
                <w:szCs w:val="24"/>
                <w:lang w:val="ro-RO" w:eastAsia="ro-MD"/>
              </w:rPr>
              <w:t xml:space="preserve"> nu țin de obiectul modificării propuse în proiectul </w:t>
            </w:r>
            <w:r w:rsidR="0016664B" w:rsidRPr="001E374B">
              <w:rPr>
                <w:rFonts w:ascii="Times New Roman" w:eastAsia="Times New Roman" w:hAnsi="Times New Roman" w:cs="Times New Roman"/>
                <w:sz w:val="24"/>
                <w:szCs w:val="24"/>
                <w:lang w:val="ro-RO" w:eastAsia="ro-MD"/>
              </w:rPr>
              <w:t xml:space="preserve">de lege </w:t>
            </w:r>
            <w:r w:rsidR="00465698" w:rsidRPr="001E374B">
              <w:rPr>
                <w:rFonts w:ascii="Times New Roman" w:eastAsia="Times New Roman" w:hAnsi="Times New Roman" w:cs="Times New Roman"/>
                <w:sz w:val="24"/>
                <w:szCs w:val="24"/>
                <w:lang w:val="ro-RO" w:eastAsia="ro-MD"/>
              </w:rPr>
              <w:t xml:space="preserve">cu </w:t>
            </w:r>
            <w:r w:rsidR="0016664B" w:rsidRPr="001E374B">
              <w:rPr>
                <w:rFonts w:ascii="Times New Roman" w:eastAsia="Times New Roman" w:hAnsi="Times New Roman" w:cs="Times New Roman"/>
                <w:sz w:val="24"/>
                <w:szCs w:val="24"/>
                <w:lang w:val="ro-RO" w:eastAsia="ro-MD"/>
              </w:rPr>
              <w:t>nr.</w:t>
            </w:r>
            <w:r w:rsidR="00465698" w:rsidRPr="001E374B">
              <w:rPr>
                <w:rFonts w:ascii="Times New Roman" w:eastAsia="Times New Roman" w:hAnsi="Times New Roman" w:cs="Times New Roman"/>
                <w:sz w:val="24"/>
                <w:szCs w:val="24"/>
                <w:lang w:val="ro-RO" w:eastAsia="ro-MD"/>
              </w:rPr>
              <w:t xml:space="preserve"> unic</w:t>
            </w:r>
            <w:r w:rsidR="0016664B" w:rsidRPr="001E374B">
              <w:rPr>
                <w:rFonts w:ascii="Times New Roman" w:eastAsia="Times New Roman" w:hAnsi="Times New Roman" w:cs="Times New Roman"/>
                <w:sz w:val="24"/>
                <w:szCs w:val="24"/>
                <w:lang w:val="ro-RO" w:eastAsia="ro-MD"/>
              </w:rPr>
              <w:t xml:space="preserve"> </w:t>
            </w:r>
            <w:r w:rsidRPr="001E374B">
              <w:rPr>
                <w:rFonts w:ascii="Times New Roman" w:eastAsia="Times New Roman" w:hAnsi="Times New Roman" w:cs="Times New Roman"/>
                <w:sz w:val="24"/>
                <w:szCs w:val="24"/>
                <w:lang w:val="ro-RO" w:eastAsia="ro-MD"/>
              </w:rPr>
              <w:t xml:space="preserve">401/MF/BNM/2026, </w:t>
            </w:r>
            <w:r w:rsidR="0016664B" w:rsidRPr="001E374B">
              <w:rPr>
                <w:rFonts w:ascii="Times New Roman" w:eastAsia="Times New Roman" w:hAnsi="Times New Roman" w:cs="Times New Roman"/>
                <w:sz w:val="24"/>
                <w:szCs w:val="24"/>
                <w:lang w:val="ro-RO" w:eastAsia="ro-MD"/>
              </w:rPr>
              <w:t xml:space="preserve">or, în proiectul de lege nu sunt </w:t>
            </w:r>
            <w:r w:rsidRPr="001E374B">
              <w:rPr>
                <w:rFonts w:ascii="Times New Roman" w:eastAsia="Times New Roman" w:hAnsi="Times New Roman" w:cs="Times New Roman"/>
                <w:sz w:val="24"/>
                <w:szCs w:val="24"/>
                <w:lang w:val="ro-RO" w:eastAsia="ro-MD"/>
              </w:rPr>
              <w:t xml:space="preserve">propuse modificări </w:t>
            </w:r>
            <w:r w:rsidR="0016664B" w:rsidRPr="001E374B">
              <w:rPr>
                <w:rFonts w:ascii="Times New Roman" w:eastAsia="Times New Roman" w:hAnsi="Times New Roman" w:cs="Times New Roman"/>
                <w:sz w:val="24"/>
                <w:szCs w:val="24"/>
                <w:lang w:val="ro-RO" w:eastAsia="ro-MD"/>
              </w:rPr>
              <w:t>privind</w:t>
            </w:r>
            <w:r w:rsidRPr="001E374B">
              <w:rPr>
                <w:rFonts w:ascii="Times New Roman" w:eastAsia="Times New Roman" w:hAnsi="Times New Roman" w:cs="Times New Roman"/>
                <w:sz w:val="24"/>
                <w:szCs w:val="24"/>
                <w:lang w:val="ro-RO" w:eastAsia="ro-MD"/>
              </w:rPr>
              <w:t xml:space="preserve"> </w:t>
            </w:r>
            <w:r w:rsidR="0016664B" w:rsidRPr="001E374B">
              <w:rPr>
                <w:rFonts w:ascii="Times New Roman" w:eastAsia="Times New Roman" w:hAnsi="Times New Roman" w:cs="Times New Roman"/>
                <w:sz w:val="24"/>
                <w:szCs w:val="24"/>
                <w:lang w:val="ro-RO" w:eastAsia="ro-MD"/>
              </w:rPr>
              <w:t>delimitarea și evidența bunurilor imobile.</w:t>
            </w:r>
          </w:p>
          <w:p w14:paraId="238E0E28" w14:textId="77777777" w:rsidR="00465698" w:rsidRPr="001E374B" w:rsidRDefault="00465698"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p>
          <w:p w14:paraId="4C0DBC40" w14:textId="45FBD2AB" w:rsidR="00000BF2" w:rsidRPr="001E374B" w:rsidRDefault="00937104"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r w:rsidRPr="001E374B">
              <w:rPr>
                <w:rFonts w:ascii="Times New Roman" w:eastAsia="Times New Roman" w:hAnsi="Times New Roman" w:cs="Times New Roman"/>
                <w:sz w:val="24"/>
                <w:szCs w:val="24"/>
                <w:lang w:val="ro-RO" w:eastAsia="ro-MD"/>
              </w:rPr>
              <w:t>Adițional, menționăm că în conformitate cu art. 70</w:t>
            </w:r>
            <w:r w:rsidRPr="001E374B">
              <w:rPr>
                <w:rFonts w:ascii="Times New Roman" w:eastAsia="Times New Roman" w:hAnsi="Times New Roman" w:cs="Times New Roman"/>
                <w:sz w:val="24"/>
                <w:szCs w:val="24"/>
                <w:vertAlign w:val="superscript"/>
                <w:lang w:val="ro-RO" w:eastAsia="ro-MD"/>
              </w:rPr>
              <w:t>1</w:t>
            </w:r>
            <w:r w:rsidRPr="001E374B">
              <w:rPr>
                <w:rFonts w:ascii="Times New Roman" w:eastAsia="Times New Roman" w:hAnsi="Times New Roman" w:cs="Times New Roman"/>
                <w:sz w:val="24"/>
                <w:szCs w:val="24"/>
                <w:lang w:val="ro-RO" w:eastAsia="ro-MD"/>
              </w:rPr>
              <w:t xml:space="preserve"> alin. (1) din Legea </w:t>
            </w:r>
            <w:r w:rsidR="00621A99" w:rsidRPr="001E374B">
              <w:rPr>
                <w:rFonts w:ascii="Times New Roman" w:eastAsia="Times New Roman" w:hAnsi="Times New Roman" w:cs="Times New Roman"/>
                <w:sz w:val="24"/>
                <w:szCs w:val="24"/>
                <w:lang w:val="ro-RO" w:eastAsia="ro-MD"/>
              </w:rPr>
              <w:t>nr. 548/1995</w:t>
            </w:r>
            <w:r w:rsidRPr="001E374B">
              <w:rPr>
                <w:rFonts w:ascii="Times New Roman" w:eastAsia="Times New Roman" w:hAnsi="Times New Roman" w:cs="Times New Roman"/>
                <w:sz w:val="24"/>
                <w:szCs w:val="24"/>
                <w:lang w:val="ro-RO" w:eastAsia="ro-MD"/>
              </w:rPr>
              <w:t xml:space="preserve">, delimitarea bunurilor mobile pe domenii se realizează de Banca </w:t>
            </w:r>
            <w:proofErr w:type="spellStart"/>
            <w:r w:rsidRPr="001E374B">
              <w:rPr>
                <w:rFonts w:ascii="Times New Roman" w:eastAsia="Times New Roman" w:hAnsi="Times New Roman" w:cs="Times New Roman"/>
                <w:sz w:val="24"/>
                <w:szCs w:val="24"/>
                <w:lang w:val="ro-RO" w:eastAsia="ro-MD"/>
              </w:rPr>
              <w:t>Naţională</w:t>
            </w:r>
            <w:proofErr w:type="spellEnd"/>
            <w:r w:rsidRPr="001E374B">
              <w:rPr>
                <w:rFonts w:ascii="Times New Roman" w:eastAsia="Times New Roman" w:hAnsi="Times New Roman" w:cs="Times New Roman"/>
                <w:sz w:val="24"/>
                <w:szCs w:val="24"/>
                <w:lang w:val="ro-RO" w:eastAsia="ro-MD"/>
              </w:rPr>
              <w:t xml:space="preserve">, în modul stabilit de către Guvern. </w:t>
            </w:r>
          </w:p>
          <w:p w14:paraId="55F42C5A" w14:textId="77777777" w:rsidR="00000BF2" w:rsidRPr="001E374B" w:rsidRDefault="00937104"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r w:rsidRPr="001E374B">
              <w:rPr>
                <w:rFonts w:ascii="Times New Roman" w:eastAsia="Times New Roman" w:hAnsi="Times New Roman" w:cs="Times New Roman"/>
                <w:sz w:val="24"/>
                <w:szCs w:val="24"/>
                <w:lang w:val="ro-RO" w:eastAsia="ro-MD"/>
              </w:rPr>
              <w:t>La remarca BNM (menționată în avizul</w:t>
            </w:r>
            <w:r w:rsidR="00621A99" w:rsidRPr="001E374B">
              <w:rPr>
                <w:rFonts w:ascii="Times New Roman" w:eastAsia="Times New Roman" w:hAnsi="Times New Roman" w:cs="Times New Roman"/>
                <w:sz w:val="24"/>
                <w:szCs w:val="24"/>
                <w:lang w:val="ro-RO" w:eastAsia="ro-MD"/>
              </w:rPr>
              <w:t xml:space="preserve"> </w:t>
            </w:r>
            <w:r w:rsidRPr="001E374B">
              <w:rPr>
                <w:rFonts w:ascii="Times New Roman" w:eastAsia="Times New Roman" w:hAnsi="Times New Roman" w:cs="Times New Roman"/>
                <w:sz w:val="24"/>
                <w:szCs w:val="24"/>
                <w:lang w:val="ro-RO" w:eastAsia="ro-MD"/>
              </w:rPr>
              <w:t xml:space="preserve">nr. 31-002/104/3353 din 07.07.2025) privind lipsa reglementărilor cu privire la modul de delimitare a bunurilor mobile, care potrivit normei menționate </w:t>
            </w:r>
            <w:r w:rsidRPr="001E374B">
              <w:rPr>
                <w:rFonts w:ascii="Times New Roman" w:eastAsia="Times New Roman" w:hAnsi="Times New Roman" w:cs="Times New Roman"/>
                <w:i/>
                <w:iCs/>
                <w:sz w:val="24"/>
                <w:szCs w:val="24"/>
                <w:lang w:val="ro-RO" w:eastAsia="ro-MD"/>
              </w:rPr>
              <w:t>supra</w:t>
            </w:r>
            <w:r w:rsidRPr="001E374B">
              <w:rPr>
                <w:rFonts w:ascii="Times New Roman" w:eastAsia="Times New Roman" w:hAnsi="Times New Roman" w:cs="Times New Roman"/>
                <w:sz w:val="24"/>
                <w:szCs w:val="24"/>
                <w:lang w:val="ro-RO" w:eastAsia="ro-MD"/>
              </w:rPr>
              <w:t>, urmează a fi adoptate de Guvern (fapt remarcat și prin scrisoarea Ministerului Finanțelor nr. 14-05/251 din 04.10.2024 adresată MDED)</w:t>
            </w:r>
            <w:r w:rsidR="00621A99" w:rsidRPr="001E374B">
              <w:rPr>
                <w:rFonts w:ascii="Times New Roman" w:eastAsia="Times New Roman" w:hAnsi="Times New Roman" w:cs="Times New Roman"/>
                <w:sz w:val="24"/>
                <w:szCs w:val="24"/>
                <w:lang w:val="ro-RO" w:eastAsia="ro-MD"/>
              </w:rPr>
              <w:t xml:space="preserve">, MDED a menționat că </w:t>
            </w:r>
            <w:r w:rsidR="00621A99" w:rsidRPr="001E374B">
              <w:rPr>
                <w:rFonts w:ascii="Times New Roman" w:eastAsia="Times New Roman" w:hAnsi="Times New Roman" w:cs="Times New Roman"/>
                <w:i/>
                <w:iCs/>
                <w:sz w:val="24"/>
                <w:szCs w:val="24"/>
                <w:lang w:val="ro-RO" w:eastAsia="ro-MD"/>
              </w:rPr>
              <w:t>„Prevederile art. 1 alin. (3) și art. 9 din Legea nr. 29/2018 privind delimitarea proprietății publice, precum și ale art. 10</w:t>
            </w:r>
            <w:r w:rsidR="00621A99" w:rsidRPr="001E374B">
              <w:rPr>
                <w:rFonts w:ascii="Times New Roman" w:eastAsia="Times New Roman" w:hAnsi="Times New Roman" w:cs="Times New Roman"/>
                <w:i/>
                <w:iCs/>
                <w:sz w:val="24"/>
                <w:szCs w:val="24"/>
                <w:vertAlign w:val="superscript"/>
                <w:lang w:val="ro-RO" w:eastAsia="ro-MD"/>
              </w:rPr>
              <w:t xml:space="preserve">1 </w:t>
            </w:r>
            <w:r w:rsidR="00621A99" w:rsidRPr="001E374B">
              <w:rPr>
                <w:rFonts w:ascii="Times New Roman" w:eastAsia="Times New Roman" w:hAnsi="Times New Roman" w:cs="Times New Roman"/>
                <w:i/>
                <w:iCs/>
                <w:sz w:val="24"/>
                <w:szCs w:val="24"/>
                <w:lang w:val="ro-RO" w:eastAsia="ro-MD"/>
              </w:rPr>
              <w:t xml:space="preserve">alin. (2)–(7) din Legea nr. 121/2007 privind administrarea și </w:t>
            </w:r>
            <w:proofErr w:type="spellStart"/>
            <w:r w:rsidR="00621A99" w:rsidRPr="001E374B">
              <w:rPr>
                <w:rFonts w:ascii="Times New Roman" w:eastAsia="Times New Roman" w:hAnsi="Times New Roman" w:cs="Times New Roman"/>
                <w:i/>
                <w:iCs/>
                <w:sz w:val="24"/>
                <w:szCs w:val="24"/>
                <w:lang w:val="ro-RO" w:eastAsia="ro-MD"/>
              </w:rPr>
              <w:t>deetatizarea</w:t>
            </w:r>
            <w:proofErr w:type="spellEnd"/>
            <w:r w:rsidR="00621A99" w:rsidRPr="001E374B">
              <w:rPr>
                <w:rFonts w:ascii="Times New Roman" w:eastAsia="Times New Roman" w:hAnsi="Times New Roman" w:cs="Times New Roman"/>
                <w:i/>
                <w:iCs/>
                <w:sz w:val="24"/>
                <w:szCs w:val="24"/>
                <w:lang w:val="ro-RO" w:eastAsia="ro-MD"/>
              </w:rPr>
              <w:t xml:space="preserve"> proprietății publice, vizează exclusiv delimitarea bunurilor imobile proprietate publică, fără a institui reglementări referitoare la delimitarea bunurilor mobile. Totodată, art. 70¹ alin. (1) din Legea nr. 548/1995 cu privire la Banca Națională a Moldovei prevede, cu titlu de normă specială, că delimitarea bunurilor mobile pe domenii și atribuirea acestora se efectuează de Banca Națională, în modul stabilit de Guvern, în baza </w:t>
            </w:r>
            <w:r w:rsidR="00621A99" w:rsidRPr="001E374B">
              <w:rPr>
                <w:rFonts w:ascii="Times New Roman" w:eastAsia="Times New Roman" w:hAnsi="Times New Roman" w:cs="Times New Roman"/>
                <w:i/>
                <w:iCs/>
                <w:sz w:val="24"/>
                <w:szCs w:val="24"/>
                <w:lang w:val="ro-RO" w:eastAsia="ro-MD"/>
              </w:rPr>
              <w:lastRenderedPageBreak/>
              <w:t>listelor de inventariere. În aceste condiții, elaborarea și aprobarea regulamentului privind delimitarea bunurilor mobile ale Băncii</w:t>
            </w:r>
            <w:r w:rsidR="00621A99" w:rsidRPr="001E374B">
              <w:rPr>
                <w:rFonts w:ascii="Times New Roman" w:eastAsia="Times New Roman" w:hAnsi="Times New Roman" w:cs="Times New Roman"/>
                <w:sz w:val="24"/>
                <w:szCs w:val="24"/>
                <w:lang w:val="ro-RO" w:eastAsia="ro-MD"/>
              </w:rPr>
              <w:t xml:space="preserve"> </w:t>
            </w:r>
            <w:r w:rsidR="00621A99" w:rsidRPr="001E374B">
              <w:rPr>
                <w:rFonts w:ascii="Times New Roman" w:eastAsia="Times New Roman" w:hAnsi="Times New Roman" w:cs="Times New Roman"/>
                <w:i/>
                <w:iCs/>
                <w:sz w:val="24"/>
                <w:szCs w:val="24"/>
                <w:lang w:val="ro-RO" w:eastAsia="ro-MD"/>
              </w:rPr>
              <w:t>Naționale urmează a fi realizată de Banca Națională a Moldovei, în comun cu Ministerul Finanțelor, cu respectarea competențelor stabilite de cadrul normativ în vigoare”</w:t>
            </w:r>
            <w:r w:rsidR="00621A99" w:rsidRPr="001E374B">
              <w:rPr>
                <w:rFonts w:ascii="Times New Roman" w:eastAsia="Times New Roman" w:hAnsi="Times New Roman" w:cs="Times New Roman"/>
                <w:sz w:val="24"/>
                <w:szCs w:val="24"/>
                <w:lang w:val="ro-RO" w:eastAsia="ro-MD"/>
              </w:rPr>
              <w:t>(a se vedea pag. 19 din Sinteza la proiectul de hotărâre de Guvern pentru modificarea Regulamentului cu privire la modul de transmitere a bunurilor proprietate publică, aprobat prin Hotărârea Guvernului nr. 901/2015 (nr. unic 452/MDED/2025)</w:t>
            </w:r>
            <w:r w:rsidR="00621A99" w:rsidRPr="001E374B">
              <w:rPr>
                <w:rStyle w:val="FootnoteReference"/>
                <w:rFonts w:ascii="Times New Roman" w:eastAsia="Times New Roman" w:hAnsi="Times New Roman" w:cs="Times New Roman"/>
                <w:sz w:val="24"/>
                <w:szCs w:val="24"/>
                <w:lang w:val="ro-RO" w:eastAsia="ro-MD"/>
              </w:rPr>
              <w:footnoteReference w:id="4"/>
            </w:r>
            <w:r w:rsidR="00621A99" w:rsidRPr="001E374B">
              <w:rPr>
                <w:rFonts w:ascii="Times New Roman" w:eastAsia="Times New Roman" w:hAnsi="Times New Roman" w:cs="Times New Roman"/>
                <w:sz w:val="24"/>
                <w:szCs w:val="24"/>
                <w:lang w:val="ro-RO" w:eastAsia="ro-MD"/>
              </w:rPr>
              <w:t>.</w:t>
            </w:r>
          </w:p>
          <w:p w14:paraId="7A5C67C9" w14:textId="13565BFA" w:rsidR="00621A99" w:rsidRPr="001E374B" w:rsidRDefault="00621A99"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r w:rsidRPr="001E374B">
              <w:rPr>
                <w:rFonts w:ascii="Times New Roman" w:eastAsia="Times New Roman" w:hAnsi="Times New Roman" w:cs="Times New Roman"/>
                <w:sz w:val="24"/>
                <w:szCs w:val="24"/>
                <w:lang w:val="ro-RO" w:eastAsia="ro-MD"/>
              </w:rPr>
              <w:t xml:space="preserve">Respectiv, proiectul de lege prevede abilitarea BNM cu competența de a reglementa modul de delimitare a bunurilor mobile deținute de aceasta. </w:t>
            </w:r>
          </w:p>
          <w:p w14:paraId="59357263" w14:textId="77777777" w:rsidR="00621A99" w:rsidRPr="001E374B" w:rsidRDefault="00621A99"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p>
          <w:p w14:paraId="273DF503" w14:textId="1B5324D0" w:rsidR="00D02567" w:rsidRPr="001E374B" w:rsidRDefault="00000BF2"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r w:rsidRPr="001E374B">
              <w:rPr>
                <w:rFonts w:ascii="Times New Roman" w:eastAsia="Times New Roman" w:hAnsi="Times New Roman" w:cs="Times New Roman"/>
                <w:sz w:val="24"/>
                <w:szCs w:val="24"/>
                <w:lang w:val="ro-RO" w:eastAsia="ro-MD"/>
              </w:rPr>
              <w:t>Suplimentar, m</w:t>
            </w:r>
            <w:r w:rsidR="00621A99" w:rsidRPr="001E374B">
              <w:rPr>
                <w:rFonts w:ascii="Times New Roman" w:eastAsia="Times New Roman" w:hAnsi="Times New Roman" w:cs="Times New Roman"/>
                <w:sz w:val="24"/>
                <w:szCs w:val="24"/>
                <w:lang w:val="ro-RO" w:eastAsia="ro-MD"/>
              </w:rPr>
              <w:t>odificările propuse la alin. (2), alin. (2</w:t>
            </w:r>
            <w:r w:rsidR="00621A99" w:rsidRPr="001E374B">
              <w:rPr>
                <w:rFonts w:ascii="Times New Roman" w:eastAsia="Times New Roman" w:hAnsi="Times New Roman" w:cs="Times New Roman"/>
                <w:sz w:val="24"/>
                <w:szCs w:val="24"/>
                <w:vertAlign w:val="superscript"/>
                <w:lang w:val="ro-RO" w:eastAsia="ro-MD"/>
              </w:rPr>
              <w:t>1</w:t>
            </w:r>
            <w:r w:rsidR="00621A99" w:rsidRPr="001E374B">
              <w:rPr>
                <w:rFonts w:ascii="Times New Roman" w:eastAsia="Times New Roman" w:hAnsi="Times New Roman" w:cs="Times New Roman"/>
                <w:sz w:val="24"/>
                <w:szCs w:val="24"/>
                <w:lang w:val="ro-RO" w:eastAsia="ro-MD"/>
              </w:rPr>
              <w:t>), (3) din art. 70</w:t>
            </w:r>
            <w:r w:rsidR="00621A99" w:rsidRPr="001E374B">
              <w:rPr>
                <w:rFonts w:ascii="Times New Roman" w:eastAsia="Times New Roman" w:hAnsi="Times New Roman" w:cs="Times New Roman"/>
                <w:sz w:val="24"/>
                <w:szCs w:val="24"/>
                <w:vertAlign w:val="superscript"/>
                <w:lang w:val="ro-RO" w:eastAsia="ro-MD"/>
              </w:rPr>
              <w:t>1</w:t>
            </w:r>
            <w:r w:rsidR="00621A99" w:rsidRPr="001E374B">
              <w:rPr>
                <w:rFonts w:ascii="Times New Roman" w:eastAsia="Times New Roman" w:hAnsi="Times New Roman" w:cs="Times New Roman"/>
                <w:sz w:val="24"/>
                <w:szCs w:val="24"/>
                <w:lang w:val="ro-RO" w:eastAsia="ro-MD"/>
              </w:rPr>
              <w:t xml:space="preserve"> nu afectează regimul actual de delimitare și evidență a bunurilor imobile.</w:t>
            </w:r>
          </w:p>
        </w:tc>
      </w:tr>
      <w:tr w:rsidR="004816B7" w:rsidRPr="001E374B" w14:paraId="7D4B28F2" w14:textId="77777777" w:rsidTr="00910E49">
        <w:tc>
          <w:tcPr>
            <w:tcW w:w="10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FBC6892" w14:textId="576E973D" w:rsidR="004816B7" w:rsidRPr="001E374B" w:rsidRDefault="004816B7"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lastRenderedPageBreak/>
              <w:t>Art. I. – Legea nr. 548/1995 cu privire la Banca Națională a Moldovei (republicată în Monitorul Oficial al Republicii Moldova, 2015, nr.297-300, art.544), cu modificările ulterioare, se modifică după cum urmează:</w:t>
            </w:r>
          </w:p>
          <w:p w14:paraId="5A048008" w14:textId="77777777" w:rsidR="004816B7" w:rsidRPr="001E374B" w:rsidRDefault="004816B7"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2. La articolul 4, alineatul (2) va avea următorul cuprins:</w:t>
            </w:r>
          </w:p>
          <w:p w14:paraId="79B08852" w14:textId="77777777" w:rsidR="004816B7" w:rsidRPr="001E374B" w:rsidRDefault="004816B7"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lastRenderedPageBreak/>
              <w:t xml:space="preserve">„(2) Fără prejudicierea obiectivului său fundamental, Banca Națională, în limita </w:t>
            </w:r>
            <w:proofErr w:type="spellStart"/>
            <w:r w:rsidRPr="001E374B">
              <w:rPr>
                <w:rFonts w:ascii="Times New Roman" w:eastAsia="Times New Roman" w:hAnsi="Times New Roman" w:cs="Times New Roman"/>
                <w:sz w:val="24"/>
                <w:szCs w:val="24"/>
                <w:lang w:eastAsia="ro-MD"/>
              </w:rPr>
              <w:t>atribuţiilor</w:t>
            </w:r>
            <w:proofErr w:type="spellEnd"/>
            <w:r w:rsidRPr="001E374B">
              <w:rPr>
                <w:rFonts w:ascii="Times New Roman" w:eastAsia="Times New Roman" w:hAnsi="Times New Roman" w:cs="Times New Roman"/>
                <w:sz w:val="24"/>
                <w:szCs w:val="24"/>
                <w:lang w:eastAsia="ro-MD"/>
              </w:rPr>
              <w:t xml:space="preserve"> sale, contribuie la stabilitatea sistemului financiar, susține politicile economice generale ale Uniunii Europene, cu scopul de a contribui la realizarea obiectivelor Uniunii Europene prevăzute în articolul 3 din Tratatul Uniunii Europene, acționând în conformitate cu principiul unei economii de piață deschise, în care concurența este liberă, favorizând o alocare eficientă a resurselor și respectând principiile stabilite la articolul 119 din Tratatul privind funcționarea Uniunii Europene.”.</w:t>
            </w:r>
          </w:p>
          <w:p w14:paraId="046AB4B1" w14:textId="77777777" w:rsidR="004816B7" w:rsidRPr="001E374B" w:rsidRDefault="004816B7"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Se completează cu alineatul (3) cu următorul cuprins:</w:t>
            </w:r>
          </w:p>
          <w:p w14:paraId="4FA571F8" w14:textId="0CA2AA5E" w:rsidR="004816B7" w:rsidRPr="001E374B" w:rsidRDefault="004816B7"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sz w:val="24"/>
                <w:szCs w:val="24"/>
                <w:lang w:eastAsia="ro-MD"/>
              </w:rPr>
              <w:t>„(3) Fără prejudicierea obiectivelor stabilite la alin. (1) și (2), Banca Națională, în limita atribuțiilor sale, sprijină politica economică generală a statului.”.</w:t>
            </w:r>
          </w:p>
        </w:tc>
        <w:tc>
          <w:tcPr>
            <w:tcW w:w="569" w:type="pct"/>
            <w:vMerge w:val="restart"/>
            <w:tcBorders>
              <w:top w:val="single" w:sz="6" w:space="0" w:color="000000"/>
              <w:left w:val="single" w:sz="6" w:space="0" w:color="000000"/>
              <w:right w:val="single" w:sz="6" w:space="0" w:color="000000"/>
            </w:tcBorders>
            <w:tcMar>
              <w:top w:w="24" w:type="dxa"/>
              <w:left w:w="48" w:type="dxa"/>
              <w:bottom w:w="24" w:type="dxa"/>
              <w:right w:w="48" w:type="dxa"/>
            </w:tcMar>
          </w:tcPr>
          <w:p w14:paraId="5650977D" w14:textId="6CD06FF2" w:rsidR="004B5892" w:rsidRPr="001E374B" w:rsidRDefault="004816B7"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lastRenderedPageBreak/>
              <w:t>Ministerul Muncii și Protecției Sociale al Republicii Moldova</w:t>
            </w:r>
          </w:p>
          <w:p w14:paraId="19121385" w14:textId="4F0A084D" w:rsidR="004816B7" w:rsidRPr="001E374B" w:rsidRDefault="004816B7" w:rsidP="001E374B">
            <w:pPr>
              <w:shd w:val="clear" w:color="auto" w:fill="FFFFFF" w:themeFill="background1"/>
              <w:spacing w:after="0" w:line="240" w:lineRule="auto"/>
              <w:rPr>
                <w:rFonts w:ascii="Times New Roman" w:eastAsia="Times New Roman" w:hAnsi="Times New Roman" w:cs="Times New Roman"/>
                <w:i/>
                <w:iCs/>
                <w:sz w:val="24"/>
                <w:szCs w:val="24"/>
                <w:lang w:eastAsia="ro-MD"/>
              </w:rPr>
            </w:pPr>
            <w:r w:rsidRPr="001E374B">
              <w:rPr>
                <w:rFonts w:ascii="Times New Roman" w:eastAsia="Times New Roman" w:hAnsi="Times New Roman" w:cs="Times New Roman"/>
                <w:i/>
                <w:iCs/>
                <w:sz w:val="24"/>
                <w:szCs w:val="24"/>
                <w:lang w:eastAsia="ro-MD"/>
              </w:rPr>
              <w:t>Scrisoare nr.</w:t>
            </w:r>
            <w:r w:rsidR="007E5A07" w:rsidRPr="001E374B">
              <w:rPr>
                <w:rFonts w:ascii="Times New Roman" w:eastAsia="Times New Roman" w:hAnsi="Times New Roman" w:cs="Times New Roman"/>
                <w:i/>
                <w:iCs/>
                <w:sz w:val="24"/>
                <w:szCs w:val="24"/>
                <w:lang w:eastAsia="ro-MD"/>
              </w:rPr>
              <w:t xml:space="preserve"> 21/2479</w:t>
            </w:r>
            <w:r w:rsidRPr="001E374B">
              <w:rPr>
                <w:rFonts w:ascii="Times New Roman" w:eastAsia="Times New Roman" w:hAnsi="Times New Roman" w:cs="Times New Roman"/>
                <w:i/>
                <w:iCs/>
                <w:sz w:val="24"/>
                <w:szCs w:val="24"/>
                <w:lang w:eastAsia="ro-MD"/>
              </w:rPr>
              <w:t xml:space="preserve"> </w:t>
            </w:r>
            <w:r w:rsidR="007E5A07" w:rsidRPr="001E374B">
              <w:rPr>
                <w:rFonts w:ascii="Times New Roman" w:eastAsia="Times New Roman" w:hAnsi="Times New Roman" w:cs="Times New Roman"/>
                <w:i/>
                <w:iCs/>
                <w:sz w:val="24"/>
                <w:szCs w:val="24"/>
                <w:lang w:eastAsia="ro-MD"/>
              </w:rPr>
              <w:t xml:space="preserve">din </w:t>
            </w:r>
            <w:r w:rsidRPr="001E374B">
              <w:rPr>
                <w:rFonts w:ascii="Times New Roman" w:eastAsia="Times New Roman" w:hAnsi="Times New Roman" w:cs="Times New Roman"/>
                <w:i/>
                <w:iCs/>
                <w:sz w:val="24"/>
                <w:szCs w:val="24"/>
                <w:lang w:eastAsia="ro-MD"/>
              </w:rPr>
              <w:t xml:space="preserve">11.05.2026 </w:t>
            </w:r>
          </w:p>
        </w:tc>
        <w:tc>
          <w:tcPr>
            <w:tcW w:w="14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5839DFF" w14:textId="2C10B1EC" w:rsidR="004816B7" w:rsidRPr="001E374B" w:rsidRDefault="004816B7"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5.</w:t>
            </w:r>
          </w:p>
        </w:tc>
        <w:tc>
          <w:tcPr>
            <w:tcW w:w="1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D2E9CCB" w14:textId="77777777" w:rsidR="004816B7" w:rsidRPr="001E374B" w:rsidRDefault="004816B7" w:rsidP="001E374B">
            <w:pPr>
              <w:pStyle w:val="Default"/>
              <w:shd w:val="clear" w:color="auto" w:fill="FFFFFF" w:themeFill="background1"/>
              <w:jc w:val="both"/>
              <w:rPr>
                <w:rFonts w:eastAsia="Times New Roman"/>
                <w:lang w:eastAsia="ro-MD"/>
              </w:rPr>
            </w:pPr>
            <w:r w:rsidRPr="001E374B">
              <w:rPr>
                <w:rFonts w:eastAsia="Times New Roman"/>
                <w:lang w:eastAsia="ro-MD"/>
              </w:rPr>
              <w:t>La art. I. din proiect:</w:t>
            </w:r>
          </w:p>
          <w:p w14:paraId="30420C1C" w14:textId="77777777" w:rsidR="004816B7" w:rsidRPr="001E374B" w:rsidRDefault="004816B7" w:rsidP="001E374B">
            <w:pPr>
              <w:pStyle w:val="Default"/>
              <w:shd w:val="clear" w:color="auto" w:fill="FFFFFF" w:themeFill="background1"/>
              <w:jc w:val="both"/>
              <w:rPr>
                <w:rFonts w:eastAsia="Times New Roman"/>
                <w:lang w:eastAsia="ro-MD"/>
              </w:rPr>
            </w:pPr>
            <w:r w:rsidRPr="001E374B">
              <w:rPr>
                <w:rFonts w:eastAsia="Times New Roman"/>
                <w:lang w:eastAsia="ro-MD"/>
              </w:rPr>
              <w:t xml:space="preserve">Diviziunea 2 se propune de expus în următoarea redacție: „2. Articolul 4 se completează cu alineatul (3) cu următorul cuprins: „(3) Fără a aduce atingere obiectivelor stabilite la alin. (1) și (2), Banca Națională, în limita atribuțiilor sale, susține politicile economice generale ale Uniunii Europene, în vederea realizării obiectivelor prevăzute la articolul 3 din Tratatul Uniunii Europene, acționând în conformitate cu </w:t>
            </w:r>
            <w:r w:rsidRPr="001E374B">
              <w:rPr>
                <w:rFonts w:eastAsia="Times New Roman"/>
                <w:lang w:eastAsia="ro-MD"/>
              </w:rPr>
              <w:lastRenderedPageBreak/>
              <w:t>principiul unei economii de piață deschise, în care concurența este liberă, favorizând o alocare eficientă a resurselor și respectând principiile stabilite la articolul 119 din Tratatul privind funcționarea Uniunii Europene.”</w:t>
            </w:r>
          </w:p>
          <w:p w14:paraId="055120D3" w14:textId="70D76B74" w:rsidR="004816B7" w:rsidRPr="001E374B" w:rsidRDefault="004816B7" w:rsidP="001E374B">
            <w:pPr>
              <w:pStyle w:val="Default"/>
              <w:shd w:val="clear" w:color="auto" w:fill="FFFFFF" w:themeFill="background1"/>
              <w:jc w:val="both"/>
              <w:rPr>
                <w:rFonts w:eastAsia="Times New Roman"/>
                <w:lang w:eastAsia="ro-MD"/>
              </w:rPr>
            </w:pPr>
            <w:r w:rsidRPr="001E374B">
              <w:rPr>
                <w:rFonts w:eastAsia="Times New Roman"/>
                <w:lang w:eastAsia="ro-MD"/>
              </w:rPr>
              <w:t>Propunerea asigură ierarhizarea clară a obiectivului fundamental și a obiectivelor secundare, precum și integrarea coerentă a normei în structura articolului, în conformitate cu regulile de tehnică legislativă.</w:t>
            </w:r>
          </w:p>
        </w:tc>
        <w:tc>
          <w:tcPr>
            <w:tcW w:w="16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8AB7B53" w14:textId="77777777" w:rsidR="004816B7" w:rsidRPr="001E374B" w:rsidRDefault="004816B7"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r w:rsidRPr="001E374B">
              <w:rPr>
                <w:rFonts w:ascii="Times New Roman" w:eastAsia="Times New Roman" w:hAnsi="Times New Roman" w:cs="Times New Roman"/>
                <w:b/>
                <w:bCs/>
                <w:sz w:val="24"/>
                <w:szCs w:val="24"/>
                <w:lang w:val="ro-RO" w:eastAsia="ro-MD"/>
              </w:rPr>
              <w:lastRenderedPageBreak/>
              <w:t>Nu se acceptă</w:t>
            </w:r>
          </w:p>
          <w:p w14:paraId="6423438A" w14:textId="7381FEE5" w:rsidR="005539B5" w:rsidRPr="001E374B" w:rsidRDefault="005539B5"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r w:rsidRPr="001E374B">
              <w:rPr>
                <w:rFonts w:ascii="Times New Roman" w:eastAsia="Times New Roman" w:hAnsi="Times New Roman" w:cs="Times New Roman"/>
                <w:sz w:val="24"/>
                <w:szCs w:val="24"/>
                <w:lang w:val="ro-RO" w:eastAsia="ro-MD"/>
              </w:rPr>
              <w:t>Obiectivele</w:t>
            </w:r>
            <w:r w:rsidR="004816B7" w:rsidRPr="001E374B">
              <w:rPr>
                <w:rFonts w:ascii="Times New Roman" w:eastAsia="Times New Roman" w:hAnsi="Times New Roman" w:cs="Times New Roman"/>
                <w:sz w:val="24"/>
                <w:szCs w:val="24"/>
                <w:lang w:val="ro-RO" w:eastAsia="ro-MD"/>
              </w:rPr>
              <w:t xml:space="preserve"> </w:t>
            </w:r>
            <w:r w:rsidRPr="001E374B">
              <w:rPr>
                <w:rFonts w:ascii="Times New Roman" w:eastAsia="Times New Roman" w:hAnsi="Times New Roman" w:cs="Times New Roman"/>
                <w:sz w:val="24"/>
                <w:szCs w:val="24"/>
                <w:lang w:val="ro-RO" w:eastAsia="ro-MD"/>
              </w:rPr>
              <w:t xml:space="preserve">BNM </w:t>
            </w:r>
            <w:r w:rsidR="004816B7" w:rsidRPr="001E374B">
              <w:rPr>
                <w:rFonts w:ascii="Times New Roman" w:eastAsia="Times New Roman" w:hAnsi="Times New Roman" w:cs="Times New Roman"/>
                <w:sz w:val="24"/>
                <w:szCs w:val="24"/>
                <w:lang w:val="ro-RO" w:eastAsia="ro-MD"/>
              </w:rPr>
              <w:t>a</w:t>
            </w:r>
            <w:r w:rsidRPr="001E374B">
              <w:rPr>
                <w:rFonts w:ascii="Times New Roman" w:eastAsia="Times New Roman" w:hAnsi="Times New Roman" w:cs="Times New Roman"/>
                <w:sz w:val="24"/>
                <w:szCs w:val="24"/>
                <w:lang w:val="ro-RO" w:eastAsia="ro-MD"/>
              </w:rPr>
              <w:t>u</w:t>
            </w:r>
            <w:r w:rsidR="004816B7" w:rsidRPr="001E374B">
              <w:rPr>
                <w:rFonts w:ascii="Times New Roman" w:eastAsia="Times New Roman" w:hAnsi="Times New Roman" w:cs="Times New Roman"/>
                <w:sz w:val="24"/>
                <w:szCs w:val="24"/>
                <w:lang w:val="ro-RO" w:eastAsia="ro-MD"/>
              </w:rPr>
              <w:t xml:space="preserve"> fost revizuit</w:t>
            </w:r>
            <w:r w:rsidRPr="001E374B">
              <w:rPr>
                <w:rFonts w:ascii="Times New Roman" w:eastAsia="Times New Roman" w:hAnsi="Times New Roman" w:cs="Times New Roman"/>
                <w:sz w:val="24"/>
                <w:szCs w:val="24"/>
                <w:lang w:val="ro-RO" w:eastAsia="ro-MD"/>
              </w:rPr>
              <w:t>e</w:t>
            </w:r>
            <w:r w:rsidR="004816B7" w:rsidRPr="001E374B">
              <w:rPr>
                <w:rFonts w:ascii="Times New Roman" w:eastAsia="Times New Roman" w:hAnsi="Times New Roman" w:cs="Times New Roman"/>
                <w:sz w:val="24"/>
                <w:szCs w:val="24"/>
                <w:lang w:val="ro-RO" w:eastAsia="ro-MD"/>
              </w:rPr>
              <w:t xml:space="preserve"> conform recomandărilor Comisiei Europene potrivit cărora până la data aderării, Moldova trebuie să alinieze </w:t>
            </w:r>
            <w:r w:rsidR="004816B7" w:rsidRPr="001E374B">
              <w:rPr>
                <w:rFonts w:ascii="Times New Roman" w:eastAsia="Times New Roman" w:hAnsi="Times New Roman" w:cs="Times New Roman"/>
                <w:sz w:val="24"/>
                <w:szCs w:val="24"/>
                <w:u w:val="single"/>
                <w:lang w:val="ro-RO" w:eastAsia="ro-MD"/>
              </w:rPr>
              <w:t>obiectivul secundar</w:t>
            </w:r>
            <w:r w:rsidR="004816B7" w:rsidRPr="001E374B">
              <w:rPr>
                <w:rFonts w:ascii="Times New Roman" w:eastAsia="Times New Roman" w:hAnsi="Times New Roman" w:cs="Times New Roman"/>
                <w:sz w:val="24"/>
                <w:szCs w:val="24"/>
                <w:lang w:val="ro-RO" w:eastAsia="ro-MD"/>
              </w:rPr>
              <w:t xml:space="preserve"> al BNM cu </w:t>
            </w:r>
            <w:r w:rsidRPr="001E374B">
              <w:rPr>
                <w:rFonts w:ascii="Times New Roman" w:eastAsia="Times New Roman" w:hAnsi="Times New Roman" w:cs="Times New Roman"/>
                <w:sz w:val="24"/>
                <w:szCs w:val="24"/>
                <w:lang w:val="ro-RO" w:eastAsia="ro-MD"/>
              </w:rPr>
              <w:t>a</w:t>
            </w:r>
            <w:r w:rsidR="004816B7" w:rsidRPr="001E374B">
              <w:rPr>
                <w:rFonts w:ascii="Times New Roman" w:eastAsia="Times New Roman" w:hAnsi="Times New Roman" w:cs="Times New Roman"/>
                <w:sz w:val="24"/>
                <w:szCs w:val="24"/>
                <w:lang w:val="ro-RO" w:eastAsia="ro-MD"/>
              </w:rPr>
              <w:t xml:space="preserve">rt. 127(1) din TFUE și să prevadă că, fără a aduce atingere obiectivului său principal stabilit la </w:t>
            </w:r>
            <w:r w:rsidRPr="001E374B">
              <w:rPr>
                <w:rFonts w:ascii="Times New Roman" w:eastAsia="Times New Roman" w:hAnsi="Times New Roman" w:cs="Times New Roman"/>
                <w:sz w:val="24"/>
                <w:szCs w:val="24"/>
                <w:lang w:val="ro-RO" w:eastAsia="ro-MD"/>
              </w:rPr>
              <w:t>a</w:t>
            </w:r>
            <w:r w:rsidR="004816B7" w:rsidRPr="001E374B">
              <w:rPr>
                <w:rFonts w:ascii="Times New Roman" w:eastAsia="Times New Roman" w:hAnsi="Times New Roman" w:cs="Times New Roman"/>
                <w:sz w:val="24"/>
                <w:szCs w:val="24"/>
                <w:lang w:val="ro-RO" w:eastAsia="ro-MD"/>
              </w:rPr>
              <w:t>rt</w:t>
            </w:r>
            <w:r w:rsidRPr="001E374B">
              <w:rPr>
                <w:rFonts w:ascii="Times New Roman" w:eastAsia="Times New Roman" w:hAnsi="Times New Roman" w:cs="Times New Roman"/>
                <w:sz w:val="24"/>
                <w:szCs w:val="24"/>
                <w:lang w:val="ro-RO" w:eastAsia="ro-MD"/>
              </w:rPr>
              <w:t>.</w:t>
            </w:r>
            <w:r w:rsidR="004816B7" w:rsidRPr="001E374B">
              <w:rPr>
                <w:rFonts w:ascii="Times New Roman" w:eastAsia="Times New Roman" w:hAnsi="Times New Roman" w:cs="Times New Roman"/>
                <w:sz w:val="24"/>
                <w:szCs w:val="24"/>
                <w:lang w:val="ro-RO" w:eastAsia="ro-MD"/>
              </w:rPr>
              <w:t xml:space="preserve"> 4 alin. (1), BNM sprijină politicile economice generale ale Uniunii, contribuind la realizarea obiectivelor Uniunii prevăzute la Articolul 3 din Tratatul privind Uniunea </w:t>
            </w:r>
            <w:r w:rsidR="004816B7" w:rsidRPr="001E374B">
              <w:rPr>
                <w:rFonts w:ascii="Times New Roman" w:eastAsia="Times New Roman" w:hAnsi="Times New Roman" w:cs="Times New Roman"/>
                <w:sz w:val="24"/>
                <w:szCs w:val="24"/>
                <w:lang w:val="ro-RO" w:eastAsia="ro-MD"/>
              </w:rPr>
              <w:lastRenderedPageBreak/>
              <w:t>Europeană</w:t>
            </w:r>
            <w:r w:rsidR="008464E8" w:rsidRPr="001E374B">
              <w:rPr>
                <w:rFonts w:ascii="Times New Roman" w:eastAsia="Times New Roman" w:hAnsi="Times New Roman" w:cs="Times New Roman"/>
                <w:sz w:val="24"/>
                <w:szCs w:val="24"/>
                <w:lang w:val="ro-RO" w:eastAsia="ro-MD"/>
              </w:rPr>
              <w:t xml:space="preserve"> (TUE)</w:t>
            </w:r>
            <w:r w:rsidR="004816B7" w:rsidRPr="001E374B">
              <w:rPr>
                <w:rFonts w:ascii="Times New Roman" w:eastAsia="Times New Roman" w:hAnsi="Times New Roman" w:cs="Times New Roman"/>
                <w:sz w:val="24"/>
                <w:szCs w:val="24"/>
                <w:lang w:val="ro-RO" w:eastAsia="ro-MD"/>
              </w:rPr>
              <w:t>. BNM acționează în conformitate cu principiul unei economii de piață deschise, în care concurența este liberă, favorizând o alocare eficientă a resurselor, cu respectarea principiilor prevăzute la Art. 119 din TFUE</w:t>
            </w:r>
            <w:r w:rsidRPr="001E374B">
              <w:rPr>
                <w:rFonts w:ascii="Times New Roman" w:eastAsia="Times New Roman" w:hAnsi="Times New Roman" w:cs="Times New Roman"/>
                <w:sz w:val="24"/>
                <w:szCs w:val="24"/>
                <w:lang w:val="ro-RO" w:eastAsia="ro-MD"/>
              </w:rPr>
              <w:t>.</w:t>
            </w:r>
          </w:p>
          <w:p w14:paraId="43C58FF0" w14:textId="77777777" w:rsidR="005539B5" w:rsidRPr="001E374B" w:rsidRDefault="005539B5"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p>
          <w:p w14:paraId="1DEDC6F4" w14:textId="686B809F" w:rsidR="004816B7" w:rsidRPr="001E374B" w:rsidRDefault="004816B7"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p>
          <w:p w14:paraId="516D5737" w14:textId="77777777" w:rsidR="004816B7" w:rsidRPr="001E374B" w:rsidRDefault="004816B7"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p>
          <w:p w14:paraId="1464E252" w14:textId="5C871EA8" w:rsidR="004816B7" w:rsidRPr="001E374B" w:rsidRDefault="004816B7"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p>
        </w:tc>
      </w:tr>
      <w:tr w:rsidR="004816B7" w:rsidRPr="001E374B" w14:paraId="3BFBE5DA" w14:textId="77777777" w:rsidTr="00910E49">
        <w:tc>
          <w:tcPr>
            <w:tcW w:w="10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51C6287" w14:textId="322A626B" w:rsidR="004816B7" w:rsidRPr="001E374B" w:rsidRDefault="004816B7" w:rsidP="001E374B">
            <w:pPr>
              <w:shd w:val="clear" w:color="auto" w:fill="FFFFFF" w:themeFill="background1"/>
              <w:spacing w:after="0" w:line="276" w:lineRule="auto"/>
              <w:jc w:val="both"/>
              <w:rPr>
                <w:rFonts w:ascii="Times New Roman" w:hAnsi="Times New Roman" w:cs="Times New Roman"/>
                <w:b/>
                <w:bCs/>
                <w:sz w:val="24"/>
                <w:szCs w:val="24"/>
                <w:lang w:val="ro-RO"/>
              </w:rPr>
            </w:pPr>
            <w:r w:rsidRPr="001E374B">
              <w:rPr>
                <w:rFonts w:ascii="Times New Roman" w:hAnsi="Times New Roman" w:cs="Times New Roman"/>
                <w:b/>
                <w:bCs/>
                <w:sz w:val="24"/>
                <w:szCs w:val="24"/>
                <w:lang w:val="ro-RO"/>
              </w:rPr>
              <w:lastRenderedPageBreak/>
              <w:t xml:space="preserve">Art. I. – Legea nr. 548/1995 cu privire la Banca Națională a Moldovei (republicată în Monitorul Oficial al Republicii </w:t>
            </w:r>
            <w:r w:rsidRPr="001E374B">
              <w:rPr>
                <w:rFonts w:ascii="Times New Roman" w:hAnsi="Times New Roman" w:cs="Times New Roman"/>
                <w:b/>
                <w:bCs/>
                <w:sz w:val="24"/>
                <w:szCs w:val="24"/>
                <w:lang w:val="ro-RO"/>
              </w:rPr>
              <w:lastRenderedPageBreak/>
              <w:t>Moldova, 2015, nr.297-300, art.544), cu modificările ulterioare, se modifică după cum urmează:</w:t>
            </w:r>
          </w:p>
          <w:p w14:paraId="2DE4420A" w14:textId="7C766562" w:rsidR="004816B7" w:rsidRPr="001E374B" w:rsidRDefault="004816B7" w:rsidP="001E374B">
            <w:pPr>
              <w:shd w:val="clear" w:color="auto" w:fill="FFFFFF" w:themeFill="background1"/>
              <w:spacing w:after="0" w:line="276" w:lineRule="auto"/>
              <w:jc w:val="both"/>
              <w:rPr>
                <w:rFonts w:ascii="Times New Roman" w:hAnsi="Times New Roman" w:cs="Times New Roman"/>
                <w:sz w:val="24"/>
                <w:szCs w:val="24"/>
              </w:rPr>
            </w:pPr>
            <w:r w:rsidRPr="001E374B">
              <w:rPr>
                <w:rFonts w:ascii="Times New Roman" w:hAnsi="Times New Roman" w:cs="Times New Roman"/>
                <w:sz w:val="24"/>
                <w:szCs w:val="24"/>
                <w:lang w:val="ro-RO"/>
              </w:rPr>
              <w:t>10. La articolul 25 alineatul (2), după prima propoziție se completează</w:t>
            </w:r>
            <w:r w:rsidRPr="001E374B">
              <w:rPr>
                <w:rFonts w:ascii="Times New Roman" w:hAnsi="Times New Roman" w:cs="Times New Roman"/>
                <w:sz w:val="24"/>
                <w:szCs w:val="24"/>
              </w:rPr>
              <w:t xml:space="preserve"> cu</w:t>
            </w:r>
            <w:r w:rsidRPr="001E374B">
              <w:rPr>
                <w:rFonts w:ascii="Times New Roman" w:hAnsi="Times New Roman" w:cs="Times New Roman"/>
                <w:sz w:val="24"/>
                <w:szCs w:val="24"/>
                <w:lang w:val="ro-RO"/>
              </w:rPr>
              <w:t xml:space="preserve"> următorul enunț: </w:t>
            </w:r>
            <w:r w:rsidRPr="001E374B">
              <w:rPr>
                <w:rFonts w:ascii="Times New Roman" w:hAnsi="Times New Roman" w:cs="Times New Roman"/>
                <w:sz w:val="24"/>
                <w:szCs w:val="24"/>
              </w:rPr>
              <w:t>„</w:t>
            </w:r>
            <w:r w:rsidRPr="001E374B">
              <w:rPr>
                <w:rFonts w:ascii="Times New Roman" w:hAnsi="Times New Roman" w:cs="Times New Roman"/>
                <w:sz w:val="24"/>
                <w:szCs w:val="24"/>
                <w:lang w:val="ro-RO"/>
              </w:rPr>
              <w:t xml:space="preserve">Membrii organelor de conducere nu sunt în drept să desfășoare orice altă activitate remunerată, cu </w:t>
            </w:r>
            <w:proofErr w:type="spellStart"/>
            <w:r w:rsidRPr="001E374B">
              <w:rPr>
                <w:rFonts w:ascii="Times New Roman" w:hAnsi="Times New Roman" w:cs="Times New Roman"/>
                <w:sz w:val="24"/>
                <w:szCs w:val="24"/>
                <w:lang w:val="ro-RO"/>
              </w:rPr>
              <w:t>excepţia</w:t>
            </w:r>
            <w:proofErr w:type="spellEnd"/>
            <w:r w:rsidRPr="001E374B">
              <w:rPr>
                <w:rFonts w:ascii="Times New Roman" w:hAnsi="Times New Roman" w:cs="Times New Roman"/>
                <w:sz w:val="24"/>
                <w:szCs w:val="24"/>
                <w:lang w:val="ro-RO"/>
              </w:rPr>
              <w:t xml:space="preserve"> </w:t>
            </w:r>
            <w:proofErr w:type="spellStart"/>
            <w:r w:rsidRPr="001E374B">
              <w:rPr>
                <w:rFonts w:ascii="Times New Roman" w:hAnsi="Times New Roman" w:cs="Times New Roman"/>
                <w:sz w:val="24"/>
                <w:szCs w:val="24"/>
                <w:lang w:val="ro-RO"/>
              </w:rPr>
              <w:t>activităţilor</w:t>
            </w:r>
            <w:proofErr w:type="spellEnd"/>
            <w:r w:rsidRPr="001E374B">
              <w:rPr>
                <w:rFonts w:ascii="Times New Roman" w:hAnsi="Times New Roman" w:cs="Times New Roman"/>
                <w:sz w:val="24"/>
                <w:szCs w:val="24"/>
                <w:lang w:val="ro-RO"/>
              </w:rPr>
              <w:t xml:space="preserve"> didactice </w:t>
            </w:r>
            <w:proofErr w:type="spellStart"/>
            <w:r w:rsidRPr="001E374B">
              <w:rPr>
                <w:rFonts w:ascii="Times New Roman" w:hAnsi="Times New Roman" w:cs="Times New Roman"/>
                <w:sz w:val="24"/>
                <w:szCs w:val="24"/>
                <w:lang w:val="ro-RO"/>
              </w:rPr>
              <w:t>şi</w:t>
            </w:r>
            <w:proofErr w:type="spellEnd"/>
            <w:r w:rsidRPr="001E374B">
              <w:rPr>
                <w:rFonts w:ascii="Times New Roman" w:hAnsi="Times New Roman" w:cs="Times New Roman"/>
                <w:sz w:val="24"/>
                <w:szCs w:val="24"/>
                <w:lang w:val="ro-RO"/>
              </w:rPr>
              <w:t xml:space="preserve"> </w:t>
            </w:r>
            <w:proofErr w:type="spellStart"/>
            <w:r w:rsidRPr="001E374B">
              <w:rPr>
                <w:rFonts w:ascii="Times New Roman" w:hAnsi="Times New Roman" w:cs="Times New Roman"/>
                <w:sz w:val="24"/>
                <w:szCs w:val="24"/>
                <w:lang w:val="ro-RO"/>
              </w:rPr>
              <w:t>ştiinţifice</w:t>
            </w:r>
            <w:proofErr w:type="spellEnd"/>
            <w:r w:rsidRPr="001E374B">
              <w:rPr>
                <w:rFonts w:ascii="Times New Roman" w:hAnsi="Times New Roman" w:cs="Times New Roman"/>
                <w:sz w:val="24"/>
                <w:szCs w:val="24"/>
                <w:lang w:val="ro-RO"/>
              </w:rPr>
              <w:t>.”</w:t>
            </w:r>
            <w:r w:rsidRPr="001E374B">
              <w:rPr>
                <w:rFonts w:ascii="Times New Roman" w:hAnsi="Times New Roman" w:cs="Times New Roman"/>
                <w:sz w:val="24"/>
                <w:szCs w:val="24"/>
              </w:rPr>
              <w:t>.</w:t>
            </w:r>
          </w:p>
          <w:p w14:paraId="125334DC" w14:textId="77777777" w:rsidR="004816B7" w:rsidRPr="001E374B" w:rsidRDefault="004816B7"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p>
        </w:tc>
        <w:tc>
          <w:tcPr>
            <w:tcW w:w="569" w:type="pct"/>
            <w:vMerge/>
            <w:tcBorders>
              <w:left w:val="single" w:sz="6" w:space="0" w:color="000000"/>
              <w:right w:val="single" w:sz="6" w:space="0" w:color="000000"/>
            </w:tcBorders>
            <w:tcMar>
              <w:top w:w="24" w:type="dxa"/>
              <w:left w:w="48" w:type="dxa"/>
              <w:bottom w:w="24" w:type="dxa"/>
              <w:right w:w="48" w:type="dxa"/>
            </w:tcMar>
          </w:tcPr>
          <w:p w14:paraId="1D1FA20F" w14:textId="77777777" w:rsidR="004816B7" w:rsidRPr="001E374B" w:rsidRDefault="004816B7"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p>
        </w:tc>
        <w:tc>
          <w:tcPr>
            <w:tcW w:w="14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198CD86" w14:textId="08377E57" w:rsidR="004816B7" w:rsidRPr="001E374B" w:rsidRDefault="004816B7"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6.</w:t>
            </w:r>
          </w:p>
        </w:tc>
        <w:tc>
          <w:tcPr>
            <w:tcW w:w="1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1D6E80F" w14:textId="77777777" w:rsidR="004816B7" w:rsidRPr="001E374B" w:rsidRDefault="004816B7" w:rsidP="001E374B">
            <w:pPr>
              <w:pStyle w:val="Default"/>
              <w:shd w:val="clear" w:color="auto" w:fill="FFFFFF" w:themeFill="background1"/>
              <w:jc w:val="both"/>
              <w:rPr>
                <w:rFonts w:eastAsia="Times New Roman"/>
                <w:lang w:eastAsia="ro-MD"/>
              </w:rPr>
            </w:pPr>
            <w:r w:rsidRPr="001E374B">
              <w:rPr>
                <w:rFonts w:eastAsia="Times New Roman"/>
                <w:lang w:eastAsia="ro-MD"/>
              </w:rPr>
              <w:t>La pct. 10, completarea propusă la alin. (2) art. 25:</w:t>
            </w:r>
          </w:p>
          <w:p w14:paraId="2C914B90" w14:textId="77777777" w:rsidR="004816B7" w:rsidRPr="001E374B" w:rsidRDefault="004816B7" w:rsidP="001E374B">
            <w:pPr>
              <w:pStyle w:val="Default"/>
              <w:shd w:val="clear" w:color="auto" w:fill="FFFFFF" w:themeFill="background1"/>
              <w:jc w:val="both"/>
              <w:rPr>
                <w:rFonts w:eastAsia="Times New Roman"/>
                <w:lang w:eastAsia="ro-MD"/>
              </w:rPr>
            </w:pPr>
            <w:r w:rsidRPr="001E374B">
              <w:rPr>
                <w:rFonts w:eastAsia="Times New Roman"/>
                <w:lang w:eastAsia="ro-MD"/>
              </w:rPr>
              <w:t xml:space="preserve">Propunerea de completare a normei citate urmează a fi reevaluată și reformulată sub </w:t>
            </w:r>
            <w:r w:rsidRPr="001E374B">
              <w:rPr>
                <w:rFonts w:eastAsia="Times New Roman"/>
                <w:lang w:eastAsia="ro-MD"/>
              </w:rPr>
              <w:lastRenderedPageBreak/>
              <w:t>aspectul tehnicii legislative, pentru a evita redundanța și confuzia normativă.</w:t>
            </w:r>
          </w:p>
          <w:p w14:paraId="5D0C8B0F" w14:textId="77777777" w:rsidR="004816B7" w:rsidRPr="001E374B" w:rsidRDefault="004816B7" w:rsidP="001E374B">
            <w:pPr>
              <w:pStyle w:val="Default"/>
              <w:shd w:val="clear" w:color="auto" w:fill="FFFFFF" w:themeFill="background1"/>
              <w:jc w:val="both"/>
              <w:rPr>
                <w:rFonts w:eastAsia="Times New Roman"/>
                <w:lang w:eastAsia="ro-MD"/>
              </w:rPr>
            </w:pPr>
            <w:r w:rsidRPr="001E374B">
              <w:rPr>
                <w:rFonts w:eastAsia="Times New Roman"/>
                <w:lang w:eastAsia="ro-MD"/>
              </w:rPr>
              <w:t>Conform art. 22 alin. (1) din Legea nr. 548/1995, organele de conducere ale Băncii Naționale sunt Consiliul de supraveghere și Comitetul executiv.</w:t>
            </w:r>
          </w:p>
          <w:p w14:paraId="453FB4B0" w14:textId="77777777" w:rsidR="004816B7" w:rsidRPr="001E374B" w:rsidRDefault="004816B7" w:rsidP="001E374B">
            <w:pPr>
              <w:pStyle w:val="Default"/>
              <w:shd w:val="clear" w:color="auto" w:fill="FFFFFF" w:themeFill="background1"/>
              <w:jc w:val="both"/>
              <w:rPr>
                <w:rFonts w:eastAsia="Times New Roman"/>
                <w:lang w:eastAsia="ro-MD"/>
              </w:rPr>
            </w:pPr>
            <w:r w:rsidRPr="001E374B">
              <w:rPr>
                <w:rFonts w:eastAsia="Times New Roman"/>
                <w:lang w:eastAsia="ro-MD"/>
              </w:rPr>
              <w:t>Redacția actuală a art. 25 alin. (2) stabilește deja un regim de incompatibilități pentru membrii Comitetului executiv. Includerea unui enunț nou care vizează „membrii organelor de conducere” (categorie care include și membrii Comitetului executiv) generează o suprapunere de norme și o interpretare ambiguă a regimului juridic aplicabil.</w:t>
            </w:r>
          </w:p>
          <w:p w14:paraId="38038F8A" w14:textId="77777777" w:rsidR="004816B7" w:rsidRPr="001E374B" w:rsidRDefault="004816B7" w:rsidP="001E374B">
            <w:pPr>
              <w:pStyle w:val="Default"/>
              <w:shd w:val="clear" w:color="auto" w:fill="FFFFFF" w:themeFill="background1"/>
              <w:jc w:val="both"/>
              <w:rPr>
                <w:rFonts w:eastAsia="Times New Roman"/>
                <w:lang w:eastAsia="ro-MD"/>
              </w:rPr>
            </w:pPr>
            <w:r w:rsidRPr="001E374B">
              <w:rPr>
                <w:rFonts w:eastAsia="Times New Roman"/>
                <w:lang w:eastAsia="ro-MD"/>
              </w:rPr>
              <w:t>Prin urmare, se impune utilizarea termenului general „membrii organelor de conducere”, cu excluderea reglementării separate aplicabile membrilor Comitetului executiv.</w:t>
            </w:r>
          </w:p>
          <w:p w14:paraId="3E1170BC" w14:textId="7BA68589" w:rsidR="004816B7" w:rsidRPr="001E374B" w:rsidRDefault="004816B7" w:rsidP="001E374B">
            <w:pPr>
              <w:pStyle w:val="Default"/>
              <w:shd w:val="clear" w:color="auto" w:fill="FFFFFF" w:themeFill="background1"/>
              <w:jc w:val="both"/>
              <w:rPr>
                <w:rFonts w:eastAsia="Times New Roman"/>
                <w:lang w:eastAsia="ro-MD"/>
              </w:rPr>
            </w:pPr>
            <w:r w:rsidRPr="001E374B">
              <w:rPr>
                <w:rFonts w:eastAsia="Times New Roman"/>
                <w:lang w:eastAsia="ro-MD"/>
              </w:rPr>
              <w:t>De asemenea, Nota de fundamentare urmează să fie completată cu argumente care să justifice necesitatea instituirii acestei incompatibilități.</w:t>
            </w:r>
          </w:p>
        </w:tc>
        <w:tc>
          <w:tcPr>
            <w:tcW w:w="16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7C2D5B3" w14:textId="0D50940A" w:rsidR="004816B7" w:rsidRPr="001E374B" w:rsidRDefault="0063547A"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r w:rsidRPr="001E374B">
              <w:rPr>
                <w:rFonts w:ascii="Times New Roman" w:eastAsia="Times New Roman" w:hAnsi="Times New Roman" w:cs="Times New Roman"/>
                <w:b/>
                <w:bCs/>
                <w:sz w:val="24"/>
                <w:szCs w:val="24"/>
                <w:lang w:val="ro-RO" w:eastAsia="ro-MD"/>
              </w:rPr>
              <w:lastRenderedPageBreak/>
              <w:t>S</w:t>
            </w:r>
            <w:r w:rsidR="004816B7" w:rsidRPr="001E374B">
              <w:rPr>
                <w:rFonts w:ascii="Times New Roman" w:eastAsia="Times New Roman" w:hAnsi="Times New Roman" w:cs="Times New Roman"/>
                <w:b/>
                <w:bCs/>
                <w:sz w:val="24"/>
                <w:szCs w:val="24"/>
                <w:lang w:val="ro-RO" w:eastAsia="ro-MD"/>
              </w:rPr>
              <w:t>e acceptă</w:t>
            </w:r>
          </w:p>
          <w:p w14:paraId="1D04F6E0" w14:textId="198D4507" w:rsidR="0063547A" w:rsidRPr="001E374B" w:rsidRDefault="0063547A" w:rsidP="001E374B">
            <w:pPr>
              <w:shd w:val="clear" w:color="auto" w:fill="FFFFFF" w:themeFill="background1"/>
              <w:jc w:val="both"/>
              <w:rPr>
                <w:rFonts w:ascii="Times New Roman" w:eastAsia="Times New Roman" w:hAnsi="Times New Roman" w:cs="Times New Roman"/>
                <w:sz w:val="24"/>
                <w:szCs w:val="24"/>
                <w:lang w:val="ro-RO" w:eastAsia="ro-MD"/>
              </w:rPr>
            </w:pPr>
            <w:r w:rsidRPr="001E374B">
              <w:rPr>
                <w:rFonts w:ascii="Times New Roman" w:eastAsia="Times New Roman" w:hAnsi="Times New Roman" w:cs="Times New Roman"/>
                <w:sz w:val="24"/>
                <w:szCs w:val="24"/>
                <w:lang w:val="ro-RO" w:eastAsia="ro-MD"/>
              </w:rPr>
              <w:t xml:space="preserve">Norma de modificare a fost revizuită și are următorul cuprins: „La articolul 25 alineatul (2), al doilea enunț, va avea următorul cuprins: „Membrii  </w:t>
            </w:r>
            <w:r w:rsidRPr="001E374B">
              <w:rPr>
                <w:rFonts w:ascii="Times New Roman" w:eastAsia="Times New Roman" w:hAnsi="Times New Roman" w:cs="Times New Roman"/>
                <w:sz w:val="24"/>
                <w:szCs w:val="24"/>
                <w:lang w:val="ro-RO" w:eastAsia="ro-MD"/>
              </w:rPr>
              <w:lastRenderedPageBreak/>
              <w:t xml:space="preserve">organelor de conducere nu sunt în drept să desfășoare orice altă activitate remunerată, cu </w:t>
            </w:r>
            <w:proofErr w:type="spellStart"/>
            <w:r w:rsidRPr="001E374B">
              <w:rPr>
                <w:rFonts w:ascii="Times New Roman" w:eastAsia="Times New Roman" w:hAnsi="Times New Roman" w:cs="Times New Roman"/>
                <w:sz w:val="24"/>
                <w:szCs w:val="24"/>
                <w:lang w:val="ro-RO" w:eastAsia="ro-MD"/>
              </w:rPr>
              <w:t>excepţia</w:t>
            </w:r>
            <w:proofErr w:type="spellEnd"/>
            <w:r w:rsidRPr="001E374B">
              <w:rPr>
                <w:rFonts w:ascii="Times New Roman" w:eastAsia="Times New Roman" w:hAnsi="Times New Roman" w:cs="Times New Roman"/>
                <w:sz w:val="24"/>
                <w:szCs w:val="24"/>
                <w:lang w:val="ro-RO" w:eastAsia="ro-MD"/>
              </w:rPr>
              <w:t xml:space="preserve"> </w:t>
            </w:r>
            <w:proofErr w:type="spellStart"/>
            <w:r w:rsidRPr="001E374B">
              <w:rPr>
                <w:rFonts w:ascii="Times New Roman" w:eastAsia="Times New Roman" w:hAnsi="Times New Roman" w:cs="Times New Roman"/>
                <w:sz w:val="24"/>
                <w:szCs w:val="24"/>
                <w:lang w:val="ro-RO" w:eastAsia="ro-MD"/>
              </w:rPr>
              <w:t>activităţilor</w:t>
            </w:r>
            <w:proofErr w:type="spellEnd"/>
            <w:r w:rsidRPr="001E374B">
              <w:rPr>
                <w:rFonts w:ascii="Times New Roman" w:eastAsia="Times New Roman" w:hAnsi="Times New Roman" w:cs="Times New Roman"/>
                <w:sz w:val="24"/>
                <w:szCs w:val="24"/>
                <w:lang w:val="ro-RO" w:eastAsia="ro-MD"/>
              </w:rPr>
              <w:t xml:space="preserve"> didactice </w:t>
            </w:r>
            <w:proofErr w:type="spellStart"/>
            <w:r w:rsidRPr="001E374B">
              <w:rPr>
                <w:rFonts w:ascii="Times New Roman" w:eastAsia="Times New Roman" w:hAnsi="Times New Roman" w:cs="Times New Roman"/>
                <w:sz w:val="24"/>
                <w:szCs w:val="24"/>
                <w:lang w:val="ro-RO" w:eastAsia="ro-MD"/>
              </w:rPr>
              <w:t>şi</w:t>
            </w:r>
            <w:proofErr w:type="spellEnd"/>
            <w:r w:rsidRPr="001E374B">
              <w:rPr>
                <w:rFonts w:ascii="Times New Roman" w:eastAsia="Times New Roman" w:hAnsi="Times New Roman" w:cs="Times New Roman"/>
                <w:sz w:val="24"/>
                <w:szCs w:val="24"/>
                <w:lang w:val="ro-RO" w:eastAsia="ro-MD"/>
              </w:rPr>
              <w:t xml:space="preserve"> </w:t>
            </w:r>
            <w:proofErr w:type="spellStart"/>
            <w:r w:rsidRPr="001E374B">
              <w:rPr>
                <w:rFonts w:ascii="Times New Roman" w:eastAsia="Times New Roman" w:hAnsi="Times New Roman" w:cs="Times New Roman"/>
                <w:sz w:val="24"/>
                <w:szCs w:val="24"/>
                <w:lang w:val="ro-RO" w:eastAsia="ro-MD"/>
              </w:rPr>
              <w:t>ştiinţifice</w:t>
            </w:r>
            <w:proofErr w:type="spellEnd"/>
            <w:r w:rsidRPr="001E374B">
              <w:rPr>
                <w:rFonts w:ascii="Times New Roman" w:eastAsia="Times New Roman" w:hAnsi="Times New Roman" w:cs="Times New Roman"/>
                <w:sz w:val="24"/>
                <w:szCs w:val="24"/>
                <w:lang w:val="ro-RO" w:eastAsia="ro-MD"/>
              </w:rPr>
              <w:t xml:space="preserve">, iar în cazul membrilor Comitetului executiv și a </w:t>
            </w:r>
            <w:proofErr w:type="spellStart"/>
            <w:r w:rsidRPr="001E374B">
              <w:rPr>
                <w:rFonts w:ascii="Times New Roman" w:eastAsia="Times New Roman" w:hAnsi="Times New Roman" w:cs="Times New Roman"/>
                <w:sz w:val="24"/>
                <w:szCs w:val="24"/>
                <w:lang w:val="ro-RO" w:eastAsia="ro-MD"/>
              </w:rPr>
              <w:t>activităţilor</w:t>
            </w:r>
            <w:proofErr w:type="spellEnd"/>
            <w:r w:rsidRPr="001E374B">
              <w:rPr>
                <w:rFonts w:ascii="Times New Roman" w:eastAsia="Times New Roman" w:hAnsi="Times New Roman" w:cs="Times New Roman"/>
                <w:sz w:val="24"/>
                <w:szCs w:val="24"/>
                <w:lang w:val="ro-RO" w:eastAsia="ro-MD"/>
              </w:rPr>
              <w:t xml:space="preserve"> prevăzute în regulamentul de </w:t>
            </w:r>
            <w:proofErr w:type="spellStart"/>
            <w:r w:rsidRPr="001E374B">
              <w:rPr>
                <w:rFonts w:ascii="Times New Roman" w:eastAsia="Times New Roman" w:hAnsi="Times New Roman" w:cs="Times New Roman"/>
                <w:sz w:val="24"/>
                <w:szCs w:val="24"/>
                <w:lang w:val="ro-RO" w:eastAsia="ro-MD"/>
              </w:rPr>
              <w:t>funcţionare</w:t>
            </w:r>
            <w:proofErr w:type="spellEnd"/>
            <w:r w:rsidRPr="001E374B">
              <w:rPr>
                <w:rFonts w:ascii="Times New Roman" w:eastAsia="Times New Roman" w:hAnsi="Times New Roman" w:cs="Times New Roman"/>
                <w:sz w:val="24"/>
                <w:szCs w:val="24"/>
                <w:lang w:val="ro-RO" w:eastAsia="ro-MD"/>
              </w:rPr>
              <w:t xml:space="preserve"> al Comitetului executiv ori desemnărilor de către Banca </w:t>
            </w:r>
            <w:proofErr w:type="spellStart"/>
            <w:r w:rsidRPr="001E374B">
              <w:rPr>
                <w:rFonts w:ascii="Times New Roman" w:eastAsia="Times New Roman" w:hAnsi="Times New Roman" w:cs="Times New Roman"/>
                <w:sz w:val="24"/>
                <w:szCs w:val="24"/>
                <w:lang w:val="ro-RO" w:eastAsia="ro-MD"/>
              </w:rPr>
              <w:t>Naţională</w:t>
            </w:r>
            <w:proofErr w:type="spellEnd"/>
            <w:r w:rsidRPr="001E374B">
              <w:rPr>
                <w:rFonts w:ascii="Times New Roman" w:eastAsia="Times New Roman" w:hAnsi="Times New Roman" w:cs="Times New Roman"/>
                <w:sz w:val="24"/>
                <w:szCs w:val="24"/>
                <w:lang w:val="ro-RO" w:eastAsia="ro-MD"/>
              </w:rPr>
              <w:t xml:space="preserve"> în temeiul Legii nr.232/2016 privind redresarea </w:t>
            </w:r>
            <w:proofErr w:type="spellStart"/>
            <w:r w:rsidRPr="001E374B">
              <w:rPr>
                <w:rFonts w:ascii="Times New Roman" w:eastAsia="Times New Roman" w:hAnsi="Times New Roman" w:cs="Times New Roman"/>
                <w:sz w:val="24"/>
                <w:szCs w:val="24"/>
                <w:lang w:val="ro-RO" w:eastAsia="ro-MD"/>
              </w:rPr>
              <w:t>şi</w:t>
            </w:r>
            <w:proofErr w:type="spellEnd"/>
            <w:r w:rsidRPr="001E374B">
              <w:rPr>
                <w:rFonts w:ascii="Times New Roman" w:eastAsia="Times New Roman" w:hAnsi="Times New Roman" w:cs="Times New Roman"/>
                <w:sz w:val="24"/>
                <w:szCs w:val="24"/>
                <w:lang w:val="ro-RO" w:eastAsia="ro-MD"/>
              </w:rPr>
              <w:t xml:space="preserve"> </w:t>
            </w:r>
            <w:proofErr w:type="spellStart"/>
            <w:r w:rsidRPr="001E374B">
              <w:rPr>
                <w:rFonts w:ascii="Times New Roman" w:eastAsia="Times New Roman" w:hAnsi="Times New Roman" w:cs="Times New Roman"/>
                <w:sz w:val="24"/>
                <w:szCs w:val="24"/>
                <w:lang w:val="ro-RO" w:eastAsia="ro-MD"/>
              </w:rPr>
              <w:t>rezoluţia</w:t>
            </w:r>
            <w:proofErr w:type="spellEnd"/>
            <w:r w:rsidRPr="001E374B">
              <w:rPr>
                <w:rFonts w:ascii="Times New Roman" w:eastAsia="Times New Roman" w:hAnsi="Times New Roman" w:cs="Times New Roman"/>
                <w:sz w:val="24"/>
                <w:szCs w:val="24"/>
                <w:lang w:val="ro-RO" w:eastAsia="ro-MD"/>
              </w:rPr>
              <w:t xml:space="preserve"> băncilor </w:t>
            </w:r>
            <w:proofErr w:type="spellStart"/>
            <w:r w:rsidRPr="001E374B">
              <w:rPr>
                <w:rFonts w:ascii="Times New Roman" w:eastAsia="Times New Roman" w:hAnsi="Times New Roman" w:cs="Times New Roman"/>
                <w:sz w:val="24"/>
                <w:szCs w:val="24"/>
                <w:lang w:val="ro-RO" w:eastAsia="ro-MD"/>
              </w:rPr>
              <w:t>şi</w:t>
            </w:r>
            <w:proofErr w:type="spellEnd"/>
            <w:r w:rsidRPr="001E374B">
              <w:rPr>
                <w:rFonts w:ascii="Times New Roman" w:eastAsia="Times New Roman" w:hAnsi="Times New Roman" w:cs="Times New Roman"/>
                <w:sz w:val="24"/>
                <w:szCs w:val="24"/>
                <w:lang w:val="ro-RO" w:eastAsia="ro-MD"/>
              </w:rPr>
              <w:t xml:space="preserve"> al Legii nr.92/2022 privind activitatea de asigurare sau de reasigurare, caz în care mandatul se suspendă de drept”.”.</w:t>
            </w:r>
          </w:p>
          <w:p w14:paraId="0729266E" w14:textId="77777777" w:rsidR="0067587B" w:rsidRPr="001E374B" w:rsidRDefault="0067587B"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p>
          <w:p w14:paraId="3E1EBB15" w14:textId="5AE99838" w:rsidR="0067587B" w:rsidRPr="001E374B" w:rsidRDefault="0067587B"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p>
        </w:tc>
      </w:tr>
      <w:tr w:rsidR="004816B7" w:rsidRPr="001E374B" w14:paraId="17256A27" w14:textId="77777777" w:rsidTr="00910E49">
        <w:tc>
          <w:tcPr>
            <w:tcW w:w="10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BCC5368" w14:textId="77777777" w:rsidR="00A11A8B" w:rsidRPr="001E374B" w:rsidRDefault="00A11A8B"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lastRenderedPageBreak/>
              <w:t>11. Articolul 34 se completează cu alineatul (7) cu următorul cuprins:</w:t>
            </w:r>
          </w:p>
          <w:p w14:paraId="58A8744D" w14:textId="77777777" w:rsidR="00A11A8B" w:rsidRPr="001E374B" w:rsidRDefault="00A11A8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„(7) În conformitate cu prevederile art. 76 lit. n) din Codul muncii nr. 154/2003,</w:t>
            </w:r>
          </w:p>
          <w:p w14:paraId="51829EAA" w14:textId="77777777" w:rsidR="00A11A8B" w:rsidRPr="001E374B" w:rsidRDefault="00A11A8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contractul individual de muncă se suspendă pe perioada deținerii de către salariat, în condițiile</w:t>
            </w:r>
          </w:p>
          <w:p w14:paraId="1B0DC0CB" w14:textId="77777777" w:rsidR="00A11A8B" w:rsidRPr="001E374B" w:rsidRDefault="00A11A8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lastRenderedPageBreak/>
              <w:t>Codului electoral, a calității de candidat/candidat independent la o funcție electivă, reprezentant</w:t>
            </w:r>
          </w:p>
          <w:p w14:paraId="79A9E7D6" w14:textId="77777777" w:rsidR="00A11A8B" w:rsidRPr="001E374B" w:rsidRDefault="00A11A8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al concurentului electoral/participantului la referendum, persoană de încredere a concurentului</w:t>
            </w:r>
          </w:p>
          <w:p w14:paraId="062FF083" w14:textId="77777777" w:rsidR="00A11A8B" w:rsidRPr="001E374B" w:rsidRDefault="00A11A8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electoral/participantului la referendum, trezorier sau observator, precum și pe perioada în care</w:t>
            </w:r>
          </w:p>
          <w:p w14:paraId="782A7720" w14:textId="77777777" w:rsidR="00A11A8B" w:rsidRPr="001E374B" w:rsidRDefault="00A11A8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salariatul face agitație în favoarea unui partid, sau în cazul desemnării în calitate de administrator</w:t>
            </w:r>
          </w:p>
          <w:p w14:paraId="73348033" w14:textId="102906E8" w:rsidR="004816B7" w:rsidRPr="001E374B" w:rsidRDefault="00A11A8B"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sz w:val="24"/>
                <w:szCs w:val="24"/>
                <w:lang w:eastAsia="ro-MD"/>
              </w:rPr>
              <w:t>temporar/administrator special, de lichidator al entităților supravegheate de Banca Națională.”.</w:t>
            </w:r>
          </w:p>
        </w:tc>
        <w:tc>
          <w:tcPr>
            <w:tcW w:w="569" w:type="pct"/>
            <w:vMerge/>
            <w:tcBorders>
              <w:left w:val="single" w:sz="6" w:space="0" w:color="000000"/>
              <w:right w:val="single" w:sz="6" w:space="0" w:color="000000"/>
            </w:tcBorders>
            <w:tcMar>
              <w:top w:w="24" w:type="dxa"/>
              <w:left w:w="48" w:type="dxa"/>
              <w:bottom w:w="24" w:type="dxa"/>
              <w:right w:w="48" w:type="dxa"/>
            </w:tcMar>
          </w:tcPr>
          <w:p w14:paraId="4027173E" w14:textId="77777777" w:rsidR="004816B7" w:rsidRPr="001E374B" w:rsidRDefault="004816B7"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p>
        </w:tc>
        <w:tc>
          <w:tcPr>
            <w:tcW w:w="14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6B382F6" w14:textId="65871C60" w:rsidR="004816B7" w:rsidRPr="001E374B" w:rsidRDefault="004816B7"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7.</w:t>
            </w:r>
          </w:p>
        </w:tc>
        <w:tc>
          <w:tcPr>
            <w:tcW w:w="1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EEEFD84" w14:textId="77777777" w:rsidR="004816B7" w:rsidRPr="001E374B" w:rsidRDefault="004816B7" w:rsidP="001E374B">
            <w:pPr>
              <w:pStyle w:val="Default"/>
              <w:shd w:val="clear" w:color="auto" w:fill="FFFFFF" w:themeFill="background1"/>
              <w:jc w:val="both"/>
              <w:rPr>
                <w:rFonts w:eastAsia="Times New Roman"/>
                <w:lang w:eastAsia="ro-MD"/>
              </w:rPr>
            </w:pPr>
            <w:r w:rsidRPr="001E374B">
              <w:rPr>
                <w:rFonts w:eastAsia="Times New Roman"/>
                <w:lang w:eastAsia="ro-MD"/>
              </w:rPr>
              <w:t>La pct.11, propunerea de completare a art. 34 cu alin. (7) urmează a fi exclusă sau reformulată, deoarece la stabilirea unor temeiuri suplimentare de suspendare a contractului individual de muncă în circumstanțe ce nu depind de voința părților, legiuitorul urmează să țină cont de drepturile și garanțiile cetățenilor fără a impune careva limitări nejustificate.</w:t>
            </w:r>
          </w:p>
          <w:p w14:paraId="25224016" w14:textId="77777777" w:rsidR="004816B7" w:rsidRPr="001E374B" w:rsidRDefault="004816B7" w:rsidP="001E374B">
            <w:pPr>
              <w:pStyle w:val="Default"/>
              <w:shd w:val="clear" w:color="auto" w:fill="FFFFFF" w:themeFill="background1"/>
              <w:jc w:val="both"/>
              <w:rPr>
                <w:rFonts w:eastAsia="Times New Roman"/>
                <w:lang w:eastAsia="ro-MD"/>
              </w:rPr>
            </w:pPr>
            <w:r w:rsidRPr="001E374B">
              <w:rPr>
                <w:rFonts w:eastAsia="Times New Roman"/>
                <w:lang w:eastAsia="ro-MD"/>
              </w:rPr>
              <w:t>Spre exemplu:</w:t>
            </w:r>
          </w:p>
          <w:p w14:paraId="2E01446A" w14:textId="77777777" w:rsidR="004816B7" w:rsidRPr="001E374B" w:rsidRDefault="004816B7" w:rsidP="001E374B">
            <w:pPr>
              <w:pStyle w:val="Default"/>
              <w:shd w:val="clear" w:color="auto" w:fill="FFFFFF" w:themeFill="background1"/>
              <w:jc w:val="both"/>
              <w:rPr>
                <w:rFonts w:eastAsia="Times New Roman"/>
                <w:lang w:eastAsia="ro-MD"/>
              </w:rPr>
            </w:pPr>
            <w:r w:rsidRPr="001E374B">
              <w:rPr>
                <w:rFonts w:eastAsia="Times New Roman"/>
                <w:lang w:eastAsia="ro-MD"/>
              </w:rPr>
              <w:lastRenderedPageBreak/>
              <w:t>a) pe perioada în care salariatul face agitație în favoarea unui partid – nu este clar modul în care operează suspendarea contractului într-o asemenea situație și nici cine constată faptul că salariatul „face agitație”. În cazul în care angajatorul ar suspenda contractul în baza unor simple bănuieli, această măsură s-ar putea transforma într-un instrument de presiune sau de cenzură exercitat asupra salariatului, contrar art. 32 (Libertatea opiniei și a exprimării) și art. 43 (Dreptul la muncă și la protecția muncii) din Constituție.</w:t>
            </w:r>
          </w:p>
          <w:p w14:paraId="01AA67BC" w14:textId="77777777" w:rsidR="004816B7" w:rsidRPr="001E374B" w:rsidRDefault="004816B7" w:rsidP="001E374B">
            <w:pPr>
              <w:pStyle w:val="Default"/>
              <w:shd w:val="clear" w:color="auto" w:fill="FFFFFF" w:themeFill="background1"/>
              <w:jc w:val="both"/>
              <w:rPr>
                <w:rFonts w:eastAsia="Times New Roman"/>
                <w:lang w:eastAsia="ro-MD"/>
              </w:rPr>
            </w:pPr>
            <w:r w:rsidRPr="001E374B">
              <w:rPr>
                <w:rFonts w:eastAsia="Times New Roman"/>
                <w:lang w:eastAsia="ro-MD"/>
              </w:rPr>
              <w:t>b) pe perioada în care salariatul este observator electoral - acest temei este disproporționat în raport cu realitatea exercitării funcției de observator, care, în marea majoritate a cazurilor, își exercită atribuțiile strict în ziua desfășurării scrutinului (duminica - în situația în care corespunde cu repaosul săptămânal).</w:t>
            </w:r>
          </w:p>
          <w:p w14:paraId="1FB3DE40" w14:textId="015A46E1" w:rsidR="004816B7" w:rsidRPr="001E374B" w:rsidRDefault="004816B7" w:rsidP="001E374B">
            <w:pPr>
              <w:pStyle w:val="Default"/>
              <w:shd w:val="clear" w:color="auto" w:fill="FFFFFF" w:themeFill="background1"/>
              <w:jc w:val="both"/>
              <w:rPr>
                <w:rFonts w:eastAsia="Times New Roman"/>
                <w:lang w:eastAsia="ro-MD"/>
              </w:rPr>
            </w:pPr>
            <w:r w:rsidRPr="001E374B">
              <w:rPr>
                <w:rFonts w:eastAsia="Times New Roman"/>
                <w:lang w:eastAsia="ro-MD"/>
              </w:rPr>
              <w:t>Concomitent, Nota de fundamentare urmează să fie completată cu argumente care să justifice necesitatea instituirii unei asemenea prevederi, inclusiv să specifice dacă acestea derivă din actele europene menționate.</w:t>
            </w:r>
          </w:p>
        </w:tc>
        <w:tc>
          <w:tcPr>
            <w:tcW w:w="16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EFA3ECD" w14:textId="70EF7408" w:rsidR="004816B7" w:rsidRPr="001E374B" w:rsidRDefault="00B16659"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val="ro-RO" w:eastAsia="ro-MD"/>
              </w:rPr>
              <w:lastRenderedPageBreak/>
              <w:t>S</w:t>
            </w:r>
            <w:r w:rsidR="004816B7" w:rsidRPr="001E374B">
              <w:rPr>
                <w:rFonts w:ascii="Times New Roman" w:eastAsia="Times New Roman" w:hAnsi="Times New Roman" w:cs="Times New Roman"/>
                <w:b/>
                <w:bCs/>
                <w:sz w:val="24"/>
                <w:szCs w:val="24"/>
                <w:lang w:val="ro-RO" w:eastAsia="ro-MD"/>
              </w:rPr>
              <w:t>e acceptă</w:t>
            </w:r>
            <w:r w:rsidRPr="001E374B">
              <w:rPr>
                <w:rFonts w:ascii="Times New Roman" w:eastAsia="Times New Roman" w:hAnsi="Times New Roman" w:cs="Times New Roman"/>
                <w:b/>
                <w:bCs/>
                <w:sz w:val="24"/>
                <w:szCs w:val="24"/>
                <w:lang w:val="ro-RO" w:eastAsia="ro-MD"/>
              </w:rPr>
              <w:t xml:space="preserve"> parțial</w:t>
            </w:r>
          </w:p>
          <w:p w14:paraId="06D4D786" w14:textId="77777777" w:rsidR="00B77A4A" w:rsidRPr="001E374B" w:rsidRDefault="00B77A4A"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r w:rsidRPr="001E374B">
              <w:rPr>
                <w:rFonts w:ascii="Times New Roman" w:eastAsia="Times New Roman" w:hAnsi="Times New Roman" w:cs="Times New Roman"/>
                <w:sz w:val="24"/>
                <w:szCs w:val="24"/>
                <w:lang w:val="ro-RO" w:eastAsia="ro-MD"/>
              </w:rPr>
              <w:t xml:space="preserve">Aceste restricții sunt justificate prin mandatul BNM și exigențele de independență a BNM și a personalului acesteia. Restricții oarecum similare se regăsesc și în alte legi (Legea nr. 288/2016 privind </w:t>
            </w:r>
            <w:proofErr w:type="spellStart"/>
            <w:r w:rsidRPr="001E374B">
              <w:rPr>
                <w:rFonts w:ascii="Times New Roman" w:eastAsia="Times New Roman" w:hAnsi="Times New Roman" w:cs="Times New Roman"/>
                <w:sz w:val="24"/>
                <w:szCs w:val="24"/>
                <w:lang w:val="ro-RO" w:eastAsia="ro-MD"/>
              </w:rPr>
              <w:t>funcţionarul</w:t>
            </w:r>
            <w:proofErr w:type="spellEnd"/>
            <w:r w:rsidRPr="001E374B">
              <w:rPr>
                <w:rFonts w:ascii="Times New Roman" w:eastAsia="Times New Roman" w:hAnsi="Times New Roman" w:cs="Times New Roman"/>
                <w:sz w:val="24"/>
                <w:szCs w:val="24"/>
                <w:lang w:val="ro-RO" w:eastAsia="ro-MD"/>
              </w:rPr>
              <w:t xml:space="preserve"> public cu statut special din cadrul Ministerului Afacerilor Interne, Lege</w:t>
            </w:r>
            <w:r w:rsidR="00B16659" w:rsidRPr="001E374B">
              <w:rPr>
                <w:rFonts w:ascii="Times New Roman" w:eastAsia="Times New Roman" w:hAnsi="Times New Roman" w:cs="Times New Roman"/>
                <w:sz w:val="24"/>
                <w:szCs w:val="24"/>
                <w:lang w:val="ro-RO" w:eastAsia="ro-MD"/>
              </w:rPr>
              <w:t>a</w:t>
            </w:r>
            <w:r w:rsidRPr="001E374B">
              <w:rPr>
                <w:rFonts w:ascii="Times New Roman" w:eastAsia="Times New Roman" w:hAnsi="Times New Roman" w:cs="Times New Roman"/>
                <w:sz w:val="24"/>
                <w:szCs w:val="24"/>
                <w:lang w:val="ro-RO" w:eastAsia="ro-MD"/>
              </w:rPr>
              <w:t xml:space="preserve"> nr. 3/2016 cu privire la Procuratură).</w:t>
            </w:r>
          </w:p>
          <w:p w14:paraId="526210A5" w14:textId="2CA24A81" w:rsidR="00B16659" w:rsidRPr="001E374B" w:rsidRDefault="00B16659"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r w:rsidRPr="001E374B">
              <w:rPr>
                <w:rFonts w:ascii="Times New Roman" w:eastAsia="Times New Roman" w:hAnsi="Times New Roman" w:cs="Times New Roman"/>
                <w:sz w:val="24"/>
                <w:szCs w:val="24"/>
                <w:lang w:val="ro-RO" w:eastAsia="ro-MD"/>
              </w:rPr>
              <w:t>Referința la deținerea statutului de observator a fost exclusă.</w:t>
            </w:r>
          </w:p>
        </w:tc>
      </w:tr>
      <w:tr w:rsidR="004816B7" w:rsidRPr="001E374B" w14:paraId="2EAED73A" w14:textId="77777777" w:rsidTr="00910E49">
        <w:tc>
          <w:tcPr>
            <w:tcW w:w="10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45813E7" w14:textId="77777777" w:rsidR="004816B7" w:rsidRPr="001E374B" w:rsidRDefault="004816B7"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p>
        </w:tc>
        <w:tc>
          <w:tcPr>
            <w:tcW w:w="569" w:type="pct"/>
            <w:vMerge/>
            <w:tcBorders>
              <w:left w:val="single" w:sz="6" w:space="0" w:color="000000"/>
              <w:right w:val="single" w:sz="6" w:space="0" w:color="000000"/>
            </w:tcBorders>
            <w:tcMar>
              <w:top w:w="24" w:type="dxa"/>
              <w:left w:w="48" w:type="dxa"/>
              <w:bottom w:w="24" w:type="dxa"/>
              <w:right w:w="48" w:type="dxa"/>
            </w:tcMar>
          </w:tcPr>
          <w:p w14:paraId="22007F47" w14:textId="77777777" w:rsidR="004816B7" w:rsidRPr="001E374B" w:rsidRDefault="004816B7"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p>
        </w:tc>
        <w:tc>
          <w:tcPr>
            <w:tcW w:w="14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81F9206" w14:textId="4B20ADD3" w:rsidR="004816B7" w:rsidRPr="001E374B" w:rsidRDefault="004816B7"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8.</w:t>
            </w:r>
          </w:p>
        </w:tc>
        <w:tc>
          <w:tcPr>
            <w:tcW w:w="1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8377B34" w14:textId="77777777" w:rsidR="004816B7" w:rsidRPr="001E374B" w:rsidRDefault="004816B7" w:rsidP="001E374B">
            <w:pPr>
              <w:pStyle w:val="Default"/>
              <w:shd w:val="clear" w:color="auto" w:fill="FFFFFF" w:themeFill="background1"/>
              <w:jc w:val="both"/>
              <w:rPr>
                <w:rFonts w:eastAsia="Times New Roman"/>
                <w:lang w:eastAsia="ro-MD"/>
              </w:rPr>
            </w:pPr>
            <w:r w:rsidRPr="001E374B">
              <w:rPr>
                <w:rFonts w:eastAsia="Times New Roman"/>
                <w:lang w:eastAsia="ro-MD"/>
              </w:rPr>
              <w:t>Având în vedere redacția propusă pentru art. 6 alin. (4) și (5), se recomandă eliminarea pe tot parcursul proiectului a formulărilor care reiterează independența Băncii Naționale față de autorități sau alte entități.</w:t>
            </w:r>
          </w:p>
          <w:p w14:paraId="3E31B1BE" w14:textId="637E6E1A" w:rsidR="004816B7" w:rsidRPr="001E374B" w:rsidRDefault="004816B7" w:rsidP="001E374B">
            <w:pPr>
              <w:pStyle w:val="Default"/>
              <w:shd w:val="clear" w:color="auto" w:fill="FFFFFF" w:themeFill="background1"/>
              <w:jc w:val="both"/>
              <w:rPr>
                <w:rFonts w:eastAsia="Times New Roman"/>
                <w:lang w:eastAsia="ro-MD"/>
              </w:rPr>
            </w:pPr>
            <w:r w:rsidRPr="001E374B">
              <w:rPr>
                <w:rFonts w:eastAsia="Times New Roman"/>
                <w:lang w:eastAsia="ro-MD"/>
              </w:rPr>
              <w:t xml:space="preserve">Reiterarea aceleiași reguli juridice generează redundanțe și poate crea interpretări per a </w:t>
            </w:r>
            <w:proofErr w:type="spellStart"/>
            <w:r w:rsidRPr="001E374B">
              <w:rPr>
                <w:rFonts w:eastAsia="Times New Roman"/>
                <w:lang w:eastAsia="ro-MD"/>
              </w:rPr>
              <w:lastRenderedPageBreak/>
              <w:t>contrario</w:t>
            </w:r>
            <w:proofErr w:type="spellEnd"/>
            <w:r w:rsidRPr="001E374B">
              <w:rPr>
                <w:rFonts w:eastAsia="Times New Roman"/>
                <w:lang w:eastAsia="ro-MD"/>
              </w:rPr>
              <w:t>, în sensul aplicării limitate a dispozițiilor art. 6 alin. (4) și (5), contrar caracterului lor general.</w:t>
            </w:r>
          </w:p>
        </w:tc>
        <w:tc>
          <w:tcPr>
            <w:tcW w:w="16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6EB6015" w14:textId="77777777" w:rsidR="004816B7" w:rsidRPr="001E374B" w:rsidRDefault="004816B7"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r w:rsidRPr="001E374B">
              <w:rPr>
                <w:rFonts w:ascii="Times New Roman" w:eastAsia="Times New Roman" w:hAnsi="Times New Roman" w:cs="Times New Roman"/>
                <w:b/>
                <w:bCs/>
                <w:sz w:val="24"/>
                <w:szCs w:val="24"/>
                <w:lang w:val="ro-RO" w:eastAsia="ro-MD"/>
              </w:rPr>
              <w:lastRenderedPageBreak/>
              <w:t>Nu se acceptă</w:t>
            </w:r>
          </w:p>
          <w:p w14:paraId="137C9D65" w14:textId="66B7C6C8" w:rsidR="004816B7" w:rsidRPr="001E374B" w:rsidRDefault="004816B7"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r w:rsidRPr="001E374B">
              <w:rPr>
                <w:rFonts w:ascii="Times New Roman" w:eastAsia="Times New Roman" w:hAnsi="Times New Roman" w:cs="Times New Roman"/>
                <w:sz w:val="24"/>
                <w:szCs w:val="24"/>
                <w:lang w:val="ro-RO" w:eastAsia="ro-MD"/>
              </w:rPr>
              <w:t>Menționăm că</w:t>
            </w:r>
            <w:r w:rsidR="008464E8" w:rsidRPr="001E374B">
              <w:rPr>
                <w:rFonts w:ascii="Times New Roman" w:eastAsia="Times New Roman" w:hAnsi="Times New Roman" w:cs="Times New Roman"/>
                <w:sz w:val="24"/>
                <w:szCs w:val="24"/>
                <w:lang w:val="ro-RO" w:eastAsia="ro-MD"/>
              </w:rPr>
              <w:t>,</w:t>
            </w:r>
            <w:r w:rsidRPr="001E374B">
              <w:rPr>
                <w:rFonts w:ascii="Times New Roman" w:eastAsia="Times New Roman" w:hAnsi="Times New Roman" w:cs="Times New Roman"/>
                <w:sz w:val="24"/>
                <w:szCs w:val="24"/>
                <w:lang w:val="ro-RO" w:eastAsia="ro-MD"/>
              </w:rPr>
              <w:t xml:space="preserve"> în Raportul privind Republica Moldova 2025 aferent Comunicării din 2025 a Comisiei Europene privind politica de extindere a UE</w:t>
            </w:r>
            <w:r w:rsidR="008464E8" w:rsidRPr="001E374B">
              <w:rPr>
                <w:rFonts w:ascii="Times New Roman" w:eastAsia="Times New Roman" w:hAnsi="Times New Roman" w:cs="Times New Roman"/>
                <w:sz w:val="24"/>
                <w:szCs w:val="24"/>
                <w:lang w:val="ro-RO" w:eastAsia="ro-MD"/>
              </w:rPr>
              <w:t xml:space="preserve">, </w:t>
            </w:r>
            <w:r w:rsidRPr="001E374B">
              <w:rPr>
                <w:rFonts w:ascii="Times New Roman" w:eastAsia="Times New Roman" w:hAnsi="Times New Roman" w:cs="Times New Roman"/>
                <w:sz w:val="24"/>
                <w:szCs w:val="24"/>
                <w:lang w:val="ro-RO" w:eastAsia="ro-MD"/>
              </w:rPr>
              <w:t xml:space="preserve">se menționează că sunt necesare acțiuni suplimentare pentru consolidarea independenței funcționale, instituționale, personale și financiare a </w:t>
            </w:r>
            <w:r w:rsidRPr="001E374B">
              <w:rPr>
                <w:rFonts w:ascii="Times New Roman" w:eastAsia="Times New Roman" w:hAnsi="Times New Roman" w:cs="Times New Roman"/>
                <w:sz w:val="24"/>
                <w:szCs w:val="24"/>
                <w:lang w:val="ro-RO" w:eastAsia="ro-MD"/>
              </w:rPr>
              <w:lastRenderedPageBreak/>
              <w:t xml:space="preserve">băncii centrale, în special în ceea ce privește independența instituțională, pentru a preveni ingerințele din partea Parlamentului, a Guvernului și a oricărei alte terțe părți. </w:t>
            </w:r>
            <w:r w:rsidR="0046144A" w:rsidRPr="001E374B">
              <w:rPr>
                <w:rFonts w:ascii="Times New Roman" w:eastAsia="Times New Roman" w:hAnsi="Times New Roman" w:cs="Times New Roman"/>
                <w:sz w:val="24"/>
                <w:szCs w:val="24"/>
                <w:lang w:val="ro-RO" w:eastAsia="ro-MD"/>
              </w:rPr>
              <w:t>În acest context, proiectul de lege vine cu precizările de rigoare la articolele din Legea nr. 548/1995</w:t>
            </w:r>
            <w:r w:rsidR="008464E8" w:rsidRPr="001E374B">
              <w:rPr>
                <w:rFonts w:ascii="Times New Roman" w:eastAsia="Times New Roman" w:hAnsi="Times New Roman" w:cs="Times New Roman"/>
                <w:sz w:val="24"/>
                <w:szCs w:val="24"/>
                <w:lang w:val="ro-RO" w:eastAsia="ro-MD"/>
              </w:rPr>
              <w:t xml:space="preserve"> </w:t>
            </w:r>
            <w:r w:rsidR="0046144A" w:rsidRPr="001E374B">
              <w:rPr>
                <w:rFonts w:ascii="Times New Roman" w:eastAsia="Times New Roman" w:hAnsi="Times New Roman" w:cs="Times New Roman"/>
                <w:sz w:val="24"/>
                <w:szCs w:val="24"/>
                <w:lang w:val="ro-RO" w:eastAsia="ro-MD"/>
              </w:rPr>
              <w:t>care reglementează conlucrare</w:t>
            </w:r>
            <w:r w:rsidR="005B02C2" w:rsidRPr="001E374B">
              <w:rPr>
                <w:rFonts w:ascii="Times New Roman" w:eastAsia="Times New Roman" w:hAnsi="Times New Roman" w:cs="Times New Roman"/>
                <w:sz w:val="24"/>
                <w:szCs w:val="24"/>
                <w:lang w:val="ro-RO" w:eastAsia="ro-MD"/>
              </w:rPr>
              <w:t>a</w:t>
            </w:r>
            <w:r w:rsidR="0046144A" w:rsidRPr="001E374B">
              <w:rPr>
                <w:rFonts w:ascii="Times New Roman" w:eastAsia="Times New Roman" w:hAnsi="Times New Roman" w:cs="Times New Roman"/>
                <w:sz w:val="24"/>
                <w:szCs w:val="24"/>
                <w:lang w:val="ro-RO" w:eastAsia="ro-MD"/>
              </w:rPr>
              <w:t xml:space="preserve"> BNM cu organele statului.</w:t>
            </w:r>
          </w:p>
        </w:tc>
      </w:tr>
      <w:tr w:rsidR="004816B7" w:rsidRPr="001E374B" w14:paraId="21B8D3CF" w14:textId="77777777" w:rsidTr="00910E49">
        <w:tc>
          <w:tcPr>
            <w:tcW w:w="10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BB8376A" w14:textId="378C12C7" w:rsidR="004816B7" w:rsidRPr="001E374B" w:rsidRDefault="004816B7"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lastRenderedPageBreak/>
              <w:t>Art. I. – Legea nr. 548/1995 cu privire la Banca Națională a Moldovei (republicată în Monitorul Oficial al Republicii Moldova, 2015, nr.297-300, art.544), cu modificările ulterioare, se modifică după cum urmează:</w:t>
            </w:r>
          </w:p>
          <w:p w14:paraId="053291F6" w14:textId="77777777" w:rsidR="004816B7" w:rsidRPr="001E374B" w:rsidRDefault="004816B7"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4. La articolul 6:</w:t>
            </w:r>
          </w:p>
          <w:p w14:paraId="0016438B" w14:textId="77777777" w:rsidR="004816B7" w:rsidRPr="001E374B" w:rsidRDefault="004816B7"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Alineatul (1):</w:t>
            </w:r>
          </w:p>
          <w:p w14:paraId="7129CF4F" w14:textId="77777777" w:rsidR="004816B7" w:rsidRPr="001E374B" w:rsidRDefault="004816B7"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 xml:space="preserve"> se completează la început cu textul „Fără a aduce atingere prevederilor alineatelor (4) și (5),”;</w:t>
            </w:r>
          </w:p>
          <w:p w14:paraId="63B89F5D" w14:textId="6C030328" w:rsidR="004816B7" w:rsidRPr="001E374B" w:rsidRDefault="004816B7"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sz w:val="24"/>
                <w:szCs w:val="24"/>
                <w:lang w:eastAsia="ro-MD"/>
              </w:rPr>
              <w:t>se completează cu următorul enunț: „În procesul de conlucrare, Banca Națională nu solicită și nu primește instrucțiuni de la Guvern.”.</w:t>
            </w:r>
          </w:p>
        </w:tc>
        <w:tc>
          <w:tcPr>
            <w:tcW w:w="569" w:type="pct"/>
            <w:vMerge/>
            <w:tcBorders>
              <w:left w:val="single" w:sz="6" w:space="0" w:color="000000"/>
              <w:right w:val="single" w:sz="6" w:space="0" w:color="000000"/>
            </w:tcBorders>
            <w:tcMar>
              <w:top w:w="24" w:type="dxa"/>
              <w:left w:w="48" w:type="dxa"/>
              <w:bottom w:w="24" w:type="dxa"/>
              <w:right w:w="48" w:type="dxa"/>
            </w:tcMar>
          </w:tcPr>
          <w:p w14:paraId="3CC6A2A7" w14:textId="77777777" w:rsidR="004816B7" w:rsidRPr="001E374B" w:rsidRDefault="004816B7"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p>
        </w:tc>
        <w:tc>
          <w:tcPr>
            <w:tcW w:w="14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B5AC1C7" w14:textId="2D488BCC" w:rsidR="004816B7" w:rsidRPr="001E374B" w:rsidRDefault="004816B7"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9.</w:t>
            </w:r>
          </w:p>
        </w:tc>
        <w:tc>
          <w:tcPr>
            <w:tcW w:w="1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EF92A77" w14:textId="77777777" w:rsidR="004816B7" w:rsidRPr="001E374B" w:rsidRDefault="004816B7" w:rsidP="001E374B">
            <w:pPr>
              <w:pStyle w:val="Default"/>
              <w:shd w:val="clear" w:color="auto" w:fill="FFFFFF" w:themeFill="background1"/>
              <w:jc w:val="both"/>
              <w:rPr>
                <w:rFonts w:eastAsia="Times New Roman"/>
                <w:lang w:eastAsia="ro-MD"/>
              </w:rPr>
            </w:pPr>
            <w:r w:rsidRPr="001E374B">
              <w:rPr>
                <w:rFonts w:eastAsia="Times New Roman"/>
                <w:lang w:eastAsia="ro-MD"/>
              </w:rPr>
              <w:t>La diviziunea 4, la alin. (6) se propune completarea cu textul: „ precum și fără a aduce atingere prevederilor art. 11 alin. (4) și art. 11</w:t>
            </w:r>
            <w:r w:rsidRPr="001E374B">
              <w:rPr>
                <w:rFonts w:eastAsia="Times New Roman"/>
                <w:vertAlign w:val="superscript"/>
                <w:lang w:eastAsia="ro-MD"/>
              </w:rPr>
              <w:t>1</w:t>
            </w:r>
            <w:r w:rsidRPr="001E374B">
              <w:rPr>
                <w:rFonts w:eastAsia="Times New Roman"/>
                <w:lang w:eastAsia="ro-MD"/>
              </w:rPr>
              <w:t>”.</w:t>
            </w:r>
          </w:p>
          <w:p w14:paraId="53C8B25A" w14:textId="37DF04A0" w:rsidR="004816B7" w:rsidRPr="001E374B" w:rsidRDefault="004816B7" w:rsidP="001E374B">
            <w:pPr>
              <w:pStyle w:val="Default"/>
              <w:shd w:val="clear" w:color="auto" w:fill="FFFFFF" w:themeFill="background1"/>
              <w:jc w:val="both"/>
              <w:rPr>
                <w:rFonts w:eastAsia="Times New Roman"/>
                <w:lang w:eastAsia="ro-MD"/>
              </w:rPr>
            </w:pPr>
            <w:r w:rsidRPr="001E374B">
              <w:rPr>
                <w:rFonts w:eastAsia="Times New Roman"/>
                <w:lang w:eastAsia="ro-MD"/>
              </w:rPr>
              <w:t>În lipsa acestei precizări, apare un conflict normativ cu art. 11 alin. (4) și cu art. 11</w:t>
            </w:r>
            <w:r w:rsidRPr="001E374B">
              <w:rPr>
                <w:rFonts w:eastAsia="Times New Roman"/>
                <w:vertAlign w:val="superscript"/>
                <w:lang w:eastAsia="ro-MD"/>
              </w:rPr>
              <w:t>1</w:t>
            </w:r>
            <w:r w:rsidRPr="001E374B">
              <w:rPr>
                <w:rFonts w:eastAsia="Times New Roman"/>
                <w:lang w:eastAsia="ro-MD"/>
              </w:rPr>
              <w:t>, care nu sunt abrogate. Redacția actuală a art. 6 alin. (4) și (5) poate fi interpretată ca excluzând controlul de legalitate exercitat de instanțele de contencios administrativ, ceea ce ar genera riscuri de blocaj juridic.</w:t>
            </w:r>
          </w:p>
        </w:tc>
        <w:tc>
          <w:tcPr>
            <w:tcW w:w="16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4C9F07E" w14:textId="37BB6644" w:rsidR="004816B7" w:rsidRPr="001E374B" w:rsidRDefault="003C7CBA"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r w:rsidRPr="001E374B">
              <w:rPr>
                <w:rFonts w:ascii="Times New Roman" w:eastAsia="Times New Roman" w:hAnsi="Times New Roman" w:cs="Times New Roman"/>
                <w:b/>
                <w:bCs/>
                <w:sz w:val="24"/>
                <w:szCs w:val="24"/>
                <w:lang w:val="ro-RO" w:eastAsia="ro-MD"/>
              </w:rPr>
              <w:t>Se acceptă</w:t>
            </w:r>
            <w:r w:rsidR="00166F8A" w:rsidRPr="001E374B">
              <w:rPr>
                <w:rFonts w:ascii="Times New Roman" w:eastAsia="Times New Roman" w:hAnsi="Times New Roman" w:cs="Times New Roman"/>
                <w:b/>
                <w:bCs/>
                <w:sz w:val="24"/>
                <w:szCs w:val="24"/>
                <w:lang w:val="ro-RO" w:eastAsia="ro-MD"/>
              </w:rPr>
              <w:t xml:space="preserve"> parțial</w:t>
            </w:r>
          </w:p>
          <w:p w14:paraId="556F1656" w14:textId="3CF0970E" w:rsidR="003C7CBA" w:rsidRPr="001E374B" w:rsidRDefault="003C7CBA"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r w:rsidRPr="001E374B">
              <w:rPr>
                <w:rFonts w:ascii="Times New Roman" w:eastAsia="Times New Roman" w:hAnsi="Times New Roman" w:cs="Times New Roman"/>
                <w:sz w:val="24"/>
                <w:szCs w:val="24"/>
                <w:lang w:val="ro-RO" w:eastAsia="ro-MD"/>
              </w:rPr>
              <w:t xml:space="preserve">Norma a fost revizuită și are următorul cuprins: </w:t>
            </w:r>
            <w:r w:rsidR="00166F8A" w:rsidRPr="001E374B">
              <w:rPr>
                <w:rFonts w:ascii="Times New Roman" w:eastAsia="Times New Roman" w:hAnsi="Times New Roman" w:cs="Times New Roman"/>
                <w:sz w:val="24"/>
                <w:szCs w:val="24"/>
                <w:lang w:val="ro-RO" w:eastAsia="ro-MD"/>
              </w:rPr>
              <w:t xml:space="preserve">„(5) Parlamentul, Guvernul, alte autorități publice ale Republicii Moldova, instituțiile, organele, oficiile sau agențiile Uniunii Europene, guvernele, agențiile, oficiile statelor membre ale Uniunii Europene și oricare alte organisme sau părți terțe trebuie să respecte independența Băncii Naționale, prevăzută la în conformitate cu articolul 130 din Tratatul privind Funcționarea Uniunii Europene și la articolul 7 din Statutul SEBC și al BCE, și nu vor încerca să influențeze Banca Națională și membrii organelor sale de conducere. Fără a aduce atingere prevederilor art. 11 alin. (4) </w:t>
            </w:r>
            <w:proofErr w:type="spellStart"/>
            <w:r w:rsidR="00166F8A" w:rsidRPr="001E374B">
              <w:rPr>
                <w:rFonts w:ascii="Times New Roman" w:eastAsia="Times New Roman" w:hAnsi="Times New Roman" w:cs="Times New Roman"/>
                <w:sz w:val="24"/>
                <w:szCs w:val="24"/>
                <w:lang w:val="ro-RO" w:eastAsia="ro-MD"/>
              </w:rPr>
              <w:t>şi</w:t>
            </w:r>
            <w:proofErr w:type="spellEnd"/>
            <w:r w:rsidR="00166F8A" w:rsidRPr="001E374B">
              <w:rPr>
                <w:rFonts w:ascii="Times New Roman" w:eastAsia="Times New Roman" w:hAnsi="Times New Roman" w:cs="Times New Roman"/>
                <w:sz w:val="24"/>
                <w:szCs w:val="24"/>
                <w:lang w:val="ro-RO" w:eastAsia="ro-MD"/>
              </w:rPr>
              <w:t xml:space="preserve"> art. 11</w:t>
            </w:r>
            <w:r w:rsidR="00166F8A" w:rsidRPr="001E374B">
              <w:rPr>
                <w:rFonts w:ascii="Times New Roman" w:eastAsia="Times New Roman" w:hAnsi="Times New Roman" w:cs="Times New Roman"/>
                <w:sz w:val="24"/>
                <w:szCs w:val="24"/>
                <w:vertAlign w:val="superscript"/>
                <w:lang w:val="ro-RO" w:eastAsia="ro-MD"/>
              </w:rPr>
              <w:t>1</w:t>
            </w:r>
            <w:r w:rsidR="00166F8A" w:rsidRPr="001E374B">
              <w:rPr>
                <w:rFonts w:ascii="Times New Roman" w:eastAsia="Times New Roman" w:hAnsi="Times New Roman" w:cs="Times New Roman"/>
                <w:sz w:val="24"/>
                <w:szCs w:val="24"/>
                <w:lang w:val="ro-RO" w:eastAsia="ro-MD"/>
              </w:rPr>
              <w:t>, subiecții menționați în primul enunț nu pot influența adoptarea și punerea în aplicare a actelor, inclusiv individuale, ale Băncii Naționale și nici nu pot aproba, revoca, amâna, anula sau influența în orice alt mod emiterea de către Banca Națională a unor astfel de acte.”</w:t>
            </w:r>
          </w:p>
        </w:tc>
      </w:tr>
      <w:tr w:rsidR="004816B7" w:rsidRPr="001E374B" w14:paraId="31966F16" w14:textId="77777777" w:rsidTr="00910E49">
        <w:tc>
          <w:tcPr>
            <w:tcW w:w="10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5871045" w14:textId="77777777" w:rsidR="004816B7" w:rsidRPr="001E374B" w:rsidRDefault="004816B7"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p>
        </w:tc>
        <w:tc>
          <w:tcPr>
            <w:tcW w:w="569" w:type="pct"/>
            <w:vMerge/>
            <w:tcBorders>
              <w:left w:val="single" w:sz="6" w:space="0" w:color="000000"/>
              <w:bottom w:val="single" w:sz="6" w:space="0" w:color="000000"/>
              <w:right w:val="single" w:sz="6" w:space="0" w:color="000000"/>
            </w:tcBorders>
            <w:tcMar>
              <w:top w:w="24" w:type="dxa"/>
              <w:left w:w="48" w:type="dxa"/>
              <w:bottom w:w="24" w:type="dxa"/>
              <w:right w:w="48" w:type="dxa"/>
            </w:tcMar>
          </w:tcPr>
          <w:p w14:paraId="4987E9C1" w14:textId="77777777" w:rsidR="004816B7" w:rsidRPr="001E374B" w:rsidRDefault="004816B7"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p>
        </w:tc>
        <w:tc>
          <w:tcPr>
            <w:tcW w:w="14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E1F5DE9" w14:textId="4886B72A" w:rsidR="004816B7" w:rsidRPr="001E374B" w:rsidRDefault="004816B7"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10.</w:t>
            </w:r>
          </w:p>
        </w:tc>
        <w:tc>
          <w:tcPr>
            <w:tcW w:w="1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1169E2A" w14:textId="77777777" w:rsidR="004816B7" w:rsidRPr="001E374B" w:rsidRDefault="004816B7" w:rsidP="001E374B">
            <w:pPr>
              <w:pStyle w:val="Default"/>
              <w:shd w:val="clear" w:color="auto" w:fill="FFFFFF" w:themeFill="background1"/>
              <w:jc w:val="both"/>
              <w:rPr>
                <w:rFonts w:eastAsia="Times New Roman"/>
                <w:lang w:eastAsia="ro-MD"/>
              </w:rPr>
            </w:pPr>
            <w:r w:rsidRPr="001E374B">
              <w:rPr>
                <w:rFonts w:eastAsia="Times New Roman"/>
                <w:lang w:eastAsia="ro-MD"/>
              </w:rPr>
              <w:t xml:space="preserve">În contextul celor expuse, ținem să comunicăm că orice reglementare legislativă cu impact asupra drepturilor salariaților trebuie să fie justificată obiectiv și să respecte principiile de </w:t>
            </w:r>
            <w:r w:rsidRPr="001E374B">
              <w:rPr>
                <w:rFonts w:eastAsia="Times New Roman"/>
                <w:lang w:eastAsia="ro-MD"/>
              </w:rPr>
              <w:lastRenderedPageBreak/>
              <w:t>bază ale parteneriatului social, evitând afectarea arbitrară a drepturilor și garanțiilor existente.</w:t>
            </w:r>
          </w:p>
          <w:p w14:paraId="1462BAD1" w14:textId="3BBEA7CC" w:rsidR="004816B7" w:rsidRPr="001E374B" w:rsidRDefault="004816B7" w:rsidP="001E374B">
            <w:pPr>
              <w:pStyle w:val="Default"/>
              <w:shd w:val="clear" w:color="auto" w:fill="FFFFFF" w:themeFill="background1"/>
              <w:jc w:val="both"/>
              <w:rPr>
                <w:rFonts w:eastAsia="Times New Roman"/>
                <w:lang w:eastAsia="ro-MD"/>
              </w:rPr>
            </w:pPr>
            <w:r w:rsidRPr="001E374B">
              <w:rPr>
                <w:rFonts w:eastAsia="Times New Roman"/>
                <w:lang w:eastAsia="ro-MD"/>
              </w:rPr>
              <w:t>Având în vedere faptul că prevederile incluse în proiect au impact asupra drepturilor și garanțiilor salariaților, considerăm imperativă respectarea mecanismelor de dialog social, stabilite prin cadrul normativ în vigoare, inclusiv transmiterea proiectului menționat spre avizare Confederației Naționale a Sindicatelor și Confederației Naționale a Patronatului.</w:t>
            </w:r>
          </w:p>
        </w:tc>
        <w:tc>
          <w:tcPr>
            <w:tcW w:w="16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AA5B17A" w14:textId="53061402" w:rsidR="004816B7" w:rsidRPr="001E374B" w:rsidRDefault="00DC3B5E"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r w:rsidRPr="001E374B">
              <w:rPr>
                <w:rFonts w:ascii="Times New Roman" w:eastAsia="Times New Roman" w:hAnsi="Times New Roman" w:cs="Times New Roman"/>
                <w:b/>
                <w:bCs/>
                <w:sz w:val="24"/>
                <w:szCs w:val="24"/>
                <w:lang w:val="ro-RO" w:eastAsia="ro-MD"/>
              </w:rPr>
              <w:lastRenderedPageBreak/>
              <w:t>S-a luat act</w:t>
            </w:r>
          </w:p>
        </w:tc>
      </w:tr>
      <w:tr w:rsidR="00B21D47" w:rsidRPr="001E374B" w14:paraId="15330B42" w14:textId="77777777" w:rsidTr="001E374B">
        <w:tc>
          <w:tcPr>
            <w:tcW w:w="10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09A869C" w14:textId="77777777" w:rsidR="00B21D47" w:rsidRPr="001E374B" w:rsidRDefault="00B21D47"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t>Art. I. – Legea nr. 548/1995 cu privire la Banca Națională a Moldovei (republicată în Monitorul Oficial al Republicii Moldova, 2015, nr.297-300, art.544), cu modificările ulterioare, se modifică după cum urmează:</w:t>
            </w:r>
          </w:p>
          <w:p w14:paraId="138955FC" w14:textId="7402FAAC" w:rsidR="00B21D47" w:rsidRPr="001E374B" w:rsidRDefault="00B21D47"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 xml:space="preserve">10. La articolul 25 alineatul (2),  al doilea enunț va avea următorul cuprins: „Membrii  organelor de conducere nu sunt în drept să desfășoare orice altă activitate remunerată, cu </w:t>
            </w:r>
            <w:proofErr w:type="spellStart"/>
            <w:r w:rsidRPr="001E374B">
              <w:rPr>
                <w:rFonts w:ascii="Times New Roman" w:eastAsia="Times New Roman" w:hAnsi="Times New Roman" w:cs="Times New Roman"/>
                <w:sz w:val="24"/>
                <w:szCs w:val="24"/>
                <w:lang w:eastAsia="ro-MD"/>
              </w:rPr>
              <w:t>excepţia</w:t>
            </w:r>
            <w:proofErr w:type="spellEnd"/>
            <w:r w:rsidRPr="001E374B">
              <w:rPr>
                <w:rFonts w:ascii="Times New Roman" w:eastAsia="Times New Roman" w:hAnsi="Times New Roman" w:cs="Times New Roman"/>
                <w:sz w:val="24"/>
                <w:szCs w:val="24"/>
                <w:lang w:eastAsia="ro-MD"/>
              </w:rPr>
              <w:t xml:space="preserve"> </w:t>
            </w:r>
            <w:proofErr w:type="spellStart"/>
            <w:r w:rsidRPr="001E374B">
              <w:rPr>
                <w:rFonts w:ascii="Times New Roman" w:eastAsia="Times New Roman" w:hAnsi="Times New Roman" w:cs="Times New Roman"/>
                <w:sz w:val="24"/>
                <w:szCs w:val="24"/>
                <w:lang w:eastAsia="ro-MD"/>
              </w:rPr>
              <w:t>activităţilor</w:t>
            </w:r>
            <w:proofErr w:type="spellEnd"/>
            <w:r w:rsidRPr="001E374B">
              <w:rPr>
                <w:rFonts w:ascii="Times New Roman" w:eastAsia="Times New Roman" w:hAnsi="Times New Roman" w:cs="Times New Roman"/>
                <w:sz w:val="24"/>
                <w:szCs w:val="24"/>
                <w:lang w:eastAsia="ro-MD"/>
              </w:rPr>
              <w:t xml:space="preserve"> didactice </w:t>
            </w:r>
            <w:proofErr w:type="spellStart"/>
            <w:r w:rsidRPr="001E374B">
              <w:rPr>
                <w:rFonts w:ascii="Times New Roman" w:eastAsia="Times New Roman" w:hAnsi="Times New Roman" w:cs="Times New Roman"/>
                <w:sz w:val="24"/>
                <w:szCs w:val="24"/>
                <w:lang w:eastAsia="ro-MD"/>
              </w:rPr>
              <w:t>şi</w:t>
            </w:r>
            <w:proofErr w:type="spellEnd"/>
            <w:r w:rsidRPr="001E374B">
              <w:rPr>
                <w:rFonts w:ascii="Times New Roman" w:eastAsia="Times New Roman" w:hAnsi="Times New Roman" w:cs="Times New Roman"/>
                <w:sz w:val="24"/>
                <w:szCs w:val="24"/>
                <w:lang w:eastAsia="ro-MD"/>
              </w:rPr>
              <w:t xml:space="preserve"> </w:t>
            </w:r>
            <w:proofErr w:type="spellStart"/>
            <w:r w:rsidRPr="001E374B">
              <w:rPr>
                <w:rFonts w:ascii="Times New Roman" w:eastAsia="Times New Roman" w:hAnsi="Times New Roman" w:cs="Times New Roman"/>
                <w:sz w:val="24"/>
                <w:szCs w:val="24"/>
                <w:lang w:eastAsia="ro-MD"/>
              </w:rPr>
              <w:t>ştiinţifice</w:t>
            </w:r>
            <w:proofErr w:type="spellEnd"/>
            <w:r w:rsidRPr="001E374B">
              <w:rPr>
                <w:rFonts w:ascii="Times New Roman" w:eastAsia="Times New Roman" w:hAnsi="Times New Roman" w:cs="Times New Roman"/>
                <w:sz w:val="24"/>
                <w:szCs w:val="24"/>
                <w:lang w:eastAsia="ro-MD"/>
              </w:rPr>
              <w:t xml:space="preserve">, iar în cazul membrilor Comitetului executiv, și a </w:t>
            </w:r>
            <w:proofErr w:type="spellStart"/>
            <w:r w:rsidRPr="001E374B">
              <w:rPr>
                <w:rFonts w:ascii="Times New Roman" w:eastAsia="Times New Roman" w:hAnsi="Times New Roman" w:cs="Times New Roman"/>
                <w:sz w:val="24"/>
                <w:szCs w:val="24"/>
                <w:lang w:eastAsia="ro-MD"/>
              </w:rPr>
              <w:t>activităţilor</w:t>
            </w:r>
            <w:proofErr w:type="spellEnd"/>
            <w:r w:rsidRPr="001E374B">
              <w:rPr>
                <w:rFonts w:ascii="Times New Roman" w:eastAsia="Times New Roman" w:hAnsi="Times New Roman" w:cs="Times New Roman"/>
                <w:sz w:val="24"/>
                <w:szCs w:val="24"/>
                <w:lang w:eastAsia="ro-MD"/>
              </w:rPr>
              <w:t xml:space="preserve"> prevăzute în regulamentul de </w:t>
            </w:r>
            <w:proofErr w:type="spellStart"/>
            <w:r w:rsidRPr="001E374B">
              <w:rPr>
                <w:rFonts w:ascii="Times New Roman" w:eastAsia="Times New Roman" w:hAnsi="Times New Roman" w:cs="Times New Roman"/>
                <w:sz w:val="24"/>
                <w:szCs w:val="24"/>
                <w:lang w:eastAsia="ro-MD"/>
              </w:rPr>
              <w:t>funcţionare</w:t>
            </w:r>
            <w:proofErr w:type="spellEnd"/>
            <w:r w:rsidRPr="001E374B">
              <w:rPr>
                <w:rFonts w:ascii="Times New Roman" w:eastAsia="Times New Roman" w:hAnsi="Times New Roman" w:cs="Times New Roman"/>
                <w:sz w:val="24"/>
                <w:szCs w:val="24"/>
                <w:lang w:eastAsia="ro-MD"/>
              </w:rPr>
              <w:t xml:space="preserve"> al Comitetului executiv ori desemnărilor de către Banca </w:t>
            </w:r>
            <w:proofErr w:type="spellStart"/>
            <w:r w:rsidRPr="001E374B">
              <w:rPr>
                <w:rFonts w:ascii="Times New Roman" w:eastAsia="Times New Roman" w:hAnsi="Times New Roman" w:cs="Times New Roman"/>
                <w:sz w:val="24"/>
                <w:szCs w:val="24"/>
                <w:lang w:eastAsia="ro-MD"/>
              </w:rPr>
              <w:lastRenderedPageBreak/>
              <w:t>Naţională</w:t>
            </w:r>
            <w:proofErr w:type="spellEnd"/>
            <w:r w:rsidRPr="001E374B">
              <w:rPr>
                <w:rFonts w:ascii="Times New Roman" w:eastAsia="Times New Roman" w:hAnsi="Times New Roman" w:cs="Times New Roman"/>
                <w:sz w:val="24"/>
                <w:szCs w:val="24"/>
                <w:lang w:eastAsia="ro-MD"/>
              </w:rPr>
              <w:t xml:space="preserve"> în temeiul Legii nr.232/2016 privind redresarea </w:t>
            </w:r>
            <w:proofErr w:type="spellStart"/>
            <w:r w:rsidRPr="001E374B">
              <w:rPr>
                <w:rFonts w:ascii="Times New Roman" w:eastAsia="Times New Roman" w:hAnsi="Times New Roman" w:cs="Times New Roman"/>
                <w:sz w:val="24"/>
                <w:szCs w:val="24"/>
                <w:lang w:eastAsia="ro-MD"/>
              </w:rPr>
              <w:t>şi</w:t>
            </w:r>
            <w:proofErr w:type="spellEnd"/>
            <w:r w:rsidRPr="001E374B">
              <w:rPr>
                <w:rFonts w:ascii="Times New Roman" w:eastAsia="Times New Roman" w:hAnsi="Times New Roman" w:cs="Times New Roman"/>
                <w:sz w:val="24"/>
                <w:szCs w:val="24"/>
                <w:lang w:eastAsia="ro-MD"/>
              </w:rPr>
              <w:t xml:space="preserve"> </w:t>
            </w:r>
            <w:proofErr w:type="spellStart"/>
            <w:r w:rsidRPr="001E374B">
              <w:rPr>
                <w:rFonts w:ascii="Times New Roman" w:eastAsia="Times New Roman" w:hAnsi="Times New Roman" w:cs="Times New Roman"/>
                <w:sz w:val="24"/>
                <w:szCs w:val="24"/>
                <w:lang w:eastAsia="ro-MD"/>
              </w:rPr>
              <w:t>rezoluţia</w:t>
            </w:r>
            <w:proofErr w:type="spellEnd"/>
            <w:r w:rsidRPr="001E374B">
              <w:rPr>
                <w:rFonts w:ascii="Times New Roman" w:eastAsia="Times New Roman" w:hAnsi="Times New Roman" w:cs="Times New Roman"/>
                <w:sz w:val="24"/>
                <w:szCs w:val="24"/>
                <w:lang w:eastAsia="ro-MD"/>
              </w:rPr>
              <w:t xml:space="preserve"> băncilor </w:t>
            </w:r>
            <w:proofErr w:type="spellStart"/>
            <w:r w:rsidRPr="001E374B">
              <w:rPr>
                <w:rFonts w:ascii="Times New Roman" w:eastAsia="Times New Roman" w:hAnsi="Times New Roman" w:cs="Times New Roman"/>
                <w:sz w:val="24"/>
                <w:szCs w:val="24"/>
                <w:lang w:eastAsia="ro-MD"/>
              </w:rPr>
              <w:t>şi</w:t>
            </w:r>
            <w:proofErr w:type="spellEnd"/>
            <w:r w:rsidRPr="001E374B">
              <w:rPr>
                <w:rFonts w:ascii="Times New Roman" w:eastAsia="Times New Roman" w:hAnsi="Times New Roman" w:cs="Times New Roman"/>
                <w:sz w:val="24"/>
                <w:szCs w:val="24"/>
                <w:lang w:eastAsia="ro-MD"/>
              </w:rPr>
              <w:t xml:space="preserve"> al Legii nr.92/2022 privind activitatea de asigurare sau de reasigurare, caz în care mandatul se suspendă de drept”.</w:t>
            </w:r>
          </w:p>
        </w:tc>
        <w:tc>
          <w:tcPr>
            <w:tcW w:w="569" w:type="pct"/>
            <w:vMerge w:val="restart"/>
            <w:tcBorders>
              <w:left w:val="single" w:sz="6" w:space="0" w:color="000000"/>
              <w:right w:val="single" w:sz="6" w:space="0" w:color="000000"/>
            </w:tcBorders>
            <w:shd w:val="clear" w:color="auto" w:fill="FFFFFF" w:themeFill="background1"/>
            <w:tcMar>
              <w:top w:w="24" w:type="dxa"/>
              <w:left w:w="48" w:type="dxa"/>
              <w:bottom w:w="24" w:type="dxa"/>
              <w:right w:w="48" w:type="dxa"/>
            </w:tcMar>
          </w:tcPr>
          <w:p w14:paraId="0F048084" w14:textId="77777777" w:rsidR="00B21D47" w:rsidRPr="001E374B" w:rsidRDefault="00B21D47"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lastRenderedPageBreak/>
              <w:t>Ministerul Muncii și Protecției Sociale al Republicii Moldova</w:t>
            </w:r>
          </w:p>
          <w:p w14:paraId="16B45481" w14:textId="2DF23DAB" w:rsidR="00B21D47" w:rsidRPr="001E374B" w:rsidRDefault="00B21D47"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i/>
                <w:iCs/>
                <w:sz w:val="24"/>
                <w:szCs w:val="24"/>
                <w:lang w:eastAsia="ro-MD"/>
              </w:rPr>
              <w:t xml:space="preserve">Scrisoare nr. 21/2801 din 22.05.2026 </w:t>
            </w:r>
          </w:p>
        </w:tc>
        <w:tc>
          <w:tcPr>
            <w:tcW w:w="143"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24" w:type="dxa"/>
              <w:left w:w="48" w:type="dxa"/>
              <w:bottom w:w="24" w:type="dxa"/>
              <w:right w:w="48" w:type="dxa"/>
            </w:tcMar>
          </w:tcPr>
          <w:p w14:paraId="1F1A95EF" w14:textId="4D8D5992" w:rsidR="00B21D47" w:rsidRPr="001E374B" w:rsidRDefault="00647CDF"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11.</w:t>
            </w:r>
          </w:p>
        </w:tc>
        <w:tc>
          <w:tcPr>
            <w:tcW w:w="1531"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24" w:type="dxa"/>
              <w:left w:w="48" w:type="dxa"/>
              <w:bottom w:w="24" w:type="dxa"/>
              <w:right w:w="48" w:type="dxa"/>
            </w:tcMar>
          </w:tcPr>
          <w:p w14:paraId="48A7A419" w14:textId="27297E1E" w:rsidR="00B21D47" w:rsidRPr="001E374B" w:rsidRDefault="00B21D47" w:rsidP="001E374B">
            <w:pPr>
              <w:pStyle w:val="Default"/>
              <w:shd w:val="clear" w:color="auto" w:fill="FFFFFF" w:themeFill="background1"/>
              <w:jc w:val="both"/>
              <w:rPr>
                <w:rFonts w:eastAsia="Times New Roman"/>
                <w:lang w:eastAsia="ro-MD"/>
              </w:rPr>
            </w:pPr>
            <w:r w:rsidRPr="001E374B">
              <w:rPr>
                <w:rFonts w:eastAsia="Times New Roman"/>
                <w:lang w:eastAsia="ro-MD"/>
              </w:rPr>
              <w:t>La Art. I modificările aduse la Legea nr. 548/1995 cu privire la Banca</w:t>
            </w:r>
            <w:r w:rsidR="00750487" w:rsidRPr="001E374B">
              <w:rPr>
                <w:rFonts w:eastAsia="Times New Roman"/>
                <w:lang w:eastAsia="ro-MD"/>
              </w:rPr>
              <w:t xml:space="preserve"> </w:t>
            </w:r>
            <w:r w:rsidRPr="001E374B">
              <w:rPr>
                <w:rFonts w:eastAsia="Times New Roman"/>
                <w:lang w:eastAsia="ro-MD"/>
              </w:rPr>
              <w:t>Națională a Moldovei:</w:t>
            </w:r>
          </w:p>
          <w:p w14:paraId="59F6A6B9" w14:textId="6E24768F" w:rsidR="00B21D47" w:rsidRPr="001E374B" w:rsidRDefault="00B21D47" w:rsidP="001E374B">
            <w:pPr>
              <w:pStyle w:val="Default"/>
              <w:shd w:val="clear" w:color="auto" w:fill="FFFFFF" w:themeFill="background1"/>
              <w:jc w:val="both"/>
              <w:rPr>
                <w:rFonts w:eastAsia="Times New Roman"/>
                <w:lang w:eastAsia="ro-MD"/>
              </w:rPr>
            </w:pPr>
            <w:r w:rsidRPr="001E374B">
              <w:rPr>
                <w:rFonts w:eastAsia="Times New Roman"/>
                <w:lang w:eastAsia="ro-MD"/>
              </w:rPr>
              <w:t>La pct. 10, completarea propusă la alin. (2) art. 25:</w:t>
            </w:r>
            <w:r w:rsidR="00851967" w:rsidRPr="001E374B">
              <w:rPr>
                <w:rFonts w:eastAsia="Times New Roman"/>
                <w:lang w:eastAsia="ro-MD"/>
              </w:rPr>
              <w:t xml:space="preserve"> </w:t>
            </w:r>
            <w:r w:rsidRPr="001E374B">
              <w:rPr>
                <w:rFonts w:eastAsia="Times New Roman"/>
                <w:lang w:eastAsia="ro-MD"/>
              </w:rPr>
              <w:t>Enunțul 2 din norma citată, în varianta reformulată, este formulat prea complicat, necesită simplitate, claritate și divizarea în fraze mai mici. Astfel se propune următoarea redacție:</w:t>
            </w:r>
            <w:r w:rsidR="00851967" w:rsidRPr="001E374B">
              <w:rPr>
                <w:rFonts w:eastAsia="Times New Roman"/>
                <w:lang w:eastAsia="ro-MD"/>
              </w:rPr>
              <w:t xml:space="preserve"> </w:t>
            </w:r>
            <w:r w:rsidRPr="001E374B">
              <w:rPr>
                <w:rFonts w:eastAsia="Times New Roman"/>
                <w:lang w:eastAsia="ro-MD"/>
              </w:rPr>
              <w:t>„Membrii organelor de conducere nu sunt în drept să desfășoare orice altă activitate remunerată, cu excepția activităților didactice și științifice. În cazul membrilor Comitetului executiv, activitățile prevăzute în regulamentul de funcționare al Comitetului executiv sau desemnările de către Banca Națională, în temeiul Legii nr. 232/2016 privind redresarea și rezoluția băncilor și a Legii nr. 92/2022 privind activitatea de asigurare sau de reasigurare, determină suspendarea de drept a mandatului.”</w:t>
            </w:r>
          </w:p>
        </w:tc>
        <w:tc>
          <w:tcPr>
            <w:tcW w:w="16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1EF4E32" w14:textId="01583932" w:rsidR="00B21D47" w:rsidRPr="001E374B" w:rsidRDefault="00B21D47"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r w:rsidRPr="001E374B">
              <w:rPr>
                <w:rFonts w:ascii="Times New Roman" w:eastAsia="Times New Roman" w:hAnsi="Times New Roman" w:cs="Times New Roman"/>
                <w:b/>
                <w:bCs/>
                <w:sz w:val="24"/>
                <w:szCs w:val="24"/>
                <w:lang w:val="ro-RO" w:eastAsia="ro-MD"/>
              </w:rPr>
              <w:t>Nu se acceptă</w:t>
            </w:r>
          </w:p>
          <w:p w14:paraId="62A57A78" w14:textId="3982B098" w:rsidR="00851967" w:rsidRPr="001E374B" w:rsidRDefault="00851967"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r w:rsidRPr="001E374B">
              <w:rPr>
                <w:rFonts w:ascii="Times New Roman" w:eastAsia="Times New Roman" w:hAnsi="Times New Roman" w:cs="Times New Roman"/>
                <w:sz w:val="24"/>
                <w:szCs w:val="24"/>
                <w:lang w:val="ro-RO" w:eastAsia="ro-MD"/>
              </w:rPr>
              <w:t>Redacția</w:t>
            </w:r>
            <w:r w:rsidR="007C3715" w:rsidRPr="001E374B">
              <w:rPr>
                <w:rFonts w:ascii="Times New Roman" w:eastAsia="Times New Roman" w:hAnsi="Times New Roman" w:cs="Times New Roman"/>
                <w:sz w:val="24"/>
                <w:szCs w:val="24"/>
                <w:lang w:val="ro-RO" w:eastAsia="ro-MD"/>
              </w:rPr>
              <w:t xml:space="preserve"> </w:t>
            </w:r>
            <w:r w:rsidRPr="001E374B">
              <w:rPr>
                <w:rFonts w:ascii="Times New Roman" w:eastAsia="Times New Roman" w:hAnsi="Times New Roman" w:cs="Times New Roman"/>
                <w:sz w:val="24"/>
                <w:szCs w:val="24"/>
                <w:lang w:val="ro-RO" w:eastAsia="ro-MD"/>
              </w:rPr>
              <w:t xml:space="preserve">propusă </w:t>
            </w:r>
            <w:r w:rsidR="00A65E4A" w:rsidRPr="001E374B">
              <w:rPr>
                <w:rFonts w:ascii="Times New Roman" w:eastAsia="Times New Roman" w:hAnsi="Times New Roman" w:cs="Times New Roman"/>
                <w:sz w:val="24"/>
                <w:szCs w:val="24"/>
                <w:lang w:val="ro-RO" w:eastAsia="ro-MD"/>
              </w:rPr>
              <w:t xml:space="preserve">în aviz </w:t>
            </w:r>
            <w:r w:rsidRPr="001E374B">
              <w:rPr>
                <w:rFonts w:ascii="Times New Roman" w:eastAsia="Times New Roman" w:hAnsi="Times New Roman" w:cs="Times New Roman"/>
                <w:sz w:val="24"/>
                <w:szCs w:val="24"/>
                <w:lang w:val="ro-RO" w:eastAsia="ro-MD"/>
              </w:rPr>
              <w:t>nu corespunde intenției autorului</w:t>
            </w:r>
            <w:r w:rsidR="003C2446" w:rsidRPr="001E374B">
              <w:rPr>
                <w:rFonts w:ascii="Times New Roman" w:eastAsia="Times New Roman" w:hAnsi="Times New Roman" w:cs="Times New Roman"/>
                <w:sz w:val="24"/>
                <w:szCs w:val="24"/>
                <w:lang w:val="ro-RO" w:eastAsia="ro-MD"/>
              </w:rPr>
              <w:t xml:space="preserve">, </w:t>
            </w:r>
            <w:r w:rsidR="00A65E4A" w:rsidRPr="001E374B">
              <w:rPr>
                <w:rFonts w:ascii="Times New Roman" w:eastAsia="Times New Roman" w:hAnsi="Times New Roman" w:cs="Times New Roman"/>
                <w:sz w:val="24"/>
                <w:szCs w:val="24"/>
                <w:lang w:val="ro-RO" w:eastAsia="ro-MD"/>
              </w:rPr>
              <w:t>or, prevederea propusă în proiectul de lege nu are ca scop determinarea cazurilor în care are loc suspendarea de drept a mandatului membrilor Comitetului executiv</w:t>
            </w:r>
            <w:r w:rsidR="00750487" w:rsidRPr="001E374B">
              <w:rPr>
                <w:rFonts w:ascii="Times New Roman" w:eastAsia="Times New Roman" w:hAnsi="Times New Roman" w:cs="Times New Roman"/>
                <w:sz w:val="24"/>
                <w:szCs w:val="24"/>
                <w:lang w:val="ro-RO" w:eastAsia="ro-MD"/>
              </w:rPr>
              <w:t>.</w:t>
            </w:r>
          </w:p>
          <w:p w14:paraId="6666EA2F" w14:textId="4BA909E4" w:rsidR="00750487" w:rsidRPr="001E374B" w:rsidRDefault="00750487"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p>
        </w:tc>
      </w:tr>
      <w:tr w:rsidR="00B21D47" w:rsidRPr="001E374B" w14:paraId="47D5F6EC" w14:textId="77777777" w:rsidTr="00C11E0B">
        <w:tc>
          <w:tcPr>
            <w:tcW w:w="10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51A60AF" w14:textId="77777777" w:rsidR="00B21D47" w:rsidRPr="001E374B" w:rsidRDefault="00B21D47"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t>Art. I. – Legea nr. 548/1995 cu privire la Banca Națională a Moldovei (republicată în Monitorul Oficial al Republicii Moldova, 2015, nr.297-300, art.544), cu modificările ulterioare, se modifică după cum urmează:</w:t>
            </w:r>
          </w:p>
          <w:p w14:paraId="36D1D1C6" w14:textId="33EBD3CB" w:rsidR="00B21D47" w:rsidRPr="001E374B" w:rsidRDefault="00B21D47"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11.  Articolul 34 se completează cu alineatul (</w:t>
            </w:r>
            <w:r w:rsidR="00C11E0B" w:rsidRPr="001E374B">
              <w:rPr>
                <w:rFonts w:ascii="Times New Roman" w:eastAsia="Times New Roman" w:hAnsi="Times New Roman" w:cs="Times New Roman"/>
                <w:sz w:val="24"/>
                <w:szCs w:val="24"/>
                <w:lang w:eastAsia="ro-MD"/>
              </w:rPr>
              <w:t>7</w:t>
            </w:r>
            <w:r w:rsidRPr="001E374B">
              <w:rPr>
                <w:rFonts w:ascii="Times New Roman" w:eastAsia="Times New Roman" w:hAnsi="Times New Roman" w:cs="Times New Roman"/>
                <w:sz w:val="24"/>
                <w:szCs w:val="24"/>
                <w:lang w:eastAsia="ro-MD"/>
              </w:rPr>
              <w:t xml:space="preserve">) cu următorul cuprins: </w:t>
            </w:r>
          </w:p>
          <w:p w14:paraId="6BE4203B" w14:textId="2E883084" w:rsidR="00B21D47" w:rsidRPr="001E374B" w:rsidRDefault="00B21D47"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sz w:val="24"/>
                <w:szCs w:val="24"/>
                <w:lang w:eastAsia="ro-MD"/>
              </w:rPr>
              <w:t>„(</w:t>
            </w:r>
            <w:r w:rsidR="00C11E0B" w:rsidRPr="001E374B">
              <w:rPr>
                <w:rFonts w:ascii="Times New Roman" w:eastAsia="Times New Roman" w:hAnsi="Times New Roman" w:cs="Times New Roman"/>
                <w:sz w:val="24"/>
                <w:szCs w:val="24"/>
                <w:lang w:eastAsia="ro-MD"/>
              </w:rPr>
              <w:t>7</w:t>
            </w:r>
            <w:r w:rsidRPr="001E374B">
              <w:rPr>
                <w:rFonts w:ascii="Times New Roman" w:eastAsia="Times New Roman" w:hAnsi="Times New Roman" w:cs="Times New Roman"/>
                <w:sz w:val="24"/>
                <w:szCs w:val="24"/>
                <w:lang w:eastAsia="ro-MD"/>
              </w:rPr>
              <w:t xml:space="preserve">) În conformitate cu prevederile art. 76 lit. n) din Codul muncii nr. 154/2003,  contractul individual de muncă se suspendă pe perioada deținerii de către salariat, în condițiile Codului electoral, a calității de candidat/candidat independent la o funcție electivă, reprezentant al concurentului electoral/participantului la referendum, persoană de încredere a concurentului </w:t>
            </w:r>
            <w:r w:rsidRPr="001E374B">
              <w:rPr>
                <w:rFonts w:ascii="Times New Roman" w:eastAsia="Times New Roman" w:hAnsi="Times New Roman" w:cs="Times New Roman"/>
                <w:sz w:val="24"/>
                <w:szCs w:val="24"/>
                <w:lang w:eastAsia="ro-MD"/>
              </w:rPr>
              <w:lastRenderedPageBreak/>
              <w:t>electoral/participantului la referendum sau trezorier, precum și pe perioada în care salariatul face agitație în favoarea unui partid, sau în cazul desemnării în calitate de administrator temporar/administrator special, de lichidator al entităților supravegheate de Banca Națională.”.</w:t>
            </w:r>
          </w:p>
        </w:tc>
        <w:tc>
          <w:tcPr>
            <w:tcW w:w="569" w:type="pct"/>
            <w:vMerge/>
            <w:tcBorders>
              <w:left w:val="single" w:sz="6" w:space="0" w:color="000000"/>
              <w:right w:val="single" w:sz="6" w:space="0" w:color="000000"/>
            </w:tcBorders>
            <w:shd w:val="clear" w:color="auto" w:fill="8EAADB" w:themeFill="accent1" w:themeFillTint="99"/>
            <w:tcMar>
              <w:top w:w="24" w:type="dxa"/>
              <w:left w:w="48" w:type="dxa"/>
              <w:bottom w:w="24" w:type="dxa"/>
              <w:right w:w="48" w:type="dxa"/>
            </w:tcMar>
          </w:tcPr>
          <w:p w14:paraId="29B55C37" w14:textId="77777777" w:rsidR="00B21D47" w:rsidRPr="001E374B" w:rsidRDefault="00B21D47"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p>
        </w:tc>
        <w:tc>
          <w:tcPr>
            <w:tcW w:w="14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D9F694C" w14:textId="671C046D" w:rsidR="00B21D47" w:rsidRPr="001E374B" w:rsidRDefault="00647CDF"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12.</w:t>
            </w:r>
          </w:p>
        </w:tc>
        <w:tc>
          <w:tcPr>
            <w:tcW w:w="1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BC1BF03" w14:textId="0D44B0E4" w:rsidR="00B21D47" w:rsidRPr="001E374B" w:rsidRDefault="00B21D47" w:rsidP="001E374B">
            <w:pPr>
              <w:pStyle w:val="Default"/>
              <w:shd w:val="clear" w:color="auto" w:fill="FFFFFF" w:themeFill="background1"/>
              <w:jc w:val="both"/>
              <w:rPr>
                <w:rFonts w:eastAsia="Times New Roman"/>
                <w:lang w:eastAsia="ro-MD"/>
              </w:rPr>
            </w:pPr>
            <w:r w:rsidRPr="001E374B">
              <w:rPr>
                <w:rFonts w:eastAsia="Times New Roman"/>
                <w:lang w:eastAsia="ro-MD"/>
              </w:rPr>
              <w:t>La pct.11, propunerea de completare a art. 34 cu alin. (7) urmează a fi</w:t>
            </w:r>
            <w:r w:rsidR="00750487" w:rsidRPr="001E374B">
              <w:rPr>
                <w:rFonts w:eastAsia="Times New Roman"/>
                <w:lang w:eastAsia="ro-MD"/>
              </w:rPr>
              <w:t xml:space="preserve"> </w:t>
            </w:r>
            <w:r w:rsidRPr="001E374B">
              <w:rPr>
                <w:rFonts w:eastAsia="Times New Roman"/>
                <w:lang w:eastAsia="ro-MD"/>
              </w:rPr>
              <w:t>exclusă sau reformulată, deoarece la stabilirea unor temeiuri suplimentare de</w:t>
            </w:r>
            <w:r w:rsidR="00750487" w:rsidRPr="001E374B">
              <w:rPr>
                <w:rFonts w:eastAsia="Times New Roman"/>
                <w:lang w:eastAsia="ro-MD"/>
              </w:rPr>
              <w:t xml:space="preserve"> </w:t>
            </w:r>
            <w:r w:rsidRPr="001E374B">
              <w:rPr>
                <w:rFonts w:eastAsia="Times New Roman"/>
                <w:lang w:eastAsia="ro-MD"/>
              </w:rPr>
              <w:t>suspendare a contractului individual de muncă în circumstanțe ce nu depind de</w:t>
            </w:r>
            <w:r w:rsidR="00750487" w:rsidRPr="001E374B">
              <w:rPr>
                <w:rFonts w:eastAsia="Times New Roman"/>
                <w:lang w:eastAsia="ro-MD"/>
              </w:rPr>
              <w:t xml:space="preserve"> </w:t>
            </w:r>
            <w:r w:rsidRPr="001E374B">
              <w:rPr>
                <w:rFonts w:eastAsia="Times New Roman"/>
                <w:lang w:eastAsia="ro-MD"/>
              </w:rPr>
              <w:t>voința părților, legiuitorul urmează să țină cont de drepturile și garanțiile cetățenilor</w:t>
            </w:r>
            <w:r w:rsidR="00750487" w:rsidRPr="001E374B">
              <w:rPr>
                <w:rFonts w:eastAsia="Times New Roman"/>
                <w:lang w:eastAsia="ro-MD"/>
              </w:rPr>
              <w:t xml:space="preserve"> </w:t>
            </w:r>
            <w:r w:rsidRPr="001E374B">
              <w:rPr>
                <w:rFonts w:eastAsia="Times New Roman"/>
                <w:lang w:eastAsia="ro-MD"/>
              </w:rPr>
              <w:t>fără a impune careva limitări nejustificate.</w:t>
            </w:r>
          </w:p>
          <w:p w14:paraId="52C9D9BD" w14:textId="77777777" w:rsidR="00B21D47" w:rsidRPr="001E374B" w:rsidRDefault="00B21D47" w:rsidP="001E374B">
            <w:pPr>
              <w:pStyle w:val="Default"/>
              <w:shd w:val="clear" w:color="auto" w:fill="FFFFFF" w:themeFill="background1"/>
              <w:jc w:val="both"/>
              <w:rPr>
                <w:rFonts w:eastAsia="Times New Roman"/>
                <w:lang w:eastAsia="ro-MD"/>
              </w:rPr>
            </w:pPr>
            <w:r w:rsidRPr="001E374B">
              <w:rPr>
                <w:rFonts w:eastAsia="Times New Roman"/>
                <w:lang w:eastAsia="ro-MD"/>
              </w:rPr>
              <w:t>Spre exemplu:</w:t>
            </w:r>
          </w:p>
          <w:p w14:paraId="57974EBE" w14:textId="38CC93D0" w:rsidR="00B21D47" w:rsidRPr="001E374B" w:rsidRDefault="00B21D47" w:rsidP="001E374B">
            <w:pPr>
              <w:pStyle w:val="Default"/>
              <w:shd w:val="clear" w:color="auto" w:fill="FFFFFF" w:themeFill="background1"/>
              <w:jc w:val="both"/>
              <w:rPr>
                <w:rFonts w:eastAsia="Times New Roman"/>
                <w:lang w:eastAsia="ro-MD"/>
              </w:rPr>
            </w:pPr>
            <w:r w:rsidRPr="001E374B">
              <w:rPr>
                <w:rFonts w:eastAsia="Times New Roman"/>
                <w:lang w:eastAsia="ro-MD"/>
              </w:rPr>
              <w:t>pe perioada în care salariatul face agitație în favoarea unui partid – nu este</w:t>
            </w:r>
            <w:r w:rsidR="00750487" w:rsidRPr="001E374B">
              <w:rPr>
                <w:rFonts w:eastAsia="Times New Roman"/>
                <w:lang w:eastAsia="ro-MD"/>
              </w:rPr>
              <w:t xml:space="preserve"> </w:t>
            </w:r>
            <w:r w:rsidRPr="001E374B">
              <w:rPr>
                <w:rFonts w:eastAsia="Times New Roman"/>
                <w:lang w:eastAsia="ro-MD"/>
              </w:rPr>
              <w:t>clar modul în care operează suspendarea contractului într-o asemenea situație și</w:t>
            </w:r>
            <w:r w:rsidR="00750487" w:rsidRPr="001E374B">
              <w:rPr>
                <w:rFonts w:eastAsia="Times New Roman"/>
                <w:lang w:eastAsia="ro-MD"/>
              </w:rPr>
              <w:t xml:space="preserve"> </w:t>
            </w:r>
            <w:r w:rsidRPr="001E374B">
              <w:rPr>
                <w:rFonts w:eastAsia="Times New Roman"/>
                <w:lang w:eastAsia="ro-MD"/>
              </w:rPr>
              <w:t>nici cine constată faptul că salariatul „face agitație”. În cazul în care angajatorul ar</w:t>
            </w:r>
            <w:r w:rsidR="00750487" w:rsidRPr="001E374B">
              <w:rPr>
                <w:rFonts w:eastAsia="Times New Roman"/>
                <w:lang w:eastAsia="ro-MD"/>
              </w:rPr>
              <w:t xml:space="preserve"> </w:t>
            </w:r>
            <w:r w:rsidRPr="001E374B">
              <w:rPr>
                <w:rFonts w:eastAsia="Times New Roman"/>
                <w:lang w:eastAsia="ro-MD"/>
              </w:rPr>
              <w:t>suspenda contractul în baza unor simple bănuieli, această măsură s-ar putea</w:t>
            </w:r>
            <w:r w:rsidR="00750487" w:rsidRPr="001E374B">
              <w:rPr>
                <w:rFonts w:eastAsia="Times New Roman"/>
                <w:lang w:eastAsia="ro-MD"/>
              </w:rPr>
              <w:t xml:space="preserve"> </w:t>
            </w:r>
            <w:r w:rsidRPr="001E374B">
              <w:rPr>
                <w:rFonts w:eastAsia="Times New Roman"/>
                <w:lang w:eastAsia="ro-MD"/>
              </w:rPr>
              <w:t>transforma într-un instrument de presiune sau de cenzură exercitat asupra salariatului, contrar art. 32 (Libertatea opiniei și a exprimării) și art. 43 (Dreptul la muncă și la protecția muncii) din Constituție.</w:t>
            </w:r>
          </w:p>
        </w:tc>
        <w:tc>
          <w:tcPr>
            <w:tcW w:w="16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F7A6E8C" w14:textId="77777777" w:rsidR="00B21D47" w:rsidRPr="001E374B" w:rsidRDefault="00B21D47"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r w:rsidRPr="001E374B">
              <w:rPr>
                <w:rFonts w:ascii="Times New Roman" w:eastAsia="Times New Roman" w:hAnsi="Times New Roman" w:cs="Times New Roman"/>
                <w:b/>
                <w:bCs/>
                <w:sz w:val="24"/>
                <w:szCs w:val="24"/>
                <w:lang w:val="ro-RO" w:eastAsia="ro-MD"/>
              </w:rPr>
              <w:t>Nu se acceptă</w:t>
            </w:r>
          </w:p>
          <w:p w14:paraId="40300A80" w14:textId="16015F76" w:rsidR="009E385D" w:rsidRPr="001E374B" w:rsidRDefault="009E385D"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r w:rsidRPr="001E374B">
              <w:rPr>
                <w:rFonts w:ascii="Times New Roman" w:eastAsia="Times New Roman" w:hAnsi="Times New Roman" w:cs="Times New Roman"/>
                <w:sz w:val="24"/>
                <w:szCs w:val="24"/>
                <w:lang w:val="ro-RO" w:eastAsia="ro-MD"/>
              </w:rPr>
              <w:t>Mecanismul de suspendare a raporturilor de muncă în legătură cu participarea salariatului la agitație electorală în favoarea unui partid va fi stabilit în reglementările interne ale BNM, ținând cont de drepturile și libertățile constituționale ale salariatului.</w:t>
            </w:r>
          </w:p>
          <w:p w14:paraId="62B4A976" w14:textId="0576C8DF" w:rsidR="00750487" w:rsidRPr="001E374B" w:rsidRDefault="00750487"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p>
        </w:tc>
      </w:tr>
      <w:tr w:rsidR="00B21D47" w:rsidRPr="001E374B" w14:paraId="07256B3E" w14:textId="77777777" w:rsidTr="00C11E0B">
        <w:tc>
          <w:tcPr>
            <w:tcW w:w="10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83803E6" w14:textId="77777777" w:rsidR="00B21D47" w:rsidRPr="001E374B" w:rsidRDefault="00B21D47"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p>
        </w:tc>
        <w:tc>
          <w:tcPr>
            <w:tcW w:w="569" w:type="pct"/>
            <w:vMerge/>
            <w:tcBorders>
              <w:left w:val="single" w:sz="6" w:space="0" w:color="000000"/>
              <w:bottom w:val="single" w:sz="6" w:space="0" w:color="000000"/>
              <w:right w:val="single" w:sz="6" w:space="0" w:color="000000"/>
            </w:tcBorders>
            <w:shd w:val="clear" w:color="auto" w:fill="8EAADB" w:themeFill="accent1" w:themeFillTint="99"/>
            <w:tcMar>
              <w:top w:w="24" w:type="dxa"/>
              <w:left w:w="48" w:type="dxa"/>
              <w:bottom w:w="24" w:type="dxa"/>
              <w:right w:w="48" w:type="dxa"/>
            </w:tcMar>
          </w:tcPr>
          <w:p w14:paraId="37FA4374" w14:textId="77777777" w:rsidR="00B21D47" w:rsidRPr="001E374B" w:rsidRDefault="00B21D47"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p>
        </w:tc>
        <w:tc>
          <w:tcPr>
            <w:tcW w:w="14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6FA9C20" w14:textId="2DC2E13A" w:rsidR="00B21D47" w:rsidRPr="001E374B" w:rsidRDefault="00647CDF"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13.</w:t>
            </w:r>
          </w:p>
        </w:tc>
        <w:tc>
          <w:tcPr>
            <w:tcW w:w="1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F5F067B" w14:textId="77777777" w:rsidR="00B21D47" w:rsidRPr="001E374B" w:rsidRDefault="00B21D47" w:rsidP="001E374B">
            <w:pPr>
              <w:pStyle w:val="Default"/>
              <w:shd w:val="clear" w:color="auto" w:fill="FFFFFF" w:themeFill="background1"/>
              <w:jc w:val="both"/>
              <w:rPr>
                <w:rFonts w:eastAsia="Times New Roman"/>
                <w:lang w:eastAsia="ro-MD"/>
              </w:rPr>
            </w:pPr>
            <w:r w:rsidRPr="001E374B">
              <w:rPr>
                <w:rFonts w:eastAsia="Times New Roman"/>
                <w:lang w:eastAsia="ro-MD"/>
              </w:rPr>
              <w:t>Concomitent cu cele expuse, în avizul precedent a fost argumentată necesitatea transmiterii proiectului spre avizare Confederației Naționale a Sindicatelor și Confederației Naționale a Patronatului. Totodată, în sinteză, autorul proiectului de lege a inclus mențiunea „S-a luat act”, însă, după cum observăm din demersul Ministerului Finanțelor, proiectul nu a fost expediat către acestea.</w:t>
            </w:r>
          </w:p>
          <w:p w14:paraId="3B887ADE" w14:textId="77777777" w:rsidR="00B21D47" w:rsidRPr="001E374B" w:rsidRDefault="00B21D47" w:rsidP="001E374B">
            <w:pPr>
              <w:pStyle w:val="Default"/>
              <w:shd w:val="clear" w:color="auto" w:fill="FFFFFF" w:themeFill="background1"/>
              <w:jc w:val="both"/>
              <w:rPr>
                <w:rFonts w:eastAsia="Times New Roman"/>
                <w:lang w:eastAsia="ro-MD"/>
              </w:rPr>
            </w:pPr>
            <w:r w:rsidRPr="001E374B">
              <w:rPr>
                <w:rFonts w:eastAsia="Times New Roman"/>
                <w:lang w:eastAsia="ro-MD"/>
              </w:rPr>
              <w:t>Reieșind din cele menționate, ținem să reiterăm că orice reglementare legislativă cu impact asupra drepturilor salariaților trebuie să fie justificată obiectiv și să respecte principiile de bază ale parteneriatului social, evitând afectarea arbitrară a drepturilor și garanțiilor existente.</w:t>
            </w:r>
          </w:p>
          <w:p w14:paraId="27442914" w14:textId="7DDE7CD9" w:rsidR="00B21D47" w:rsidRPr="001E374B" w:rsidRDefault="00B21D47" w:rsidP="001E374B">
            <w:pPr>
              <w:pStyle w:val="Default"/>
              <w:shd w:val="clear" w:color="auto" w:fill="FFFFFF" w:themeFill="background1"/>
              <w:jc w:val="both"/>
              <w:rPr>
                <w:rFonts w:eastAsia="Times New Roman"/>
                <w:lang w:eastAsia="ro-MD"/>
              </w:rPr>
            </w:pPr>
            <w:r w:rsidRPr="001E374B">
              <w:rPr>
                <w:rFonts w:eastAsia="Times New Roman"/>
                <w:lang w:eastAsia="ro-MD"/>
              </w:rPr>
              <w:t xml:space="preserve">În contextul celor expuse, precum și având în vedere faptul că prevederile incluse în proiect au impact asupra drepturilor și garanțiilor salariaților, considerăm că respectarea mecanismelor de dialog social, stabilite prin cadrul normativ în vigoare, se reiterează </w:t>
            </w:r>
            <w:r w:rsidRPr="001E374B">
              <w:rPr>
                <w:rFonts w:eastAsia="Times New Roman"/>
                <w:lang w:eastAsia="ro-MD"/>
              </w:rPr>
              <w:lastRenderedPageBreak/>
              <w:t>necesitatea transmiterii proiectului menționat spre avizare Confederației Naționale a Sindicatelor și Confederației Naționale a Patronatului.</w:t>
            </w:r>
          </w:p>
        </w:tc>
        <w:tc>
          <w:tcPr>
            <w:tcW w:w="16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87B6D55" w14:textId="77777777" w:rsidR="00B21D47" w:rsidRPr="001E374B" w:rsidRDefault="00F01B2A"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r w:rsidRPr="001E374B">
              <w:rPr>
                <w:rFonts w:ascii="Times New Roman" w:eastAsia="Times New Roman" w:hAnsi="Times New Roman" w:cs="Times New Roman"/>
                <w:b/>
                <w:bCs/>
                <w:sz w:val="24"/>
                <w:szCs w:val="24"/>
                <w:lang w:val="ro-RO" w:eastAsia="ro-MD"/>
              </w:rPr>
              <w:lastRenderedPageBreak/>
              <w:t>S-a luat act</w:t>
            </w:r>
            <w:r w:rsidR="00B21D47" w:rsidRPr="001E374B">
              <w:rPr>
                <w:rFonts w:ascii="Times New Roman" w:eastAsia="Times New Roman" w:hAnsi="Times New Roman" w:cs="Times New Roman"/>
                <w:b/>
                <w:bCs/>
                <w:sz w:val="24"/>
                <w:szCs w:val="24"/>
                <w:lang w:val="ro-RO" w:eastAsia="ro-MD"/>
              </w:rPr>
              <w:t xml:space="preserve"> </w:t>
            </w:r>
          </w:p>
          <w:p w14:paraId="57C69DCB" w14:textId="06DA93DF" w:rsidR="00F01B2A" w:rsidRPr="001E374B" w:rsidRDefault="00C46D24"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r w:rsidRPr="001E374B">
              <w:rPr>
                <w:rFonts w:ascii="Times New Roman" w:eastAsia="Times New Roman" w:hAnsi="Times New Roman" w:cs="Times New Roman"/>
                <w:sz w:val="24"/>
                <w:szCs w:val="24"/>
                <w:lang w:val="ro-RO" w:eastAsia="ro-MD"/>
              </w:rPr>
              <w:t xml:space="preserve">Proiectul de lege a fost supus procedurilor de consultare publică în conformitate cu prevederile Legii nr. 239/2008 privind transparența în procesul decizional și ale Legii nr. 100/2017 cu privire la actele normative. </w:t>
            </w:r>
          </w:p>
          <w:p w14:paraId="7CE8B99B" w14:textId="244AA1E7" w:rsidR="00F01B2A" w:rsidRPr="001E374B" w:rsidRDefault="00F01B2A"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p>
        </w:tc>
      </w:tr>
      <w:tr w:rsidR="005131D0" w:rsidRPr="001E374B" w14:paraId="08C57095" w14:textId="77777777" w:rsidTr="00910E49">
        <w:tc>
          <w:tcPr>
            <w:tcW w:w="10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21D9B52" w14:textId="77777777" w:rsidR="005131D0" w:rsidRPr="001E374B" w:rsidRDefault="005131D0"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p>
        </w:tc>
        <w:tc>
          <w:tcPr>
            <w:tcW w:w="569" w:type="pct"/>
            <w:vMerge w:val="restart"/>
            <w:tcBorders>
              <w:top w:val="single" w:sz="6" w:space="0" w:color="000000"/>
              <w:left w:val="single" w:sz="6" w:space="0" w:color="000000"/>
              <w:right w:val="single" w:sz="6" w:space="0" w:color="000000"/>
            </w:tcBorders>
            <w:tcMar>
              <w:top w:w="24" w:type="dxa"/>
              <w:left w:w="48" w:type="dxa"/>
              <w:bottom w:w="24" w:type="dxa"/>
              <w:right w:w="48" w:type="dxa"/>
            </w:tcMar>
          </w:tcPr>
          <w:p w14:paraId="0F6DA488" w14:textId="77777777" w:rsidR="005131D0" w:rsidRPr="001E374B" w:rsidRDefault="005131D0"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t xml:space="preserve">Ministerul Justiției al Republicii Moldova </w:t>
            </w:r>
          </w:p>
          <w:p w14:paraId="14DC52A3" w14:textId="0C649311" w:rsidR="005131D0" w:rsidRPr="001E374B" w:rsidRDefault="005131D0"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i/>
                <w:iCs/>
                <w:sz w:val="24"/>
                <w:szCs w:val="24"/>
                <w:lang w:eastAsia="ro-MD"/>
              </w:rPr>
              <w:t>Scrisoare nr.04/2-4411 din 22.04.2026</w:t>
            </w:r>
          </w:p>
        </w:tc>
        <w:tc>
          <w:tcPr>
            <w:tcW w:w="14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35AF361" w14:textId="7F825BAD" w:rsidR="005131D0" w:rsidRPr="001E374B" w:rsidRDefault="00647CDF"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14</w:t>
            </w:r>
            <w:r w:rsidR="005131D0" w:rsidRPr="001E374B">
              <w:rPr>
                <w:rFonts w:ascii="Times New Roman" w:eastAsia="Times New Roman" w:hAnsi="Times New Roman" w:cs="Times New Roman"/>
                <w:sz w:val="24"/>
                <w:szCs w:val="24"/>
                <w:lang w:eastAsia="ro-MD"/>
              </w:rPr>
              <w:t>.</w:t>
            </w:r>
          </w:p>
        </w:tc>
        <w:tc>
          <w:tcPr>
            <w:tcW w:w="1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687EBA0" w14:textId="77777777" w:rsidR="005131D0" w:rsidRPr="001E374B" w:rsidRDefault="005131D0" w:rsidP="001E374B">
            <w:pPr>
              <w:pStyle w:val="Default"/>
              <w:shd w:val="clear" w:color="auto" w:fill="FFFFFF" w:themeFill="background1"/>
              <w:jc w:val="both"/>
              <w:rPr>
                <w:rFonts w:eastAsia="Times New Roman"/>
                <w:lang w:eastAsia="ro-MD"/>
              </w:rPr>
            </w:pPr>
            <w:r w:rsidRPr="001E374B">
              <w:rPr>
                <w:rFonts w:eastAsia="Times New Roman"/>
                <w:lang w:eastAsia="ro-MD"/>
              </w:rPr>
              <w:t>La etapa avizării prealabile a proiectului, Ministerul Justiției, în limita competenților funcționale, se va expune doar asupra modificărilor propuse la art. 32 din Legea nr. 100/2017 cu privire la actele normative (în continuare – Legea nr. 100/2017).</w:t>
            </w:r>
          </w:p>
          <w:p w14:paraId="1767190B" w14:textId="77777777" w:rsidR="005131D0" w:rsidRPr="001E374B" w:rsidRDefault="005131D0" w:rsidP="001E374B">
            <w:pPr>
              <w:pStyle w:val="Default"/>
              <w:shd w:val="clear" w:color="auto" w:fill="FFFFFF" w:themeFill="background1"/>
              <w:jc w:val="both"/>
              <w:rPr>
                <w:rFonts w:eastAsia="Times New Roman"/>
                <w:lang w:eastAsia="ro-MD"/>
              </w:rPr>
            </w:pPr>
            <w:r w:rsidRPr="001E374B">
              <w:rPr>
                <w:rFonts w:eastAsia="Times New Roman"/>
                <w:lang w:eastAsia="ro-MD"/>
              </w:rPr>
              <w:t>Totodată, în temeiul art. 37 din Legea nr. 100/2017, Ministerul Justiției își rezervă dreptul de a se expune suplimentar asupra proiectului de lege respectiv, la etapa finală, după definitivarea acestuia, potrivit avizelor, expertizei de compatibilitate cu legislația UE și rezultatelor consultărilor publice, în partea ce vizează:</w:t>
            </w:r>
          </w:p>
          <w:p w14:paraId="69386C26" w14:textId="65F90F5F" w:rsidR="005131D0" w:rsidRPr="001E374B" w:rsidRDefault="005131D0" w:rsidP="001E374B">
            <w:pPr>
              <w:pStyle w:val="Default"/>
              <w:shd w:val="clear" w:color="auto" w:fill="FFFFFF" w:themeFill="background1"/>
              <w:jc w:val="both"/>
              <w:rPr>
                <w:rFonts w:eastAsia="Times New Roman"/>
                <w:lang w:eastAsia="ro-MD"/>
              </w:rPr>
            </w:pPr>
            <w:r w:rsidRPr="001E374B">
              <w:rPr>
                <w:rFonts w:eastAsia="Times New Roman"/>
                <w:lang w:eastAsia="ro-MD"/>
              </w:rPr>
              <w:t>-concordanța între proiectul actului normativ și prevederile Constituției, precum și alte legi incidente;</w:t>
            </w:r>
          </w:p>
          <w:p w14:paraId="3499CDA4" w14:textId="1F94FCAA" w:rsidR="005131D0" w:rsidRPr="001E374B" w:rsidRDefault="005131D0" w:rsidP="001E374B">
            <w:pPr>
              <w:pStyle w:val="Default"/>
              <w:shd w:val="clear" w:color="auto" w:fill="FFFFFF" w:themeFill="background1"/>
              <w:jc w:val="both"/>
              <w:rPr>
                <w:rFonts w:eastAsia="Times New Roman"/>
                <w:lang w:eastAsia="ro-MD"/>
              </w:rPr>
            </w:pPr>
            <w:r w:rsidRPr="001E374B">
              <w:rPr>
                <w:rFonts w:eastAsia="Times New Roman"/>
                <w:lang w:eastAsia="ro-MD"/>
              </w:rPr>
              <w:t>-respectarea</w:t>
            </w:r>
            <w:r w:rsidR="00793F72" w:rsidRPr="001E374B">
              <w:rPr>
                <w:rFonts w:eastAsia="Times New Roman"/>
                <w:lang w:eastAsia="ro-MD"/>
              </w:rPr>
              <w:t xml:space="preserve"> </w:t>
            </w:r>
            <w:r w:rsidRPr="001E374B">
              <w:rPr>
                <w:rFonts w:eastAsia="Times New Roman"/>
                <w:lang w:eastAsia="ro-MD"/>
              </w:rPr>
              <w:t>standardelor în domeniul drepturilor omului;</w:t>
            </w:r>
          </w:p>
          <w:p w14:paraId="0B72CC45" w14:textId="55F653C8" w:rsidR="005131D0" w:rsidRPr="001E374B" w:rsidRDefault="005131D0" w:rsidP="001E374B">
            <w:pPr>
              <w:pStyle w:val="Default"/>
              <w:shd w:val="clear" w:color="auto" w:fill="FFFFFF" w:themeFill="background1"/>
              <w:jc w:val="both"/>
              <w:rPr>
                <w:rFonts w:eastAsia="Times New Roman"/>
                <w:lang w:eastAsia="ro-MD"/>
              </w:rPr>
            </w:pPr>
            <w:r w:rsidRPr="001E374B">
              <w:rPr>
                <w:rFonts w:eastAsia="Times New Roman"/>
                <w:lang w:eastAsia="ro-MD"/>
              </w:rPr>
              <w:t>-reglementarea integrală a raporturilor sociale abordate în proiect;</w:t>
            </w:r>
          </w:p>
          <w:p w14:paraId="4E1335AD" w14:textId="77777777" w:rsidR="005131D0" w:rsidRPr="001E374B" w:rsidRDefault="005131D0" w:rsidP="001E374B">
            <w:pPr>
              <w:pStyle w:val="Default"/>
              <w:shd w:val="clear" w:color="auto" w:fill="FFFFFF" w:themeFill="background1"/>
              <w:jc w:val="both"/>
              <w:rPr>
                <w:rFonts w:eastAsia="Times New Roman"/>
                <w:lang w:eastAsia="ro-MD"/>
              </w:rPr>
            </w:pPr>
            <w:r w:rsidRPr="001E374B">
              <w:rPr>
                <w:rFonts w:eastAsia="Times New Roman"/>
                <w:lang w:eastAsia="ro-MD"/>
              </w:rPr>
              <w:t>- încadrarea dispozițiilor proiectului în cadrul normativ în vigoare;</w:t>
            </w:r>
          </w:p>
          <w:p w14:paraId="3337CAF9" w14:textId="6D45AE46" w:rsidR="005131D0" w:rsidRPr="001E374B" w:rsidRDefault="005131D0" w:rsidP="001E374B">
            <w:pPr>
              <w:pStyle w:val="Default"/>
              <w:shd w:val="clear" w:color="auto" w:fill="FFFFFF" w:themeFill="background1"/>
              <w:jc w:val="both"/>
              <w:rPr>
                <w:rFonts w:eastAsia="Times New Roman"/>
                <w:lang w:eastAsia="ro-MD"/>
              </w:rPr>
            </w:pPr>
            <w:r w:rsidRPr="001E374B">
              <w:rPr>
                <w:rFonts w:eastAsia="Times New Roman"/>
                <w:lang w:eastAsia="ro-MD"/>
              </w:rPr>
              <w:t xml:space="preserve">- corespunderea proiectului actului normativ normelor tehnicii legislative. </w:t>
            </w:r>
          </w:p>
        </w:tc>
        <w:tc>
          <w:tcPr>
            <w:tcW w:w="16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E727A29" w14:textId="5956CFA2" w:rsidR="005131D0" w:rsidRPr="001E374B" w:rsidRDefault="005131D0"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r w:rsidRPr="001E374B">
              <w:rPr>
                <w:rFonts w:ascii="Times New Roman" w:eastAsia="Times New Roman" w:hAnsi="Times New Roman" w:cs="Times New Roman"/>
                <w:b/>
                <w:bCs/>
                <w:sz w:val="24"/>
                <w:szCs w:val="24"/>
                <w:lang w:val="ro-RO" w:eastAsia="ro-MD"/>
              </w:rPr>
              <w:t>S-a luat act</w:t>
            </w:r>
          </w:p>
        </w:tc>
      </w:tr>
      <w:tr w:rsidR="005131D0" w:rsidRPr="001E374B" w14:paraId="165FE0FE" w14:textId="77777777" w:rsidTr="00910E49">
        <w:tc>
          <w:tcPr>
            <w:tcW w:w="10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D02288A" w14:textId="77777777" w:rsidR="005131D0" w:rsidRPr="001E374B" w:rsidRDefault="005131D0"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b/>
                <w:bCs/>
                <w:sz w:val="24"/>
                <w:szCs w:val="24"/>
                <w:lang w:eastAsia="ro-MD"/>
              </w:rPr>
              <w:lastRenderedPageBreak/>
              <w:t xml:space="preserve">Art. II. – Articolul 32 din Legea nr. 100/2017 cu privire la actele normative (publicată în Monitorul Oficial al Republicii Moldova, 2018, nr. 7-17, art. 34), cu modificările ulterioare, </w:t>
            </w:r>
            <w:r w:rsidRPr="001E374B">
              <w:rPr>
                <w:rFonts w:ascii="Times New Roman" w:eastAsia="Times New Roman" w:hAnsi="Times New Roman" w:cs="Times New Roman"/>
                <w:sz w:val="24"/>
                <w:szCs w:val="24"/>
                <w:lang w:eastAsia="ro-MD"/>
              </w:rPr>
              <w:t>se completează cu alineatul (2</w:t>
            </w:r>
            <w:r w:rsidRPr="001E374B">
              <w:rPr>
                <w:rFonts w:ascii="Times New Roman" w:eastAsia="Times New Roman" w:hAnsi="Times New Roman" w:cs="Times New Roman"/>
                <w:sz w:val="24"/>
                <w:szCs w:val="24"/>
                <w:vertAlign w:val="superscript"/>
                <w:lang w:eastAsia="ro-MD"/>
              </w:rPr>
              <w:t>3</w:t>
            </w:r>
            <w:r w:rsidRPr="001E374B">
              <w:rPr>
                <w:rFonts w:ascii="Times New Roman" w:eastAsia="Times New Roman" w:hAnsi="Times New Roman" w:cs="Times New Roman"/>
                <w:sz w:val="24"/>
                <w:szCs w:val="24"/>
                <w:lang w:eastAsia="ro-MD"/>
              </w:rPr>
              <w:t>) cu următorul cuprins:</w:t>
            </w:r>
          </w:p>
          <w:p w14:paraId="260E5D0A" w14:textId="16DA0CAE" w:rsidR="005131D0" w:rsidRPr="001E374B" w:rsidRDefault="005131D0"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sz w:val="24"/>
                <w:szCs w:val="24"/>
                <w:lang w:eastAsia="ro-MD"/>
              </w:rPr>
              <w:t>„(2</w:t>
            </w:r>
            <w:r w:rsidRPr="001E374B">
              <w:rPr>
                <w:rFonts w:ascii="Times New Roman" w:eastAsia="Times New Roman" w:hAnsi="Times New Roman" w:cs="Times New Roman"/>
                <w:sz w:val="24"/>
                <w:szCs w:val="24"/>
                <w:vertAlign w:val="superscript"/>
                <w:lang w:eastAsia="ro-MD"/>
              </w:rPr>
              <w:t>3</w:t>
            </w:r>
            <w:r w:rsidRPr="001E374B">
              <w:rPr>
                <w:rFonts w:ascii="Times New Roman" w:eastAsia="Times New Roman" w:hAnsi="Times New Roman" w:cs="Times New Roman"/>
                <w:sz w:val="24"/>
                <w:szCs w:val="24"/>
                <w:lang w:eastAsia="ro-MD"/>
              </w:rPr>
              <w:t>) Proiectele de acte normative care vizează domeniile de competență ale Băncii Centrale Europene se transmit obligatoriu acesteia spre consultare în conformitate cu articolul 127 alin. (4) și articolul 282 alin. (5) din Tratatul privind funcționarea Uniunii Europene și cu prevederile Deciziei nr. 98/415/CE a Consiliului.”.</w:t>
            </w:r>
          </w:p>
        </w:tc>
        <w:tc>
          <w:tcPr>
            <w:tcW w:w="569" w:type="pct"/>
            <w:vMerge/>
            <w:tcBorders>
              <w:left w:val="single" w:sz="6" w:space="0" w:color="000000"/>
              <w:bottom w:val="single" w:sz="6" w:space="0" w:color="000000"/>
              <w:right w:val="single" w:sz="6" w:space="0" w:color="000000"/>
            </w:tcBorders>
            <w:tcMar>
              <w:top w:w="24" w:type="dxa"/>
              <w:left w:w="48" w:type="dxa"/>
              <w:bottom w:w="24" w:type="dxa"/>
              <w:right w:w="48" w:type="dxa"/>
            </w:tcMar>
          </w:tcPr>
          <w:p w14:paraId="10140ADF" w14:textId="77777777" w:rsidR="005131D0" w:rsidRPr="001E374B" w:rsidRDefault="005131D0"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p>
        </w:tc>
        <w:tc>
          <w:tcPr>
            <w:tcW w:w="14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BF1D65D" w14:textId="7C00D1E3" w:rsidR="005131D0" w:rsidRPr="001E374B" w:rsidRDefault="005131D0"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1</w:t>
            </w:r>
            <w:r w:rsidR="00647CDF" w:rsidRPr="001E374B">
              <w:rPr>
                <w:rFonts w:ascii="Times New Roman" w:eastAsia="Times New Roman" w:hAnsi="Times New Roman" w:cs="Times New Roman"/>
                <w:sz w:val="24"/>
                <w:szCs w:val="24"/>
                <w:lang w:eastAsia="ro-MD"/>
              </w:rPr>
              <w:t>5</w:t>
            </w:r>
            <w:r w:rsidRPr="001E374B">
              <w:rPr>
                <w:rFonts w:ascii="Times New Roman" w:eastAsia="Times New Roman" w:hAnsi="Times New Roman" w:cs="Times New Roman"/>
                <w:sz w:val="24"/>
                <w:szCs w:val="24"/>
                <w:lang w:eastAsia="ro-MD"/>
              </w:rPr>
              <w:t>.</w:t>
            </w:r>
          </w:p>
        </w:tc>
        <w:tc>
          <w:tcPr>
            <w:tcW w:w="1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53B9D01" w14:textId="77777777" w:rsidR="005131D0" w:rsidRPr="001E374B" w:rsidRDefault="005131D0" w:rsidP="001E374B">
            <w:pPr>
              <w:pStyle w:val="Default"/>
              <w:shd w:val="clear" w:color="auto" w:fill="FFFFFF" w:themeFill="background1"/>
              <w:jc w:val="both"/>
              <w:rPr>
                <w:rFonts w:eastAsia="Times New Roman"/>
                <w:lang w:eastAsia="ro-MD"/>
              </w:rPr>
            </w:pPr>
            <w:r w:rsidRPr="001E374B">
              <w:rPr>
                <w:rFonts w:eastAsia="Times New Roman"/>
                <w:lang w:eastAsia="ro-MD"/>
              </w:rPr>
              <w:t>Aferent art. 32 al Legii nr. 100/2017, constatăm că prin proiect se propune completarea acestuia cu alin. (2</w:t>
            </w:r>
            <w:r w:rsidRPr="001E374B">
              <w:rPr>
                <w:rFonts w:eastAsia="Times New Roman"/>
                <w:vertAlign w:val="superscript"/>
                <w:lang w:eastAsia="ro-MD"/>
              </w:rPr>
              <w:t>3</w:t>
            </w:r>
            <w:r w:rsidRPr="001E374B">
              <w:rPr>
                <w:rFonts w:eastAsia="Times New Roman"/>
                <w:lang w:eastAsia="ro-MD"/>
              </w:rPr>
              <w:t>), cu următorul cuprins:</w:t>
            </w:r>
          </w:p>
          <w:p w14:paraId="7B0306A7" w14:textId="77777777" w:rsidR="005131D0" w:rsidRPr="001E374B" w:rsidRDefault="005131D0" w:rsidP="001E374B">
            <w:pPr>
              <w:pStyle w:val="Default"/>
              <w:shd w:val="clear" w:color="auto" w:fill="FFFFFF" w:themeFill="background1"/>
              <w:jc w:val="both"/>
              <w:rPr>
                <w:rFonts w:eastAsia="Times New Roman"/>
                <w:lang w:eastAsia="ro-MD"/>
              </w:rPr>
            </w:pPr>
            <w:r w:rsidRPr="001E374B">
              <w:rPr>
                <w:rFonts w:eastAsia="Times New Roman"/>
                <w:lang w:eastAsia="ro-MD"/>
              </w:rPr>
              <w:t>„(2</w:t>
            </w:r>
            <w:r w:rsidRPr="001E374B">
              <w:rPr>
                <w:rFonts w:eastAsia="Times New Roman"/>
                <w:vertAlign w:val="superscript"/>
                <w:lang w:eastAsia="ro-MD"/>
              </w:rPr>
              <w:t>3</w:t>
            </w:r>
            <w:r w:rsidRPr="001E374B">
              <w:rPr>
                <w:rFonts w:eastAsia="Times New Roman"/>
                <w:lang w:eastAsia="ro-MD"/>
              </w:rPr>
              <w:t>) Proiectele de acte normative care vizează domeniile de competență ale Băncii Centrale Europene se transmit obligatoriu acesteia spre consultare în conformitate cu articolul 127 alin. (4) și articolul 282 alin. (5) din Tratatul privind funcționarea Uniunii Europene și cu prevederile Deciziei nr. 98/415/CE a Consiliului.”.</w:t>
            </w:r>
          </w:p>
          <w:p w14:paraId="212EDB02" w14:textId="77777777" w:rsidR="005131D0" w:rsidRPr="001E374B" w:rsidRDefault="005131D0" w:rsidP="001E374B">
            <w:pPr>
              <w:pStyle w:val="Default"/>
              <w:shd w:val="clear" w:color="auto" w:fill="FFFFFF" w:themeFill="background1"/>
              <w:jc w:val="both"/>
              <w:rPr>
                <w:rFonts w:eastAsia="Times New Roman"/>
                <w:lang w:eastAsia="ro-MD"/>
              </w:rPr>
            </w:pPr>
            <w:r w:rsidRPr="001E374B">
              <w:rPr>
                <w:rFonts w:eastAsia="Times New Roman"/>
                <w:lang w:eastAsia="ro-MD"/>
              </w:rPr>
              <w:t>Sub aspect conceptual, se consideră că norma propusă depășește obiectul de reglementare al Legii nr. 100/2017. Or, aceasta, potrivit art. 1, are ca obiect stabilirea categoriilor și ierarhia actelor normative, principiile și etapele legiferării, etapele și regulile elaborării proiectelor actelor normative, cerințele de bază față de structura și conținutul actului normativ, reguli privind intrarea în vigoare și abrogarea actului normativ, privind evidența și sistematizarea actelor normative, procedeele tehnice aplicabile actelor normative, precum și reguli privind interpretarea, monitorizarea implementării prevederilor și reexaminarea actului normativ.</w:t>
            </w:r>
          </w:p>
          <w:p w14:paraId="1D949653" w14:textId="77777777" w:rsidR="005131D0" w:rsidRPr="001E374B" w:rsidRDefault="005131D0" w:rsidP="001E374B">
            <w:pPr>
              <w:pStyle w:val="Default"/>
              <w:shd w:val="clear" w:color="auto" w:fill="FFFFFF" w:themeFill="background1"/>
              <w:jc w:val="both"/>
              <w:rPr>
                <w:rFonts w:eastAsia="Times New Roman"/>
                <w:lang w:eastAsia="ro-MD"/>
              </w:rPr>
            </w:pPr>
            <w:r w:rsidRPr="001E374B">
              <w:rPr>
                <w:rFonts w:eastAsia="Times New Roman"/>
                <w:lang w:eastAsia="ro-MD"/>
              </w:rPr>
              <w:t>Norma propusă la art. 32 alin. (2</w:t>
            </w:r>
            <w:r w:rsidRPr="001E374B">
              <w:rPr>
                <w:rFonts w:eastAsia="Times New Roman"/>
                <w:vertAlign w:val="superscript"/>
                <w:lang w:eastAsia="ro-MD"/>
              </w:rPr>
              <w:t>3</w:t>
            </w:r>
            <w:r w:rsidRPr="001E374B">
              <w:rPr>
                <w:rFonts w:eastAsia="Times New Roman"/>
                <w:lang w:eastAsia="ro-MD"/>
              </w:rPr>
              <w:t xml:space="preserve">) al Legii nr. 100/2017 instituie o obligație juridică specifică de cooperare cu o instituție a Uniunii Europene, aplicabilă exclusiv proiectelor dintr-un domeniu determinat și anume, din domeniul bancar și a politicii monetare, pe când art. 32 din legea sus – citată are ca obiect stabilirea </w:t>
            </w:r>
            <w:r w:rsidRPr="001E374B">
              <w:rPr>
                <w:rFonts w:eastAsia="Times New Roman"/>
                <w:lang w:eastAsia="ro-MD"/>
              </w:rPr>
              <w:lastRenderedPageBreak/>
              <w:t>procedurii generale de avizare și consultare publică a proiectului actului normativ. În context, norma nu se circumscrie obiectului de reglementare a art. 32, or, aceasta nu vizează procedura generală de elaborare a proiectelor actelor normative, ci instituie o obligație materială derivată din dreptul Uniunii Europene, referitoare la consultarea Băncii Centrale Europene.</w:t>
            </w:r>
          </w:p>
          <w:p w14:paraId="6857A346" w14:textId="77777777" w:rsidR="005131D0" w:rsidRPr="001E374B" w:rsidRDefault="005131D0" w:rsidP="001E374B">
            <w:pPr>
              <w:pStyle w:val="Default"/>
              <w:shd w:val="clear" w:color="auto" w:fill="FFFFFF" w:themeFill="background1"/>
              <w:jc w:val="both"/>
              <w:rPr>
                <w:rFonts w:eastAsia="Times New Roman"/>
                <w:lang w:eastAsia="ro-MD"/>
              </w:rPr>
            </w:pPr>
            <w:r w:rsidRPr="001E374B">
              <w:rPr>
                <w:rFonts w:eastAsia="Times New Roman"/>
                <w:lang w:eastAsia="ro-MD"/>
              </w:rPr>
              <w:t>Mai mult, aceasta depășește caracterul general al Legii nr. 100/2017 și introduce o reglementare sectorială într-un act normativ cu aplicabilitate generală. Or, Legea nr. 100/2017 este o lege-cadru de procedură legislativă, în care normele cuprinse au caracter general și impersonal, iar introducerea unei norme specifice domeniului bancar contravine sferei de reglementare a legii.</w:t>
            </w:r>
          </w:p>
          <w:p w14:paraId="051FAC52" w14:textId="77777777" w:rsidR="005131D0" w:rsidRPr="001E374B" w:rsidRDefault="005131D0" w:rsidP="001E374B">
            <w:pPr>
              <w:pStyle w:val="Default"/>
              <w:shd w:val="clear" w:color="auto" w:fill="FFFFFF" w:themeFill="background1"/>
              <w:jc w:val="both"/>
              <w:rPr>
                <w:rFonts w:eastAsia="Times New Roman"/>
                <w:lang w:eastAsia="ro-MD"/>
              </w:rPr>
            </w:pPr>
            <w:r w:rsidRPr="001E374B">
              <w:rPr>
                <w:rFonts w:eastAsia="Times New Roman"/>
                <w:lang w:eastAsia="ro-MD"/>
              </w:rPr>
              <w:t>În subsidiar, introducerea unei asemenea norme în Legea nr. 100/2017 poate afecta coerența cadrului juridic în lipsa unor reglementări similare pentru alte domenii.</w:t>
            </w:r>
          </w:p>
          <w:p w14:paraId="2B226AE1" w14:textId="77777777" w:rsidR="005131D0" w:rsidRPr="001E374B" w:rsidRDefault="005131D0" w:rsidP="001E374B">
            <w:pPr>
              <w:pStyle w:val="Default"/>
              <w:shd w:val="clear" w:color="auto" w:fill="FFFFFF" w:themeFill="background1"/>
              <w:jc w:val="both"/>
              <w:rPr>
                <w:rFonts w:eastAsia="Times New Roman"/>
                <w:lang w:eastAsia="ro-MD"/>
              </w:rPr>
            </w:pPr>
            <w:r w:rsidRPr="001E374B">
              <w:rPr>
                <w:rFonts w:eastAsia="Times New Roman"/>
                <w:lang w:eastAsia="ro-MD"/>
              </w:rPr>
              <w:t>În lumina celor expuse, se constată că propunerea de completare a art. 32 din Legea nr. 100/2017, cu alin. (2</w:t>
            </w:r>
            <w:r w:rsidRPr="001E374B">
              <w:rPr>
                <w:rFonts w:eastAsia="Times New Roman"/>
                <w:vertAlign w:val="superscript"/>
                <w:lang w:eastAsia="ro-MD"/>
              </w:rPr>
              <w:t>3</w:t>
            </w:r>
            <w:r w:rsidRPr="001E374B">
              <w:rPr>
                <w:rFonts w:eastAsia="Times New Roman"/>
                <w:lang w:eastAsia="ro-MD"/>
              </w:rPr>
              <w:t>):</w:t>
            </w:r>
          </w:p>
          <w:p w14:paraId="626B1034" w14:textId="77777777" w:rsidR="005131D0" w:rsidRPr="001E374B" w:rsidRDefault="005131D0" w:rsidP="001E374B">
            <w:pPr>
              <w:pStyle w:val="Default"/>
              <w:shd w:val="clear" w:color="auto" w:fill="FFFFFF" w:themeFill="background1"/>
              <w:jc w:val="both"/>
              <w:rPr>
                <w:rFonts w:eastAsia="Times New Roman"/>
                <w:lang w:eastAsia="ro-MD"/>
              </w:rPr>
            </w:pPr>
            <w:r w:rsidRPr="001E374B">
              <w:rPr>
                <w:rFonts w:eastAsia="Times New Roman"/>
                <w:lang w:eastAsia="ro-MD"/>
              </w:rPr>
              <w:t>- nu se încadrează în obiectul de reglementare a legii;</w:t>
            </w:r>
          </w:p>
          <w:p w14:paraId="40598C42" w14:textId="77777777" w:rsidR="005131D0" w:rsidRPr="001E374B" w:rsidRDefault="005131D0" w:rsidP="001E374B">
            <w:pPr>
              <w:pStyle w:val="Default"/>
              <w:shd w:val="clear" w:color="auto" w:fill="FFFFFF" w:themeFill="background1"/>
              <w:jc w:val="both"/>
              <w:rPr>
                <w:rFonts w:eastAsia="Times New Roman"/>
                <w:lang w:eastAsia="ro-MD"/>
              </w:rPr>
            </w:pPr>
            <w:r w:rsidRPr="001E374B">
              <w:rPr>
                <w:rFonts w:eastAsia="Times New Roman"/>
                <w:lang w:eastAsia="ro-MD"/>
              </w:rPr>
              <w:t>- introduce o normă cu caracter material și sectorial într-un act normativ de procedură generală;</w:t>
            </w:r>
          </w:p>
          <w:p w14:paraId="466692FF" w14:textId="77777777" w:rsidR="005131D0" w:rsidRPr="001E374B" w:rsidRDefault="005131D0" w:rsidP="001E374B">
            <w:pPr>
              <w:pStyle w:val="Default"/>
              <w:shd w:val="clear" w:color="auto" w:fill="FFFFFF" w:themeFill="background1"/>
              <w:jc w:val="both"/>
              <w:rPr>
                <w:rFonts w:eastAsia="Times New Roman"/>
                <w:lang w:eastAsia="ro-MD"/>
              </w:rPr>
            </w:pPr>
            <w:r w:rsidRPr="001E374B">
              <w:rPr>
                <w:rFonts w:eastAsia="Times New Roman"/>
                <w:lang w:eastAsia="ro-MD"/>
              </w:rPr>
              <w:t>- contravine principiilor unității materiei, coerenței și caracterului general al normelor.</w:t>
            </w:r>
          </w:p>
          <w:p w14:paraId="37B9A752" w14:textId="6822245D" w:rsidR="005131D0" w:rsidRPr="001E374B" w:rsidRDefault="005131D0" w:rsidP="001E374B">
            <w:pPr>
              <w:pStyle w:val="Default"/>
              <w:shd w:val="clear" w:color="auto" w:fill="FFFFFF" w:themeFill="background1"/>
              <w:jc w:val="both"/>
              <w:rPr>
                <w:rFonts w:eastAsia="Times New Roman"/>
                <w:lang w:eastAsia="ro-MD"/>
              </w:rPr>
            </w:pPr>
            <w:r w:rsidRPr="001E374B">
              <w:rPr>
                <w:rFonts w:eastAsia="Times New Roman"/>
                <w:lang w:eastAsia="ro-MD"/>
              </w:rPr>
              <w:lastRenderedPageBreak/>
              <w:t>Ca alternativă, întru realizarea asigurării consultării opiniei Băncii Centrale Europene asupra proiectelor de acte normative care vizează domeniile de competență ale acesteia, se va analiza oportunitatea includerii unei asemenea norme în Legea nr. 548/1995 cu privire la Banca Națională a Moldovei sau în Legea nr. 202/2017 privind activitatea băncilor.</w:t>
            </w:r>
          </w:p>
        </w:tc>
        <w:tc>
          <w:tcPr>
            <w:tcW w:w="16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8657D49" w14:textId="77777777" w:rsidR="005131D0" w:rsidRPr="001E374B" w:rsidRDefault="005131D0"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r w:rsidRPr="001E374B">
              <w:rPr>
                <w:rFonts w:ascii="Times New Roman" w:eastAsia="Times New Roman" w:hAnsi="Times New Roman" w:cs="Times New Roman"/>
                <w:b/>
                <w:bCs/>
                <w:sz w:val="24"/>
                <w:szCs w:val="24"/>
                <w:lang w:val="ro-RO" w:eastAsia="ro-MD"/>
              </w:rPr>
              <w:lastRenderedPageBreak/>
              <w:t xml:space="preserve">Se acceptă </w:t>
            </w:r>
          </w:p>
          <w:p w14:paraId="0A9235FB" w14:textId="3351DDCB" w:rsidR="005131D0" w:rsidRPr="001E374B" w:rsidRDefault="005131D0"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r w:rsidRPr="001E374B">
              <w:rPr>
                <w:rFonts w:ascii="Times New Roman" w:eastAsia="Times New Roman" w:hAnsi="Times New Roman" w:cs="Times New Roman"/>
                <w:sz w:val="24"/>
                <w:szCs w:val="24"/>
                <w:lang w:val="ro-RO" w:eastAsia="ro-MD"/>
              </w:rPr>
              <w:t>Art. 6 din Legea nr. 548/1995 s-a completat cu alin. (3</w:t>
            </w:r>
            <w:r w:rsidRPr="001E374B">
              <w:rPr>
                <w:rFonts w:ascii="Times New Roman" w:eastAsia="Times New Roman" w:hAnsi="Times New Roman" w:cs="Times New Roman"/>
                <w:sz w:val="24"/>
                <w:szCs w:val="24"/>
                <w:vertAlign w:val="superscript"/>
                <w:lang w:val="ro-RO" w:eastAsia="ro-MD"/>
              </w:rPr>
              <w:t>1</w:t>
            </w:r>
            <w:r w:rsidRPr="001E374B">
              <w:rPr>
                <w:rFonts w:ascii="Times New Roman" w:eastAsia="Times New Roman" w:hAnsi="Times New Roman" w:cs="Times New Roman"/>
                <w:sz w:val="24"/>
                <w:szCs w:val="24"/>
                <w:lang w:val="ro-RO" w:eastAsia="ro-MD"/>
              </w:rPr>
              <w:t>) cu următorul cuprins:</w:t>
            </w:r>
          </w:p>
          <w:p w14:paraId="6854C03D" w14:textId="16EC91E7" w:rsidR="005131D0" w:rsidRPr="001E374B" w:rsidRDefault="005131D0"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r w:rsidRPr="001E374B">
              <w:rPr>
                <w:rFonts w:ascii="Times New Roman" w:eastAsia="Times New Roman" w:hAnsi="Times New Roman" w:cs="Times New Roman"/>
                <w:sz w:val="24"/>
                <w:szCs w:val="24"/>
                <w:lang w:val="ro-RO" w:eastAsia="ro-MD"/>
              </w:rPr>
              <w:t>„(3</w:t>
            </w:r>
            <w:r w:rsidRPr="001E374B">
              <w:rPr>
                <w:rFonts w:ascii="Times New Roman" w:eastAsia="Times New Roman" w:hAnsi="Times New Roman" w:cs="Times New Roman"/>
                <w:sz w:val="24"/>
                <w:szCs w:val="24"/>
                <w:vertAlign w:val="superscript"/>
                <w:lang w:val="ro-RO" w:eastAsia="ro-MD"/>
              </w:rPr>
              <w:t>1</w:t>
            </w:r>
            <w:r w:rsidRPr="001E374B">
              <w:rPr>
                <w:rFonts w:ascii="Times New Roman" w:eastAsia="Times New Roman" w:hAnsi="Times New Roman" w:cs="Times New Roman"/>
                <w:sz w:val="24"/>
                <w:szCs w:val="24"/>
                <w:lang w:val="ro-RO" w:eastAsia="ro-MD"/>
              </w:rPr>
              <w:t xml:space="preserve">) Orice proiect de act normativ al </w:t>
            </w:r>
            <w:proofErr w:type="spellStart"/>
            <w:r w:rsidRPr="001E374B">
              <w:rPr>
                <w:rFonts w:ascii="Times New Roman" w:eastAsia="Times New Roman" w:hAnsi="Times New Roman" w:cs="Times New Roman"/>
                <w:sz w:val="24"/>
                <w:szCs w:val="24"/>
                <w:lang w:val="ro-RO" w:eastAsia="ro-MD"/>
              </w:rPr>
              <w:t>autorităţilor</w:t>
            </w:r>
            <w:proofErr w:type="spellEnd"/>
            <w:r w:rsidRPr="001E374B">
              <w:rPr>
                <w:rFonts w:ascii="Times New Roman" w:eastAsia="Times New Roman" w:hAnsi="Times New Roman" w:cs="Times New Roman"/>
                <w:sz w:val="24"/>
                <w:szCs w:val="24"/>
                <w:lang w:val="ro-RO" w:eastAsia="ro-MD"/>
              </w:rPr>
              <w:t xml:space="preserve"> publice care </w:t>
            </w:r>
            <w:proofErr w:type="spellStart"/>
            <w:r w:rsidRPr="001E374B">
              <w:rPr>
                <w:rFonts w:ascii="Times New Roman" w:eastAsia="Times New Roman" w:hAnsi="Times New Roman" w:cs="Times New Roman"/>
                <w:sz w:val="24"/>
                <w:szCs w:val="24"/>
                <w:lang w:val="ro-RO" w:eastAsia="ro-MD"/>
              </w:rPr>
              <w:t>priveşte</w:t>
            </w:r>
            <w:proofErr w:type="spellEnd"/>
            <w:r w:rsidRPr="001E374B">
              <w:rPr>
                <w:rFonts w:ascii="Times New Roman" w:eastAsia="Times New Roman" w:hAnsi="Times New Roman" w:cs="Times New Roman"/>
                <w:sz w:val="24"/>
                <w:szCs w:val="24"/>
                <w:lang w:val="ro-RO" w:eastAsia="ro-MD"/>
              </w:rPr>
              <w:t xml:space="preserve"> domeniile de competență ale Băncii Centrale Europene se transmite obligatoriu acesteia spre consultare în conformitate cu articolul 127 alin. (4) și articolul 282 alin. (5) din Tratatul privind funcționarea Uniunii Europene și cu prevederile Deciziei nr. 98/415/CE a Consiliului.”.</w:t>
            </w:r>
          </w:p>
        </w:tc>
      </w:tr>
      <w:tr w:rsidR="0015249F" w:rsidRPr="001E374B" w14:paraId="51EAEF1C" w14:textId="77777777" w:rsidTr="001E374B">
        <w:tc>
          <w:tcPr>
            <w:tcW w:w="10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B025E8B" w14:textId="3DFEF41B" w:rsidR="004461B5" w:rsidRPr="001E374B" w:rsidRDefault="004461B5"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lastRenderedPageBreak/>
              <w:t>Art. I. – Legea nr. 548/1995 cu privire la Banca Națională a Moldovei (republicată în Monitorul Oficial al Republicii Moldova, 2015, nr.297-300, art.544), cu modificările ulterioare, se modifică după cum urmează:</w:t>
            </w:r>
          </w:p>
          <w:p w14:paraId="641A282D" w14:textId="77777777" w:rsidR="004461B5" w:rsidRPr="001E374B" w:rsidRDefault="004461B5"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p>
          <w:p w14:paraId="42672F14" w14:textId="6D0F321C" w:rsidR="000D773A" w:rsidRPr="001E374B" w:rsidRDefault="000D773A"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t>11. Articolul 34 se completează cu alineatul (7) cu următorul cuprins:</w:t>
            </w:r>
          </w:p>
          <w:p w14:paraId="0B85EC68" w14:textId="77777777" w:rsidR="000D773A" w:rsidRPr="001E374B" w:rsidRDefault="000D773A"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„(7) În conformitate cu prevederile art. 76 lit. n) din Codul muncii nr. 154/2003,</w:t>
            </w:r>
          </w:p>
          <w:p w14:paraId="2BCB18F7" w14:textId="77777777" w:rsidR="000D773A" w:rsidRPr="001E374B" w:rsidRDefault="000D773A"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contractul individual de muncă se suspendă pe perioada deținerii de către salariat, în condițiile</w:t>
            </w:r>
          </w:p>
          <w:p w14:paraId="298984A3" w14:textId="77777777" w:rsidR="000D773A" w:rsidRPr="001E374B" w:rsidRDefault="000D773A"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Codului electoral, a calității de candidat/candidat independent la o funcție electivă, reprezentant</w:t>
            </w:r>
          </w:p>
          <w:p w14:paraId="1BB230F1" w14:textId="77777777" w:rsidR="000D773A" w:rsidRPr="001E374B" w:rsidRDefault="000D773A"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 xml:space="preserve">al concurentului electoral/participantului la </w:t>
            </w:r>
            <w:r w:rsidRPr="001E374B">
              <w:rPr>
                <w:rFonts w:ascii="Times New Roman" w:eastAsia="Times New Roman" w:hAnsi="Times New Roman" w:cs="Times New Roman"/>
                <w:sz w:val="24"/>
                <w:szCs w:val="24"/>
                <w:lang w:eastAsia="ro-MD"/>
              </w:rPr>
              <w:lastRenderedPageBreak/>
              <w:t>referendum, persoană de încredere a concurentului</w:t>
            </w:r>
          </w:p>
          <w:p w14:paraId="1E0C4B38" w14:textId="77777777" w:rsidR="000D773A" w:rsidRPr="001E374B" w:rsidRDefault="000D773A"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electoral/participantului la referendum, trezorier sau observator, precum și pe perioada în care</w:t>
            </w:r>
          </w:p>
          <w:p w14:paraId="58AE69A0" w14:textId="77777777" w:rsidR="000D773A" w:rsidRPr="001E374B" w:rsidRDefault="000D773A"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salariatul face agitație în favoarea unui partid, sau în cazul desemnării în calitate de administrator</w:t>
            </w:r>
          </w:p>
          <w:p w14:paraId="1E829F7C" w14:textId="36170780" w:rsidR="0015249F" w:rsidRPr="001E374B" w:rsidRDefault="000D773A"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sz w:val="24"/>
                <w:szCs w:val="24"/>
                <w:lang w:eastAsia="ro-MD"/>
              </w:rPr>
              <w:t>temporar/administrator special, de lichidator al entităților supravegheate de Banca Națională.”.</w:t>
            </w:r>
          </w:p>
        </w:tc>
        <w:tc>
          <w:tcPr>
            <w:tcW w:w="569" w:type="pct"/>
            <w:tcBorders>
              <w:left w:val="single" w:sz="6" w:space="0" w:color="000000"/>
              <w:bottom w:val="single" w:sz="6" w:space="0" w:color="000000"/>
              <w:right w:val="single" w:sz="6" w:space="0" w:color="000000"/>
            </w:tcBorders>
            <w:shd w:val="clear" w:color="auto" w:fill="FFFFFF" w:themeFill="background1"/>
            <w:tcMar>
              <w:top w:w="24" w:type="dxa"/>
              <w:left w:w="48" w:type="dxa"/>
              <w:bottom w:w="24" w:type="dxa"/>
              <w:right w:w="48" w:type="dxa"/>
            </w:tcMar>
          </w:tcPr>
          <w:p w14:paraId="61E1EDC2" w14:textId="77777777" w:rsidR="0015249F" w:rsidRPr="001E374B" w:rsidRDefault="0015249F"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lastRenderedPageBreak/>
              <w:t>Comisia Electorală Centrală a Republicii Moldova</w:t>
            </w:r>
          </w:p>
          <w:p w14:paraId="142D1AF6" w14:textId="463E91D7" w:rsidR="0015249F" w:rsidRPr="001E374B" w:rsidRDefault="0015249F" w:rsidP="001E374B">
            <w:pPr>
              <w:shd w:val="clear" w:color="auto" w:fill="FFFFFF" w:themeFill="background1"/>
              <w:spacing w:after="0" w:line="240" w:lineRule="auto"/>
              <w:rPr>
                <w:rFonts w:ascii="Times New Roman" w:eastAsia="Times New Roman" w:hAnsi="Times New Roman" w:cs="Times New Roman"/>
                <w:i/>
                <w:iCs/>
                <w:sz w:val="24"/>
                <w:szCs w:val="24"/>
                <w:lang w:eastAsia="ro-MD"/>
              </w:rPr>
            </w:pPr>
            <w:r w:rsidRPr="001E374B">
              <w:rPr>
                <w:rFonts w:ascii="Times New Roman" w:eastAsia="Times New Roman" w:hAnsi="Times New Roman" w:cs="Times New Roman"/>
                <w:i/>
                <w:iCs/>
                <w:sz w:val="24"/>
                <w:szCs w:val="24"/>
                <w:lang w:eastAsia="ro-MD"/>
              </w:rPr>
              <w:t>Scrisoare nr. CEC-8/10540 din 25 mai 2026</w:t>
            </w:r>
          </w:p>
        </w:tc>
        <w:tc>
          <w:tcPr>
            <w:tcW w:w="14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1700AB6" w14:textId="5B8BCB47" w:rsidR="0015249F" w:rsidRPr="001E374B" w:rsidRDefault="00CE312C"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16</w:t>
            </w:r>
            <w:r w:rsidR="0067795E" w:rsidRPr="001E374B">
              <w:rPr>
                <w:rFonts w:ascii="Times New Roman" w:eastAsia="Times New Roman" w:hAnsi="Times New Roman" w:cs="Times New Roman"/>
                <w:sz w:val="24"/>
                <w:szCs w:val="24"/>
                <w:lang w:eastAsia="ro-MD"/>
              </w:rPr>
              <w:t>.</w:t>
            </w:r>
          </w:p>
        </w:tc>
        <w:tc>
          <w:tcPr>
            <w:tcW w:w="1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3C808BB" w14:textId="1637E9D4" w:rsidR="00897A05" w:rsidRPr="001E374B" w:rsidRDefault="00897A05" w:rsidP="001E374B">
            <w:pPr>
              <w:pStyle w:val="Default"/>
              <w:shd w:val="clear" w:color="auto" w:fill="FFFFFF" w:themeFill="background1"/>
              <w:jc w:val="both"/>
              <w:rPr>
                <w:rFonts w:eastAsia="Times New Roman"/>
                <w:lang w:eastAsia="ro-MD"/>
              </w:rPr>
            </w:pPr>
            <w:proofErr w:type="spellStart"/>
            <w:r w:rsidRPr="001E374B">
              <w:rPr>
                <w:rFonts w:eastAsia="Times New Roman"/>
                <w:lang w:eastAsia="ro-MD"/>
              </w:rPr>
              <w:t>Analizind</w:t>
            </w:r>
            <w:proofErr w:type="spellEnd"/>
            <w:r w:rsidRPr="001E374B">
              <w:rPr>
                <w:rFonts w:eastAsia="Times New Roman"/>
                <w:lang w:eastAsia="ro-MD"/>
              </w:rPr>
              <w:t xml:space="preserve"> proiectul de act normativ prin prisma misiunii Comisiei Electorale Centrale,</w:t>
            </w:r>
            <w:r w:rsidR="0067795E" w:rsidRPr="001E374B">
              <w:rPr>
                <w:rFonts w:eastAsia="Times New Roman"/>
                <w:lang w:eastAsia="ro-MD"/>
              </w:rPr>
              <w:t xml:space="preserve"> </w:t>
            </w:r>
            <w:r w:rsidRPr="001E374B">
              <w:rPr>
                <w:rFonts w:eastAsia="Times New Roman"/>
                <w:lang w:eastAsia="ro-MD"/>
              </w:rPr>
              <w:t xml:space="preserve">astfel cum este consacrat la art. 18 din Codul electoral, </w:t>
            </w:r>
            <w:proofErr w:type="spellStart"/>
            <w:r w:rsidRPr="001E374B">
              <w:rPr>
                <w:rFonts w:eastAsia="Times New Roman"/>
                <w:lang w:eastAsia="ro-MD"/>
              </w:rPr>
              <w:t>potrivil</w:t>
            </w:r>
            <w:proofErr w:type="spellEnd"/>
            <w:r w:rsidRPr="001E374B">
              <w:rPr>
                <w:rFonts w:eastAsia="Times New Roman"/>
                <w:lang w:eastAsia="ro-MD"/>
              </w:rPr>
              <w:t xml:space="preserve"> căruia Comisia</w:t>
            </w:r>
            <w:r w:rsidR="0067795E" w:rsidRPr="001E374B">
              <w:rPr>
                <w:rFonts w:eastAsia="Times New Roman"/>
                <w:lang w:eastAsia="ro-MD"/>
              </w:rPr>
              <w:t xml:space="preserve"> </w:t>
            </w:r>
            <w:r w:rsidRPr="001E374B">
              <w:rPr>
                <w:rFonts w:eastAsia="Times New Roman"/>
                <w:lang w:eastAsia="ro-MD"/>
              </w:rPr>
              <w:t>are misiunea de a crea condiții optime pentru exercitarea nestingherită de către cetățenii</w:t>
            </w:r>
            <w:r w:rsidR="0067795E" w:rsidRPr="001E374B">
              <w:rPr>
                <w:rFonts w:eastAsia="Times New Roman"/>
                <w:lang w:eastAsia="ro-MD"/>
              </w:rPr>
              <w:t xml:space="preserve"> </w:t>
            </w:r>
            <w:r w:rsidRPr="001E374B">
              <w:rPr>
                <w:rFonts w:eastAsia="Times New Roman"/>
                <w:lang w:eastAsia="ro-MD"/>
              </w:rPr>
              <w:t>Republicii Moldova a dreptului constitu</w:t>
            </w:r>
            <w:r w:rsidR="0067795E" w:rsidRPr="001E374B">
              <w:rPr>
                <w:rFonts w:eastAsia="Times New Roman"/>
                <w:lang w:eastAsia="ro-MD"/>
              </w:rPr>
              <w:t>ț</w:t>
            </w:r>
            <w:r w:rsidRPr="001E374B">
              <w:rPr>
                <w:rFonts w:eastAsia="Times New Roman"/>
                <w:lang w:eastAsia="ro-MD"/>
              </w:rPr>
              <w:t>ional de a alege și de a fi ales în cadrul unor alegeri</w:t>
            </w:r>
            <w:r w:rsidR="0067795E" w:rsidRPr="001E374B">
              <w:rPr>
                <w:rFonts w:eastAsia="Times New Roman"/>
                <w:lang w:eastAsia="ro-MD"/>
              </w:rPr>
              <w:t xml:space="preserve"> </w:t>
            </w:r>
            <w:r w:rsidRPr="001E374B">
              <w:rPr>
                <w:rFonts w:eastAsia="Times New Roman"/>
                <w:lang w:eastAsia="ro-MD"/>
              </w:rPr>
              <w:t xml:space="preserve">libere și corecte, inclusiv prin asigurarea respectării legislației cu privire la finanțarea partidelor politice și a campaniilor electorale, se constată că singura prevedere cu relevanță directă în domeniul electoral este cea prevăzuta la art. I pct. 11 din proiect, referitoare la completarea art. 34 din Legea nr. 548/1995 cu privire la Banca </w:t>
            </w:r>
            <w:proofErr w:type="spellStart"/>
            <w:r w:rsidRPr="001E374B">
              <w:rPr>
                <w:rFonts w:eastAsia="Times New Roman"/>
                <w:lang w:eastAsia="ro-MD"/>
              </w:rPr>
              <w:t>Naționald</w:t>
            </w:r>
            <w:proofErr w:type="spellEnd"/>
            <w:r w:rsidRPr="001E374B">
              <w:rPr>
                <w:rFonts w:eastAsia="Times New Roman"/>
                <w:lang w:eastAsia="ro-MD"/>
              </w:rPr>
              <w:t xml:space="preserve"> a Moldovei cu alin. (8) în cuprinsul acestuia, considerăm necesară substituirea sintagmei „contractul individual</w:t>
            </w:r>
          </w:p>
          <w:p w14:paraId="3C03E30C" w14:textId="746F72CC" w:rsidR="00897A05" w:rsidRPr="001E374B" w:rsidRDefault="00897A05" w:rsidP="001E374B">
            <w:pPr>
              <w:pStyle w:val="Default"/>
              <w:shd w:val="clear" w:color="auto" w:fill="FFFFFF" w:themeFill="background1"/>
              <w:jc w:val="both"/>
              <w:rPr>
                <w:rFonts w:eastAsia="Times New Roman"/>
                <w:lang w:eastAsia="ro-MD"/>
              </w:rPr>
            </w:pPr>
            <w:r w:rsidRPr="001E374B">
              <w:rPr>
                <w:rFonts w:eastAsia="Times New Roman"/>
                <w:lang w:eastAsia="ro-MD"/>
              </w:rPr>
              <w:t>de muncă" cu sintagma „raporturile de muncă". Sintagma ,,raporturile de muncă" reflectă toate</w:t>
            </w:r>
          </w:p>
          <w:p w14:paraId="1706DC5A" w14:textId="531DA9DA" w:rsidR="00897A05" w:rsidRPr="001E374B" w:rsidRDefault="00897A05" w:rsidP="001E374B">
            <w:pPr>
              <w:pStyle w:val="Default"/>
              <w:shd w:val="clear" w:color="auto" w:fill="FFFFFF" w:themeFill="background1"/>
              <w:jc w:val="both"/>
              <w:rPr>
                <w:rFonts w:eastAsia="Times New Roman"/>
                <w:lang w:eastAsia="ro-MD"/>
              </w:rPr>
            </w:pPr>
            <w:r w:rsidRPr="001E374B">
              <w:rPr>
                <w:rFonts w:eastAsia="Times New Roman"/>
                <w:lang w:eastAsia="ro-MD"/>
              </w:rPr>
              <w:t xml:space="preserve">formele de exercitare a </w:t>
            </w:r>
            <w:proofErr w:type="spellStart"/>
            <w:r w:rsidRPr="001E374B">
              <w:rPr>
                <w:rFonts w:eastAsia="Times New Roman"/>
                <w:lang w:eastAsia="ro-MD"/>
              </w:rPr>
              <w:t>activitătii</w:t>
            </w:r>
            <w:proofErr w:type="spellEnd"/>
            <w:r w:rsidRPr="001E374B">
              <w:rPr>
                <w:rFonts w:eastAsia="Times New Roman"/>
                <w:lang w:eastAsia="ro-MD"/>
              </w:rPr>
              <w:t xml:space="preserve"> profesionale, inclusiv raporturile de serviciu reglementate prin legi speciale, și permite aplicarea </w:t>
            </w:r>
            <w:r w:rsidRPr="001E374B">
              <w:rPr>
                <w:rFonts w:eastAsia="Times New Roman"/>
                <w:lang w:eastAsia="ro-MD"/>
              </w:rPr>
              <w:lastRenderedPageBreak/>
              <w:t>prevederii indiferent de temeiul juridic al activității desfășurate.</w:t>
            </w:r>
          </w:p>
          <w:p w14:paraId="7D402B9A" w14:textId="1E26BBEF" w:rsidR="00897A05" w:rsidRPr="001E374B" w:rsidRDefault="00897A05" w:rsidP="001E374B">
            <w:pPr>
              <w:pStyle w:val="Default"/>
              <w:shd w:val="clear" w:color="auto" w:fill="FFFFFF" w:themeFill="background1"/>
              <w:jc w:val="both"/>
              <w:rPr>
                <w:rFonts w:eastAsia="Times New Roman"/>
                <w:lang w:eastAsia="ro-MD"/>
              </w:rPr>
            </w:pPr>
            <w:r w:rsidRPr="001E374B">
              <w:rPr>
                <w:rFonts w:eastAsia="Times New Roman"/>
                <w:lang w:eastAsia="ro-MD"/>
              </w:rPr>
              <w:t>Prin urmare, substituirea terminologică propusă contribuie la claritatea si coerența normei</w:t>
            </w:r>
          </w:p>
          <w:p w14:paraId="6257BC8F" w14:textId="531F095A" w:rsidR="0015249F" w:rsidRPr="001E374B" w:rsidRDefault="00897A05" w:rsidP="001E374B">
            <w:pPr>
              <w:pStyle w:val="Default"/>
              <w:shd w:val="clear" w:color="auto" w:fill="FFFFFF" w:themeFill="background1"/>
              <w:jc w:val="both"/>
              <w:rPr>
                <w:rFonts w:eastAsia="Times New Roman"/>
                <w:lang w:eastAsia="ro-MD"/>
              </w:rPr>
            </w:pPr>
            <w:r w:rsidRPr="001E374B">
              <w:rPr>
                <w:rFonts w:eastAsia="Times New Roman"/>
                <w:lang w:eastAsia="ro-MD"/>
              </w:rPr>
              <w:t>Juridice, precum și la evitarea dificultăților de interpretare și aplicare.</w:t>
            </w:r>
          </w:p>
        </w:tc>
        <w:tc>
          <w:tcPr>
            <w:tcW w:w="16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2EE17FF" w14:textId="77777777" w:rsidR="0015249F" w:rsidRPr="001E374B" w:rsidRDefault="00897A05"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r w:rsidRPr="001E374B">
              <w:rPr>
                <w:rFonts w:ascii="Times New Roman" w:eastAsia="Times New Roman" w:hAnsi="Times New Roman" w:cs="Times New Roman"/>
                <w:b/>
                <w:bCs/>
                <w:sz w:val="24"/>
                <w:szCs w:val="24"/>
                <w:lang w:val="ro-RO" w:eastAsia="ro-MD"/>
              </w:rPr>
              <w:lastRenderedPageBreak/>
              <w:t>Nu se acceptă</w:t>
            </w:r>
          </w:p>
          <w:p w14:paraId="5AE9AEFC" w14:textId="0D782EF5" w:rsidR="00897A05" w:rsidRPr="001E374B" w:rsidRDefault="00897A05"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r w:rsidRPr="001E374B">
              <w:rPr>
                <w:rFonts w:ascii="Times New Roman" w:eastAsia="Times New Roman" w:hAnsi="Times New Roman" w:cs="Times New Roman"/>
                <w:sz w:val="24"/>
                <w:szCs w:val="24"/>
                <w:lang w:val="ro-RO" w:eastAsia="ro-MD"/>
              </w:rPr>
              <w:t>Raporturile de muncă în BNM îmbracă forma contractului individual de muncă și numirea prin mandat. Pentru persoanele numite prin mandat activitatea electorală sub orice formă este interzisă. Respectiv, optăm pentru păstrarea redacției curente a prevederii respective.</w:t>
            </w:r>
          </w:p>
        </w:tc>
      </w:tr>
      <w:tr w:rsidR="00131217" w:rsidRPr="001E374B" w14:paraId="73ED6B74" w14:textId="77777777" w:rsidTr="001E374B">
        <w:tc>
          <w:tcPr>
            <w:tcW w:w="10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DCB92D0" w14:textId="77777777" w:rsidR="004461B5" w:rsidRPr="001E374B" w:rsidRDefault="004461B5"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t>Art. I. – Legea nr. 548/1995 cu privire la Banca Națională a Moldovei (republicată în Monitorul Oficial al Republicii Moldova, 2015, nr.297-300, art.544), cu modificările ulterioare, se modifică după cum urmează:</w:t>
            </w:r>
          </w:p>
          <w:p w14:paraId="3E94C9D1" w14:textId="77777777" w:rsidR="004461B5" w:rsidRPr="001E374B" w:rsidRDefault="004461B5"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p>
          <w:p w14:paraId="4E6C6074" w14:textId="45CC02D0" w:rsidR="000D773A" w:rsidRPr="001E374B" w:rsidRDefault="000D773A"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t>8. Articolul 21 va avea următorul cuprins:</w:t>
            </w:r>
          </w:p>
          <w:p w14:paraId="64EA1EA9" w14:textId="77777777" w:rsidR="000D773A" w:rsidRPr="001E374B" w:rsidRDefault="000D773A"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 xml:space="preserve">„Articolul 21. Devizul de cheltuieli </w:t>
            </w:r>
          </w:p>
          <w:p w14:paraId="1B937433" w14:textId="77777777" w:rsidR="000D773A" w:rsidRPr="001E374B" w:rsidRDefault="000D773A"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p>
          <w:p w14:paraId="4848DB18" w14:textId="04A72718" w:rsidR="00131217" w:rsidRPr="001E374B" w:rsidRDefault="000D773A"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sz w:val="24"/>
                <w:szCs w:val="24"/>
                <w:lang w:eastAsia="ro-MD"/>
              </w:rPr>
              <w:t xml:space="preserve">(2) Curtea de Conturi auditează legalitatea </w:t>
            </w:r>
            <w:proofErr w:type="spellStart"/>
            <w:r w:rsidRPr="001E374B">
              <w:rPr>
                <w:rFonts w:ascii="Times New Roman" w:eastAsia="Times New Roman" w:hAnsi="Times New Roman" w:cs="Times New Roman"/>
                <w:sz w:val="24"/>
                <w:szCs w:val="24"/>
                <w:lang w:eastAsia="ro-MD"/>
              </w:rPr>
              <w:t>şi</w:t>
            </w:r>
            <w:proofErr w:type="spellEnd"/>
            <w:r w:rsidRPr="001E374B">
              <w:rPr>
                <w:rFonts w:ascii="Times New Roman" w:eastAsia="Times New Roman" w:hAnsi="Times New Roman" w:cs="Times New Roman"/>
                <w:sz w:val="24"/>
                <w:szCs w:val="24"/>
                <w:lang w:eastAsia="ro-MD"/>
              </w:rPr>
              <w:t xml:space="preserve"> regularitatea devizelor de cheltuieli </w:t>
            </w:r>
            <w:proofErr w:type="spellStart"/>
            <w:r w:rsidRPr="001E374B">
              <w:rPr>
                <w:rFonts w:ascii="Times New Roman" w:eastAsia="Times New Roman" w:hAnsi="Times New Roman" w:cs="Times New Roman"/>
                <w:sz w:val="24"/>
                <w:szCs w:val="24"/>
                <w:lang w:eastAsia="ro-MD"/>
              </w:rPr>
              <w:t>şi</w:t>
            </w:r>
            <w:proofErr w:type="spellEnd"/>
            <w:r w:rsidRPr="001E374B">
              <w:rPr>
                <w:rFonts w:ascii="Times New Roman" w:eastAsia="Times New Roman" w:hAnsi="Times New Roman" w:cs="Times New Roman"/>
                <w:sz w:val="24"/>
                <w:szCs w:val="24"/>
                <w:lang w:eastAsia="ro-MD"/>
              </w:rPr>
              <w:t xml:space="preserve"> a </w:t>
            </w:r>
            <w:proofErr w:type="spellStart"/>
            <w:r w:rsidRPr="001E374B">
              <w:rPr>
                <w:rFonts w:ascii="Times New Roman" w:eastAsia="Times New Roman" w:hAnsi="Times New Roman" w:cs="Times New Roman"/>
                <w:sz w:val="24"/>
                <w:szCs w:val="24"/>
                <w:lang w:eastAsia="ro-MD"/>
              </w:rPr>
              <w:lastRenderedPageBreak/>
              <w:t>alocaţiilor</w:t>
            </w:r>
            <w:proofErr w:type="spellEnd"/>
            <w:r w:rsidRPr="001E374B">
              <w:rPr>
                <w:rFonts w:ascii="Times New Roman" w:eastAsia="Times New Roman" w:hAnsi="Times New Roman" w:cs="Times New Roman"/>
                <w:sz w:val="24"/>
                <w:szCs w:val="24"/>
                <w:lang w:eastAsia="ro-MD"/>
              </w:rPr>
              <w:t xml:space="preserve"> pentru </w:t>
            </w:r>
            <w:proofErr w:type="spellStart"/>
            <w:r w:rsidRPr="001E374B">
              <w:rPr>
                <w:rFonts w:ascii="Times New Roman" w:eastAsia="Times New Roman" w:hAnsi="Times New Roman" w:cs="Times New Roman"/>
                <w:sz w:val="24"/>
                <w:szCs w:val="24"/>
                <w:lang w:eastAsia="ro-MD"/>
              </w:rPr>
              <w:t>investiţii</w:t>
            </w:r>
            <w:proofErr w:type="spellEnd"/>
            <w:r w:rsidRPr="001E374B">
              <w:rPr>
                <w:rFonts w:ascii="Times New Roman" w:eastAsia="Times New Roman" w:hAnsi="Times New Roman" w:cs="Times New Roman"/>
                <w:sz w:val="24"/>
                <w:szCs w:val="24"/>
                <w:lang w:eastAsia="ro-MD"/>
              </w:rPr>
              <w:t xml:space="preserve"> ale Băncii </w:t>
            </w:r>
            <w:proofErr w:type="spellStart"/>
            <w:r w:rsidRPr="001E374B">
              <w:rPr>
                <w:rFonts w:ascii="Times New Roman" w:eastAsia="Times New Roman" w:hAnsi="Times New Roman" w:cs="Times New Roman"/>
                <w:sz w:val="24"/>
                <w:szCs w:val="24"/>
                <w:lang w:eastAsia="ro-MD"/>
              </w:rPr>
              <w:t>Naţionale</w:t>
            </w:r>
            <w:proofErr w:type="spellEnd"/>
            <w:r w:rsidRPr="001E374B">
              <w:rPr>
                <w:rFonts w:ascii="Times New Roman" w:eastAsia="Times New Roman" w:hAnsi="Times New Roman" w:cs="Times New Roman"/>
                <w:sz w:val="24"/>
                <w:szCs w:val="24"/>
                <w:lang w:eastAsia="ro-MD"/>
              </w:rPr>
              <w:t xml:space="preserve">. Auditul public extern al </w:t>
            </w:r>
            <w:proofErr w:type="spellStart"/>
            <w:r w:rsidRPr="001E374B">
              <w:rPr>
                <w:rFonts w:ascii="Times New Roman" w:eastAsia="Times New Roman" w:hAnsi="Times New Roman" w:cs="Times New Roman"/>
                <w:sz w:val="24"/>
                <w:szCs w:val="24"/>
                <w:lang w:eastAsia="ro-MD"/>
              </w:rPr>
              <w:t>Curţii</w:t>
            </w:r>
            <w:proofErr w:type="spellEnd"/>
            <w:r w:rsidRPr="001E374B">
              <w:rPr>
                <w:rFonts w:ascii="Times New Roman" w:eastAsia="Times New Roman" w:hAnsi="Times New Roman" w:cs="Times New Roman"/>
                <w:sz w:val="24"/>
                <w:szCs w:val="24"/>
                <w:lang w:eastAsia="ro-MD"/>
              </w:rPr>
              <w:t xml:space="preserve"> de Conturi se desfășoară cu respectarea art. 6 alin. (4) și (5) și se limitează  la examinarea </w:t>
            </w:r>
            <w:proofErr w:type="spellStart"/>
            <w:r w:rsidRPr="001E374B">
              <w:rPr>
                <w:rFonts w:ascii="Times New Roman" w:eastAsia="Times New Roman" w:hAnsi="Times New Roman" w:cs="Times New Roman"/>
                <w:sz w:val="24"/>
                <w:szCs w:val="24"/>
                <w:lang w:eastAsia="ro-MD"/>
              </w:rPr>
              <w:t>eficienţei</w:t>
            </w:r>
            <w:proofErr w:type="spellEnd"/>
            <w:r w:rsidRPr="001E374B">
              <w:rPr>
                <w:rFonts w:ascii="Times New Roman" w:eastAsia="Times New Roman" w:hAnsi="Times New Roman" w:cs="Times New Roman"/>
                <w:sz w:val="24"/>
                <w:szCs w:val="24"/>
                <w:lang w:eastAsia="ro-MD"/>
              </w:rPr>
              <w:t xml:space="preserve"> </w:t>
            </w:r>
            <w:proofErr w:type="spellStart"/>
            <w:r w:rsidRPr="001E374B">
              <w:rPr>
                <w:rFonts w:ascii="Times New Roman" w:eastAsia="Times New Roman" w:hAnsi="Times New Roman" w:cs="Times New Roman"/>
                <w:sz w:val="24"/>
                <w:szCs w:val="24"/>
                <w:lang w:eastAsia="ro-MD"/>
              </w:rPr>
              <w:t>operaţionale</w:t>
            </w:r>
            <w:proofErr w:type="spellEnd"/>
            <w:r w:rsidRPr="001E374B">
              <w:rPr>
                <w:rFonts w:ascii="Times New Roman" w:eastAsia="Times New Roman" w:hAnsi="Times New Roman" w:cs="Times New Roman"/>
                <w:sz w:val="24"/>
                <w:szCs w:val="24"/>
                <w:lang w:eastAsia="ro-MD"/>
              </w:rPr>
              <w:t xml:space="preserve"> a deciziilor luate de conducerea Băncii </w:t>
            </w:r>
            <w:proofErr w:type="spellStart"/>
            <w:r w:rsidRPr="001E374B">
              <w:rPr>
                <w:rFonts w:ascii="Times New Roman" w:eastAsia="Times New Roman" w:hAnsi="Times New Roman" w:cs="Times New Roman"/>
                <w:sz w:val="24"/>
                <w:szCs w:val="24"/>
                <w:lang w:eastAsia="ro-MD"/>
              </w:rPr>
              <w:t>Naţionale</w:t>
            </w:r>
            <w:proofErr w:type="spellEnd"/>
            <w:r w:rsidRPr="001E374B">
              <w:rPr>
                <w:rFonts w:ascii="Times New Roman" w:eastAsia="Times New Roman" w:hAnsi="Times New Roman" w:cs="Times New Roman"/>
                <w:sz w:val="24"/>
                <w:szCs w:val="24"/>
                <w:lang w:eastAsia="ro-MD"/>
              </w:rPr>
              <w:t xml:space="preserve">, </w:t>
            </w:r>
            <w:proofErr w:type="spellStart"/>
            <w:r w:rsidRPr="001E374B">
              <w:rPr>
                <w:rFonts w:ascii="Times New Roman" w:eastAsia="Times New Roman" w:hAnsi="Times New Roman" w:cs="Times New Roman"/>
                <w:sz w:val="24"/>
                <w:szCs w:val="24"/>
                <w:lang w:eastAsia="ro-MD"/>
              </w:rPr>
              <w:t>excluzîndu</w:t>
            </w:r>
            <w:proofErr w:type="spellEnd"/>
            <w:r w:rsidRPr="001E374B">
              <w:rPr>
                <w:rFonts w:ascii="Times New Roman" w:eastAsia="Times New Roman" w:hAnsi="Times New Roman" w:cs="Times New Roman"/>
                <w:sz w:val="24"/>
                <w:szCs w:val="24"/>
                <w:lang w:eastAsia="ro-MD"/>
              </w:rPr>
              <w:t xml:space="preserve">-se cele ce </w:t>
            </w:r>
            <w:proofErr w:type="spellStart"/>
            <w:r w:rsidRPr="001E374B">
              <w:rPr>
                <w:rFonts w:ascii="Times New Roman" w:eastAsia="Times New Roman" w:hAnsi="Times New Roman" w:cs="Times New Roman"/>
                <w:sz w:val="24"/>
                <w:szCs w:val="24"/>
                <w:lang w:eastAsia="ro-MD"/>
              </w:rPr>
              <w:t>ţin</w:t>
            </w:r>
            <w:proofErr w:type="spellEnd"/>
            <w:r w:rsidRPr="001E374B">
              <w:rPr>
                <w:rFonts w:ascii="Times New Roman" w:eastAsia="Times New Roman" w:hAnsi="Times New Roman" w:cs="Times New Roman"/>
                <w:sz w:val="24"/>
                <w:szCs w:val="24"/>
                <w:lang w:eastAsia="ro-MD"/>
              </w:rPr>
              <w:t xml:space="preserve"> de implementarea politicii monetare </w:t>
            </w:r>
            <w:proofErr w:type="spellStart"/>
            <w:r w:rsidRPr="001E374B">
              <w:rPr>
                <w:rFonts w:ascii="Times New Roman" w:eastAsia="Times New Roman" w:hAnsi="Times New Roman" w:cs="Times New Roman"/>
                <w:sz w:val="24"/>
                <w:szCs w:val="24"/>
                <w:lang w:eastAsia="ro-MD"/>
              </w:rPr>
              <w:t>şi</w:t>
            </w:r>
            <w:proofErr w:type="spellEnd"/>
            <w:r w:rsidRPr="001E374B">
              <w:rPr>
                <w:rFonts w:ascii="Times New Roman" w:eastAsia="Times New Roman" w:hAnsi="Times New Roman" w:cs="Times New Roman"/>
                <w:sz w:val="24"/>
                <w:szCs w:val="24"/>
                <w:lang w:eastAsia="ro-MD"/>
              </w:rPr>
              <w:t xml:space="preserve"> valutare a Băncii </w:t>
            </w:r>
            <w:proofErr w:type="spellStart"/>
            <w:r w:rsidRPr="001E374B">
              <w:rPr>
                <w:rFonts w:ascii="Times New Roman" w:eastAsia="Times New Roman" w:hAnsi="Times New Roman" w:cs="Times New Roman"/>
                <w:sz w:val="24"/>
                <w:szCs w:val="24"/>
                <w:lang w:eastAsia="ro-MD"/>
              </w:rPr>
              <w:t>Naţionale</w:t>
            </w:r>
            <w:proofErr w:type="spellEnd"/>
            <w:r w:rsidRPr="001E374B">
              <w:rPr>
                <w:rFonts w:ascii="Times New Roman" w:eastAsia="Times New Roman" w:hAnsi="Times New Roman" w:cs="Times New Roman"/>
                <w:sz w:val="24"/>
                <w:szCs w:val="24"/>
                <w:lang w:eastAsia="ro-MD"/>
              </w:rPr>
              <w:t>, de gestionarea rezervelor internaționale ale statului, promovarea bunei funcționări a sistemelor de plăți  și de realizarea obiectivelor și sarcinilor SEBC.”.</w:t>
            </w:r>
          </w:p>
        </w:tc>
        <w:tc>
          <w:tcPr>
            <w:tcW w:w="569" w:type="pct"/>
            <w:vMerge w:val="restart"/>
            <w:tcBorders>
              <w:left w:val="single" w:sz="6" w:space="0" w:color="000000"/>
              <w:right w:val="single" w:sz="6" w:space="0" w:color="000000"/>
            </w:tcBorders>
            <w:shd w:val="clear" w:color="auto" w:fill="FFFFFF" w:themeFill="background1"/>
            <w:tcMar>
              <w:top w:w="24" w:type="dxa"/>
              <w:left w:w="48" w:type="dxa"/>
              <w:bottom w:w="24" w:type="dxa"/>
              <w:right w:w="48" w:type="dxa"/>
            </w:tcMar>
          </w:tcPr>
          <w:p w14:paraId="5903FE40" w14:textId="77777777" w:rsidR="00131217" w:rsidRPr="001E374B" w:rsidRDefault="00131217"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lastRenderedPageBreak/>
              <w:t>Curtea de Conturi a Republicii Moldova</w:t>
            </w:r>
          </w:p>
          <w:p w14:paraId="2E0A10FF" w14:textId="430232AC" w:rsidR="00131217" w:rsidRPr="001E374B" w:rsidRDefault="00131217" w:rsidP="001E374B">
            <w:pPr>
              <w:shd w:val="clear" w:color="auto" w:fill="FFFFFF" w:themeFill="background1"/>
              <w:spacing w:after="0" w:line="240" w:lineRule="auto"/>
              <w:rPr>
                <w:rFonts w:ascii="Times New Roman" w:eastAsia="Times New Roman" w:hAnsi="Times New Roman" w:cs="Times New Roman"/>
                <w:i/>
                <w:iCs/>
                <w:sz w:val="24"/>
                <w:szCs w:val="24"/>
                <w:lang w:eastAsia="ro-MD"/>
              </w:rPr>
            </w:pPr>
            <w:r w:rsidRPr="001E374B">
              <w:rPr>
                <w:rFonts w:ascii="Times New Roman" w:eastAsia="Times New Roman" w:hAnsi="Times New Roman" w:cs="Times New Roman"/>
                <w:i/>
                <w:iCs/>
                <w:sz w:val="24"/>
                <w:szCs w:val="24"/>
                <w:lang w:eastAsia="ro-MD"/>
              </w:rPr>
              <w:t>Scrisoare nr. 2/3-383-26 din 25 mai 2026</w:t>
            </w:r>
          </w:p>
        </w:tc>
        <w:tc>
          <w:tcPr>
            <w:tcW w:w="14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33AC1FB" w14:textId="59719DFE" w:rsidR="00131217" w:rsidRPr="001E374B" w:rsidRDefault="00CE312C"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17</w:t>
            </w:r>
            <w:r w:rsidR="0067795E" w:rsidRPr="001E374B">
              <w:rPr>
                <w:rFonts w:ascii="Times New Roman" w:eastAsia="Times New Roman" w:hAnsi="Times New Roman" w:cs="Times New Roman"/>
                <w:sz w:val="24"/>
                <w:szCs w:val="24"/>
                <w:lang w:eastAsia="ro-MD"/>
              </w:rPr>
              <w:t>.</w:t>
            </w:r>
          </w:p>
        </w:tc>
        <w:tc>
          <w:tcPr>
            <w:tcW w:w="1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FFB5967" w14:textId="77777777" w:rsidR="00131217" w:rsidRPr="001E374B" w:rsidRDefault="00131217" w:rsidP="001E374B">
            <w:pPr>
              <w:pStyle w:val="Default"/>
              <w:shd w:val="clear" w:color="auto" w:fill="FFFFFF" w:themeFill="background1"/>
              <w:jc w:val="both"/>
              <w:rPr>
                <w:rFonts w:eastAsia="Times New Roman"/>
                <w:lang w:eastAsia="ro-MD"/>
              </w:rPr>
            </w:pPr>
            <w:r w:rsidRPr="001E374B">
              <w:rPr>
                <w:rFonts w:eastAsia="Times New Roman"/>
                <w:lang w:eastAsia="ro-MD"/>
              </w:rPr>
              <w:t>În ceea ce privește modificarea propusă la art. 21 din Legea nr. 548/1995 cu privire la Banca</w:t>
            </w:r>
          </w:p>
          <w:p w14:paraId="04DD4CAA" w14:textId="675AFA02" w:rsidR="00131217" w:rsidRPr="001E374B" w:rsidRDefault="00131217" w:rsidP="001E374B">
            <w:pPr>
              <w:pStyle w:val="Default"/>
              <w:shd w:val="clear" w:color="auto" w:fill="FFFFFF" w:themeFill="background1"/>
              <w:jc w:val="both"/>
              <w:rPr>
                <w:rFonts w:eastAsia="Times New Roman"/>
                <w:lang w:eastAsia="ro-MD"/>
              </w:rPr>
            </w:pPr>
            <w:r w:rsidRPr="001E374B">
              <w:rPr>
                <w:rFonts w:eastAsia="Times New Roman"/>
                <w:lang w:eastAsia="ro-MD"/>
              </w:rPr>
              <w:t>Națională a Moldovei, referitoare la efectuarea auditului public extern la Banca Națională a Moldovei de către Curtea de Conturi, în condițiile și în limitele stabilite de cadrul normativ aplicabil, Instituția Supremă de Audit susține redacția propusă, cu următoarea modificare a redacției art. 21 alin. (2): textul „auditează legalitatea și regularitatea” se înlocuiește cu textul „auditează conformitatea”.</w:t>
            </w:r>
          </w:p>
          <w:p w14:paraId="10308EA2" w14:textId="0B986194" w:rsidR="00131217" w:rsidRPr="001E374B" w:rsidRDefault="00131217" w:rsidP="001E374B">
            <w:pPr>
              <w:pStyle w:val="Default"/>
              <w:shd w:val="clear" w:color="auto" w:fill="FFFFFF" w:themeFill="background1"/>
              <w:jc w:val="both"/>
              <w:rPr>
                <w:rFonts w:eastAsia="Times New Roman"/>
                <w:lang w:eastAsia="ro-MD"/>
              </w:rPr>
            </w:pPr>
          </w:p>
        </w:tc>
        <w:tc>
          <w:tcPr>
            <w:tcW w:w="16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759D2FD" w14:textId="77777777" w:rsidR="00072030" w:rsidRPr="001E374B" w:rsidRDefault="00131217"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r w:rsidRPr="001E374B">
              <w:rPr>
                <w:rFonts w:ascii="Times New Roman" w:eastAsia="Times New Roman" w:hAnsi="Times New Roman" w:cs="Times New Roman"/>
                <w:b/>
                <w:bCs/>
                <w:sz w:val="24"/>
                <w:szCs w:val="24"/>
                <w:lang w:val="ro-RO" w:eastAsia="ro-MD"/>
              </w:rPr>
              <w:t>Nu se acceptă</w:t>
            </w:r>
          </w:p>
          <w:p w14:paraId="7DCA85A4" w14:textId="56C5A50D" w:rsidR="00664160" w:rsidRPr="001E374B" w:rsidRDefault="00664160"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r w:rsidRPr="001E374B">
              <w:rPr>
                <w:rFonts w:ascii="Times New Roman" w:eastAsia="Times New Roman" w:hAnsi="Times New Roman" w:cs="Times New Roman"/>
                <w:sz w:val="24"/>
                <w:szCs w:val="24"/>
                <w:lang w:val="ro-RO" w:eastAsia="ro-MD"/>
              </w:rPr>
              <w:t>Prevederea actuală a art. 21 alin. (2) din Legea nr. 548/1995</w:t>
            </w:r>
            <w:r w:rsidR="00295E6A" w:rsidRPr="001E374B">
              <w:rPr>
                <w:rFonts w:ascii="Times New Roman" w:eastAsia="Times New Roman" w:hAnsi="Times New Roman" w:cs="Times New Roman"/>
                <w:sz w:val="24"/>
                <w:szCs w:val="24"/>
                <w:lang w:val="ro-RO" w:eastAsia="ro-MD"/>
              </w:rPr>
              <w:t xml:space="preserve"> </w:t>
            </w:r>
            <w:r w:rsidRPr="001E374B">
              <w:rPr>
                <w:rFonts w:ascii="Times New Roman" w:eastAsia="Times New Roman" w:hAnsi="Times New Roman" w:cs="Times New Roman"/>
                <w:sz w:val="24"/>
                <w:szCs w:val="24"/>
                <w:lang w:val="ro-RO" w:eastAsia="ro-MD"/>
              </w:rPr>
              <w:t>prevede, că „</w:t>
            </w:r>
            <w:r w:rsidRPr="001E374B">
              <w:rPr>
                <w:rFonts w:ascii="Times New Roman" w:eastAsia="Times New Roman" w:hAnsi="Times New Roman" w:cs="Times New Roman"/>
                <w:sz w:val="24"/>
                <w:szCs w:val="24"/>
                <w:u w:val="single"/>
                <w:lang w:val="ro-RO" w:eastAsia="ro-MD"/>
              </w:rPr>
              <w:t xml:space="preserve">Legalitatea </w:t>
            </w:r>
            <w:proofErr w:type="spellStart"/>
            <w:r w:rsidRPr="001E374B">
              <w:rPr>
                <w:rFonts w:ascii="Times New Roman" w:eastAsia="Times New Roman" w:hAnsi="Times New Roman" w:cs="Times New Roman"/>
                <w:sz w:val="24"/>
                <w:szCs w:val="24"/>
                <w:u w:val="single"/>
                <w:lang w:val="ro-RO" w:eastAsia="ro-MD"/>
              </w:rPr>
              <w:t>şi</w:t>
            </w:r>
            <w:proofErr w:type="spellEnd"/>
            <w:r w:rsidRPr="001E374B">
              <w:rPr>
                <w:rFonts w:ascii="Times New Roman" w:eastAsia="Times New Roman" w:hAnsi="Times New Roman" w:cs="Times New Roman"/>
                <w:sz w:val="24"/>
                <w:szCs w:val="24"/>
                <w:u w:val="single"/>
                <w:lang w:val="ro-RO" w:eastAsia="ro-MD"/>
              </w:rPr>
              <w:t xml:space="preserve"> regularitatea</w:t>
            </w:r>
            <w:r w:rsidRPr="001E374B">
              <w:rPr>
                <w:rFonts w:ascii="Times New Roman" w:eastAsia="Times New Roman" w:hAnsi="Times New Roman" w:cs="Times New Roman"/>
                <w:sz w:val="24"/>
                <w:szCs w:val="24"/>
                <w:lang w:val="ro-RO" w:eastAsia="ro-MD"/>
              </w:rPr>
              <w:t xml:space="preserve"> devizelor de cheltuieli </w:t>
            </w:r>
            <w:proofErr w:type="spellStart"/>
            <w:r w:rsidRPr="001E374B">
              <w:rPr>
                <w:rFonts w:ascii="Times New Roman" w:eastAsia="Times New Roman" w:hAnsi="Times New Roman" w:cs="Times New Roman"/>
                <w:sz w:val="24"/>
                <w:szCs w:val="24"/>
                <w:lang w:val="ro-RO" w:eastAsia="ro-MD"/>
              </w:rPr>
              <w:t>şi</w:t>
            </w:r>
            <w:proofErr w:type="spellEnd"/>
            <w:r w:rsidRPr="001E374B">
              <w:rPr>
                <w:rFonts w:ascii="Times New Roman" w:eastAsia="Times New Roman" w:hAnsi="Times New Roman" w:cs="Times New Roman"/>
                <w:sz w:val="24"/>
                <w:szCs w:val="24"/>
                <w:lang w:val="ro-RO" w:eastAsia="ro-MD"/>
              </w:rPr>
              <w:t xml:space="preserve"> a </w:t>
            </w:r>
            <w:proofErr w:type="spellStart"/>
            <w:r w:rsidRPr="001E374B">
              <w:rPr>
                <w:rFonts w:ascii="Times New Roman" w:eastAsia="Times New Roman" w:hAnsi="Times New Roman" w:cs="Times New Roman"/>
                <w:sz w:val="24"/>
                <w:szCs w:val="24"/>
                <w:lang w:val="ro-RO" w:eastAsia="ro-MD"/>
              </w:rPr>
              <w:t>alocaţiilor</w:t>
            </w:r>
            <w:proofErr w:type="spellEnd"/>
            <w:r w:rsidRPr="001E374B">
              <w:rPr>
                <w:rFonts w:ascii="Times New Roman" w:eastAsia="Times New Roman" w:hAnsi="Times New Roman" w:cs="Times New Roman"/>
                <w:sz w:val="24"/>
                <w:szCs w:val="24"/>
                <w:lang w:val="ro-RO" w:eastAsia="ro-MD"/>
              </w:rPr>
              <w:t xml:space="preserve"> pentru </w:t>
            </w:r>
            <w:proofErr w:type="spellStart"/>
            <w:r w:rsidRPr="001E374B">
              <w:rPr>
                <w:rFonts w:ascii="Times New Roman" w:eastAsia="Times New Roman" w:hAnsi="Times New Roman" w:cs="Times New Roman"/>
                <w:sz w:val="24"/>
                <w:szCs w:val="24"/>
                <w:lang w:val="ro-RO" w:eastAsia="ro-MD"/>
              </w:rPr>
              <w:t>investiţii</w:t>
            </w:r>
            <w:proofErr w:type="spellEnd"/>
            <w:r w:rsidRPr="001E374B">
              <w:rPr>
                <w:rFonts w:ascii="Times New Roman" w:eastAsia="Times New Roman" w:hAnsi="Times New Roman" w:cs="Times New Roman"/>
                <w:sz w:val="24"/>
                <w:szCs w:val="24"/>
                <w:lang w:val="ro-RO" w:eastAsia="ro-MD"/>
              </w:rPr>
              <w:t xml:space="preserve"> ale Băncii </w:t>
            </w:r>
            <w:proofErr w:type="spellStart"/>
            <w:r w:rsidRPr="001E374B">
              <w:rPr>
                <w:rFonts w:ascii="Times New Roman" w:eastAsia="Times New Roman" w:hAnsi="Times New Roman" w:cs="Times New Roman"/>
                <w:sz w:val="24"/>
                <w:szCs w:val="24"/>
                <w:lang w:val="ro-RO" w:eastAsia="ro-MD"/>
              </w:rPr>
              <w:t>Naţionale</w:t>
            </w:r>
            <w:proofErr w:type="spellEnd"/>
            <w:r w:rsidRPr="001E374B">
              <w:rPr>
                <w:rFonts w:ascii="Times New Roman" w:eastAsia="Times New Roman" w:hAnsi="Times New Roman" w:cs="Times New Roman"/>
                <w:sz w:val="24"/>
                <w:szCs w:val="24"/>
                <w:lang w:val="ro-RO" w:eastAsia="ro-MD"/>
              </w:rPr>
              <w:t xml:space="preserve"> se auditează de Curtea de Conturi.”</w:t>
            </w:r>
          </w:p>
          <w:p w14:paraId="59885CD2" w14:textId="6A861223" w:rsidR="00664160" w:rsidRPr="001E374B" w:rsidRDefault="00664160"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r w:rsidRPr="001E374B">
              <w:rPr>
                <w:rFonts w:ascii="Times New Roman" w:eastAsia="Times New Roman" w:hAnsi="Times New Roman" w:cs="Times New Roman"/>
                <w:sz w:val="24"/>
                <w:szCs w:val="24"/>
                <w:lang w:val="ro-RO" w:eastAsia="ro-MD"/>
              </w:rPr>
              <w:t xml:space="preserve">Totodată, conform art. 32 alin. (7) din Legea nr. 260/2017 privind organizarea și funcționarea Curții de Conturi a Republicii Moldova, </w:t>
            </w:r>
            <w:r w:rsidR="00A65051" w:rsidRPr="001E374B">
              <w:rPr>
                <w:rFonts w:ascii="Times New Roman" w:eastAsia="Times New Roman" w:hAnsi="Times New Roman" w:cs="Times New Roman"/>
                <w:sz w:val="24"/>
                <w:szCs w:val="24"/>
                <w:lang w:val="ro-RO" w:eastAsia="ro-MD"/>
              </w:rPr>
              <w:t xml:space="preserve">„Prin derogare de la prevederile art.31 </w:t>
            </w:r>
            <w:proofErr w:type="spellStart"/>
            <w:r w:rsidR="00A65051" w:rsidRPr="001E374B">
              <w:rPr>
                <w:rFonts w:ascii="Times New Roman" w:eastAsia="Times New Roman" w:hAnsi="Times New Roman" w:cs="Times New Roman"/>
                <w:sz w:val="24"/>
                <w:szCs w:val="24"/>
                <w:lang w:val="ro-RO" w:eastAsia="ro-MD"/>
              </w:rPr>
              <w:t>şi</w:t>
            </w:r>
            <w:proofErr w:type="spellEnd"/>
            <w:r w:rsidR="00A65051" w:rsidRPr="001E374B">
              <w:rPr>
                <w:rFonts w:ascii="Times New Roman" w:eastAsia="Times New Roman" w:hAnsi="Times New Roman" w:cs="Times New Roman"/>
                <w:sz w:val="24"/>
                <w:szCs w:val="24"/>
                <w:lang w:val="ro-RO" w:eastAsia="ro-MD"/>
              </w:rPr>
              <w:t xml:space="preserve"> ale alin.(1), (4) </w:t>
            </w:r>
            <w:proofErr w:type="spellStart"/>
            <w:r w:rsidR="00A65051" w:rsidRPr="001E374B">
              <w:rPr>
                <w:rFonts w:ascii="Times New Roman" w:eastAsia="Times New Roman" w:hAnsi="Times New Roman" w:cs="Times New Roman"/>
                <w:sz w:val="24"/>
                <w:szCs w:val="24"/>
                <w:lang w:val="ro-RO" w:eastAsia="ro-MD"/>
              </w:rPr>
              <w:t>şi</w:t>
            </w:r>
            <w:proofErr w:type="spellEnd"/>
            <w:r w:rsidR="00A65051" w:rsidRPr="001E374B">
              <w:rPr>
                <w:rFonts w:ascii="Times New Roman" w:eastAsia="Times New Roman" w:hAnsi="Times New Roman" w:cs="Times New Roman"/>
                <w:sz w:val="24"/>
                <w:szCs w:val="24"/>
                <w:lang w:val="ro-RO" w:eastAsia="ro-MD"/>
              </w:rPr>
              <w:t xml:space="preserve"> (6) din prezentul articol, Curtea de Conturi efectuează auditul Băncii </w:t>
            </w:r>
            <w:proofErr w:type="spellStart"/>
            <w:r w:rsidR="00A65051" w:rsidRPr="001E374B">
              <w:rPr>
                <w:rFonts w:ascii="Times New Roman" w:eastAsia="Times New Roman" w:hAnsi="Times New Roman" w:cs="Times New Roman"/>
                <w:sz w:val="24"/>
                <w:szCs w:val="24"/>
                <w:lang w:val="ro-RO" w:eastAsia="ro-MD"/>
              </w:rPr>
              <w:t>Naţionale</w:t>
            </w:r>
            <w:proofErr w:type="spellEnd"/>
            <w:r w:rsidR="00A65051" w:rsidRPr="001E374B">
              <w:rPr>
                <w:rFonts w:ascii="Times New Roman" w:eastAsia="Times New Roman" w:hAnsi="Times New Roman" w:cs="Times New Roman"/>
                <w:sz w:val="24"/>
                <w:szCs w:val="24"/>
                <w:lang w:val="ro-RO" w:eastAsia="ro-MD"/>
              </w:rPr>
              <w:t xml:space="preserve"> a Moldovei exclusiv în limitele </w:t>
            </w:r>
            <w:proofErr w:type="spellStart"/>
            <w:r w:rsidR="00A65051" w:rsidRPr="001E374B">
              <w:rPr>
                <w:rFonts w:ascii="Times New Roman" w:eastAsia="Times New Roman" w:hAnsi="Times New Roman" w:cs="Times New Roman"/>
                <w:sz w:val="24"/>
                <w:szCs w:val="24"/>
                <w:lang w:val="ro-RO" w:eastAsia="ro-MD"/>
              </w:rPr>
              <w:t>şi</w:t>
            </w:r>
            <w:proofErr w:type="spellEnd"/>
            <w:r w:rsidR="00A65051" w:rsidRPr="001E374B">
              <w:rPr>
                <w:rFonts w:ascii="Times New Roman" w:eastAsia="Times New Roman" w:hAnsi="Times New Roman" w:cs="Times New Roman"/>
                <w:sz w:val="24"/>
                <w:szCs w:val="24"/>
                <w:lang w:val="ro-RO" w:eastAsia="ro-MD"/>
              </w:rPr>
              <w:t xml:space="preserve"> </w:t>
            </w:r>
            <w:proofErr w:type="spellStart"/>
            <w:r w:rsidR="00A65051" w:rsidRPr="001E374B">
              <w:rPr>
                <w:rFonts w:ascii="Times New Roman" w:eastAsia="Times New Roman" w:hAnsi="Times New Roman" w:cs="Times New Roman"/>
                <w:sz w:val="24"/>
                <w:szCs w:val="24"/>
                <w:lang w:val="ro-RO" w:eastAsia="ro-MD"/>
              </w:rPr>
              <w:t>condiţiile</w:t>
            </w:r>
            <w:proofErr w:type="spellEnd"/>
            <w:r w:rsidR="00A65051" w:rsidRPr="001E374B">
              <w:rPr>
                <w:rFonts w:ascii="Times New Roman" w:eastAsia="Times New Roman" w:hAnsi="Times New Roman" w:cs="Times New Roman"/>
                <w:sz w:val="24"/>
                <w:szCs w:val="24"/>
                <w:lang w:val="ro-RO" w:eastAsia="ro-MD"/>
              </w:rPr>
              <w:t xml:space="preserve"> prevăzute de Legea nr.548/1995 cu privire la Banca </w:t>
            </w:r>
            <w:proofErr w:type="spellStart"/>
            <w:r w:rsidR="00A65051" w:rsidRPr="001E374B">
              <w:rPr>
                <w:rFonts w:ascii="Times New Roman" w:eastAsia="Times New Roman" w:hAnsi="Times New Roman" w:cs="Times New Roman"/>
                <w:sz w:val="24"/>
                <w:szCs w:val="24"/>
                <w:lang w:val="ro-RO" w:eastAsia="ro-MD"/>
              </w:rPr>
              <w:t>Naţională</w:t>
            </w:r>
            <w:proofErr w:type="spellEnd"/>
            <w:r w:rsidR="00A65051" w:rsidRPr="001E374B">
              <w:rPr>
                <w:rFonts w:ascii="Times New Roman" w:eastAsia="Times New Roman" w:hAnsi="Times New Roman" w:cs="Times New Roman"/>
                <w:sz w:val="24"/>
                <w:szCs w:val="24"/>
                <w:lang w:val="ro-RO" w:eastAsia="ro-MD"/>
              </w:rPr>
              <w:t xml:space="preserve"> a Moldovei.”.</w:t>
            </w:r>
          </w:p>
          <w:p w14:paraId="31DC852A" w14:textId="3069A6E5" w:rsidR="0067795E" w:rsidRPr="001E374B" w:rsidRDefault="00A65051"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r w:rsidRPr="001E374B">
              <w:rPr>
                <w:rFonts w:ascii="Times New Roman" w:eastAsia="Times New Roman" w:hAnsi="Times New Roman" w:cs="Times New Roman"/>
                <w:sz w:val="24"/>
                <w:szCs w:val="24"/>
                <w:lang w:val="ro-RO" w:eastAsia="ro-MD"/>
              </w:rPr>
              <w:t xml:space="preserve"> Prin urmare, considerăm oportună utilizarea termenilor „legalitatea și regularitatea”, care sunt </w:t>
            </w:r>
            <w:r w:rsidRPr="001E374B">
              <w:rPr>
                <w:rFonts w:ascii="Times New Roman" w:eastAsia="Times New Roman" w:hAnsi="Times New Roman" w:cs="Times New Roman"/>
                <w:sz w:val="24"/>
                <w:szCs w:val="24"/>
                <w:lang w:val="ro-RO" w:eastAsia="ro-MD"/>
              </w:rPr>
              <w:lastRenderedPageBreak/>
              <w:t xml:space="preserve">utilizați și în redacția în vigoare a prevederii art. 21 alin. (2) din Legea nr. 548/1995. </w:t>
            </w:r>
          </w:p>
        </w:tc>
      </w:tr>
      <w:tr w:rsidR="00131217" w:rsidRPr="001E374B" w14:paraId="220FF75C" w14:textId="77777777" w:rsidTr="001E374B">
        <w:tc>
          <w:tcPr>
            <w:tcW w:w="10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CD3260F" w14:textId="77777777" w:rsidR="00131217" w:rsidRPr="001E374B" w:rsidRDefault="00131217"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p>
        </w:tc>
        <w:tc>
          <w:tcPr>
            <w:tcW w:w="569" w:type="pct"/>
            <w:vMerge/>
            <w:tcBorders>
              <w:left w:val="single" w:sz="6" w:space="0" w:color="000000"/>
              <w:bottom w:val="single" w:sz="6" w:space="0" w:color="000000"/>
              <w:right w:val="single" w:sz="6" w:space="0" w:color="000000"/>
            </w:tcBorders>
            <w:shd w:val="clear" w:color="auto" w:fill="FFFFFF" w:themeFill="background1"/>
            <w:tcMar>
              <w:top w:w="24" w:type="dxa"/>
              <w:left w:w="48" w:type="dxa"/>
              <w:bottom w:w="24" w:type="dxa"/>
              <w:right w:w="48" w:type="dxa"/>
            </w:tcMar>
          </w:tcPr>
          <w:p w14:paraId="1B67CCC4" w14:textId="77777777" w:rsidR="00131217" w:rsidRPr="001E374B" w:rsidRDefault="00131217"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p>
        </w:tc>
        <w:tc>
          <w:tcPr>
            <w:tcW w:w="14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8274155" w14:textId="1D8BCE05" w:rsidR="00131217" w:rsidRPr="001E374B" w:rsidRDefault="00CE312C"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18</w:t>
            </w:r>
            <w:r w:rsidR="004461B5" w:rsidRPr="001E374B">
              <w:rPr>
                <w:rFonts w:ascii="Times New Roman" w:eastAsia="Times New Roman" w:hAnsi="Times New Roman" w:cs="Times New Roman"/>
                <w:sz w:val="24"/>
                <w:szCs w:val="24"/>
                <w:lang w:eastAsia="ro-MD"/>
              </w:rPr>
              <w:t>.</w:t>
            </w:r>
          </w:p>
        </w:tc>
        <w:tc>
          <w:tcPr>
            <w:tcW w:w="1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70BBC19" w14:textId="77777777" w:rsidR="00131217" w:rsidRPr="001E374B" w:rsidRDefault="00131217" w:rsidP="001E374B">
            <w:pPr>
              <w:pStyle w:val="Default"/>
              <w:shd w:val="clear" w:color="auto" w:fill="FFFFFF" w:themeFill="background1"/>
              <w:jc w:val="both"/>
              <w:rPr>
                <w:rFonts w:eastAsia="Times New Roman"/>
                <w:lang w:eastAsia="ro-MD"/>
              </w:rPr>
            </w:pPr>
            <w:r w:rsidRPr="001E374B">
              <w:rPr>
                <w:rFonts w:eastAsia="Times New Roman"/>
                <w:lang w:eastAsia="ro-MD"/>
              </w:rPr>
              <w:t>Totodată, având în vedere specificul activității de audit public extern, precum și necesitatea garantării independenței și obiectivității instituției supreme de audit, Curtea de Conturi își rezervă dreptul de a nu se expune asupra celorlalte modificări incluse în inițiativa legislativă supusă avizării. Prezenta se comunică spre luare în considerare în cadrul procedurii de avizare a proiectului de</w:t>
            </w:r>
          </w:p>
          <w:p w14:paraId="15025AAF" w14:textId="583BEEA9" w:rsidR="00131217" w:rsidRPr="001E374B" w:rsidRDefault="00131217" w:rsidP="001E374B">
            <w:pPr>
              <w:pStyle w:val="Default"/>
              <w:shd w:val="clear" w:color="auto" w:fill="FFFFFF" w:themeFill="background1"/>
              <w:jc w:val="both"/>
              <w:rPr>
                <w:rFonts w:eastAsia="Times New Roman"/>
                <w:lang w:eastAsia="ro-MD"/>
              </w:rPr>
            </w:pPr>
            <w:r w:rsidRPr="001E374B">
              <w:rPr>
                <w:rFonts w:eastAsia="Times New Roman"/>
                <w:lang w:eastAsia="ro-MD"/>
              </w:rPr>
              <w:t>lege.</w:t>
            </w:r>
          </w:p>
        </w:tc>
        <w:tc>
          <w:tcPr>
            <w:tcW w:w="16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65DA858" w14:textId="6895E93A" w:rsidR="00131217" w:rsidRPr="001E374B" w:rsidRDefault="00131217"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r w:rsidRPr="001E374B">
              <w:rPr>
                <w:rFonts w:ascii="Times New Roman" w:eastAsia="Times New Roman" w:hAnsi="Times New Roman" w:cs="Times New Roman"/>
                <w:b/>
                <w:bCs/>
                <w:sz w:val="24"/>
                <w:szCs w:val="24"/>
                <w:lang w:val="ro-RO" w:eastAsia="ro-MD"/>
              </w:rPr>
              <w:t>S-a luat act</w:t>
            </w:r>
          </w:p>
        </w:tc>
      </w:tr>
      <w:tr w:rsidR="00380E57" w:rsidRPr="001E374B" w14:paraId="50DC3448" w14:textId="77777777" w:rsidTr="001E374B">
        <w:tc>
          <w:tcPr>
            <w:tcW w:w="10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A99CB86" w14:textId="77777777" w:rsidR="00380E57" w:rsidRPr="001E374B" w:rsidRDefault="00380E57"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t xml:space="preserve">Art. I. – Legea nr. 548/1995 cu privire la Banca Națională a Moldovei (republicată în Monitorul Oficial al Republicii </w:t>
            </w:r>
            <w:r w:rsidRPr="001E374B">
              <w:rPr>
                <w:rFonts w:ascii="Times New Roman" w:eastAsia="Times New Roman" w:hAnsi="Times New Roman" w:cs="Times New Roman"/>
                <w:b/>
                <w:bCs/>
                <w:sz w:val="24"/>
                <w:szCs w:val="24"/>
                <w:lang w:eastAsia="ro-MD"/>
              </w:rPr>
              <w:lastRenderedPageBreak/>
              <w:t>Moldova, 2015, nr.297-300, art.544), cu modificările ulterioare, se modifică după cum urmează:</w:t>
            </w:r>
          </w:p>
          <w:p w14:paraId="34D518E0" w14:textId="492199AA" w:rsidR="00380E57" w:rsidRPr="001E374B" w:rsidRDefault="00380E57"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 xml:space="preserve">10. La articolul 25 alineatul (2),  al doilea enunț va avea următorul cuprins: „Membrii  organelor de conducere nu sunt în drept să desfășoare orice altă activitate remunerată, cu </w:t>
            </w:r>
            <w:proofErr w:type="spellStart"/>
            <w:r w:rsidRPr="001E374B">
              <w:rPr>
                <w:rFonts w:ascii="Times New Roman" w:eastAsia="Times New Roman" w:hAnsi="Times New Roman" w:cs="Times New Roman"/>
                <w:sz w:val="24"/>
                <w:szCs w:val="24"/>
                <w:lang w:eastAsia="ro-MD"/>
              </w:rPr>
              <w:t>excepţia</w:t>
            </w:r>
            <w:proofErr w:type="spellEnd"/>
            <w:r w:rsidRPr="001E374B">
              <w:rPr>
                <w:rFonts w:ascii="Times New Roman" w:eastAsia="Times New Roman" w:hAnsi="Times New Roman" w:cs="Times New Roman"/>
                <w:sz w:val="24"/>
                <w:szCs w:val="24"/>
                <w:lang w:eastAsia="ro-MD"/>
              </w:rPr>
              <w:t xml:space="preserve"> </w:t>
            </w:r>
            <w:proofErr w:type="spellStart"/>
            <w:r w:rsidRPr="001E374B">
              <w:rPr>
                <w:rFonts w:ascii="Times New Roman" w:eastAsia="Times New Roman" w:hAnsi="Times New Roman" w:cs="Times New Roman"/>
                <w:sz w:val="24"/>
                <w:szCs w:val="24"/>
                <w:lang w:eastAsia="ro-MD"/>
              </w:rPr>
              <w:t>activităţilor</w:t>
            </w:r>
            <w:proofErr w:type="spellEnd"/>
            <w:r w:rsidRPr="001E374B">
              <w:rPr>
                <w:rFonts w:ascii="Times New Roman" w:eastAsia="Times New Roman" w:hAnsi="Times New Roman" w:cs="Times New Roman"/>
                <w:sz w:val="24"/>
                <w:szCs w:val="24"/>
                <w:lang w:eastAsia="ro-MD"/>
              </w:rPr>
              <w:t xml:space="preserve"> didactice </w:t>
            </w:r>
            <w:proofErr w:type="spellStart"/>
            <w:r w:rsidRPr="001E374B">
              <w:rPr>
                <w:rFonts w:ascii="Times New Roman" w:eastAsia="Times New Roman" w:hAnsi="Times New Roman" w:cs="Times New Roman"/>
                <w:sz w:val="24"/>
                <w:szCs w:val="24"/>
                <w:lang w:eastAsia="ro-MD"/>
              </w:rPr>
              <w:t>şi</w:t>
            </w:r>
            <w:proofErr w:type="spellEnd"/>
            <w:r w:rsidRPr="001E374B">
              <w:rPr>
                <w:rFonts w:ascii="Times New Roman" w:eastAsia="Times New Roman" w:hAnsi="Times New Roman" w:cs="Times New Roman"/>
                <w:sz w:val="24"/>
                <w:szCs w:val="24"/>
                <w:lang w:eastAsia="ro-MD"/>
              </w:rPr>
              <w:t xml:space="preserve"> </w:t>
            </w:r>
            <w:proofErr w:type="spellStart"/>
            <w:r w:rsidRPr="001E374B">
              <w:rPr>
                <w:rFonts w:ascii="Times New Roman" w:eastAsia="Times New Roman" w:hAnsi="Times New Roman" w:cs="Times New Roman"/>
                <w:sz w:val="24"/>
                <w:szCs w:val="24"/>
                <w:lang w:eastAsia="ro-MD"/>
              </w:rPr>
              <w:t>ştiinţifice</w:t>
            </w:r>
            <w:proofErr w:type="spellEnd"/>
            <w:r w:rsidRPr="001E374B">
              <w:rPr>
                <w:rFonts w:ascii="Times New Roman" w:eastAsia="Times New Roman" w:hAnsi="Times New Roman" w:cs="Times New Roman"/>
                <w:sz w:val="24"/>
                <w:szCs w:val="24"/>
                <w:lang w:eastAsia="ro-MD"/>
              </w:rPr>
              <w:t xml:space="preserve">, iar în cazul membrilor Comitetului executiv, și a </w:t>
            </w:r>
            <w:proofErr w:type="spellStart"/>
            <w:r w:rsidRPr="001E374B">
              <w:rPr>
                <w:rFonts w:ascii="Times New Roman" w:eastAsia="Times New Roman" w:hAnsi="Times New Roman" w:cs="Times New Roman"/>
                <w:sz w:val="24"/>
                <w:szCs w:val="24"/>
                <w:lang w:eastAsia="ro-MD"/>
              </w:rPr>
              <w:t>activităţilor</w:t>
            </w:r>
            <w:proofErr w:type="spellEnd"/>
            <w:r w:rsidRPr="001E374B">
              <w:rPr>
                <w:rFonts w:ascii="Times New Roman" w:eastAsia="Times New Roman" w:hAnsi="Times New Roman" w:cs="Times New Roman"/>
                <w:sz w:val="24"/>
                <w:szCs w:val="24"/>
                <w:lang w:eastAsia="ro-MD"/>
              </w:rPr>
              <w:t xml:space="preserve"> prevăzute în regulamentul de </w:t>
            </w:r>
            <w:proofErr w:type="spellStart"/>
            <w:r w:rsidRPr="001E374B">
              <w:rPr>
                <w:rFonts w:ascii="Times New Roman" w:eastAsia="Times New Roman" w:hAnsi="Times New Roman" w:cs="Times New Roman"/>
                <w:sz w:val="24"/>
                <w:szCs w:val="24"/>
                <w:lang w:eastAsia="ro-MD"/>
              </w:rPr>
              <w:t>funcţionare</w:t>
            </w:r>
            <w:proofErr w:type="spellEnd"/>
            <w:r w:rsidRPr="001E374B">
              <w:rPr>
                <w:rFonts w:ascii="Times New Roman" w:eastAsia="Times New Roman" w:hAnsi="Times New Roman" w:cs="Times New Roman"/>
                <w:sz w:val="24"/>
                <w:szCs w:val="24"/>
                <w:lang w:eastAsia="ro-MD"/>
              </w:rPr>
              <w:t xml:space="preserve"> al Comitetului executiv ori desemnărilor de către Banca </w:t>
            </w:r>
            <w:proofErr w:type="spellStart"/>
            <w:r w:rsidRPr="001E374B">
              <w:rPr>
                <w:rFonts w:ascii="Times New Roman" w:eastAsia="Times New Roman" w:hAnsi="Times New Roman" w:cs="Times New Roman"/>
                <w:sz w:val="24"/>
                <w:szCs w:val="24"/>
                <w:lang w:eastAsia="ro-MD"/>
              </w:rPr>
              <w:t>Naţională</w:t>
            </w:r>
            <w:proofErr w:type="spellEnd"/>
            <w:r w:rsidRPr="001E374B">
              <w:rPr>
                <w:rFonts w:ascii="Times New Roman" w:eastAsia="Times New Roman" w:hAnsi="Times New Roman" w:cs="Times New Roman"/>
                <w:sz w:val="24"/>
                <w:szCs w:val="24"/>
                <w:lang w:eastAsia="ro-MD"/>
              </w:rPr>
              <w:t xml:space="preserve"> în temeiul Legii nr.232/2016 privind redresarea </w:t>
            </w:r>
            <w:proofErr w:type="spellStart"/>
            <w:r w:rsidRPr="001E374B">
              <w:rPr>
                <w:rFonts w:ascii="Times New Roman" w:eastAsia="Times New Roman" w:hAnsi="Times New Roman" w:cs="Times New Roman"/>
                <w:sz w:val="24"/>
                <w:szCs w:val="24"/>
                <w:lang w:eastAsia="ro-MD"/>
              </w:rPr>
              <w:t>şi</w:t>
            </w:r>
            <w:proofErr w:type="spellEnd"/>
            <w:r w:rsidRPr="001E374B">
              <w:rPr>
                <w:rFonts w:ascii="Times New Roman" w:eastAsia="Times New Roman" w:hAnsi="Times New Roman" w:cs="Times New Roman"/>
                <w:sz w:val="24"/>
                <w:szCs w:val="24"/>
                <w:lang w:eastAsia="ro-MD"/>
              </w:rPr>
              <w:t xml:space="preserve"> </w:t>
            </w:r>
            <w:proofErr w:type="spellStart"/>
            <w:r w:rsidRPr="001E374B">
              <w:rPr>
                <w:rFonts w:ascii="Times New Roman" w:eastAsia="Times New Roman" w:hAnsi="Times New Roman" w:cs="Times New Roman"/>
                <w:sz w:val="24"/>
                <w:szCs w:val="24"/>
                <w:lang w:eastAsia="ro-MD"/>
              </w:rPr>
              <w:t>rezoluţia</w:t>
            </w:r>
            <w:proofErr w:type="spellEnd"/>
            <w:r w:rsidRPr="001E374B">
              <w:rPr>
                <w:rFonts w:ascii="Times New Roman" w:eastAsia="Times New Roman" w:hAnsi="Times New Roman" w:cs="Times New Roman"/>
                <w:sz w:val="24"/>
                <w:szCs w:val="24"/>
                <w:lang w:eastAsia="ro-MD"/>
              </w:rPr>
              <w:t xml:space="preserve"> băncilor </w:t>
            </w:r>
            <w:proofErr w:type="spellStart"/>
            <w:r w:rsidRPr="001E374B">
              <w:rPr>
                <w:rFonts w:ascii="Times New Roman" w:eastAsia="Times New Roman" w:hAnsi="Times New Roman" w:cs="Times New Roman"/>
                <w:sz w:val="24"/>
                <w:szCs w:val="24"/>
                <w:lang w:eastAsia="ro-MD"/>
              </w:rPr>
              <w:t>şi</w:t>
            </w:r>
            <w:proofErr w:type="spellEnd"/>
            <w:r w:rsidRPr="001E374B">
              <w:rPr>
                <w:rFonts w:ascii="Times New Roman" w:eastAsia="Times New Roman" w:hAnsi="Times New Roman" w:cs="Times New Roman"/>
                <w:sz w:val="24"/>
                <w:szCs w:val="24"/>
                <w:lang w:eastAsia="ro-MD"/>
              </w:rPr>
              <w:t xml:space="preserve"> al Legii nr.92/2022 privind activitatea de asigurare sau de reasigurare, caz în care mandatul se suspendă de drept”.</w:t>
            </w:r>
          </w:p>
        </w:tc>
        <w:tc>
          <w:tcPr>
            <w:tcW w:w="569" w:type="pct"/>
            <w:tcBorders>
              <w:left w:val="single" w:sz="6" w:space="0" w:color="000000"/>
              <w:bottom w:val="single" w:sz="6" w:space="0" w:color="000000"/>
              <w:right w:val="single" w:sz="6" w:space="0" w:color="000000"/>
            </w:tcBorders>
            <w:shd w:val="clear" w:color="auto" w:fill="FFFFFF" w:themeFill="background1"/>
            <w:tcMar>
              <w:top w:w="24" w:type="dxa"/>
              <w:left w:w="48" w:type="dxa"/>
              <w:bottom w:w="24" w:type="dxa"/>
              <w:right w:w="48" w:type="dxa"/>
            </w:tcMar>
          </w:tcPr>
          <w:p w14:paraId="1D300282" w14:textId="525CF7E6" w:rsidR="00B77256" w:rsidRPr="001E374B" w:rsidRDefault="00B77256"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lastRenderedPageBreak/>
              <w:t xml:space="preserve">Natalia </w:t>
            </w:r>
            <w:proofErr w:type="spellStart"/>
            <w:r w:rsidRPr="001E374B">
              <w:rPr>
                <w:rFonts w:ascii="Times New Roman" w:eastAsia="Times New Roman" w:hAnsi="Times New Roman" w:cs="Times New Roman"/>
                <w:b/>
                <w:bCs/>
                <w:sz w:val="24"/>
                <w:szCs w:val="24"/>
                <w:lang w:eastAsia="ro-MD"/>
              </w:rPr>
              <w:t>Gavrilița</w:t>
            </w:r>
            <w:proofErr w:type="spellEnd"/>
          </w:p>
          <w:p w14:paraId="1757F41E" w14:textId="6737140C" w:rsidR="00B77256" w:rsidRPr="001E374B" w:rsidRDefault="00B77256"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t xml:space="preserve">Ion </w:t>
            </w:r>
            <w:proofErr w:type="spellStart"/>
            <w:r w:rsidRPr="001E374B">
              <w:rPr>
                <w:rFonts w:ascii="Times New Roman" w:eastAsia="Times New Roman" w:hAnsi="Times New Roman" w:cs="Times New Roman"/>
                <w:b/>
                <w:bCs/>
                <w:sz w:val="24"/>
                <w:szCs w:val="24"/>
                <w:lang w:eastAsia="ro-MD"/>
              </w:rPr>
              <w:t>Lapteacru</w:t>
            </w:r>
            <w:proofErr w:type="spellEnd"/>
          </w:p>
          <w:p w14:paraId="28BFBE08" w14:textId="2FBB489E" w:rsidR="00B77256" w:rsidRPr="001E374B" w:rsidRDefault="00B77256"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t>Vitalie Lemne</w:t>
            </w:r>
          </w:p>
          <w:p w14:paraId="6E282A7B" w14:textId="63C87B53" w:rsidR="003E605F" w:rsidRPr="001E374B" w:rsidRDefault="003E605F" w:rsidP="001E374B">
            <w:pPr>
              <w:shd w:val="clear" w:color="auto" w:fill="FFFFFF" w:themeFill="background1"/>
              <w:spacing w:after="0" w:line="240" w:lineRule="auto"/>
              <w:rPr>
                <w:rFonts w:ascii="Times New Roman" w:eastAsia="Times New Roman" w:hAnsi="Times New Roman" w:cs="Times New Roman"/>
                <w:i/>
                <w:iCs/>
                <w:sz w:val="24"/>
                <w:szCs w:val="24"/>
                <w:lang w:eastAsia="ro-MD"/>
              </w:rPr>
            </w:pPr>
            <w:r w:rsidRPr="001E374B">
              <w:rPr>
                <w:rFonts w:ascii="Times New Roman" w:eastAsia="Times New Roman" w:hAnsi="Times New Roman" w:cs="Times New Roman"/>
                <w:i/>
                <w:iCs/>
                <w:sz w:val="24"/>
                <w:szCs w:val="24"/>
                <w:lang w:eastAsia="ro-MD"/>
              </w:rPr>
              <w:lastRenderedPageBreak/>
              <w:t>Scrisoare din 29 mai 2026</w:t>
            </w:r>
          </w:p>
        </w:tc>
        <w:tc>
          <w:tcPr>
            <w:tcW w:w="14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5F29A1C" w14:textId="1DBF6B8E" w:rsidR="00380E57" w:rsidRPr="001E374B" w:rsidRDefault="00380E57"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lastRenderedPageBreak/>
              <w:t>19.</w:t>
            </w:r>
          </w:p>
        </w:tc>
        <w:tc>
          <w:tcPr>
            <w:tcW w:w="1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8E0FADB" w14:textId="77777777" w:rsidR="003E605F" w:rsidRPr="001E374B" w:rsidRDefault="003E605F" w:rsidP="001E374B">
            <w:pPr>
              <w:pStyle w:val="Default"/>
              <w:shd w:val="clear" w:color="auto" w:fill="FFFFFF" w:themeFill="background1"/>
              <w:jc w:val="both"/>
              <w:rPr>
                <w:rFonts w:eastAsia="Times New Roman"/>
                <w:lang w:eastAsia="ro-MD"/>
              </w:rPr>
            </w:pPr>
            <w:r w:rsidRPr="001E374B">
              <w:rPr>
                <w:rFonts w:eastAsia="Times New Roman"/>
                <w:lang w:eastAsia="ro-MD"/>
              </w:rPr>
              <w:t xml:space="preserve">Este important de subliniat că promovarea proiectului de modificare a Legii nr. 548/1995 cu privire la Banca </w:t>
            </w:r>
            <w:proofErr w:type="spellStart"/>
            <w:r w:rsidRPr="001E374B">
              <w:rPr>
                <w:rFonts w:eastAsia="Times New Roman"/>
                <w:lang w:eastAsia="ro-MD"/>
              </w:rPr>
              <w:t>Naţională</w:t>
            </w:r>
            <w:proofErr w:type="spellEnd"/>
            <w:r w:rsidRPr="001E374B">
              <w:rPr>
                <w:rFonts w:eastAsia="Times New Roman"/>
                <w:lang w:eastAsia="ro-MD"/>
              </w:rPr>
              <w:t xml:space="preserve"> a Moldovei are loc în contextul angajamentelor asumate de BNM </w:t>
            </w:r>
            <w:r w:rsidRPr="001E374B">
              <w:rPr>
                <w:rFonts w:eastAsia="Times New Roman"/>
                <w:lang w:eastAsia="ro-MD"/>
              </w:rPr>
              <w:lastRenderedPageBreak/>
              <w:t xml:space="preserve">în cadrul Programului </w:t>
            </w:r>
            <w:proofErr w:type="spellStart"/>
            <w:r w:rsidRPr="001E374B">
              <w:rPr>
                <w:rFonts w:eastAsia="Times New Roman"/>
                <w:lang w:eastAsia="ro-MD"/>
              </w:rPr>
              <w:t>Naţional</w:t>
            </w:r>
            <w:proofErr w:type="spellEnd"/>
            <w:r w:rsidRPr="001E374B">
              <w:rPr>
                <w:rFonts w:eastAsia="Times New Roman"/>
                <w:lang w:eastAsia="ro-MD"/>
              </w:rPr>
              <w:t xml:space="preserve"> de Aderare a Republicii Moldova la Uniunea Europeană pentru perioada 2025- 2029. în mod firesc, obiectivul principal al acestor modificări legislative trebuie să fie alinierea cadrului normativ </w:t>
            </w:r>
            <w:proofErr w:type="spellStart"/>
            <w:r w:rsidRPr="001E374B">
              <w:rPr>
                <w:rFonts w:eastAsia="Times New Roman"/>
                <w:lang w:eastAsia="ro-MD"/>
              </w:rPr>
              <w:t>naţional</w:t>
            </w:r>
            <w:proofErr w:type="spellEnd"/>
            <w:r w:rsidRPr="001E374B">
              <w:rPr>
                <w:rFonts w:eastAsia="Times New Roman"/>
                <w:lang w:eastAsia="ro-MD"/>
              </w:rPr>
              <w:t xml:space="preserve"> la standardele </w:t>
            </w:r>
            <w:proofErr w:type="spellStart"/>
            <w:r w:rsidRPr="001E374B">
              <w:rPr>
                <w:rFonts w:eastAsia="Times New Roman"/>
                <w:lang w:eastAsia="ro-MD"/>
              </w:rPr>
              <w:t>şi</w:t>
            </w:r>
            <w:proofErr w:type="spellEnd"/>
            <w:r w:rsidRPr="001E374B">
              <w:rPr>
                <w:rFonts w:eastAsia="Times New Roman"/>
                <w:lang w:eastAsia="ro-MD"/>
              </w:rPr>
              <w:t xml:space="preserve"> bunele practici aplicabile în Uniunea Europeană </w:t>
            </w:r>
            <w:proofErr w:type="spellStart"/>
            <w:r w:rsidRPr="001E374B">
              <w:rPr>
                <w:rFonts w:eastAsia="Times New Roman"/>
                <w:lang w:eastAsia="ro-MD"/>
              </w:rPr>
              <w:t>şi</w:t>
            </w:r>
            <w:proofErr w:type="spellEnd"/>
            <w:r w:rsidRPr="001E374B">
              <w:rPr>
                <w:rFonts w:eastAsia="Times New Roman"/>
                <w:lang w:eastAsia="ro-MD"/>
              </w:rPr>
              <w:t xml:space="preserve"> în cadrul Sistemului European al Băncilor Centrale. </w:t>
            </w:r>
          </w:p>
          <w:p w14:paraId="3A046845" w14:textId="77777777" w:rsidR="003E605F" w:rsidRPr="001E374B" w:rsidRDefault="003E605F" w:rsidP="001E374B">
            <w:pPr>
              <w:pStyle w:val="Default"/>
              <w:shd w:val="clear" w:color="auto" w:fill="FFFFFF" w:themeFill="background1"/>
              <w:jc w:val="both"/>
              <w:rPr>
                <w:rFonts w:eastAsia="Times New Roman"/>
                <w:lang w:eastAsia="ro-MD"/>
              </w:rPr>
            </w:pPr>
          </w:p>
          <w:p w14:paraId="485FBB7B" w14:textId="6D163AF9" w:rsidR="003E605F" w:rsidRPr="001E374B" w:rsidRDefault="003E605F" w:rsidP="001E374B">
            <w:pPr>
              <w:pStyle w:val="Default"/>
              <w:shd w:val="clear" w:color="auto" w:fill="FFFFFF" w:themeFill="background1"/>
              <w:jc w:val="both"/>
              <w:rPr>
                <w:rFonts w:eastAsia="Times New Roman"/>
                <w:lang w:eastAsia="ro-MD"/>
              </w:rPr>
            </w:pPr>
            <w:r w:rsidRPr="001E374B">
              <w:rPr>
                <w:rFonts w:eastAsia="Times New Roman"/>
                <w:lang w:eastAsia="ro-MD"/>
              </w:rPr>
              <w:t xml:space="preserve">În acest context, </w:t>
            </w:r>
            <w:proofErr w:type="spellStart"/>
            <w:r w:rsidRPr="001E374B">
              <w:rPr>
                <w:rFonts w:eastAsia="Times New Roman"/>
                <w:lang w:eastAsia="ro-MD"/>
              </w:rPr>
              <w:t>susţinem</w:t>
            </w:r>
            <w:proofErr w:type="spellEnd"/>
            <w:r w:rsidRPr="001E374B">
              <w:rPr>
                <w:rFonts w:eastAsia="Times New Roman"/>
                <w:lang w:eastAsia="ro-MD"/>
              </w:rPr>
              <w:t xml:space="preserve"> obiectivul general al proiectului - consolidarea </w:t>
            </w:r>
            <w:proofErr w:type="spellStart"/>
            <w:r w:rsidRPr="001E374B">
              <w:rPr>
                <w:rFonts w:eastAsia="Times New Roman"/>
                <w:lang w:eastAsia="ro-MD"/>
              </w:rPr>
              <w:t>independenţei</w:t>
            </w:r>
            <w:proofErr w:type="spellEnd"/>
            <w:r w:rsidRPr="001E374B">
              <w:rPr>
                <w:rFonts w:eastAsia="Times New Roman"/>
                <w:lang w:eastAsia="ro-MD"/>
              </w:rPr>
              <w:t xml:space="preserve"> </w:t>
            </w:r>
            <w:proofErr w:type="spellStart"/>
            <w:r w:rsidRPr="001E374B">
              <w:rPr>
                <w:rFonts w:eastAsia="Times New Roman"/>
                <w:lang w:eastAsia="ro-MD"/>
              </w:rPr>
              <w:t>instituţionale</w:t>
            </w:r>
            <w:proofErr w:type="spellEnd"/>
            <w:r w:rsidRPr="001E374B">
              <w:rPr>
                <w:rFonts w:eastAsia="Times New Roman"/>
                <w:lang w:eastAsia="ro-MD"/>
              </w:rPr>
              <w:t xml:space="preserve">, personale, </w:t>
            </w:r>
            <w:proofErr w:type="spellStart"/>
            <w:r w:rsidRPr="001E374B">
              <w:rPr>
                <w:rFonts w:eastAsia="Times New Roman"/>
                <w:lang w:eastAsia="ro-MD"/>
              </w:rPr>
              <w:t>funcţionale</w:t>
            </w:r>
            <w:proofErr w:type="spellEnd"/>
            <w:r w:rsidRPr="001E374B">
              <w:rPr>
                <w:rFonts w:eastAsia="Times New Roman"/>
                <w:lang w:eastAsia="ro-MD"/>
              </w:rPr>
              <w:t xml:space="preserve"> </w:t>
            </w:r>
            <w:proofErr w:type="spellStart"/>
            <w:r w:rsidRPr="001E374B">
              <w:rPr>
                <w:rFonts w:eastAsia="Times New Roman"/>
                <w:lang w:eastAsia="ro-MD"/>
              </w:rPr>
              <w:t>şi</w:t>
            </w:r>
            <w:proofErr w:type="spellEnd"/>
            <w:r w:rsidRPr="001E374B">
              <w:rPr>
                <w:rFonts w:eastAsia="Times New Roman"/>
                <w:lang w:eastAsia="ro-MD"/>
              </w:rPr>
              <w:t xml:space="preserve"> financiare a Băncii </w:t>
            </w:r>
            <w:proofErr w:type="spellStart"/>
            <w:r w:rsidRPr="001E374B">
              <w:rPr>
                <w:rFonts w:eastAsia="Times New Roman"/>
                <w:lang w:eastAsia="ro-MD"/>
              </w:rPr>
              <w:t>Naţionale</w:t>
            </w:r>
            <w:proofErr w:type="spellEnd"/>
            <w:r w:rsidRPr="001E374B">
              <w:rPr>
                <w:rFonts w:eastAsia="Times New Roman"/>
                <w:lang w:eastAsia="ro-MD"/>
              </w:rPr>
              <w:t xml:space="preserve"> a Moldovei </w:t>
            </w:r>
            <w:proofErr w:type="spellStart"/>
            <w:r w:rsidRPr="001E374B">
              <w:rPr>
                <w:rFonts w:eastAsia="Times New Roman"/>
                <w:lang w:eastAsia="ro-MD"/>
              </w:rPr>
              <w:t>şi</w:t>
            </w:r>
            <w:proofErr w:type="spellEnd"/>
            <w:r w:rsidRPr="001E374B">
              <w:rPr>
                <w:rFonts w:eastAsia="Times New Roman"/>
                <w:lang w:eastAsia="ro-MD"/>
              </w:rPr>
              <w:t xml:space="preserve"> alinierea cadrului legal aplicabil la prevederile Tratatului privind </w:t>
            </w:r>
            <w:proofErr w:type="spellStart"/>
            <w:r w:rsidRPr="001E374B">
              <w:rPr>
                <w:rFonts w:eastAsia="Times New Roman"/>
                <w:lang w:eastAsia="ro-MD"/>
              </w:rPr>
              <w:t>Funcţionarea</w:t>
            </w:r>
            <w:proofErr w:type="spellEnd"/>
            <w:r w:rsidRPr="001E374B">
              <w:rPr>
                <w:rFonts w:eastAsia="Times New Roman"/>
                <w:lang w:eastAsia="ro-MD"/>
              </w:rPr>
              <w:t xml:space="preserve"> Uniunii Europene (TFUE), Statutului Sistemului European al Băncilor Centrale </w:t>
            </w:r>
            <w:proofErr w:type="spellStart"/>
            <w:r w:rsidRPr="001E374B">
              <w:rPr>
                <w:rFonts w:eastAsia="Times New Roman"/>
                <w:lang w:eastAsia="ro-MD"/>
              </w:rPr>
              <w:t>şi</w:t>
            </w:r>
            <w:proofErr w:type="spellEnd"/>
            <w:r w:rsidRPr="001E374B">
              <w:rPr>
                <w:rFonts w:eastAsia="Times New Roman"/>
                <w:lang w:eastAsia="ro-MD"/>
              </w:rPr>
              <w:t xml:space="preserve"> al Băncii Centrale Europene (Statutul SEBC </w:t>
            </w:r>
            <w:proofErr w:type="spellStart"/>
            <w:r w:rsidRPr="001E374B">
              <w:rPr>
                <w:rFonts w:eastAsia="Times New Roman"/>
                <w:lang w:eastAsia="ro-MD"/>
              </w:rPr>
              <w:t>şi</w:t>
            </w:r>
            <w:proofErr w:type="spellEnd"/>
            <w:r w:rsidRPr="001E374B">
              <w:rPr>
                <w:rFonts w:eastAsia="Times New Roman"/>
                <w:lang w:eastAsia="ro-MD"/>
              </w:rPr>
              <w:t xml:space="preserve"> al BCE) </w:t>
            </w:r>
            <w:proofErr w:type="spellStart"/>
            <w:r w:rsidRPr="001E374B">
              <w:rPr>
                <w:rFonts w:eastAsia="Times New Roman"/>
                <w:lang w:eastAsia="ro-MD"/>
              </w:rPr>
              <w:t>şi</w:t>
            </w:r>
            <w:proofErr w:type="spellEnd"/>
            <w:r w:rsidRPr="001E374B">
              <w:rPr>
                <w:rFonts w:eastAsia="Times New Roman"/>
                <w:lang w:eastAsia="ro-MD"/>
              </w:rPr>
              <w:t xml:space="preserve"> ale standardelor BCE în materie. Cu toate acestea, am identificat un aspect al proiectului care, în redactarea actuală, riscă să nu fie suficient justificat prin raportare la standardele europene de </w:t>
            </w:r>
            <w:proofErr w:type="spellStart"/>
            <w:r w:rsidRPr="001E374B">
              <w:rPr>
                <w:rFonts w:eastAsia="Times New Roman"/>
                <w:lang w:eastAsia="ro-MD"/>
              </w:rPr>
              <w:t>independenţă</w:t>
            </w:r>
            <w:proofErr w:type="spellEnd"/>
            <w:r w:rsidRPr="001E374B">
              <w:rPr>
                <w:rFonts w:eastAsia="Times New Roman"/>
                <w:lang w:eastAsia="ro-MD"/>
              </w:rPr>
              <w:t xml:space="preserve">, </w:t>
            </w:r>
            <w:proofErr w:type="spellStart"/>
            <w:r w:rsidRPr="001E374B">
              <w:rPr>
                <w:rFonts w:eastAsia="Times New Roman"/>
                <w:lang w:eastAsia="ro-MD"/>
              </w:rPr>
              <w:t>proporţionalitate</w:t>
            </w:r>
            <w:proofErr w:type="spellEnd"/>
            <w:r w:rsidRPr="001E374B">
              <w:rPr>
                <w:rFonts w:eastAsia="Times New Roman"/>
                <w:lang w:eastAsia="ro-MD"/>
              </w:rPr>
              <w:t xml:space="preserve"> </w:t>
            </w:r>
            <w:proofErr w:type="spellStart"/>
            <w:r w:rsidRPr="001E374B">
              <w:rPr>
                <w:rFonts w:eastAsia="Times New Roman"/>
                <w:lang w:eastAsia="ro-MD"/>
              </w:rPr>
              <w:t>şi</w:t>
            </w:r>
            <w:proofErr w:type="spellEnd"/>
            <w:r w:rsidRPr="001E374B">
              <w:rPr>
                <w:rFonts w:eastAsia="Times New Roman"/>
                <w:lang w:eastAsia="ro-MD"/>
              </w:rPr>
              <w:t xml:space="preserve"> bună </w:t>
            </w:r>
            <w:proofErr w:type="spellStart"/>
            <w:r w:rsidRPr="001E374B">
              <w:rPr>
                <w:rFonts w:eastAsia="Times New Roman"/>
                <w:lang w:eastAsia="ro-MD"/>
              </w:rPr>
              <w:t>guvernanţă</w:t>
            </w:r>
            <w:proofErr w:type="spellEnd"/>
            <w:r w:rsidRPr="001E374B">
              <w:rPr>
                <w:rFonts w:eastAsia="Times New Roman"/>
                <w:lang w:eastAsia="ro-MD"/>
              </w:rPr>
              <w:t xml:space="preserve"> a băncilor centrale </w:t>
            </w:r>
            <w:proofErr w:type="spellStart"/>
            <w:r w:rsidRPr="001E374B">
              <w:rPr>
                <w:rFonts w:eastAsia="Times New Roman"/>
                <w:lang w:eastAsia="ro-MD"/>
              </w:rPr>
              <w:t>şi</w:t>
            </w:r>
            <w:proofErr w:type="spellEnd"/>
            <w:r w:rsidRPr="001E374B">
              <w:rPr>
                <w:rFonts w:eastAsia="Times New Roman"/>
                <w:lang w:eastAsia="ro-MD"/>
              </w:rPr>
              <w:t xml:space="preserve"> care ar putea genera </w:t>
            </w:r>
            <w:proofErr w:type="spellStart"/>
            <w:r w:rsidRPr="001E374B">
              <w:rPr>
                <w:rFonts w:eastAsia="Times New Roman"/>
                <w:lang w:eastAsia="ro-MD"/>
              </w:rPr>
              <w:t>observaţii</w:t>
            </w:r>
            <w:proofErr w:type="spellEnd"/>
            <w:r w:rsidRPr="001E374B">
              <w:rPr>
                <w:rFonts w:eastAsia="Times New Roman"/>
                <w:lang w:eastAsia="ro-MD"/>
              </w:rPr>
              <w:t xml:space="preserve"> critice în procesul de evaluare a </w:t>
            </w:r>
            <w:proofErr w:type="spellStart"/>
            <w:r w:rsidRPr="001E374B">
              <w:rPr>
                <w:rFonts w:eastAsia="Times New Roman"/>
                <w:lang w:eastAsia="ro-MD"/>
              </w:rPr>
              <w:t>convergenţei</w:t>
            </w:r>
            <w:proofErr w:type="spellEnd"/>
            <w:r w:rsidRPr="001E374B">
              <w:rPr>
                <w:rFonts w:eastAsia="Times New Roman"/>
                <w:lang w:eastAsia="ro-MD"/>
              </w:rPr>
              <w:t xml:space="preserve"> juridice. În considerarea </w:t>
            </w:r>
            <w:proofErr w:type="spellStart"/>
            <w:r w:rsidRPr="001E374B">
              <w:rPr>
                <w:rFonts w:eastAsia="Times New Roman"/>
                <w:lang w:eastAsia="ro-MD"/>
              </w:rPr>
              <w:t>atribuţiilor</w:t>
            </w:r>
            <w:proofErr w:type="spellEnd"/>
            <w:r w:rsidRPr="001E374B">
              <w:rPr>
                <w:rFonts w:eastAsia="Times New Roman"/>
                <w:lang w:eastAsia="ro-MD"/>
              </w:rPr>
              <w:t xml:space="preserve"> </w:t>
            </w:r>
            <w:r w:rsidR="005A01B8" w:rsidRPr="001E374B">
              <w:rPr>
                <w:rFonts w:eastAsia="Times New Roman"/>
                <w:lang w:eastAsia="ro-MD"/>
              </w:rPr>
              <w:t>noastre</w:t>
            </w:r>
            <w:r w:rsidRPr="001E374B">
              <w:rPr>
                <w:rFonts w:eastAsia="Times New Roman"/>
                <w:lang w:eastAsia="ro-MD"/>
              </w:rPr>
              <w:t xml:space="preserve"> privind supravegherea publică independentă a </w:t>
            </w:r>
            <w:proofErr w:type="spellStart"/>
            <w:r w:rsidRPr="001E374B">
              <w:rPr>
                <w:rFonts w:eastAsia="Times New Roman"/>
                <w:lang w:eastAsia="ro-MD"/>
              </w:rPr>
              <w:t>activităţii</w:t>
            </w:r>
            <w:proofErr w:type="spellEnd"/>
            <w:r w:rsidRPr="001E374B">
              <w:rPr>
                <w:rFonts w:eastAsia="Times New Roman"/>
                <w:lang w:eastAsia="ro-MD"/>
              </w:rPr>
              <w:t xml:space="preserve"> Băncii </w:t>
            </w:r>
            <w:proofErr w:type="spellStart"/>
            <w:r w:rsidRPr="001E374B">
              <w:rPr>
                <w:rFonts w:eastAsia="Times New Roman"/>
                <w:lang w:eastAsia="ro-MD"/>
              </w:rPr>
              <w:t>Naţionale</w:t>
            </w:r>
            <w:proofErr w:type="spellEnd"/>
            <w:r w:rsidRPr="001E374B">
              <w:rPr>
                <w:rFonts w:eastAsia="Times New Roman"/>
                <w:lang w:eastAsia="ro-MD"/>
              </w:rPr>
              <w:t xml:space="preserve"> prevăzute la art. 22 alin. (3) din Legea nr. 548/1995, </w:t>
            </w:r>
            <w:proofErr w:type="spellStart"/>
            <w:r w:rsidRPr="001E374B">
              <w:rPr>
                <w:rFonts w:eastAsia="Times New Roman"/>
                <w:lang w:eastAsia="ro-MD"/>
              </w:rPr>
              <w:t>susţinem</w:t>
            </w:r>
            <w:proofErr w:type="spellEnd"/>
            <w:r w:rsidRPr="001E374B">
              <w:rPr>
                <w:rFonts w:eastAsia="Times New Roman"/>
                <w:lang w:eastAsia="ro-MD"/>
              </w:rPr>
              <w:t xml:space="preserve"> că acest aspect se impune a fi reanalizat înainte de </w:t>
            </w:r>
            <w:r w:rsidRPr="001E374B">
              <w:rPr>
                <w:rFonts w:eastAsia="Times New Roman"/>
                <w:lang w:eastAsia="ro-MD"/>
              </w:rPr>
              <w:lastRenderedPageBreak/>
              <w:t xml:space="preserve">aprobarea proiectului de către Guvern </w:t>
            </w:r>
            <w:proofErr w:type="spellStart"/>
            <w:r w:rsidRPr="001E374B">
              <w:rPr>
                <w:rFonts w:eastAsia="Times New Roman"/>
                <w:lang w:eastAsia="ro-MD"/>
              </w:rPr>
              <w:t>şi</w:t>
            </w:r>
            <w:proofErr w:type="spellEnd"/>
            <w:r w:rsidRPr="001E374B">
              <w:rPr>
                <w:rFonts w:eastAsia="Times New Roman"/>
                <w:lang w:eastAsia="ro-MD"/>
              </w:rPr>
              <w:t xml:space="preserve"> remiterea acestuia Parlamentului spre examinare. </w:t>
            </w:r>
          </w:p>
          <w:p w14:paraId="1BA84A2F" w14:textId="77777777" w:rsidR="003E605F" w:rsidRPr="001E374B" w:rsidRDefault="003E605F" w:rsidP="001E374B">
            <w:pPr>
              <w:pStyle w:val="Default"/>
              <w:shd w:val="clear" w:color="auto" w:fill="FFFFFF" w:themeFill="background1"/>
              <w:jc w:val="both"/>
              <w:rPr>
                <w:rFonts w:eastAsia="Times New Roman"/>
                <w:lang w:eastAsia="ro-MD"/>
              </w:rPr>
            </w:pPr>
          </w:p>
          <w:p w14:paraId="431E4740" w14:textId="77777777" w:rsidR="00380E57" w:rsidRPr="001E374B" w:rsidRDefault="003E605F" w:rsidP="001E374B">
            <w:pPr>
              <w:pStyle w:val="Default"/>
              <w:shd w:val="clear" w:color="auto" w:fill="FFFFFF" w:themeFill="background1"/>
              <w:jc w:val="both"/>
              <w:rPr>
                <w:rFonts w:eastAsia="Times New Roman"/>
                <w:lang w:eastAsia="ro-MD"/>
              </w:rPr>
            </w:pPr>
            <w:r w:rsidRPr="001E374B">
              <w:rPr>
                <w:rFonts w:eastAsia="Times New Roman"/>
                <w:lang w:eastAsia="ro-MD"/>
              </w:rPr>
              <w:t xml:space="preserve">Având în vedere că termenul oficial al consultării publice organizate de Ministerul </w:t>
            </w:r>
            <w:proofErr w:type="spellStart"/>
            <w:r w:rsidRPr="001E374B">
              <w:rPr>
                <w:rFonts w:eastAsia="Times New Roman"/>
                <w:lang w:eastAsia="ro-MD"/>
              </w:rPr>
              <w:t>Finanţelor</w:t>
            </w:r>
            <w:proofErr w:type="spellEnd"/>
            <w:r w:rsidRPr="001E374B">
              <w:rPr>
                <w:rFonts w:eastAsia="Times New Roman"/>
                <w:lang w:eastAsia="ro-MD"/>
              </w:rPr>
              <w:t xml:space="preserve"> a expirat la 13 mai 2026, adresăm prezenta scrisoare </w:t>
            </w:r>
            <w:proofErr w:type="spellStart"/>
            <w:r w:rsidRPr="001E374B">
              <w:rPr>
                <w:rFonts w:eastAsia="Times New Roman"/>
                <w:lang w:eastAsia="ro-MD"/>
              </w:rPr>
              <w:t>şi</w:t>
            </w:r>
            <w:proofErr w:type="spellEnd"/>
            <w:r w:rsidRPr="001E374B">
              <w:rPr>
                <w:rFonts w:eastAsia="Times New Roman"/>
                <w:lang w:eastAsia="ro-MD"/>
              </w:rPr>
              <w:t xml:space="preserve"> Cancelariei de Stat, în calitatea sa de organizator </w:t>
            </w:r>
            <w:proofErr w:type="spellStart"/>
            <w:r w:rsidRPr="001E374B">
              <w:rPr>
                <w:rFonts w:eastAsia="Times New Roman"/>
                <w:lang w:eastAsia="ro-MD"/>
              </w:rPr>
              <w:t>şi</w:t>
            </w:r>
            <w:proofErr w:type="spellEnd"/>
            <w:r w:rsidRPr="001E374B">
              <w:rPr>
                <w:rFonts w:eastAsia="Times New Roman"/>
                <w:lang w:eastAsia="ro-MD"/>
              </w:rPr>
              <w:t xml:space="preserve"> coordonator al procesului decizional la nivelul Guvernului, în </w:t>
            </w:r>
            <w:proofErr w:type="spellStart"/>
            <w:r w:rsidRPr="001E374B">
              <w:rPr>
                <w:rFonts w:eastAsia="Times New Roman"/>
                <w:lang w:eastAsia="ro-MD"/>
              </w:rPr>
              <w:t>confonnitate</w:t>
            </w:r>
            <w:proofErr w:type="spellEnd"/>
            <w:r w:rsidRPr="001E374B">
              <w:rPr>
                <w:rFonts w:eastAsia="Times New Roman"/>
                <w:lang w:eastAsia="ro-MD"/>
              </w:rPr>
              <w:t xml:space="preserve"> cu Legea nr. 239/2008 privind </w:t>
            </w:r>
            <w:proofErr w:type="spellStart"/>
            <w:r w:rsidRPr="001E374B">
              <w:rPr>
                <w:rFonts w:eastAsia="Times New Roman"/>
                <w:lang w:eastAsia="ro-MD"/>
              </w:rPr>
              <w:t>transparenţa</w:t>
            </w:r>
            <w:proofErr w:type="spellEnd"/>
            <w:r w:rsidRPr="001E374B">
              <w:rPr>
                <w:rFonts w:eastAsia="Times New Roman"/>
                <w:lang w:eastAsia="ro-MD"/>
              </w:rPr>
              <w:t xml:space="preserve"> în procesul decizional </w:t>
            </w:r>
            <w:proofErr w:type="spellStart"/>
            <w:r w:rsidRPr="001E374B">
              <w:rPr>
                <w:rFonts w:eastAsia="Times New Roman"/>
                <w:lang w:eastAsia="ro-MD"/>
              </w:rPr>
              <w:t>şi</w:t>
            </w:r>
            <w:proofErr w:type="spellEnd"/>
            <w:r w:rsidRPr="001E374B">
              <w:rPr>
                <w:rFonts w:eastAsia="Times New Roman"/>
                <w:lang w:eastAsia="ro-MD"/>
              </w:rPr>
              <w:t xml:space="preserve"> cu Hotărârea Guvernului nr. 967/2016, în vederea examinării acestor </w:t>
            </w:r>
            <w:proofErr w:type="spellStart"/>
            <w:r w:rsidRPr="001E374B">
              <w:rPr>
                <w:rFonts w:eastAsia="Times New Roman"/>
                <w:lang w:eastAsia="ro-MD"/>
              </w:rPr>
              <w:t>observaţii</w:t>
            </w:r>
            <w:proofErr w:type="spellEnd"/>
            <w:r w:rsidRPr="001E374B">
              <w:rPr>
                <w:rFonts w:eastAsia="Times New Roman"/>
                <w:lang w:eastAsia="ro-MD"/>
              </w:rPr>
              <w:t xml:space="preserve"> anterior aprobării proiectului de către Guvern </w:t>
            </w:r>
            <w:proofErr w:type="spellStart"/>
            <w:r w:rsidRPr="001E374B">
              <w:rPr>
                <w:rFonts w:eastAsia="Times New Roman"/>
                <w:lang w:eastAsia="ro-MD"/>
              </w:rPr>
              <w:t>şi</w:t>
            </w:r>
            <w:proofErr w:type="spellEnd"/>
            <w:r w:rsidRPr="001E374B">
              <w:rPr>
                <w:rFonts w:eastAsia="Times New Roman"/>
                <w:lang w:eastAsia="ro-MD"/>
              </w:rPr>
              <w:t xml:space="preserve"> transmiterii sale către Parlament.</w:t>
            </w:r>
          </w:p>
          <w:p w14:paraId="4E44E37B" w14:textId="77777777" w:rsidR="003E605F" w:rsidRPr="001E374B" w:rsidRDefault="003E605F" w:rsidP="001E374B">
            <w:pPr>
              <w:pStyle w:val="Default"/>
              <w:shd w:val="clear" w:color="auto" w:fill="FFFFFF" w:themeFill="background1"/>
              <w:jc w:val="both"/>
              <w:rPr>
                <w:rFonts w:eastAsia="Times New Roman"/>
                <w:lang w:eastAsia="ro-MD"/>
              </w:rPr>
            </w:pPr>
          </w:p>
          <w:p w14:paraId="3929E8E6" w14:textId="77777777" w:rsidR="003E605F" w:rsidRPr="001E374B" w:rsidRDefault="003E605F" w:rsidP="001E374B">
            <w:pPr>
              <w:pStyle w:val="Default"/>
              <w:shd w:val="clear" w:color="auto" w:fill="FFFFFF" w:themeFill="background1"/>
              <w:jc w:val="both"/>
              <w:rPr>
                <w:rFonts w:eastAsia="Times New Roman"/>
                <w:b/>
                <w:bCs/>
                <w:lang w:eastAsia="ro-MD"/>
              </w:rPr>
            </w:pPr>
            <w:r w:rsidRPr="001E374B">
              <w:rPr>
                <w:rFonts w:eastAsia="Times New Roman"/>
                <w:b/>
                <w:bCs/>
                <w:lang w:val="ro-RO" w:eastAsia="ro-MD"/>
              </w:rPr>
              <w:t>Modificarea propusă la art. 25 alin. (2) din Legea nr. 548/1995 (art. I pct. 10 al proiectului)</w:t>
            </w:r>
            <w:r w:rsidRPr="001E374B">
              <w:rPr>
                <w:rFonts w:eastAsia="Times New Roman"/>
                <w:b/>
                <w:bCs/>
                <w:lang w:eastAsia="ro-MD"/>
              </w:rPr>
              <w:t> </w:t>
            </w:r>
          </w:p>
          <w:p w14:paraId="17D88A30" w14:textId="77777777" w:rsidR="003E605F" w:rsidRPr="001E374B" w:rsidRDefault="003E605F" w:rsidP="001E374B">
            <w:pPr>
              <w:pStyle w:val="Default"/>
              <w:shd w:val="clear" w:color="auto" w:fill="FFFFFF" w:themeFill="background1"/>
              <w:jc w:val="both"/>
              <w:rPr>
                <w:rFonts w:eastAsia="Times New Roman"/>
                <w:lang w:eastAsia="ro-MD"/>
              </w:rPr>
            </w:pPr>
            <w:r w:rsidRPr="001E374B">
              <w:rPr>
                <w:rFonts w:eastAsia="Times New Roman"/>
                <w:lang w:val="ro-RO" w:eastAsia="ro-MD"/>
              </w:rPr>
              <w:t xml:space="preserve">Prin art. I pct. 10 al proiectului, art. 25 alin. (2) din Legea nr. 548/1995 se completează, după prima </w:t>
            </w:r>
            <w:proofErr w:type="spellStart"/>
            <w:r w:rsidRPr="001E374B">
              <w:rPr>
                <w:rFonts w:eastAsia="Times New Roman"/>
                <w:lang w:val="ro-RO" w:eastAsia="ro-MD"/>
              </w:rPr>
              <w:t>propoziţie</w:t>
            </w:r>
            <w:proofErr w:type="spellEnd"/>
            <w:r w:rsidRPr="001E374B">
              <w:rPr>
                <w:rFonts w:eastAsia="Times New Roman"/>
                <w:lang w:val="ro-RO" w:eastAsia="ro-MD"/>
              </w:rPr>
              <w:t xml:space="preserve">, cu </w:t>
            </w:r>
            <w:proofErr w:type="spellStart"/>
            <w:r w:rsidRPr="001E374B">
              <w:rPr>
                <w:rFonts w:eastAsia="Times New Roman"/>
                <w:lang w:val="ro-RO" w:eastAsia="ro-MD"/>
              </w:rPr>
              <w:t>enunţul</w:t>
            </w:r>
            <w:proofErr w:type="spellEnd"/>
            <w:r w:rsidRPr="001E374B">
              <w:rPr>
                <w:rFonts w:eastAsia="Times New Roman"/>
                <w:lang w:val="ro-RO" w:eastAsia="ro-MD"/>
              </w:rPr>
              <w:t>: ,</w:t>
            </w:r>
            <w:r w:rsidRPr="001E374B">
              <w:rPr>
                <w:rFonts w:eastAsia="Times New Roman"/>
                <w:i/>
                <w:iCs/>
                <w:lang w:val="ro-RO" w:eastAsia="ro-MD"/>
              </w:rPr>
              <w:t xml:space="preserve">Membrii organelor de conducere nu sunt în drept să </w:t>
            </w:r>
            <w:proofErr w:type="spellStart"/>
            <w:r w:rsidRPr="001E374B">
              <w:rPr>
                <w:rFonts w:eastAsia="Times New Roman"/>
                <w:i/>
                <w:iCs/>
                <w:lang w:val="ro-RO" w:eastAsia="ro-MD"/>
              </w:rPr>
              <w:t>desfăşoare</w:t>
            </w:r>
            <w:proofErr w:type="spellEnd"/>
            <w:r w:rsidRPr="001E374B">
              <w:rPr>
                <w:rFonts w:eastAsia="Times New Roman"/>
                <w:i/>
                <w:iCs/>
                <w:lang w:val="ro-RO" w:eastAsia="ro-MD"/>
              </w:rPr>
              <w:t xml:space="preserve"> orice altă activitate remunerată, cu </w:t>
            </w:r>
            <w:proofErr w:type="spellStart"/>
            <w:r w:rsidRPr="001E374B">
              <w:rPr>
                <w:rFonts w:eastAsia="Times New Roman"/>
                <w:i/>
                <w:iCs/>
                <w:lang w:val="ro-RO" w:eastAsia="ro-MD"/>
              </w:rPr>
              <w:t>excepţia</w:t>
            </w:r>
            <w:proofErr w:type="spellEnd"/>
            <w:r w:rsidRPr="001E374B">
              <w:rPr>
                <w:rFonts w:eastAsia="Times New Roman"/>
                <w:i/>
                <w:iCs/>
                <w:lang w:val="ro-RO" w:eastAsia="ro-MD"/>
              </w:rPr>
              <w:t xml:space="preserve"> </w:t>
            </w:r>
            <w:proofErr w:type="spellStart"/>
            <w:r w:rsidRPr="001E374B">
              <w:rPr>
                <w:rFonts w:eastAsia="Times New Roman"/>
                <w:i/>
                <w:iCs/>
                <w:lang w:val="ro-RO" w:eastAsia="ro-MD"/>
              </w:rPr>
              <w:t>activităţilor</w:t>
            </w:r>
            <w:proofErr w:type="spellEnd"/>
            <w:r w:rsidRPr="001E374B">
              <w:rPr>
                <w:rFonts w:eastAsia="Times New Roman"/>
                <w:i/>
                <w:iCs/>
                <w:lang w:val="ro-RO" w:eastAsia="ro-MD"/>
              </w:rPr>
              <w:t xml:space="preserve"> didactice </w:t>
            </w:r>
            <w:proofErr w:type="spellStart"/>
            <w:r w:rsidRPr="001E374B">
              <w:rPr>
                <w:rFonts w:eastAsia="Times New Roman"/>
                <w:i/>
                <w:iCs/>
                <w:lang w:val="ro-RO" w:eastAsia="ro-MD"/>
              </w:rPr>
              <w:t>şi</w:t>
            </w:r>
            <w:proofErr w:type="spellEnd"/>
            <w:r w:rsidRPr="001E374B">
              <w:rPr>
                <w:rFonts w:eastAsia="Times New Roman"/>
                <w:i/>
                <w:iCs/>
                <w:lang w:val="ro-RO" w:eastAsia="ro-MD"/>
              </w:rPr>
              <w:t xml:space="preserve"> </w:t>
            </w:r>
            <w:proofErr w:type="spellStart"/>
            <w:r w:rsidRPr="001E374B">
              <w:rPr>
                <w:rFonts w:eastAsia="Times New Roman"/>
                <w:i/>
                <w:iCs/>
                <w:lang w:val="ro-RO" w:eastAsia="ro-MD"/>
              </w:rPr>
              <w:t>ştiinţifice</w:t>
            </w:r>
            <w:proofErr w:type="spellEnd"/>
            <w:r w:rsidRPr="001E374B">
              <w:rPr>
                <w:rFonts w:eastAsia="Times New Roman"/>
                <w:i/>
                <w:iCs/>
                <w:lang w:val="ro-RO" w:eastAsia="ro-MD"/>
              </w:rPr>
              <w:t>."</w:t>
            </w:r>
            <w:r w:rsidRPr="001E374B">
              <w:rPr>
                <w:rFonts w:eastAsia="Times New Roman"/>
                <w:lang w:val="ro-RO" w:eastAsia="ro-MD"/>
              </w:rPr>
              <w:t xml:space="preserve"> Coroborat cu art. V alin. (3) al proiectului - care obligă membrii Consiliului de supraveghere să se conformeze acestei prevederi în termen de 6 luni de la intrarea în vigoare a legii - </w:t>
            </w:r>
            <w:proofErr w:type="spellStart"/>
            <w:r w:rsidRPr="001E374B">
              <w:rPr>
                <w:rFonts w:eastAsia="Times New Roman"/>
                <w:lang w:val="ro-RO" w:eastAsia="ro-MD"/>
              </w:rPr>
              <w:t>dispoziţia</w:t>
            </w:r>
            <w:proofErr w:type="spellEnd"/>
            <w:r w:rsidRPr="001E374B">
              <w:rPr>
                <w:rFonts w:eastAsia="Times New Roman"/>
                <w:lang w:val="ro-RO" w:eastAsia="ro-MD"/>
              </w:rPr>
              <w:t xml:space="preserve"> impune o </w:t>
            </w:r>
            <w:proofErr w:type="spellStart"/>
            <w:r w:rsidRPr="001E374B">
              <w:rPr>
                <w:rFonts w:eastAsia="Times New Roman"/>
                <w:lang w:val="ro-RO" w:eastAsia="ro-MD"/>
              </w:rPr>
              <w:t>interdicţie</w:t>
            </w:r>
            <w:proofErr w:type="spellEnd"/>
            <w:r w:rsidRPr="001E374B">
              <w:rPr>
                <w:rFonts w:eastAsia="Times New Roman"/>
                <w:lang w:val="ro-RO" w:eastAsia="ro-MD"/>
              </w:rPr>
              <w:t xml:space="preserve"> absolută privind orice activitate remunerată (cu </w:t>
            </w:r>
            <w:proofErr w:type="spellStart"/>
            <w:r w:rsidRPr="001E374B">
              <w:rPr>
                <w:rFonts w:eastAsia="Times New Roman"/>
                <w:lang w:val="ro-RO" w:eastAsia="ro-MD"/>
              </w:rPr>
              <w:lastRenderedPageBreak/>
              <w:t>excepţia</w:t>
            </w:r>
            <w:proofErr w:type="spellEnd"/>
            <w:r w:rsidRPr="001E374B">
              <w:rPr>
                <w:rFonts w:eastAsia="Times New Roman"/>
                <w:lang w:val="ro-RO" w:eastAsia="ro-MD"/>
              </w:rPr>
              <w:t xml:space="preserve"> celor didactice </w:t>
            </w:r>
            <w:proofErr w:type="spellStart"/>
            <w:r w:rsidRPr="001E374B">
              <w:rPr>
                <w:rFonts w:eastAsia="Times New Roman"/>
                <w:lang w:val="ro-RO" w:eastAsia="ro-MD"/>
              </w:rPr>
              <w:t>şi</w:t>
            </w:r>
            <w:proofErr w:type="spellEnd"/>
            <w:r w:rsidRPr="001E374B">
              <w:rPr>
                <w:rFonts w:eastAsia="Times New Roman"/>
                <w:lang w:val="ro-RO" w:eastAsia="ro-MD"/>
              </w:rPr>
              <w:t xml:space="preserve"> </w:t>
            </w:r>
            <w:proofErr w:type="spellStart"/>
            <w:r w:rsidRPr="001E374B">
              <w:rPr>
                <w:rFonts w:eastAsia="Times New Roman"/>
                <w:lang w:val="ro-RO" w:eastAsia="ro-MD"/>
              </w:rPr>
              <w:t>ştiinţifice</w:t>
            </w:r>
            <w:proofErr w:type="spellEnd"/>
            <w:r w:rsidRPr="001E374B">
              <w:rPr>
                <w:rFonts w:eastAsia="Times New Roman"/>
                <w:lang w:val="ro-RO" w:eastAsia="ro-MD"/>
              </w:rPr>
              <w:t xml:space="preserve">) inclusiv asupra membrilor neexecutivi ai Consiliului de supraveghere, </w:t>
            </w:r>
            <w:proofErr w:type="spellStart"/>
            <w:r w:rsidRPr="001E374B">
              <w:rPr>
                <w:rFonts w:eastAsia="Times New Roman"/>
                <w:lang w:val="ro-RO" w:eastAsia="ro-MD"/>
              </w:rPr>
              <w:t>deşi</w:t>
            </w:r>
            <w:proofErr w:type="spellEnd"/>
            <w:r w:rsidRPr="001E374B">
              <w:rPr>
                <w:rFonts w:eastAsia="Times New Roman"/>
                <w:lang w:val="ro-RO" w:eastAsia="ro-MD"/>
              </w:rPr>
              <w:t xml:space="preserve"> </w:t>
            </w:r>
            <w:proofErr w:type="spellStart"/>
            <w:r w:rsidRPr="001E374B">
              <w:rPr>
                <w:rFonts w:eastAsia="Times New Roman"/>
                <w:lang w:val="ro-RO" w:eastAsia="ro-MD"/>
              </w:rPr>
              <w:t>aceştia</w:t>
            </w:r>
            <w:proofErr w:type="spellEnd"/>
            <w:r w:rsidRPr="001E374B">
              <w:rPr>
                <w:rFonts w:eastAsia="Times New Roman"/>
                <w:lang w:val="ro-RO" w:eastAsia="ro-MD"/>
              </w:rPr>
              <w:t xml:space="preserve">, prin </w:t>
            </w:r>
            <w:proofErr w:type="spellStart"/>
            <w:r w:rsidRPr="001E374B">
              <w:rPr>
                <w:rFonts w:eastAsia="Times New Roman"/>
                <w:lang w:val="ro-RO" w:eastAsia="ro-MD"/>
              </w:rPr>
              <w:t>definiţie</w:t>
            </w:r>
            <w:proofErr w:type="spellEnd"/>
            <w:r w:rsidRPr="001E374B">
              <w:rPr>
                <w:rFonts w:eastAsia="Times New Roman"/>
                <w:lang w:val="ro-RO" w:eastAsia="ro-MD"/>
              </w:rPr>
              <w:t xml:space="preserve">, nu sunt </w:t>
            </w:r>
            <w:proofErr w:type="spellStart"/>
            <w:r w:rsidRPr="001E374B">
              <w:rPr>
                <w:rFonts w:eastAsia="Times New Roman"/>
                <w:lang w:val="ro-RO" w:eastAsia="ro-MD"/>
              </w:rPr>
              <w:t>salariaţi</w:t>
            </w:r>
            <w:proofErr w:type="spellEnd"/>
            <w:r w:rsidRPr="001E374B">
              <w:rPr>
                <w:rFonts w:eastAsia="Times New Roman"/>
                <w:lang w:val="ro-RO" w:eastAsia="ro-MD"/>
              </w:rPr>
              <w:t xml:space="preserve"> ai Băncii </w:t>
            </w:r>
            <w:proofErr w:type="spellStart"/>
            <w:r w:rsidRPr="001E374B">
              <w:rPr>
                <w:rFonts w:eastAsia="Times New Roman"/>
                <w:lang w:val="ro-RO" w:eastAsia="ro-MD"/>
              </w:rPr>
              <w:t>Naţionale</w:t>
            </w:r>
            <w:proofErr w:type="spellEnd"/>
            <w:r w:rsidRPr="001E374B">
              <w:rPr>
                <w:rFonts w:eastAsia="Times New Roman"/>
                <w:lang w:val="ro-RO" w:eastAsia="ro-MD"/>
              </w:rPr>
              <w:t xml:space="preserve"> </w:t>
            </w:r>
            <w:proofErr w:type="spellStart"/>
            <w:r w:rsidRPr="001E374B">
              <w:rPr>
                <w:rFonts w:eastAsia="Times New Roman"/>
                <w:lang w:val="ro-RO" w:eastAsia="ro-MD"/>
              </w:rPr>
              <w:t>şi</w:t>
            </w:r>
            <w:proofErr w:type="spellEnd"/>
            <w:r w:rsidRPr="001E374B">
              <w:rPr>
                <w:rFonts w:eastAsia="Times New Roman"/>
                <w:lang w:val="ro-RO" w:eastAsia="ro-MD"/>
              </w:rPr>
              <w:t xml:space="preserve"> exercită </w:t>
            </w:r>
            <w:proofErr w:type="spellStart"/>
            <w:r w:rsidRPr="001E374B">
              <w:rPr>
                <w:rFonts w:eastAsia="Times New Roman"/>
                <w:lang w:val="ro-RO" w:eastAsia="ro-MD"/>
              </w:rPr>
              <w:t>funcţia</w:t>
            </w:r>
            <w:proofErr w:type="spellEnd"/>
            <w:r w:rsidRPr="001E374B">
              <w:rPr>
                <w:rFonts w:eastAsia="Times New Roman"/>
                <w:lang w:val="ro-RO" w:eastAsia="ro-MD"/>
              </w:rPr>
              <w:t xml:space="preserve"> cu titlu neexecutiv, în regim de timp </w:t>
            </w:r>
            <w:proofErr w:type="spellStart"/>
            <w:r w:rsidRPr="001E374B">
              <w:rPr>
                <w:rFonts w:eastAsia="Times New Roman"/>
                <w:lang w:val="ro-RO" w:eastAsia="ro-MD"/>
              </w:rPr>
              <w:t>parţial</w:t>
            </w:r>
            <w:proofErr w:type="spellEnd"/>
            <w:r w:rsidRPr="001E374B">
              <w:rPr>
                <w:rFonts w:eastAsia="Times New Roman"/>
                <w:lang w:val="ro-RO" w:eastAsia="ro-MD"/>
              </w:rPr>
              <w:t>.</w:t>
            </w:r>
            <w:r w:rsidRPr="001E374B">
              <w:rPr>
                <w:rFonts w:eastAsia="Times New Roman"/>
                <w:lang w:eastAsia="ro-MD"/>
              </w:rPr>
              <w:t> </w:t>
            </w:r>
          </w:p>
          <w:p w14:paraId="693A039D" w14:textId="77777777" w:rsidR="003E605F" w:rsidRPr="001E374B" w:rsidRDefault="003E605F" w:rsidP="001E374B">
            <w:pPr>
              <w:pStyle w:val="Default"/>
              <w:shd w:val="clear" w:color="auto" w:fill="FFFFFF" w:themeFill="background1"/>
              <w:jc w:val="both"/>
              <w:rPr>
                <w:rFonts w:eastAsia="Times New Roman"/>
                <w:lang w:eastAsia="ro-MD"/>
              </w:rPr>
            </w:pPr>
            <w:proofErr w:type="spellStart"/>
            <w:r w:rsidRPr="001E374B">
              <w:rPr>
                <w:rFonts w:eastAsia="Times New Roman"/>
                <w:lang w:val="ro-RO" w:eastAsia="ro-MD"/>
              </w:rPr>
              <w:t>Menţionăm</w:t>
            </w:r>
            <w:proofErr w:type="spellEnd"/>
            <w:r w:rsidRPr="001E374B">
              <w:rPr>
                <w:rFonts w:eastAsia="Times New Roman"/>
                <w:lang w:val="ro-RO" w:eastAsia="ro-MD"/>
              </w:rPr>
              <w:t xml:space="preserve"> că redactarea actuală a art. 25 alin. (2) operează deja o </w:t>
            </w:r>
            <w:proofErr w:type="spellStart"/>
            <w:r w:rsidRPr="001E374B">
              <w:rPr>
                <w:rFonts w:eastAsia="Times New Roman"/>
                <w:lang w:val="ro-RO" w:eastAsia="ro-MD"/>
              </w:rPr>
              <w:t>diferenţiere</w:t>
            </w:r>
            <w:proofErr w:type="spellEnd"/>
            <w:r w:rsidRPr="001E374B">
              <w:rPr>
                <w:rFonts w:eastAsia="Times New Roman"/>
                <w:lang w:val="ro-RO" w:eastAsia="ro-MD"/>
              </w:rPr>
              <w:t xml:space="preserve"> între membrii executivi </w:t>
            </w:r>
            <w:proofErr w:type="spellStart"/>
            <w:r w:rsidRPr="001E374B">
              <w:rPr>
                <w:rFonts w:eastAsia="Times New Roman"/>
                <w:lang w:val="ro-RO" w:eastAsia="ro-MD"/>
              </w:rPr>
              <w:t>şi</w:t>
            </w:r>
            <w:proofErr w:type="spellEnd"/>
            <w:r w:rsidRPr="001E374B">
              <w:rPr>
                <w:rFonts w:eastAsia="Times New Roman"/>
                <w:lang w:val="ro-RO" w:eastAsia="ro-MD"/>
              </w:rPr>
              <w:t xml:space="preserve"> neexecutivi pe care prevederea propusă o </w:t>
            </w:r>
            <w:proofErr w:type="spellStart"/>
            <w:r w:rsidRPr="001E374B">
              <w:rPr>
                <w:rFonts w:eastAsia="Times New Roman"/>
                <w:lang w:val="ro-RO" w:eastAsia="ro-MD"/>
              </w:rPr>
              <w:t>desfiinţează</w:t>
            </w:r>
            <w:proofErr w:type="spellEnd"/>
            <w:r w:rsidRPr="001E374B">
              <w:rPr>
                <w:rFonts w:eastAsia="Times New Roman"/>
                <w:lang w:val="ro-RO" w:eastAsia="ro-MD"/>
              </w:rPr>
              <w:t xml:space="preserve">. Potrivit textului în vigoare, </w:t>
            </w:r>
            <w:proofErr w:type="spellStart"/>
            <w:r w:rsidRPr="001E374B">
              <w:rPr>
                <w:rFonts w:eastAsia="Times New Roman"/>
                <w:lang w:val="ro-RO" w:eastAsia="ro-MD"/>
              </w:rPr>
              <w:t>interdicţia</w:t>
            </w:r>
            <w:proofErr w:type="spellEnd"/>
            <w:r w:rsidRPr="001E374B">
              <w:rPr>
                <w:rFonts w:eastAsia="Times New Roman"/>
                <w:lang w:val="ro-RO" w:eastAsia="ro-MD"/>
              </w:rPr>
              <w:t xml:space="preserve"> privind „alte </w:t>
            </w:r>
            <w:proofErr w:type="spellStart"/>
            <w:r w:rsidRPr="001E374B">
              <w:rPr>
                <w:rFonts w:eastAsia="Times New Roman"/>
                <w:lang w:val="ro-RO" w:eastAsia="ro-MD"/>
              </w:rPr>
              <w:t>activităţi</w:t>
            </w:r>
            <w:proofErr w:type="spellEnd"/>
            <w:r w:rsidRPr="001E374B">
              <w:rPr>
                <w:rFonts w:eastAsia="Times New Roman"/>
                <w:lang w:val="ro-RO" w:eastAsia="ro-MD"/>
              </w:rPr>
              <w:t xml:space="preserve"> remunerate” este aplicabilă, în mod expres, doar membrilor Comitetului executiv, în timp ce membrii organelor de conducere </w:t>
            </w:r>
            <w:proofErr w:type="spellStart"/>
            <w:r w:rsidRPr="001E374B">
              <w:rPr>
                <w:rFonts w:eastAsia="Times New Roman"/>
                <w:lang w:val="ro-RO" w:eastAsia="ro-MD"/>
              </w:rPr>
              <w:t>şi</w:t>
            </w:r>
            <w:proofErr w:type="spellEnd"/>
            <w:r w:rsidRPr="001E374B">
              <w:rPr>
                <w:rFonts w:eastAsia="Times New Roman"/>
                <w:lang w:val="ro-RO" w:eastAsia="ro-MD"/>
              </w:rPr>
              <w:t xml:space="preserve"> personalul Băncii </w:t>
            </w:r>
            <w:proofErr w:type="spellStart"/>
            <w:r w:rsidRPr="001E374B">
              <w:rPr>
                <w:rFonts w:eastAsia="Times New Roman"/>
                <w:lang w:val="ro-RO" w:eastAsia="ro-MD"/>
              </w:rPr>
              <w:t>Naţionale</w:t>
            </w:r>
            <w:proofErr w:type="spellEnd"/>
            <w:r w:rsidRPr="001E374B">
              <w:rPr>
                <w:rFonts w:eastAsia="Times New Roman"/>
                <w:lang w:val="ro-RO" w:eastAsia="ro-MD"/>
              </w:rPr>
              <w:t xml:space="preserve"> sunt </w:t>
            </w:r>
            <w:proofErr w:type="spellStart"/>
            <w:r w:rsidRPr="001E374B">
              <w:rPr>
                <w:rFonts w:eastAsia="Times New Roman"/>
                <w:lang w:val="ro-RO" w:eastAsia="ro-MD"/>
              </w:rPr>
              <w:t>supuşi</w:t>
            </w:r>
            <w:proofErr w:type="spellEnd"/>
            <w:r w:rsidRPr="001E374B">
              <w:rPr>
                <w:rFonts w:eastAsia="Times New Roman"/>
                <w:lang w:val="ro-RO" w:eastAsia="ro-MD"/>
              </w:rPr>
              <w:t xml:space="preserve">, în </w:t>
            </w:r>
            <w:proofErr w:type="spellStart"/>
            <w:r w:rsidRPr="001E374B">
              <w:rPr>
                <w:rFonts w:eastAsia="Times New Roman"/>
                <w:lang w:val="ro-RO" w:eastAsia="ro-MD"/>
              </w:rPr>
              <w:t>privinţa</w:t>
            </w:r>
            <w:proofErr w:type="spellEnd"/>
            <w:r w:rsidRPr="001E374B">
              <w:rPr>
                <w:rFonts w:eastAsia="Times New Roman"/>
                <w:lang w:val="ro-RO" w:eastAsia="ro-MD"/>
              </w:rPr>
              <w:t xml:space="preserve"> </w:t>
            </w:r>
            <w:proofErr w:type="spellStart"/>
            <w:r w:rsidRPr="001E374B">
              <w:rPr>
                <w:rFonts w:eastAsia="Times New Roman"/>
                <w:lang w:val="ro-RO" w:eastAsia="ro-MD"/>
              </w:rPr>
              <w:t>activităţilor</w:t>
            </w:r>
            <w:proofErr w:type="spellEnd"/>
            <w:r w:rsidRPr="001E374B">
              <w:rPr>
                <w:rFonts w:eastAsia="Times New Roman"/>
                <w:lang w:val="ro-RO" w:eastAsia="ro-MD"/>
              </w:rPr>
              <w:t xml:space="preserve"> externe, exclusiv unei </w:t>
            </w:r>
            <w:proofErr w:type="spellStart"/>
            <w:r w:rsidRPr="001E374B">
              <w:rPr>
                <w:rFonts w:eastAsia="Times New Roman"/>
                <w:lang w:val="ro-RO" w:eastAsia="ro-MD"/>
              </w:rPr>
              <w:t>interdicţii</w:t>
            </w:r>
            <w:proofErr w:type="spellEnd"/>
            <w:r w:rsidRPr="001E374B">
              <w:rPr>
                <w:rFonts w:eastAsia="Times New Roman"/>
                <w:lang w:val="ro-RO" w:eastAsia="ro-MD"/>
              </w:rPr>
              <w:t xml:space="preserve"> circumscrise </w:t>
            </w:r>
            <w:proofErr w:type="spellStart"/>
            <w:r w:rsidRPr="001E374B">
              <w:rPr>
                <w:rFonts w:eastAsia="Times New Roman"/>
                <w:lang w:val="ro-RO" w:eastAsia="ro-MD"/>
              </w:rPr>
              <w:t>activităţilor</w:t>
            </w:r>
            <w:proofErr w:type="spellEnd"/>
            <w:r w:rsidRPr="001E374B">
              <w:rPr>
                <w:rFonts w:eastAsia="Times New Roman"/>
                <w:lang w:val="ro-RO" w:eastAsia="ro-MD"/>
              </w:rPr>
              <w:t xml:space="preserve"> care ar putea genera un conflict de interese. Această </w:t>
            </w:r>
            <w:proofErr w:type="spellStart"/>
            <w:r w:rsidRPr="001E374B">
              <w:rPr>
                <w:rFonts w:eastAsia="Times New Roman"/>
                <w:lang w:val="ro-RO" w:eastAsia="ro-MD"/>
              </w:rPr>
              <w:t>diferenţiere</w:t>
            </w:r>
            <w:proofErr w:type="spellEnd"/>
            <w:r w:rsidRPr="001E374B">
              <w:rPr>
                <w:rFonts w:eastAsia="Times New Roman"/>
                <w:lang w:val="ro-RO" w:eastAsia="ro-MD"/>
              </w:rPr>
              <w:t xml:space="preserve"> este în deplină </w:t>
            </w:r>
            <w:proofErr w:type="spellStart"/>
            <w:r w:rsidRPr="001E374B">
              <w:rPr>
                <w:rFonts w:eastAsia="Times New Roman"/>
                <w:lang w:val="ro-RO" w:eastAsia="ro-MD"/>
              </w:rPr>
              <w:t>concordanţă</w:t>
            </w:r>
            <w:proofErr w:type="spellEnd"/>
            <w:r w:rsidRPr="001E374B">
              <w:rPr>
                <w:rFonts w:eastAsia="Times New Roman"/>
                <w:lang w:val="ro-RO" w:eastAsia="ro-MD"/>
              </w:rPr>
              <w:t xml:space="preserve"> cu standardul european: potrivit art. 130 din TFUE, art. 7 din Statutul SEBC </w:t>
            </w:r>
            <w:proofErr w:type="spellStart"/>
            <w:r w:rsidRPr="001E374B">
              <w:rPr>
                <w:rFonts w:eastAsia="Times New Roman"/>
                <w:lang w:val="ro-RO" w:eastAsia="ro-MD"/>
              </w:rPr>
              <w:t>şi</w:t>
            </w:r>
            <w:proofErr w:type="spellEnd"/>
            <w:r w:rsidRPr="001E374B">
              <w:rPr>
                <w:rFonts w:eastAsia="Times New Roman"/>
                <w:lang w:val="ro-RO" w:eastAsia="ro-MD"/>
              </w:rPr>
              <w:t xml:space="preserve"> al BCE, coroborate cu Raportul de </w:t>
            </w:r>
            <w:proofErr w:type="spellStart"/>
            <w:r w:rsidRPr="001E374B">
              <w:rPr>
                <w:rFonts w:eastAsia="Times New Roman"/>
                <w:lang w:val="ro-RO" w:eastAsia="ro-MD"/>
              </w:rPr>
              <w:t>convergenţă</w:t>
            </w:r>
            <w:proofErr w:type="spellEnd"/>
            <w:r w:rsidRPr="001E374B">
              <w:rPr>
                <w:rFonts w:eastAsia="Times New Roman"/>
                <w:lang w:val="ro-RO" w:eastAsia="ro-MD"/>
              </w:rPr>
              <w:t xml:space="preserve"> al BCE din iunie 2025</w:t>
            </w:r>
            <w:r w:rsidRPr="001E374B">
              <w:rPr>
                <w:rFonts w:eastAsia="Times New Roman"/>
                <w:vertAlign w:val="superscript"/>
                <w:lang w:val="ro-RO" w:eastAsia="ro-MD"/>
              </w:rPr>
              <w:t>1</w:t>
            </w:r>
            <w:r w:rsidRPr="001E374B">
              <w:rPr>
                <w:rFonts w:eastAsia="Times New Roman"/>
                <w:lang w:val="ro-RO" w:eastAsia="ro-MD"/>
              </w:rPr>
              <w:t xml:space="preserve">, incompatibilitatea aplicabilă membrilor organelor de decizie ale băncilor centrale </w:t>
            </w:r>
            <w:proofErr w:type="spellStart"/>
            <w:r w:rsidRPr="001E374B">
              <w:rPr>
                <w:rFonts w:eastAsia="Times New Roman"/>
                <w:lang w:val="ro-RO" w:eastAsia="ro-MD"/>
              </w:rPr>
              <w:t>naţionale</w:t>
            </w:r>
            <w:proofErr w:type="spellEnd"/>
            <w:r w:rsidRPr="001E374B">
              <w:rPr>
                <w:rFonts w:eastAsia="Times New Roman"/>
                <w:lang w:val="ro-RO" w:eastAsia="ro-MD"/>
              </w:rPr>
              <w:t xml:space="preserve"> vizează exclusiv </w:t>
            </w:r>
            <w:proofErr w:type="spellStart"/>
            <w:r w:rsidRPr="001E374B">
              <w:rPr>
                <w:rFonts w:eastAsia="Times New Roman"/>
                <w:lang w:val="ro-RO" w:eastAsia="ro-MD"/>
              </w:rPr>
              <w:t>funcţiile</w:t>
            </w:r>
            <w:proofErr w:type="spellEnd"/>
            <w:r w:rsidRPr="001E374B">
              <w:rPr>
                <w:rFonts w:eastAsia="Times New Roman"/>
                <w:lang w:val="ro-RO" w:eastAsia="ro-MD"/>
              </w:rPr>
              <w:t xml:space="preserve"> susceptibile a genera un conflict de interese, iar nu activitatea remunerată în general. </w:t>
            </w:r>
            <w:proofErr w:type="spellStart"/>
            <w:r w:rsidRPr="001E374B">
              <w:rPr>
                <w:rFonts w:eastAsia="Times New Roman"/>
                <w:lang w:val="ro-RO" w:eastAsia="ro-MD"/>
              </w:rPr>
              <w:t>Aceeaşi</w:t>
            </w:r>
            <w:proofErr w:type="spellEnd"/>
            <w:r w:rsidRPr="001E374B">
              <w:rPr>
                <w:rFonts w:eastAsia="Times New Roman"/>
                <w:lang w:val="ro-RO" w:eastAsia="ro-MD"/>
              </w:rPr>
              <w:t xml:space="preserve"> abordare este consacrată de Codul de conduită al BCE (2022/C 478/01</w:t>
            </w:r>
            <w:r w:rsidRPr="001E374B">
              <w:rPr>
                <w:rFonts w:eastAsia="Times New Roman"/>
                <w:vertAlign w:val="superscript"/>
                <w:lang w:val="ro-RO" w:eastAsia="ro-MD"/>
              </w:rPr>
              <w:t>2</w:t>
            </w:r>
            <w:r w:rsidRPr="001E374B">
              <w:rPr>
                <w:rFonts w:eastAsia="Times New Roman"/>
                <w:lang w:val="ro-RO" w:eastAsia="ro-MD"/>
              </w:rPr>
              <w:t xml:space="preserve">) </w:t>
            </w:r>
            <w:proofErr w:type="spellStart"/>
            <w:r w:rsidRPr="001E374B">
              <w:rPr>
                <w:rFonts w:eastAsia="Times New Roman"/>
                <w:lang w:val="ro-RO" w:eastAsia="ro-MD"/>
              </w:rPr>
              <w:t>şi</w:t>
            </w:r>
            <w:proofErr w:type="spellEnd"/>
            <w:r w:rsidRPr="001E374B">
              <w:rPr>
                <w:rFonts w:eastAsia="Times New Roman"/>
                <w:lang w:val="ro-RO" w:eastAsia="ro-MD"/>
              </w:rPr>
              <w:t xml:space="preserve"> de avizele publice ale Comitetului de etică al BCE, care consacră o abordare bazată pe evaluarea conflictelor de interese, notificare, </w:t>
            </w:r>
            <w:proofErr w:type="spellStart"/>
            <w:r w:rsidRPr="001E374B">
              <w:rPr>
                <w:rFonts w:eastAsia="Times New Roman"/>
                <w:lang w:val="ro-RO" w:eastAsia="ro-MD"/>
              </w:rPr>
              <w:t>transparenţă</w:t>
            </w:r>
            <w:proofErr w:type="spellEnd"/>
            <w:r w:rsidRPr="001E374B">
              <w:rPr>
                <w:rFonts w:eastAsia="Times New Roman"/>
                <w:lang w:val="ro-RO" w:eastAsia="ro-MD"/>
              </w:rPr>
              <w:t xml:space="preserve"> </w:t>
            </w:r>
            <w:proofErr w:type="spellStart"/>
            <w:r w:rsidRPr="001E374B">
              <w:rPr>
                <w:rFonts w:eastAsia="Times New Roman"/>
                <w:lang w:val="ro-RO" w:eastAsia="ro-MD"/>
              </w:rPr>
              <w:t>şi</w:t>
            </w:r>
            <w:proofErr w:type="spellEnd"/>
            <w:r w:rsidRPr="001E374B">
              <w:rPr>
                <w:rFonts w:eastAsia="Times New Roman"/>
                <w:lang w:val="ro-RO" w:eastAsia="ro-MD"/>
              </w:rPr>
              <w:t xml:space="preserve">, după caz, </w:t>
            </w:r>
            <w:r w:rsidRPr="001E374B">
              <w:rPr>
                <w:rFonts w:eastAsia="Times New Roman"/>
                <w:lang w:val="ro-RO" w:eastAsia="ro-MD"/>
              </w:rPr>
              <w:lastRenderedPageBreak/>
              <w:t xml:space="preserve">opinia Comitetului de etică, nu o </w:t>
            </w:r>
            <w:proofErr w:type="spellStart"/>
            <w:r w:rsidRPr="001E374B">
              <w:rPr>
                <w:rFonts w:eastAsia="Times New Roman"/>
                <w:lang w:val="ro-RO" w:eastAsia="ro-MD"/>
              </w:rPr>
              <w:t>interdicţie</w:t>
            </w:r>
            <w:proofErr w:type="spellEnd"/>
            <w:r w:rsidRPr="001E374B">
              <w:rPr>
                <w:rFonts w:eastAsia="Times New Roman"/>
                <w:lang w:val="ro-RO" w:eastAsia="ro-MD"/>
              </w:rPr>
              <w:t xml:space="preserve"> generală a oricărei </w:t>
            </w:r>
            <w:proofErr w:type="spellStart"/>
            <w:r w:rsidRPr="001E374B">
              <w:rPr>
                <w:rFonts w:eastAsia="Times New Roman"/>
                <w:lang w:val="ro-RO" w:eastAsia="ro-MD"/>
              </w:rPr>
              <w:t>activităţi</w:t>
            </w:r>
            <w:proofErr w:type="spellEnd"/>
            <w:r w:rsidRPr="001E374B">
              <w:rPr>
                <w:rFonts w:eastAsia="Times New Roman"/>
                <w:lang w:val="ro-RO" w:eastAsia="ro-MD"/>
              </w:rPr>
              <w:t xml:space="preserve"> remunerate. Codul BCE admite </w:t>
            </w:r>
            <w:proofErr w:type="spellStart"/>
            <w:r w:rsidRPr="001E374B">
              <w:rPr>
                <w:rFonts w:eastAsia="Times New Roman"/>
                <w:lang w:val="ro-RO" w:eastAsia="ro-MD"/>
              </w:rPr>
              <w:t>activităţi</w:t>
            </w:r>
            <w:proofErr w:type="spellEnd"/>
            <w:r w:rsidRPr="001E374B">
              <w:rPr>
                <w:rFonts w:eastAsia="Times New Roman"/>
                <w:lang w:val="ro-RO" w:eastAsia="ro-MD"/>
              </w:rPr>
              <w:t xml:space="preserve"> private, inclusiv remunerate în limite </w:t>
            </w:r>
            <w:proofErr w:type="spellStart"/>
            <w:r w:rsidRPr="001E374B">
              <w:rPr>
                <w:rFonts w:eastAsia="Times New Roman"/>
                <w:lang w:val="ro-RO" w:eastAsia="ro-MD"/>
              </w:rPr>
              <w:t>obişnuite</w:t>
            </w:r>
            <w:proofErr w:type="spellEnd"/>
            <w:r w:rsidRPr="001E374B">
              <w:rPr>
                <w:rFonts w:eastAsia="Times New Roman"/>
                <w:lang w:val="ro-RO" w:eastAsia="ro-MD"/>
              </w:rPr>
              <w:t xml:space="preserve">, atunci când acestea nu afectează </w:t>
            </w:r>
            <w:proofErr w:type="spellStart"/>
            <w:r w:rsidRPr="001E374B">
              <w:rPr>
                <w:rFonts w:eastAsia="Times New Roman"/>
                <w:lang w:val="ro-RO" w:eastAsia="ro-MD"/>
              </w:rPr>
              <w:t>obligaţiile</w:t>
            </w:r>
            <w:proofErr w:type="spellEnd"/>
            <w:r w:rsidRPr="001E374B">
              <w:rPr>
                <w:rFonts w:eastAsia="Times New Roman"/>
                <w:lang w:val="ro-RO" w:eastAsia="ro-MD"/>
              </w:rPr>
              <w:t xml:space="preserve"> oficialului, nu prejudiciază </w:t>
            </w:r>
            <w:proofErr w:type="spellStart"/>
            <w:r w:rsidRPr="001E374B">
              <w:rPr>
                <w:rFonts w:eastAsia="Times New Roman"/>
                <w:lang w:val="ro-RO" w:eastAsia="ro-MD"/>
              </w:rPr>
              <w:t>reputaţia</w:t>
            </w:r>
            <w:proofErr w:type="spellEnd"/>
            <w:r w:rsidRPr="001E374B">
              <w:rPr>
                <w:rFonts w:eastAsia="Times New Roman"/>
                <w:lang w:val="ro-RO" w:eastAsia="ro-MD"/>
              </w:rPr>
              <w:t xml:space="preserve"> BCE </w:t>
            </w:r>
            <w:proofErr w:type="spellStart"/>
            <w:r w:rsidRPr="001E374B">
              <w:rPr>
                <w:rFonts w:eastAsia="Times New Roman"/>
                <w:lang w:val="ro-RO" w:eastAsia="ro-MD"/>
              </w:rPr>
              <w:t>şi</w:t>
            </w:r>
            <w:proofErr w:type="spellEnd"/>
            <w:r w:rsidRPr="001E374B">
              <w:rPr>
                <w:rFonts w:eastAsia="Times New Roman"/>
                <w:lang w:val="ro-RO" w:eastAsia="ro-MD"/>
              </w:rPr>
              <w:t xml:space="preserve"> nu ridică probleme de conflict de interese (a se vedea, cu titlu ilustrativ, avizul ECB/EC/25/23</w:t>
            </w:r>
            <w:r w:rsidRPr="001E374B">
              <w:rPr>
                <w:rFonts w:eastAsia="Times New Roman"/>
                <w:vertAlign w:val="superscript"/>
                <w:lang w:val="ro-RO" w:eastAsia="ro-MD"/>
              </w:rPr>
              <w:t>3</w:t>
            </w:r>
            <w:r w:rsidRPr="001E374B">
              <w:rPr>
                <w:rFonts w:eastAsia="Times New Roman"/>
                <w:lang w:val="ro-RO" w:eastAsia="ro-MD"/>
              </w:rPr>
              <w:t>).</w:t>
            </w:r>
            <w:r w:rsidRPr="001E374B">
              <w:rPr>
                <w:rFonts w:eastAsia="Times New Roman"/>
                <w:lang w:eastAsia="ro-MD"/>
              </w:rPr>
              <w:t> </w:t>
            </w:r>
          </w:p>
          <w:p w14:paraId="47C078FB" w14:textId="77777777" w:rsidR="003E605F" w:rsidRPr="001E374B" w:rsidRDefault="003E605F" w:rsidP="001E374B">
            <w:pPr>
              <w:pStyle w:val="Default"/>
              <w:shd w:val="clear" w:color="auto" w:fill="FFFFFF" w:themeFill="background1"/>
              <w:jc w:val="both"/>
              <w:rPr>
                <w:rFonts w:eastAsia="Times New Roman"/>
                <w:lang w:eastAsia="ro-MD"/>
              </w:rPr>
            </w:pPr>
          </w:p>
          <w:p w14:paraId="71A9965E" w14:textId="77777777" w:rsidR="003E605F" w:rsidRPr="001E374B" w:rsidRDefault="003E605F" w:rsidP="001E374B">
            <w:pPr>
              <w:pStyle w:val="Default"/>
              <w:shd w:val="clear" w:color="auto" w:fill="FFFFFF" w:themeFill="background1"/>
              <w:jc w:val="both"/>
              <w:rPr>
                <w:rFonts w:eastAsia="Times New Roman"/>
                <w:lang w:eastAsia="ro-MD"/>
              </w:rPr>
            </w:pPr>
            <w:r w:rsidRPr="001E374B">
              <w:rPr>
                <w:rFonts w:eastAsia="Times New Roman"/>
                <w:lang w:val="ro-RO" w:eastAsia="ro-MD"/>
              </w:rPr>
              <w:t xml:space="preserve">Această </w:t>
            </w:r>
            <w:proofErr w:type="spellStart"/>
            <w:r w:rsidRPr="001E374B">
              <w:rPr>
                <w:rFonts w:eastAsia="Times New Roman"/>
                <w:lang w:val="ro-RO" w:eastAsia="ro-MD"/>
              </w:rPr>
              <w:t>diferenţiere</w:t>
            </w:r>
            <w:proofErr w:type="spellEnd"/>
            <w:r w:rsidRPr="001E374B">
              <w:rPr>
                <w:rFonts w:eastAsia="Times New Roman"/>
                <w:lang w:val="ro-RO" w:eastAsia="ro-MD"/>
              </w:rPr>
              <w:t xml:space="preserve"> a constituit, de altfel, </w:t>
            </w:r>
            <w:proofErr w:type="spellStart"/>
            <w:r w:rsidRPr="001E374B">
              <w:rPr>
                <w:rFonts w:eastAsia="Times New Roman"/>
                <w:lang w:val="ro-RO" w:eastAsia="ro-MD"/>
              </w:rPr>
              <w:t>şi</w:t>
            </w:r>
            <w:proofErr w:type="spellEnd"/>
            <w:r w:rsidRPr="001E374B">
              <w:rPr>
                <w:rFonts w:eastAsia="Times New Roman"/>
                <w:lang w:val="ro-RO" w:eastAsia="ro-MD"/>
              </w:rPr>
              <w:t xml:space="preserve"> practica consacrată la nivel </w:t>
            </w:r>
            <w:proofErr w:type="spellStart"/>
            <w:r w:rsidRPr="001E374B">
              <w:rPr>
                <w:rFonts w:eastAsia="Times New Roman"/>
                <w:lang w:val="ro-RO" w:eastAsia="ro-MD"/>
              </w:rPr>
              <w:t>naţional</w:t>
            </w:r>
            <w:proofErr w:type="spellEnd"/>
            <w:r w:rsidRPr="001E374B">
              <w:rPr>
                <w:rFonts w:eastAsia="Times New Roman"/>
                <w:lang w:val="ro-RO" w:eastAsia="ro-MD"/>
              </w:rPr>
              <w:t xml:space="preserve">, fiind confirmată în mod expres prin Actul de constatare al </w:t>
            </w:r>
            <w:proofErr w:type="spellStart"/>
            <w:r w:rsidRPr="001E374B">
              <w:rPr>
                <w:rFonts w:eastAsia="Times New Roman"/>
                <w:lang w:val="ro-RO" w:eastAsia="ro-MD"/>
              </w:rPr>
              <w:t>Autorităţii</w:t>
            </w:r>
            <w:proofErr w:type="spellEnd"/>
            <w:r w:rsidRPr="001E374B">
              <w:rPr>
                <w:rFonts w:eastAsia="Times New Roman"/>
                <w:lang w:val="ro-RO" w:eastAsia="ro-MD"/>
              </w:rPr>
              <w:t xml:space="preserve"> </w:t>
            </w:r>
            <w:proofErr w:type="spellStart"/>
            <w:r w:rsidRPr="001E374B">
              <w:rPr>
                <w:rFonts w:eastAsia="Times New Roman"/>
                <w:lang w:val="ro-RO" w:eastAsia="ro-MD"/>
              </w:rPr>
              <w:t>Naţionale</w:t>
            </w:r>
            <w:proofErr w:type="spellEnd"/>
            <w:r w:rsidRPr="001E374B">
              <w:rPr>
                <w:rFonts w:eastAsia="Times New Roman"/>
                <w:lang w:val="ro-RO" w:eastAsia="ro-MD"/>
              </w:rPr>
              <w:t xml:space="preserve"> de Integritate nr. 58/17 din 02 mai 2024, care a stabilit că art. 25 alin. (2) din Legea nr. 548/1995, prin derogare de la regimul aplicabil persoanelor cu </w:t>
            </w:r>
            <w:proofErr w:type="spellStart"/>
            <w:r w:rsidRPr="001E374B">
              <w:rPr>
                <w:rFonts w:eastAsia="Times New Roman"/>
                <w:lang w:val="ro-RO" w:eastAsia="ro-MD"/>
              </w:rPr>
              <w:t>funcţii</w:t>
            </w:r>
            <w:proofErr w:type="spellEnd"/>
            <w:r w:rsidRPr="001E374B">
              <w:rPr>
                <w:rFonts w:eastAsia="Times New Roman"/>
                <w:lang w:val="ro-RO" w:eastAsia="ro-MD"/>
              </w:rPr>
              <w:t xml:space="preserve"> de demnitate publică, prevede </w:t>
            </w:r>
            <w:proofErr w:type="spellStart"/>
            <w:r w:rsidRPr="001E374B">
              <w:rPr>
                <w:rFonts w:eastAsia="Times New Roman"/>
                <w:lang w:val="ro-RO" w:eastAsia="ro-MD"/>
              </w:rPr>
              <w:t>interdicţia</w:t>
            </w:r>
            <w:proofErr w:type="spellEnd"/>
            <w:r w:rsidRPr="001E374B">
              <w:rPr>
                <w:rFonts w:eastAsia="Times New Roman"/>
                <w:lang w:val="ro-RO" w:eastAsia="ro-MD"/>
              </w:rPr>
              <w:t xml:space="preserve"> exercitării altor </w:t>
            </w:r>
            <w:proofErr w:type="spellStart"/>
            <w:r w:rsidRPr="001E374B">
              <w:rPr>
                <w:rFonts w:eastAsia="Times New Roman"/>
                <w:lang w:val="ro-RO" w:eastAsia="ro-MD"/>
              </w:rPr>
              <w:t>activităţi</w:t>
            </w:r>
            <w:proofErr w:type="spellEnd"/>
            <w:r w:rsidRPr="001E374B">
              <w:rPr>
                <w:rFonts w:eastAsia="Times New Roman"/>
                <w:lang w:val="ro-RO" w:eastAsia="ro-MD"/>
              </w:rPr>
              <w:t xml:space="preserve"> remunerate exclusiv în </w:t>
            </w:r>
            <w:proofErr w:type="spellStart"/>
            <w:r w:rsidRPr="001E374B">
              <w:rPr>
                <w:rFonts w:eastAsia="Times New Roman"/>
                <w:lang w:val="ro-RO" w:eastAsia="ro-MD"/>
              </w:rPr>
              <w:t>privinţa</w:t>
            </w:r>
            <w:proofErr w:type="spellEnd"/>
            <w:r w:rsidRPr="001E374B">
              <w:rPr>
                <w:rFonts w:eastAsia="Times New Roman"/>
                <w:lang w:val="ro-RO" w:eastAsia="ro-MD"/>
              </w:rPr>
              <w:t xml:space="preserve"> membrilor Comitetului executiv, legislatorul operând astfel o </w:t>
            </w:r>
            <w:proofErr w:type="spellStart"/>
            <w:r w:rsidRPr="001E374B">
              <w:rPr>
                <w:rFonts w:eastAsia="Times New Roman"/>
                <w:lang w:val="ro-RO" w:eastAsia="ro-MD"/>
              </w:rPr>
              <w:t>distincţie</w:t>
            </w:r>
            <w:proofErr w:type="spellEnd"/>
            <w:r w:rsidRPr="001E374B">
              <w:rPr>
                <w:rFonts w:eastAsia="Times New Roman"/>
                <w:lang w:val="ro-RO" w:eastAsia="ro-MD"/>
              </w:rPr>
              <w:t xml:space="preserve"> clară între membrii Consiliului de supraveghere neexecutivi </w:t>
            </w:r>
            <w:proofErr w:type="spellStart"/>
            <w:r w:rsidRPr="001E374B">
              <w:rPr>
                <w:rFonts w:eastAsia="Times New Roman"/>
                <w:lang w:val="ro-RO" w:eastAsia="ro-MD"/>
              </w:rPr>
              <w:t>şi</w:t>
            </w:r>
            <w:proofErr w:type="spellEnd"/>
            <w:r w:rsidRPr="001E374B">
              <w:rPr>
                <w:rFonts w:eastAsia="Times New Roman"/>
                <w:lang w:val="ro-RO" w:eastAsia="ro-MD"/>
              </w:rPr>
              <w:t xml:space="preserve"> membrii executivi. Astfel, completarea propusă prin art. I pct. 10 al proiectului nu reprezintă o simplă clarificare, ci instituie o </w:t>
            </w:r>
            <w:proofErr w:type="spellStart"/>
            <w:r w:rsidRPr="001E374B">
              <w:rPr>
                <w:rFonts w:eastAsia="Times New Roman"/>
                <w:lang w:val="ro-RO" w:eastAsia="ro-MD"/>
              </w:rPr>
              <w:t>restricţie</w:t>
            </w:r>
            <w:proofErr w:type="spellEnd"/>
            <w:r w:rsidRPr="001E374B">
              <w:rPr>
                <w:rFonts w:eastAsia="Times New Roman"/>
                <w:lang w:val="ro-RO" w:eastAsia="ro-MD"/>
              </w:rPr>
              <w:t xml:space="preserve"> nouă </w:t>
            </w:r>
            <w:proofErr w:type="spellStart"/>
            <w:r w:rsidRPr="001E374B">
              <w:rPr>
                <w:rFonts w:eastAsia="Times New Roman"/>
                <w:lang w:val="ro-RO" w:eastAsia="ro-MD"/>
              </w:rPr>
              <w:t>şi</w:t>
            </w:r>
            <w:proofErr w:type="spellEnd"/>
            <w:r w:rsidRPr="001E374B">
              <w:rPr>
                <w:rFonts w:eastAsia="Times New Roman"/>
                <w:lang w:val="ro-RO" w:eastAsia="ro-MD"/>
              </w:rPr>
              <w:t xml:space="preserve"> semnificativă de incompatibilitate aplicabilă membrilor neexecutivi, care nu există în cadrul legal în vigoare </w:t>
            </w:r>
            <w:proofErr w:type="spellStart"/>
            <w:r w:rsidRPr="001E374B">
              <w:rPr>
                <w:rFonts w:eastAsia="Times New Roman"/>
                <w:lang w:val="ro-RO" w:eastAsia="ro-MD"/>
              </w:rPr>
              <w:t>şi</w:t>
            </w:r>
            <w:proofErr w:type="spellEnd"/>
            <w:r w:rsidRPr="001E374B">
              <w:rPr>
                <w:rFonts w:eastAsia="Times New Roman"/>
                <w:lang w:val="ro-RO" w:eastAsia="ro-MD"/>
              </w:rPr>
              <w:t xml:space="preserve"> nici nu rezultă din interpretarea constantă dată acestuia de </w:t>
            </w:r>
            <w:proofErr w:type="spellStart"/>
            <w:r w:rsidRPr="001E374B">
              <w:rPr>
                <w:rFonts w:eastAsia="Times New Roman"/>
                <w:lang w:val="ro-RO" w:eastAsia="ro-MD"/>
              </w:rPr>
              <w:t>autorităţile</w:t>
            </w:r>
            <w:proofErr w:type="spellEnd"/>
            <w:r w:rsidRPr="001E374B">
              <w:rPr>
                <w:rFonts w:eastAsia="Times New Roman"/>
                <w:lang w:val="ro-RO" w:eastAsia="ro-MD"/>
              </w:rPr>
              <w:t xml:space="preserve"> </w:t>
            </w:r>
            <w:proofErr w:type="spellStart"/>
            <w:r w:rsidRPr="001E374B">
              <w:rPr>
                <w:rFonts w:eastAsia="Times New Roman"/>
                <w:lang w:val="ro-RO" w:eastAsia="ro-MD"/>
              </w:rPr>
              <w:t>naţionale</w:t>
            </w:r>
            <w:proofErr w:type="spellEnd"/>
            <w:r w:rsidRPr="001E374B">
              <w:rPr>
                <w:rFonts w:eastAsia="Times New Roman"/>
                <w:lang w:val="ro-RO" w:eastAsia="ro-MD"/>
              </w:rPr>
              <w:t xml:space="preserve"> competente.</w:t>
            </w:r>
            <w:r w:rsidRPr="001E374B">
              <w:rPr>
                <w:rFonts w:eastAsia="Times New Roman"/>
                <w:lang w:eastAsia="ro-MD"/>
              </w:rPr>
              <w:t> </w:t>
            </w:r>
          </w:p>
          <w:p w14:paraId="7E9C6B4F" w14:textId="77777777" w:rsidR="003E605F" w:rsidRPr="001E374B" w:rsidRDefault="003E605F" w:rsidP="001E374B">
            <w:pPr>
              <w:pStyle w:val="Default"/>
              <w:shd w:val="clear" w:color="auto" w:fill="FFFFFF" w:themeFill="background1"/>
              <w:jc w:val="both"/>
              <w:rPr>
                <w:rFonts w:eastAsia="Times New Roman"/>
                <w:lang w:eastAsia="ro-MD"/>
              </w:rPr>
            </w:pPr>
            <w:r w:rsidRPr="001E374B">
              <w:rPr>
                <w:rFonts w:eastAsia="Times New Roman"/>
                <w:lang w:val="ro-RO" w:eastAsia="ro-MD"/>
              </w:rPr>
              <w:t xml:space="preserve">În </w:t>
            </w:r>
            <w:proofErr w:type="spellStart"/>
            <w:r w:rsidRPr="001E374B">
              <w:rPr>
                <w:rFonts w:eastAsia="Times New Roman"/>
                <w:lang w:val="ro-RO" w:eastAsia="ro-MD"/>
              </w:rPr>
              <w:t>consecinţă</w:t>
            </w:r>
            <w:proofErr w:type="spellEnd"/>
            <w:r w:rsidRPr="001E374B">
              <w:rPr>
                <w:rFonts w:eastAsia="Times New Roman"/>
                <w:lang w:val="ro-RO" w:eastAsia="ro-MD"/>
              </w:rPr>
              <w:t xml:space="preserve">, extinderea </w:t>
            </w:r>
            <w:proofErr w:type="spellStart"/>
            <w:r w:rsidRPr="001E374B">
              <w:rPr>
                <w:rFonts w:eastAsia="Times New Roman"/>
                <w:lang w:val="ro-RO" w:eastAsia="ro-MD"/>
              </w:rPr>
              <w:t>interdicţiei</w:t>
            </w:r>
            <w:proofErr w:type="spellEnd"/>
            <w:r w:rsidRPr="001E374B">
              <w:rPr>
                <w:rFonts w:eastAsia="Times New Roman"/>
                <w:lang w:val="ro-RO" w:eastAsia="ro-MD"/>
              </w:rPr>
              <w:t xml:space="preserve"> asupra membrilor neexecutivi: (i) reprezintă o regresie </w:t>
            </w:r>
            <w:proofErr w:type="spellStart"/>
            <w:r w:rsidRPr="001E374B">
              <w:rPr>
                <w:rFonts w:eastAsia="Times New Roman"/>
                <w:lang w:val="ro-RO" w:eastAsia="ro-MD"/>
              </w:rPr>
              <w:lastRenderedPageBreak/>
              <w:t>faţă</w:t>
            </w:r>
            <w:proofErr w:type="spellEnd"/>
            <w:r w:rsidRPr="001E374B">
              <w:rPr>
                <w:rFonts w:eastAsia="Times New Roman"/>
                <w:lang w:val="ro-RO" w:eastAsia="ro-MD"/>
              </w:rPr>
              <w:t xml:space="preserve"> de cadrul juridic intrat în vigoare la 23 aprilie 2026; (ii) </w:t>
            </w:r>
            <w:proofErr w:type="spellStart"/>
            <w:r w:rsidRPr="001E374B">
              <w:rPr>
                <w:rFonts w:eastAsia="Times New Roman"/>
                <w:lang w:val="ro-RO" w:eastAsia="ro-MD"/>
              </w:rPr>
              <w:t>depăşeşte</w:t>
            </w:r>
            <w:proofErr w:type="spellEnd"/>
            <w:r w:rsidRPr="001E374B">
              <w:rPr>
                <w:rFonts w:eastAsia="Times New Roman"/>
                <w:lang w:val="ro-RO" w:eastAsia="ro-MD"/>
              </w:rPr>
              <w:t xml:space="preserve"> standardul european aplicabil; </w:t>
            </w:r>
            <w:proofErr w:type="spellStart"/>
            <w:r w:rsidRPr="001E374B">
              <w:rPr>
                <w:rFonts w:eastAsia="Times New Roman"/>
                <w:lang w:val="ro-RO" w:eastAsia="ro-MD"/>
              </w:rPr>
              <w:t>şi</w:t>
            </w:r>
            <w:proofErr w:type="spellEnd"/>
            <w:r w:rsidRPr="001E374B">
              <w:rPr>
                <w:rFonts w:eastAsia="Times New Roman"/>
                <w:lang w:val="ro-RO" w:eastAsia="ro-MD"/>
              </w:rPr>
              <w:t xml:space="preserve"> (iii) este susceptibilă să descurajeze acceptarea sau </w:t>
            </w:r>
            <w:proofErr w:type="spellStart"/>
            <w:r w:rsidRPr="001E374B">
              <w:rPr>
                <w:rFonts w:eastAsia="Times New Roman"/>
                <w:lang w:val="ro-RO" w:eastAsia="ro-MD"/>
              </w:rPr>
              <w:t>menţinerea</w:t>
            </w:r>
            <w:proofErr w:type="spellEnd"/>
            <w:r w:rsidRPr="001E374B">
              <w:rPr>
                <w:rFonts w:eastAsia="Times New Roman"/>
                <w:lang w:val="ro-RO" w:eastAsia="ro-MD"/>
              </w:rPr>
              <w:t xml:space="preserve"> mandatului de către </w:t>
            </w:r>
            <w:proofErr w:type="spellStart"/>
            <w:r w:rsidRPr="001E374B">
              <w:rPr>
                <w:rFonts w:eastAsia="Times New Roman"/>
                <w:lang w:val="ro-RO" w:eastAsia="ro-MD"/>
              </w:rPr>
              <w:t>profesioniştii</w:t>
            </w:r>
            <w:proofErr w:type="spellEnd"/>
            <w:r w:rsidRPr="001E374B">
              <w:rPr>
                <w:rFonts w:eastAsia="Times New Roman"/>
                <w:lang w:val="ro-RO" w:eastAsia="ro-MD"/>
              </w:rPr>
              <w:t xml:space="preserve"> </w:t>
            </w:r>
            <w:proofErr w:type="spellStart"/>
            <w:r w:rsidRPr="001E374B">
              <w:rPr>
                <w:rFonts w:eastAsia="Times New Roman"/>
                <w:lang w:val="ro-RO" w:eastAsia="ro-MD"/>
              </w:rPr>
              <w:t>calificaţi</w:t>
            </w:r>
            <w:proofErr w:type="spellEnd"/>
            <w:r w:rsidRPr="001E374B">
              <w:rPr>
                <w:rFonts w:eastAsia="Times New Roman"/>
                <w:lang w:val="ro-RO" w:eastAsia="ro-MD"/>
              </w:rPr>
              <w:t xml:space="preserve"> din domeniile prevăzute la art. 23 alin. (7) din Legea nr. 548/1995 (raportare financiară, audit, management al riscului, securitate cibernetică), efect contrar obiectivului declarat al proiectului. Tratamentul comparativ în statele membre ale Uniunii Europene este prezentat în Anexa I.</w:t>
            </w:r>
            <w:r w:rsidRPr="001E374B">
              <w:rPr>
                <w:rFonts w:eastAsia="Times New Roman"/>
                <w:lang w:eastAsia="ro-MD"/>
              </w:rPr>
              <w:t> </w:t>
            </w:r>
          </w:p>
          <w:p w14:paraId="51CDA352" w14:textId="7D9355AE" w:rsidR="003E605F" w:rsidRPr="001E374B" w:rsidRDefault="003E605F" w:rsidP="001E374B">
            <w:pPr>
              <w:pStyle w:val="Default"/>
              <w:shd w:val="clear" w:color="auto" w:fill="FFFFFF" w:themeFill="background1"/>
              <w:jc w:val="both"/>
              <w:rPr>
                <w:rFonts w:eastAsia="Times New Roman"/>
                <w:lang w:eastAsia="ro-MD"/>
              </w:rPr>
            </w:pPr>
            <w:r w:rsidRPr="001E374B">
              <w:rPr>
                <w:rFonts w:eastAsia="Times New Roman"/>
                <w:lang w:eastAsia="ro-MD"/>
              </w:rPr>
              <w:t>Î</w:t>
            </w:r>
            <w:r w:rsidRPr="001E374B">
              <w:rPr>
                <w:rFonts w:eastAsia="Times New Roman"/>
                <w:lang w:val="ro-RO" w:eastAsia="ro-MD"/>
              </w:rPr>
              <w:t>n special, prevederea propusă la art. I pct. 10, aplicată în forma actuală, ar produce următoarele efecte negative:</w:t>
            </w:r>
            <w:r w:rsidRPr="001E374B">
              <w:rPr>
                <w:rFonts w:eastAsia="Times New Roman"/>
                <w:lang w:eastAsia="ro-MD"/>
              </w:rPr>
              <w:t> </w:t>
            </w:r>
          </w:p>
          <w:p w14:paraId="58FF50BD" w14:textId="1B8256C5" w:rsidR="003E605F" w:rsidRPr="001E374B" w:rsidRDefault="003E605F" w:rsidP="001E374B">
            <w:pPr>
              <w:pStyle w:val="Default"/>
              <w:shd w:val="clear" w:color="auto" w:fill="FFFFFF" w:themeFill="background1"/>
              <w:jc w:val="both"/>
              <w:rPr>
                <w:rFonts w:eastAsia="Times New Roman"/>
                <w:lang w:eastAsia="ro-MD"/>
              </w:rPr>
            </w:pPr>
            <w:r w:rsidRPr="001E374B">
              <w:rPr>
                <w:rFonts w:eastAsia="Times New Roman"/>
                <w:b/>
                <w:bCs/>
                <w:lang w:val="ro-RO" w:eastAsia="ro-MD"/>
              </w:rPr>
              <w:t>a)</w:t>
            </w:r>
            <w:r w:rsidR="00DE630E" w:rsidRPr="001E374B">
              <w:rPr>
                <w:rFonts w:eastAsia="Times New Roman"/>
                <w:b/>
                <w:bCs/>
                <w:lang w:val="ro-RO" w:eastAsia="ro-MD"/>
              </w:rPr>
              <w:t xml:space="preserve"> </w:t>
            </w:r>
            <w:r w:rsidRPr="001E374B">
              <w:rPr>
                <w:rFonts w:eastAsia="Times New Roman"/>
                <w:b/>
                <w:bCs/>
                <w:lang w:val="ro-RO" w:eastAsia="ro-MD"/>
              </w:rPr>
              <w:t xml:space="preserve">Restrângere </w:t>
            </w:r>
            <w:proofErr w:type="spellStart"/>
            <w:r w:rsidRPr="001E374B">
              <w:rPr>
                <w:rFonts w:eastAsia="Times New Roman"/>
                <w:b/>
                <w:bCs/>
                <w:lang w:val="ro-RO" w:eastAsia="ro-MD"/>
              </w:rPr>
              <w:t>disproporţionată</w:t>
            </w:r>
            <w:proofErr w:type="spellEnd"/>
            <w:r w:rsidRPr="001E374B">
              <w:rPr>
                <w:rFonts w:eastAsia="Times New Roman"/>
                <w:b/>
                <w:bCs/>
                <w:lang w:val="ro-RO" w:eastAsia="ro-MD"/>
              </w:rPr>
              <w:t xml:space="preserve"> a bazei de </w:t>
            </w:r>
            <w:proofErr w:type="spellStart"/>
            <w:r w:rsidRPr="001E374B">
              <w:rPr>
                <w:rFonts w:eastAsia="Times New Roman"/>
                <w:b/>
                <w:bCs/>
                <w:lang w:val="ro-RO" w:eastAsia="ro-MD"/>
              </w:rPr>
              <w:t>selecţie</w:t>
            </w:r>
            <w:proofErr w:type="spellEnd"/>
            <w:r w:rsidRPr="001E374B">
              <w:rPr>
                <w:rFonts w:eastAsia="Times New Roman"/>
                <w:b/>
                <w:bCs/>
                <w:lang w:val="ro-RO" w:eastAsia="ro-MD"/>
              </w:rPr>
              <w:t xml:space="preserve"> pentru membrii neexecutivi. </w:t>
            </w:r>
            <w:proofErr w:type="spellStart"/>
            <w:r w:rsidRPr="001E374B">
              <w:rPr>
                <w:rFonts w:eastAsia="Times New Roman"/>
                <w:lang w:val="ro-RO" w:eastAsia="ro-MD"/>
              </w:rPr>
              <w:t>Poziţiile</w:t>
            </w:r>
            <w:proofErr w:type="spellEnd"/>
            <w:r w:rsidRPr="001E374B">
              <w:rPr>
                <w:rFonts w:eastAsia="Times New Roman"/>
                <w:lang w:val="ro-RO" w:eastAsia="ro-MD"/>
              </w:rPr>
              <w:t xml:space="preserve"> de membru neexecutiv al Consiliului de supraveghere sunt concepute prin lege pentru a aduce expertiză externă independentă (juridică, economică, financiară, de audit, de IT, de management al riscului). O </w:t>
            </w:r>
            <w:proofErr w:type="spellStart"/>
            <w:r w:rsidRPr="001E374B">
              <w:rPr>
                <w:rFonts w:eastAsia="Times New Roman"/>
                <w:lang w:val="ro-RO" w:eastAsia="ro-MD"/>
              </w:rPr>
              <w:t>interdicţie</w:t>
            </w:r>
            <w:proofErr w:type="spellEnd"/>
            <w:r w:rsidRPr="001E374B">
              <w:rPr>
                <w:rFonts w:eastAsia="Times New Roman"/>
                <w:lang w:val="ro-RO" w:eastAsia="ro-MD"/>
              </w:rPr>
              <w:t xml:space="preserve"> generală a oricărei </w:t>
            </w:r>
            <w:proofErr w:type="spellStart"/>
            <w:r w:rsidRPr="001E374B">
              <w:rPr>
                <w:rFonts w:eastAsia="Times New Roman"/>
                <w:lang w:val="ro-RO" w:eastAsia="ro-MD"/>
              </w:rPr>
              <w:t>activităţi</w:t>
            </w:r>
            <w:proofErr w:type="spellEnd"/>
            <w:r w:rsidRPr="001E374B">
              <w:rPr>
                <w:rFonts w:eastAsia="Times New Roman"/>
                <w:lang w:val="ro-RO" w:eastAsia="ro-MD"/>
              </w:rPr>
              <w:t xml:space="preserve"> remunerate externe — cu </w:t>
            </w:r>
            <w:proofErr w:type="spellStart"/>
            <w:r w:rsidRPr="001E374B">
              <w:rPr>
                <w:rFonts w:eastAsia="Times New Roman"/>
                <w:lang w:val="ro-RO" w:eastAsia="ro-MD"/>
              </w:rPr>
              <w:t>menţiunea</w:t>
            </w:r>
            <w:proofErr w:type="spellEnd"/>
            <w:r w:rsidRPr="001E374B">
              <w:rPr>
                <w:rFonts w:eastAsia="Times New Roman"/>
                <w:lang w:val="ro-RO" w:eastAsia="ro-MD"/>
              </w:rPr>
              <w:t xml:space="preserve"> că </w:t>
            </w:r>
            <w:proofErr w:type="spellStart"/>
            <w:r w:rsidRPr="001E374B">
              <w:rPr>
                <w:rFonts w:eastAsia="Times New Roman"/>
                <w:lang w:val="ro-RO" w:eastAsia="ro-MD"/>
              </w:rPr>
              <w:t>funcţia</w:t>
            </w:r>
            <w:proofErr w:type="spellEnd"/>
            <w:r w:rsidRPr="001E374B">
              <w:rPr>
                <w:rFonts w:eastAsia="Times New Roman"/>
                <w:lang w:val="ro-RO" w:eastAsia="ro-MD"/>
              </w:rPr>
              <w:t xml:space="preserve"> este exercitată cu timp </w:t>
            </w:r>
            <w:proofErr w:type="spellStart"/>
            <w:r w:rsidRPr="001E374B">
              <w:rPr>
                <w:rFonts w:eastAsia="Times New Roman"/>
                <w:lang w:val="ro-RO" w:eastAsia="ro-MD"/>
              </w:rPr>
              <w:t>parţial</w:t>
            </w:r>
            <w:proofErr w:type="spellEnd"/>
            <w:r w:rsidRPr="001E374B">
              <w:rPr>
                <w:rFonts w:eastAsia="Times New Roman"/>
                <w:lang w:val="ro-RO" w:eastAsia="ro-MD"/>
              </w:rPr>
              <w:t xml:space="preserve"> </w:t>
            </w:r>
            <w:proofErr w:type="spellStart"/>
            <w:r w:rsidRPr="001E374B">
              <w:rPr>
                <w:rFonts w:eastAsia="Times New Roman"/>
                <w:lang w:val="ro-RO" w:eastAsia="ro-MD"/>
              </w:rPr>
              <w:t>şi</w:t>
            </w:r>
            <w:proofErr w:type="spellEnd"/>
            <w:r w:rsidRPr="001E374B">
              <w:rPr>
                <w:rFonts w:eastAsia="Times New Roman"/>
                <w:lang w:val="ro-RO" w:eastAsia="ro-MD"/>
              </w:rPr>
              <w:t xml:space="preserve"> remunerată sub formă de </w:t>
            </w:r>
            <w:proofErr w:type="spellStart"/>
            <w:r w:rsidRPr="001E374B">
              <w:rPr>
                <w:rFonts w:eastAsia="Times New Roman"/>
                <w:lang w:val="ro-RO" w:eastAsia="ro-MD"/>
              </w:rPr>
              <w:t>indemnizaţie</w:t>
            </w:r>
            <w:proofErr w:type="spellEnd"/>
            <w:r w:rsidRPr="001E374B">
              <w:rPr>
                <w:rFonts w:eastAsia="Times New Roman"/>
                <w:lang w:val="ro-RO" w:eastAsia="ro-MD"/>
              </w:rPr>
              <w:t xml:space="preserve"> - descurajează </w:t>
            </w:r>
            <w:proofErr w:type="spellStart"/>
            <w:r w:rsidRPr="001E374B">
              <w:rPr>
                <w:rFonts w:eastAsia="Times New Roman"/>
                <w:lang w:val="ro-RO" w:eastAsia="ro-MD"/>
              </w:rPr>
              <w:t>profesioniştii</w:t>
            </w:r>
            <w:proofErr w:type="spellEnd"/>
            <w:r w:rsidRPr="001E374B">
              <w:rPr>
                <w:rFonts w:eastAsia="Times New Roman"/>
                <w:lang w:val="ro-RO" w:eastAsia="ro-MD"/>
              </w:rPr>
              <w:t xml:space="preserve"> </w:t>
            </w:r>
            <w:proofErr w:type="spellStart"/>
            <w:r w:rsidRPr="001E374B">
              <w:rPr>
                <w:rFonts w:eastAsia="Times New Roman"/>
                <w:lang w:val="ro-RO" w:eastAsia="ro-MD"/>
              </w:rPr>
              <w:t>calificaţi</w:t>
            </w:r>
            <w:proofErr w:type="spellEnd"/>
            <w:r w:rsidRPr="001E374B">
              <w:rPr>
                <w:rFonts w:eastAsia="Times New Roman"/>
                <w:lang w:val="ro-RO" w:eastAsia="ro-MD"/>
              </w:rPr>
              <w:t xml:space="preserve"> să </w:t>
            </w:r>
            <w:proofErr w:type="spellStart"/>
            <w:r w:rsidRPr="001E374B">
              <w:rPr>
                <w:rFonts w:eastAsia="Times New Roman"/>
                <w:lang w:val="ro-RO" w:eastAsia="ro-MD"/>
              </w:rPr>
              <w:t>îşi</w:t>
            </w:r>
            <w:proofErr w:type="spellEnd"/>
            <w:r w:rsidRPr="001E374B">
              <w:rPr>
                <w:rFonts w:eastAsia="Times New Roman"/>
                <w:lang w:val="ro-RO" w:eastAsia="ro-MD"/>
              </w:rPr>
              <w:t xml:space="preserve"> asume mandatul, ceea ce este contrar obiectivului declarat al proiectului de a întări </w:t>
            </w:r>
            <w:proofErr w:type="spellStart"/>
            <w:r w:rsidRPr="001E374B">
              <w:rPr>
                <w:rFonts w:eastAsia="Times New Roman"/>
                <w:lang w:val="ro-RO" w:eastAsia="ro-MD"/>
              </w:rPr>
              <w:t>guvemanţa</w:t>
            </w:r>
            <w:proofErr w:type="spellEnd"/>
            <w:r w:rsidRPr="001E374B">
              <w:rPr>
                <w:rFonts w:eastAsia="Times New Roman"/>
                <w:lang w:val="ro-RO" w:eastAsia="ro-MD"/>
              </w:rPr>
              <w:t xml:space="preserve"> BNM.</w:t>
            </w:r>
            <w:r w:rsidRPr="001E374B">
              <w:rPr>
                <w:rFonts w:eastAsia="Times New Roman"/>
                <w:lang w:eastAsia="ro-MD"/>
              </w:rPr>
              <w:t> </w:t>
            </w:r>
          </w:p>
          <w:p w14:paraId="55C9353B" w14:textId="58B7BAB3" w:rsidR="003E605F" w:rsidRPr="001E374B" w:rsidRDefault="003E605F" w:rsidP="001E374B">
            <w:pPr>
              <w:pStyle w:val="Default"/>
              <w:shd w:val="clear" w:color="auto" w:fill="FFFFFF" w:themeFill="background1"/>
              <w:jc w:val="both"/>
              <w:rPr>
                <w:rFonts w:eastAsia="Times New Roman"/>
                <w:lang w:eastAsia="ro-MD"/>
              </w:rPr>
            </w:pPr>
            <w:r w:rsidRPr="001E374B">
              <w:rPr>
                <w:rFonts w:eastAsia="Times New Roman"/>
                <w:b/>
                <w:bCs/>
                <w:lang w:val="ro-RO" w:eastAsia="ro-MD"/>
              </w:rPr>
              <w:t>b)</w:t>
            </w:r>
            <w:r w:rsidR="00DE630E" w:rsidRPr="001E374B">
              <w:rPr>
                <w:rFonts w:eastAsia="Times New Roman"/>
                <w:b/>
                <w:bCs/>
                <w:lang w:val="ro-RO" w:eastAsia="ro-MD"/>
              </w:rPr>
              <w:t xml:space="preserve"> </w:t>
            </w:r>
            <w:r w:rsidRPr="001E374B">
              <w:rPr>
                <w:rFonts w:eastAsia="Times New Roman"/>
                <w:b/>
                <w:bCs/>
                <w:lang w:val="ro-RO" w:eastAsia="ro-MD"/>
              </w:rPr>
              <w:t xml:space="preserve">Caracter </w:t>
            </w:r>
            <w:proofErr w:type="spellStart"/>
            <w:r w:rsidRPr="001E374B">
              <w:rPr>
                <w:rFonts w:eastAsia="Times New Roman"/>
                <w:b/>
                <w:bCs/>
                <w:lang w:val="ro-RO" w:eastAsia="ro-MD"/>
              </w:rPr>
              <w:t>disproporţionat</w:t>
            </w:r>
            <w:proofErr w:type="spellEnd"/>
            <w:r w:rsidRPr="001E374B">
              <w:rPr>
                <w:rFonts w:eastAsia="Times New Roman"/>
                <w:b/>
                <w:bCs/>
                <w:lang w:val="ro-RO" w:eastAsia="ro-MD"/>
              </w:rPr>
              <w:t xml:space="preserve"> al măsurii. </w:t>
            </w:r>
            <w:r w:rsidRPr="001E374B">
              <w:rPr>
                <w:rFonts w:eastAsia="Times New Roman"/>
                <w:lang w:val="ro-RO" w:eastAsia="ro-MD"/>
              </w:rPr>
              <w:t xml:space="preserve">Standardul european impus de art. 130 TFUE, de art. 7 al Statutului SEBC </w:t>
            </w:r>
            <w:proofErr w:type="spellStart"/>
            <w:r w:rsidRPr="001E374B">
              <w:rPr>
                <w:rFonts w:eastAsia="Times New Roman"/>
                <w:lang w:val="ro-RO" w:eastAsia="ro-MD"/>
              </w:rPr>
              <w:t>şi</w:t>
            </w:r>
            <w:proofErr w:type="spellEnd"/>
            <w:r w:rsidRPr="001E374B">
              <w:rPr>
                <w:rFonts w:eastAsia="Times New Roman"/>
                <w:lang w:val="ro-RO" w:eastAsia="ro-MD"/>
              </w:rPr>
              <w:t xml:space="preserve"> al BCE, coroborate cu </w:t>
            </w:r>
            <w:proofErr w:type="spellStart"/>
            <w:r w:rsidRPr="001E374B">
              <w:rPr>
                <w:rFonts w:eastAsia="Times New Roman"/>
                <w:lang w:val="ro-RO" w:eastAsia="ro-MD"/>
              </w:rPr>
              <w:t>jurisprudenţa</w:t>
            </w:r>
            <w:proofErr w:type="spellEnd"/>
            <w:r w:rsidRPr="001E374B">
              <w:rPr>
                <w:rFonts w:eastAsia="Times New Roman"/>
                <w:lang w:val="ro-RO" w:eastAsia="ro-MD"/>
              </w:rPr>
              <w:t xml:space="preserve"> </w:t>
            </w:r>
            <w:proofErr w:type="spellStart"/>
            <w:r w:rsidRPr="001E374B">
              <w:rPr>
                <w:rFonts w:eastAsia="Times New Roman"/>
                <w:lang w:val="ro-RO" w:eastAsia="ro-MD"/>
              </w:rPr>
              <w:t>Curţii</w:t>
            </w:r>
            <w:proofErr w:type="spellEnd"/>
            <w:r w:rsidRPr="001E374B">
              <w:rPr>
                <w:rFonts w:eastAsia="Times New Roman"/>
                <w:lang w:val="ro-RO" w:eastAsia="ro-MD"/>
              </w:rPr>
              <w:t xml:space="preserve"> de </w:t>
            </w:r>
            <w:proofErr w:type="spellStart"/>
            <w:r w:rsidRPr="001E374B">
              <w:rPr>
                <w:rFonts w:eastAsia="Times New Roman"/>
                <w:lang w:val="ro-RO" w:eastAsia="ro-MD"/>
              </w:rPr>
              <w:t>Justiţie</w:t>
            </w:r>
            <w:proofErr w:type="spellEnd"/>
            <w:r w:rsidRPr="001E374B">
              <w:rPr>
                <w:rFonts w:eastAsia="Times New Roman"/>
                <w:lang w:val="ro-RO" w:eastAsia="ro-MD"/>
              </w:rPr>
              <w:t xml:space="preserve"> a </w:t>
            </w:r>
            <w:r w:rsidRPr="001E374B">
              <w:rPr>
                <w:rFonts w:eastAsia="Times New Roman"/>
                <w:lang w:val="ro-RO" w:eastAsia="ro-MD"/>
              </w:rPr>
              <w:lastRenderedPageBreak/>
              <w:t xml:space="preserve">Uniunii Europene (cauza C-202/18, </w:t>
            </w:r>
            <w:proofErr w:type="spellStart"/>
            <w:r w:rsidRPr="001E374B">
              <w:rPr>
                <w:rFonts w:eastAsia="Times New Roman"/>
                <w:lang w:val="ro-RO" w:eastAsia="ro-MD"/>
              </w:rPr>
              <w:t>Rimsevics</w:t>
            </w:r>
            <w:proofErr w:type="spellEnd"/>
            <w:r w:rsidRPr="001E374B">
              <w:rPr>
                <w:rFonts w:eastAsia="Times New Roman"/>
                <w:lang w:val="ro-RO" w:eastAsia="ro-MD"/>
              </w:rPr>
              <w:t xml:space="preserve">, ECLI:EU:C:2019:139) subliniază </w:t>
            </w:r>
            <w:proofErr w:type="spellStart"/>
            <w:r w:rsidRPr="001E374B">
              <w:rPr>
                <w:rFonts w:eastAsia="Times New Roman"/>
                <w:lang w:val="ro-RO" w:eastAsia="ro-MD"/>
              </w:rPr>
              <w:t>importanţa</w:t>
            </w:r>
            <w:proofErr w:type="spellEnd"/>
            <w:r w:rsidRPr="001E374B">
              <w:rPr>
                <w:rFonts w:eastAsia="Times New Roman"/>
                <w:lang w:val="ro-RO" w:eastAsia="ro-MD"/>
              </w:rPr>
              <w:t xml:space="preserve"> </w:t>
            </w:r>
            <w:proofErr w:type="spellStart"/>
            <w:r w:rsidRPr="001E374B">
              <w:rPr>
                <w:rFonts w:eastAsia="Times New Roman"/>
                <w:lang w:val="ro-RO" w:eastAsia="ro-MD"/>
              </w:rPr>
              <w:t>garanţiilor</w:t>
            </w:r>
            <w:proofErr w:type="spellEnd"/>
            <w:r w:rsidRPr="001E374B">
              <w:rPr>
                <w:rFonts w:eastAsia="Times New Roman"/>
                <w:lang w:val="ro-RO" w:eastAsia="ro-MD"/>
              </w:rPr>
              <w:t xml:space="preserve"> de </w:t>
            </w:r>
            <w:proofErr w:type="spellStart"/>
            <w:r w:rsidRPr="001E374B">
              <w:rPr>
                <w:rFonts w:eastAsia="Times New Roman"/>
                <w:lang w:val="ro-RO" w:eastAsia="ro-MD"/>
              </w:rPr>
              <w:t>independenţă</w:t>
            </w:r>
            <w:proofErr w:type="spellEnd"/>
            <w:r w:rsidRPr="001E374B">
              <w:rPr>
                <w:rFonts w:eastAsia="Times New Roman"/>
                <w:lang w:val="ro-RO" w:eastAsia="ro-MD"/>
              </w:rPr>
              <w:t xml:space="preserve"> personală ale membrilor organelor de decizie ale băncilor centrale </w:t>
            </w:r>
            <w:proofErr w:type="spellStart"/>
            <w:r w:rsidRPr="001E374B">
              <w:rPr>
                <w:rFonts w:eastAsia="Times New Roman"/>
                <w:lang w:val="ro-RO" w:eastAsia="ro-MD"/>
              </w:rPr>
              <w:t>naţionale</w:t>
            </w:r>
            <w:proofErr w:type="spellEnd"/>
            <w:r w:rsidRPr="001E374B">
              <w:rPr>
                <w:rFonts w:eastAsia="Times New Roman"/>
                <w:lang w:val="ro-RO" w:eastAsia="ro-MD"/>
              </w:rPr>
              <w:t xml:space="preserve">. în această logică, </w:t>
            </w:r>
            <w:proofErr w:type="spellStart"/>
            <w:r w:rsidRPr="001E374B">
              <w:rPr>
                <w:rFonts w:eastAsia="Times New Roman"/>
                <w:lang w:val="ro-RO" w:eastAsia="ro-MD"/>
              </w:rPr>
              <w:t>restricţiile</w:t>
            </w:r>
            <w:proofErr w:type="spellEnd"/>
            <w:r w:rsidRPr="001E374B">
              <w:rPr>
                <w:rFonts w:eastAsia="Times New Roman"/>
                <w:lang w:val="ro-RO" w:eastAsia="ro-MD"/>
              </w:rPr>
              <w:t xml:space="preserve"> care afectează </w:t>
            </w:r>
            <w:proofErr w:type="spellStart"/>
            <w:r w:rsidRPr="001E374B">
              <w:rPr>
                <w:rFonts w:eastAsia="Times New Roman"/>
                <w:lang w:val="ro-RO" w:eastAsia="ro-MD"/>
              </w:rPr>
              <w:t>substanţial</w:t>
            </w:r>
            <w:proofErr w:type="spellEnd"/>
            <w:r w:rsidRPr="001E374B">
              <w:rPr>
                <w:rFonts w:eastAsia="Times New Roman"/>
                <w:lang w:val="ro-RO" w:eastAsia="ro-MD"/>
              </w:rPr>
              <w:t xml:space="preserve"> exercitarea unui mandat în curs trebuie să fie justificate, necesare </w:t>
            </w:r>
            <w:proofErr w:type="spellStart"/>
            <w:r w:rsidRPr="001E374B">
              <w:rPr>
                <w:rFonts w:eastAsia="Times New Roman"/>
                <w:lang w:val="ro-RO" w:eastAsia="ro-MD"/>
              </w:rPr>
              <w:t>şi</w:t>
            </w:r>
            <w:proofErr w:type="spellEnd"/>
            <w:r w:rsidRPr="001E374B">
              <w:rPr>
                <w:rFonts w:eastAsia="Times New Roman"/>
                <w:lang w:val="ro-RO" w:eastAsia="ro-MD"/>
              </w:rPr>
              <w:t xml:space="preserve"> </w:t>
            </w:r>
            <w:proofErr w:type="spellStart"/>
            <w:r w:rsidRPr="001E374B">
              <w:rPr>
                <w:rFonts w:eastAsia="Times New Roman"/>
                <w:lang w:val="ro-RO" w:eastAsia="ro-MD"/>
              </w:rPr>
              <w:t>proporţionale</w:t>
            </w:r>
            <w:proofErr w:type="spellEnd"/>
            <w:r w:rsidRPr="001E374B">
              <w:rPr>
                <w:rFonts w:eastAsia="Times New Roman"/>
                <w:lang w:val="ro-RO" w:eastAsia="ro-MD"/>
              </w:rPr>
              <w:t xml:space="preserve"> obiectivului urmărit. O </w:t>
            </w:r>
            <w:proofErr w:type="spellStart"/>
            <w:r w:rsidRPr="001E374B">
              <w:rPr>
                <w:rFonts w:eastAsia="Times New Roman"/>
                <w:lang w:val="ro-RO" w:eastAsia="ro-MD"/>
              </w:rPr>
              <w:t>interdicţie</w:t>
            </w:r>
            <w:proofErr w:type="spellEnd"/>
            <w:r w:rsidRPr="001E374B">
              <w:rPr>
                <w:rFonts w:eastAsia="Times New Roman"/>
                <w:lang w:val="ro-RO" w:eastAsia="ro-MD"/>
              </w:rPr>
              <w:t xml:space="preserve"> absolută, </w:t>
            </w:r>
            <w:proofErr w:type="spellStart"/>
            <w:r w:rsidRPr="001E374B">
              <w:rPr>
                <w:rFonts w:eastAsia="Times New Roman"/>
                <w:lang w:val="ro-RO" w:eastAsia="ro-MD"/>
              </w:rPr>
              <w:t>nediferenţiată</w:t>
            </w:r>
            <w:proofErr w:type="spellEnd"/>
            <w:r w:rsidRPr="001E374B">
              <w:rPr>
                <w:rFonts w:eastAsia="Times New Roman"/>
                <w:lang w:val="ro-RO" w:eastAsia="ro-MD"/>
              </w:rPr>
              <w:t xml:space="preserve"> între membri executivi </w:t>
            </w:r>
            <w:proofErr w:type="spellStart"/>
            <w:r w:rsidRPr="001E374B">
              <w:rPr>
                <w:rFonts w:eastAsia="Times New Roman"/>
                <w:lang w:val="ro-RO" w:eastAsia="ro-MD"/>
              </w:rPr>
              <w:t>şi</w:t>
            </w:r>
            <w:proofErr w:type="spellEnd"/>
            <w:r w:rsidRPr="001E374B">
              <w:rPr>
                <w:rFonts w:eastAsia="Times New Roman"/>
                <w:lang w:val="ro-RO" w:eastAsia="ro-MD"/>
              </w:rPr>
              <w:t xml:space="preserve"> neexecutivi, </w:t>
            </w:r>
            <w:proofErr w:type="spellStart"/>
            <w:r w:rsidRPr="001E374B">
              <w:rPr>
                <w:rFonts w:eastAsia="Times New Roman"/>
                <w:lang w:val="ro-RO" w:eastAsia="ro-MD"/>
              </w:rPr>
              <w:t>depăşeşte</w:t>
            </w:r>
            <w:proofErr w:type="spellEnd"/>
            <w:r w:rsidRPr="001E374B">
              <w:rPr>
                <w:rFonts w:eastAsia="Times New Roman"/>
                <w:lang w:val="ro-RO" w:eastAsia="ro-MD"/>
              </w:rPr>
              <w:t xml:space="preserve"> acest standard. Cu atât mai mult, această </w:t>
            </w:r>
            <w:proofErr w:type="spellStart"/>
            <w:r w:rsidRPr="001E374B">
              <w:rPr>
                <w:rFonts w:eastAsia="Times New Roman"/>
                <w:lang w:val="ro-RO" w:eastAsia="ro-MD"/>
              </w:rPr>
              <w:t>interdicţie</w:t>
            </w:r>
            <w:proofErr w:type="spellEnd"/>
            <w:r w:rsidRPr="001E374B">
              <w:rPr>
                <w:rFonts w:eastAsia="Times New Roman"/>
                <w:lang w:val="ro-RO" w:eastAsia="ro-MD"/>
              </w:rPr>
              <w:t xml:space="preserve"> este </w:t>
            </w:r>
            <w:proofErr w:type="spellStart"/>
            <w:r w:rsidRPr="001E374B">
              <w:rPr>
                <w:rFonts w:eastAsia="Times New Roman"/>
                <w:lang w:val="ro-RO" w:eastAsia="ro-MD"/>
              </w:rPr>
              <w:t>disproporţionată</w:t>
            </w:r>
            <w:proofErr w:type="spellEnd"/>
            <w:r w:rsidRPr="001E374B">
              <w:rPr>
                <w:rFonts w:eastAsia="Times New Roman"/>
                <w:lang w:val="ro-RO" w:eastAsia="ro-MD"/>
              </w:rPr>
              <w:t xml:space="preserve"> în cazul membrilor neexecutivi ai Consiliului de supraveghere, deoarece </w:t>
            </w:r>
            <w:proofErr w:type="spellStart"/>
            <w:r w:rsidRPr="001E374B">
              <w:rPr>
                <w:rFonts w:eastAsia="Times New Roman"/>
                <w:lang w:val="ro-RO" w:eastAsia="ro-MD"/>
              </w:rPr>
              <w:t>aceştia</w:t>
            </w:r>
            <w:proofErr w:type="spellEnd"/>
            <w:r w:rsidRPr="001E374B">
              <w:rPr>
                <w:rFonts w:eastAsia="Times New Roman"/>
                <w:lang w:val="ro-RO" w:eastAsia="ro-MD"/>
              </w:rPr>
              <w:t xml:space="preserve"> nu exercită </w:t>
            </w:r>
            <w:proofErr w:type="spellStart"/>
            <w:r w:rsidRPr="001E374B">
              <w:rPr>
                <w:rFonts w:eastAsia="Times New Roman"/>
                <w:lang w:val="ro-RO" w:eastAsia="ro-MD"/>
              </w:rPr>
              <w:t>atribuţii</w:t>
            </w:r>
            <w:proofErr w:type="spellEnd"/>
            <w:r w:rsidRPr="001E374B">
              <w:rPr>
                <w:rFonts w:eastAsia="Times New Roman"/>
                <w:lang w:val="ro-RO" w:eastAsia="ro-MD"/>
              </w:rPr>
              <w:t xml:space="preserve"> de politică monetară </w:t>
            </w:r>
            <w:proofErr w:type="spellStart"/>
            <w:r w:rsidRPr="001E374B">
              <w:rPr>
                <w:rFonts w:eastAsia="Times New Roman"/>
                <w:lang w:val="ro-RO" w:eastAsia="ro-MD"/>
              </w:rPr>
              <w:t>şi</w:t>
            </w:r>
            <w:proofErr w:type="spellEnd"/>
            <w:r w:rsidRPr="001E374B">
              <w:rPr>
                <w:rFonts w:eastAsia="Times New Roman"/>
                <w:lang w:val="ro-RO" w:eastAsia="ro-MD"/>
              </w:rPr>
              <w:t xml:space="preserve"> valutară, </w:t>
            </w:r>
            <w:proofErr w:type="spellStart"/>
            <w:r w:rsidRPr="001E374B">
              <w:rPr>
                <w:rFonts w:eastAsia="Times New Roman"/>
                <w:lang w:val="ro-RO" w:eastAsia="ro-MD"/>
              </w:rPr>
              <w:t>şi</w:t>
            </w:r>
            <w:proofErr w:type="spellEnd"/>
            <w:r w:rsidRPr="001E374B">
              <w:rPr>
                <w:rFonts w:eastAsia="Times New Roman"/>
                <w:lang w:val="ro-RO" w:eastAsia="ro-MD"/>
              </w:rPr>
              <w:t xml:space="preserve"> nu participă la adoptarea deciziilor </w:t>
            </w:r>
            <w:proofErr w:type="spellStart"/>
            <w:r w:rsidRPr="001E374B">
              <w:rPr>
                <w:rFonts w:eastAsia="Times New Roman"/>
                <w:lang w:val="ro-RO" w:eastAsia="ro-MD"/>
              </w:rPr>
              <w:t>operaţionale</w:t>
            </w:r>
            <w:proofErr w:type="spellEnd"/>
            <w:r w:rsidRPr="001E374B">
              <w:rPr>
                <w:rFonts w:eastAsia="Times New Roman"/>
                <w:lang w:val="ro-RO" w:eastAsia="ro-MD"/>
              </w:rPr>
              <w:t xml:space="preserve"> ale Comitetului executiv.</w:t>
            </w:r>
            <w:r w:rsidRPr="001E374B">
              <w:rPr>
                <w:rFonts w:eastAsia="Times New Roman"/>
                <w:lang w:eastAsia="ro-MD"/>
              </w:rPr>
              <w:t> </w:t>
            </w:r>
          </w:p>
          <w:p w14:paraId="230BF8B8" w14:textId="63DADDF8" w:rsidR="003E605F" w:rsidRPr="001E374B" w:rsidRDefault="00DE630E" w:rsidP="001E374B">
            <w:pPr>
              <w:pStyle w:val="Default"/>
              <w:shd w:val="clear" w:color="auto" w:fill="FFFFFF" w:themeFill="background1"/>
              <w:jc w:val="both"/>
              <w:rPr>
                <w:rFonts w:eastAsia="Times New Roman"/>
                <w:lang w:eastAsia="ro-MD"/>
              </w:rPr>
            </w:pPr>
            <w:r w:rsidRPr="001E374B">
              <w:rPr>
                <w:rFonts w:eastAsia="Times New Roman"/>
                <w:b/>
                <w:bCs/>
                <w:lang w:val="ro-RO" w:eastAsia="ro-MD"/>
              </w:rPr>
              <w:t xml:space="preserve">c) </w:t>
            </w:r>
            <w:r w:rsidR="003E605F" w:rsidRPr="001E374B">
              <w:rPr>
                <w:rFonts w:eastAsia="Times New Roman"/>
                <w:b/>
                <w:bCs/>
                <w:lang w:val="ro-RO" w:eastAsia="ro-MD"/>
              </w:rPr>
              <w:t xml:space="preserve">Tensiune cu logica </w:t>
            </w:r>
            <w:proofErr w:type="spellStart"/>
            <w:r w:rsidR="003E605F" w:rsidRPr="001E374B">
              <w:rPr>
                <w:rFonts w:eastAsia="Times New Roman"/>
                <w:b/>
                <w:bCs/>
                <w:lang w:val="ro-RO" w:eastAsia="ro-MD"/>
              </w:rPr>
              <w:t>cerinţelor</w:t>
            </w:r>
            <w:proofErr w:type="spellEnd"/>
            <w:r w:rsidR="003E605F" w:rsidRPr="001E374B">
              <w:rPr>
                <w:rFonts w:eastAsia="Times New Roman"/>
                <w:b/>
                <w:bCs/>
                <w:lang w:val="ro-RO" w:eastAsia="ro-MD"/>
              </w:rPr>
              <w:t xml:space="preserve"> de </w:t>
            </w:r>
            <w:proofErr w:type="spellStart"/>
            <w:r w:rsidR="003E605F" w:rsidRPr="001E374B">
              <w:rPr>
                <w:rFonts w:eastAsia="Times New Roman"/>
                <w:b/>
                <w:bCs/>
                <w:lang w:val="ro-RO" w:eastAsia="ro-MD"/>
              </w:rPr>
              <w:t>competenţă</w:t>
            </w:r>
            <w:proofErr w:type="spellEnd"/>
            <w:r w:rsidR="003E605F" w:rsidRPr="001E374B">
              <w:rPr>
                <w:rFonts w:eastAsia="Times New Roman"/>
                <w:b/>
                <w:bCs/>
                <w:lang w:val="ro-RO" w:eastAsia="ro-MD"/>
              </w:rPr>
              <w:t xml:space="preserve"> </w:t>
            </w:r>
            <w:proofErr w:type="spellStart"/>
            <w:r w:rsidR="003E605F" w:rsidRPr="001E374B">
              <w:rPr>
                <w:rFonts w:eastAsia="Times New Roman"/>
                <w:b/>
                <w:bCs/>
                <w:lang w:val="ro-RO" w:eastAsia="ro-MD"/>
              </w:rPr>
              <w:t>şi</w:t>
            </w:r>
            <w:proofErr w:type="spellEnd"/>
            <w:r w:rsidR="003E605F" w:rsidRPr="001E374B">
              <w:rPr>
                <w:rFonts w:eastAsia="Times New Roman"/>
                <w:b/>
                <w:bCs/>
                <w:lang w:val="ro-RO" w:eastAsia="ro-MD"/>
              </w:rPr>
              <w:t xml:space="preserve"> adecvare profesională aplicabile </w:t>
            </w:r>
            <w:proofErr w:type="spellStart"/>
            <w:r w:rsidR="003E605F" w:rsidRPr="001E374B">
              <w:rPr>
                <w:rFonts w:eastAsia="Times New Roman"/>
                <w:b/>
                <w:bCs/>
                <w:lang w:val="ro-RO" w:eastAsia="ro-MD"/>
              </w:rPr>
              <w:t>guvernanţei</w:t>
            </w:r>
            <w:proofErr w:type="spellEnd"/>
            <w:r w:rsidR="003E605F" w:rsidRPr="001E374B">
              <w:rPr>
                <w:rFonts w:eastAsia="Times New Roman"/>
                <w:b/>
                <w:bCs/>
                <w:lang w:val="ro-RO" w:eastAsia="ro-MD"/>
              </w:rPr>
              <w:t xml:space="preserve"> financiare. </w:t>
            </w:r>
            <w:r w:rsidR="003E605F" w:rsidRPr="001E374B">
              <w:rPr>
                <w:rFonts w:eastAsia="Times New Roman"/>
                <w:lang w:val="ro-RO" w:eastAsia="ro-MD"/>
              </w:rPr>
              <w:t xml:space="preserve">Membrii neexecutivi sunt </w:t>
            </w:r>
            <w:proofErr w:type="spellStart"/>
            <w:r w:rsidR="003E605F" w:rsidRPr="001E374B">
              <w:rPr>
                <w:rFonts w:eastAsia="Times New Roman"/>
                <w:lang w:val="ro-RO" w:eastAsia="ro-MD"/>
              </w:rPr>
              <w:t>selectaţi</w:t>
            </w:r>
            <w:proofErr w:type="spellEnd"/>
            <w:r w:rsidR="003E605F" w:rsidRPr="001E374B">
              <w:rPr>
                <w:rFonts w:eastAsia="Times New Roman"/>
                <w:lang w:val="ro-RO" w:eastAsia="ro-MD"/>
              </w:rPr>
              <w:t xml:space="preserve"> pentru </w:t>
            </w:r>
            <w:proofErr w:type="spellStart"/>
            <w:r w:rsidR="003E605F" w:rsidRPr="001E374B">
              <w:rPr>
                <w:rFonts w:eastAsia="Times New Roman"/>
                <w:lang w:val="ro-RO" w:eastAsia="ro-MD"/>
              </w:rPr>
              <w:t>experienţa</w:t>
            </w:r>
            <w:proofErr w:type="spellEnd"/>
            <w:r w:rsidR="003E605F" w:rsidRPr="001E374B">
              <w:rPr>
                <w:rFonts w:eastAsia="Times New Roman"/>
                <w:lang w:val="ro-RO" w:eastAsia="ro-MD"/>
              </w:rPr>
              <w:t xml:space="preserve"> lor profesională recentă </w:t>
            </w:r>
            <w:proofErr w:type="spellStart"/>
            <w:r w:rsidR="003E605F" w:rsidRPr="001E374B">
              <w:rPr>
                <w:rFonts w:eastAsia="Times New Roman"/>
                <w:lang w:val="ro-RO" w:eastAsia="ro-MD"/>
              </w:rPr>
              <w:t>şi</w:t>
            </w:r>
            <w:proofErr w:type="spellEnd"/>
            <w:r w:rsidR="003E605F" w:rsidRPr="001E374B">
              <w:rPr>
                <w:rFonts w:eastAsia="Times New Roman"/>
                <w:lang w:val="ro-RO" w:eastAsia="ro-MD"/>
              </w:rPr>
              <w:t xml:space="preserve"> relevantă. Suspendarea oricărei </w:t>
            </w:r>
            <w:proofErr w:type="spellStart"/>
            <w:r w:rsidR="003E605F" w:rsidRPr="001E374B">
              <w:rPr>
                <w:rFonts w:eastAsia="Times New Roman"/>
                <w:lang w:val="ro-RO" w:eastAsia="ro-MD"/>
              </w:rPr>
              <w:t>activităţi</w:t>
            </w:r>
            <w:proofErr w:type="spellEnd"/>
            <w:r w:rsidR="003E605F" w:rsidRPr="001E374B">
              <w:rPr>
                <w:rFonts w:eastAsia="Times New Roman"/>
                <w:lang w:val="ro-RO" w:eastAsia="ro-MD"/>
              </w:rPr>
              <w:t xml:space="preserve"> remunerate timp de mandatul de 5 ani le-ar diminua </w:t>
            </w:r>
            <w:proofErr w:type="spellStart"/>
            <w:r w:rsidR="003E605F" w:rsidRPr="001E374B">
              <w:rPr>
                <w:rFonts w:eastAsia="Times New Roman"/>
                <w:lang w:val="ro-RO" w:eastAsia="ro-MD"/>
              </w:rPr>
              <w:t>experienţa</w:t>
            </w:r>
            <w:proofErr w:type="spellEnd"/>
            <w:r w:rsidR="003E605F" w:rsidRPr="001E374B">
              <w:rPr>
                <w:rFonts w:eastAsia="Times New Roman"/>
                <w:lang w:val="ro-RO" w:eastAsia="ro-MD"/>
              </w:rPr>
              <w:t xml:space="preserve"> practică a acestora cu domeniile de expertiză pentru care au fost </w:t>
            </w:r>
            <w:proofErr w:type="spellStart"/>
            <w:r w:rsidR="003E605F" w:rsidRPr="001E374B">
              <w:rPr>
                <w:rFonts w:eastAsia="Times New Roman"/>
                <w:lang w:val="ro-RO" w:eastAsia="ro-MD"/>
              </w:rPr>
              <w:t>selectaţi</w:t>
            </w:r>
            <w:proofErr w:type="spellEnd"/>
            <w:r w:rsidR="003E605F" w:rsidRPr="001E374B">
              <w:rPr>
                <w:rFonts w:eastAsia="Times New Roman"/>
                <w:lang w:val="ro-RO" w:eastAsia="ro-MD"/>
              </w:rPr>
              <w:t xml:space="preserve">, contrar logicii europene de </w:t>
            </w:r>
            <w:proofErr w:type="spellStart"/>
            <w:r w:rsidR="003E605F" w:rsidRPr="001E374B">
              <w:rPr>
                <w:rFonts w:eastAsia="Times New Roman"/>
                <w:lang w:val="ro-RO" w:eastAsia="ro-MD"/>
              </w:rPr>
              <w:t>competenţă</w:t>
            </w:r>
            <w:proofErr w:type="spellEnd"/>
            <w:r w:rsidR="003E605F" w:rsidRPr="001E374B">
              <w:rPr>
                <w:rFonts w:eastAsia="Times New Roman"/>
                <w:lang w:val="ro-RO" w:eastAsia="ro-MD"/>
              </w:rPr>
              <w:t xml:space="preserve">, </w:t>
            </w:r>
            <w:proofErr w:type="spellStart"/>
            <w:r w:rsidR="003E605F" w:rsidRPr="001E374B">
              <w:rPr>
                <w:rFonts w:eastAsia="Times New Roman"/>
                <w:lang w:val="ro-RO" w:eastAsia="ro-MD"/>
              </w:rPr>
              <w:t>experienţă</w:t>
            </w:r>
            <w:proofErr w:type="spellEnd"/>
            <w:r w:rsidR="003E605F" w:rsidRPr="001E374B">
              <w:rPr>
                <w:rFonts w:eastAsia="Times New Roman"/>
                <w:lang w:val="ro-RO" w:eastAsia="ro-MD"/>
              </w:rPr>
              <w:t xml:space="preserve"> actualizată </w:t>
            </w:r>
            <w:proofErr w:type="spellStart"/>
            <w:r w:rsidR="003E605F" w:rsidRPr="001E374B">
              <w:rPr>
                <w:rFonts w:eastAsia="Times New Roman"/>
                <w:lang w:val="ro-RO" w:eastAsia="ro-MD"/>
              </w:rPr>
              <w:t>şi</w:t>
            </w:r>
            <w:proofErr w:type="spellEnd"/>
            <w:r w:rsidR="003E605F" w:rsidRPr="001E374B">
              <w:rPr>
                <w:rFonts w:eastAsia="Times New Roman"/>
                <w:lang w:val="ro-RO" w:eastAsia="ro-MD"/>
              </w:rPr>
              <w:t xml:space="preserve"> adecvare profesională.</w:t>
            </w:r>
            <w:r w:rsidR="003E605F" w:rsidRPr="001E374B">
              <w:rPr>
                <w:rFonts w:eastAsia="Times New Roman"/>
                <w:lang w:eastAsia="ro-MD"/>
              </w:rPr>
              <w:t> </w:t>
            </w:r>
          </w:p>
          <w:p w14:paraId="1D516DFB" w14:textId="38BCAAFE" w:rsidR="003E605F" w:rsidRPr="001E374B" w:rsidRDefault="00DE630E" w:rsidP="001E374B">
            <w:pPr>
              <w:pStyle w:val="Default"/>
              <w:shd w:val="clear" w:color="auto" w:fill="FFFFFF" w:themeFill="background1"/>
              <w:jc w:val="both"/>
              <w:rPr>
                <w:rFonts w:eastAsia="Times New Roman"/>
                <w:lang w:eastAsia="ro-MD"/>
              </w:rPr>
            </w:pPr>
            <w:r w:rsidRPr="001E374B">
              <w:rPr>
                <w:rFonts w:eastAsia="Times New Roman"/>
                <w:b/>
                <w:bCs/>
                <w:lang w:val="ro-RO" w:eastAsia="ro-MD"/>
              </w:rPr>
              <w:t xml:space="preserve">d) </w:t>
            </w:r>
            <w:r w:rsidR="003E605F" w:rsidRPr="001E374B">
              <w:rPr>
                <w:rFonts w:eastAsia="Times New Roman"/>
                <w:b/>
                <w:bCs/>
                <w:lang w:val="ro-RO" w:eastAsia="ro-MD"/>
              </w:rPr>
              <w:t xml:space="preserve">Inechitate </w:t>
            </w:r>
            <w:proofErr w:type="spellStart"/>
            <w:r w:rsidR="003E605F" w:rsidRPr="001E374B">
              <w:rPr>
                <w:rFonts w:eastAsia="Times New Roman"/>
                <w:b/>
                <w:bCs/>
                <w:lang w:val="ro-RO" w:eastAsia="ro-MD"/>
              </w:rPr>
              <w:t>faţă</w:t>
            </w:r>
            <w:proofErr w:type="spellEnd"/>
            <w:r w:rsidR="003E605F" w:rsidRPr="001E374B">
              <w:rPr>
                <w:rFonts w:eastAsia="Times New Roman"/>
                <w:b/>
                <w:bCs/>
                <w:lang w:val="ro-RO" w:eastAsia="ro-MD"/>
              </w:rPr>
              <w:t xml:space="preserve"> de regimul transparent aplicat la nivelul BCE. </w:t>
            </w:r>
            <w:r w:rsidR="003E605F" w:rsidRPr="001E374B">
              <w:rPr>
                <w:rFonts w:eastAsia="Times New Roman"/>
                <w:lang w:val="ro-RO" w:eastAsia="ro-MD"/>
              </w:rPr>
              <w:t xml:space="preserve">Codul de conduită al BCE </w:t>
            </w:r>
            <w:proofErr w:type="spellStart"/>
            <w:r w:rsidR="003E605F" w:rsidRPr="001E374B">
              <w:rPr>
                <w:rFonts w:eastAsia="Times New Roman"/>
                <w:lang w:val="ro-RO" w:eastAsia="ro-MD"/>
              </w:rPr>
              <w:t>şi</w:t>
            </w:r>
            <w:proofErr w:type="spellEnd"/>
            <w:r w:rsidR="003E605F" w:rsidRPr="001E374B">
              <w:rPr>
                <w:rFonts w:eastAsia="Times New Roman"/>
                <w:lang w:val="ro-RO" w:eastAsia="ro-MD"/>
              </w:rPr>
              <w:t xml:space="preserve"> practica Comitetului de etică al BCE consacră un mecanism de evaluare individuală </w:t>
            </w:r>
            <w:r w:rsidR="003E605F" w:rsidRPr="001E374B">
              <w:rPr>
                <w:rFonts w:eastAsia="Times New Roman"/>
                <w:lang w:val="ro-RO" w:eastAsia="ro-MD"/>
              </w:rPr>
              <w:lastRenderedPageBreak/>
              <w:t xml:space="preserve">a </w:t>
            </w:r>
            <w:proofErr w:type="spellStart"/>
            <w:r w:rsidR="003E605F" w:rsidRPr="001E374B">
              <w:rPr>
                <w:rFonts w:eastAsia="Times New Roman"/>
                <w:lang w:val="ro-RO" w:eastAsia="ro-MD"/>
              </w:rPr>
              <w:t>activităţilor</w:t>
            </w:r>
            <w:proofErr w:type="spellEnd"/>
            <w:r w:rsidR="003E605F" w:rsidRPr="001E374B">
              <w:rPr>
                <w:rFonts w:eastAsia="Times New Roman"/>
                <w:lang w:val="ro-RO" w:eastAsia="ro-MD"/>
              </w:rPr>
              <w:t xml:space="preserve"> private, inclusiv remunerate, bazat pe notificare, </w:t>
            </w:r>
            <w:proofErr w:type="spellStart"/>
            <w:r w:rsidR="003E605F" w:rsidRPr="001E374B">
              <w:rPr>
                <w:rFonts w:eastAsia="Times New Roman"/>
                <w:lang w:val="ro-RO" w:eastAsia="ro-MD"/>
              </w:rPr>
              <w:t>transparenţă</w:t>
            </w:r>
            <w:proofErr w:type="spellEnd"/>
            <w:r w:rsidR="003E605F" w:rsidRPr="001E374B">
              <w:rPr>
                <w:rFonts w:eastAsia="Times New Roman"/>
                <w:lang w:val="ro-RO" w:eastAsia="ro-MD"/>
              </w:rPr>
              <w:t xml:space="preserve">, verificarea conflictelor de interese </w:t>
            </w:r>
            <w:proofErr w:type="spellStart"/>
            <w:r w:rsidR="003E605F" w:rsidRPr="001E374B">
              <w:rPr>
                <w:rFonts w:eastAsia="Times New Roman"/>
                <w:lang w:val="ro-RO" w:eastAsia="ro-MD"/>
              </w:rPr>
              <w:t>şi</w:t>
            </w:r>
            <w:proofErr w:type="spellEnd"/>
            <w:r w:rsidR="003E605F" w:rsidRPr="001E374B">
              <w:rPr>
                <w:rFonts w:eastAsia="Times New Roman"/>
                <w:lang w:val="ro-RO" w:eastAsia="ro-MD"/>
              </w:rPr>
              <w:t xml:space="preserve">, după caz, opinia Comitetului de etică. Aplicarea în Republica Moldova a unei </w:t>
            </w:r>
            <w:proofErr w:type="spellStart"/>
            <w:r w:rsidR="003E605F" w:rsidRPr="001E374B">
              <w:rPr>
                <w:rFonts w:eastAsia="Times New Roman"/>
                <w:lang w:val="ro-RO" w:eastAsia="ro-MD"/>
              </w:rPr>
              <w:t>interdicţii</w:t>
            </w:r>
            <w:proofErr w:type="spellEnd"/>
            <w:r w:rsidR="003E605F" w:rsidRPr="001E374B">
              <w:rPr>
                <w:rFonts w:eastAsia="Times New Roman"/>
                <w:lang w:val="ro-RO" w:eastAsia="ro-MD"/>
              </w:rPr>
              <w:t xml:space="preserve"> generale, mai restrictive decât acest model, este dificil de justificat prin simpla invocare a alinierii la standardele europene.</w:t>
            </w:r>
            <w:r w:rsidR="003E605F" w:rsidRPr="001E374B">
              <w:rPr>
                <w:rFonts w:eastAsia="Times New Roman"/>
                <w:lang w:eastAsia="ro-MD"/>
              </w:rPr>
              <w:t> </w:t>
            </w:r>
          </w:p>
          <w:p w14:paraId="57F5066E" w14:textId="46821FF6" w:rsidR="003E605F" w:rsidRPr="001E374B" w:rsidRDefault="00DE630E" w:rsidP="001E374B">
            <w:pPr>
              <w:pStyle w:val="Default"/>
              <w:shd w:val="clear" w:color="auto" w:fill="FFFFFF" w:themeFill="background1"/>
              <w:jc w:val="both"/>
              <w:rPr>
                <w:rFonts w:eastAsia="Times New Roman"/>
                <w:lang w:eastAsia="ro-MD"/>
              </w:rPr>
            </w:pPr>
            <w:r w:rsidRPr="001E374B">
              <w:rPr>
                <w:rFonts w:eastAsia="Times New Roman"/>
                <w:b/>
                <w:bCs/>
                <w:lang w:val="ro-RO" w:eastAsia="ro-MD"/>
              </w:rPr>
              <w:t xml:space="preserve">e) </w:t>
            </w:r>
            <w:r w:rsidR="003E605F" w:rsidRPr="001E374B">
              <w:rPr>
                <w:rFonts w:eastAsia="Times New Roman"/>
                <w:b/>
                <w:bCs/>
                <w:lang w:val="ro-RO" w:eastAsia="ro-MD"/>
              </w:rPr>
              <w:t>Efect retroactiv de fapt. </w:t>
            </w:r>
            <w:r w:rsidR="003E605F" w:rsidRPr="001E374B">
              <w:rPr>
                <w:rFonts w:eastAsia="Times New Roman"/>
                <w:lang w:val="ro-RO" w:eastAsia="ro-MD"/>
              </w:rPr>
              <w:t xml:space="preserve">Art. VI alin. (3) impune membrilor neexecutivi în </w:t>
            </w:r>
            <w:proofErr w:type="spellStart"/>
            <w:r w:rsidR="003E605F" w:rsidRPr="001E374B">
              <w:rPr>
                <w:rFonts w:eastAsia="Times New Roman"/>
                <w:lang w:val="ro-RO" w:eastAsia="ro-MD"/>
              </w:rPr>
              <w:t>funcţie</w:t>
            </w:r>
            <w:proofErr w:type="spellEnd"/>
            <w:r w:rsidR="003E605F" w:rsidRPr="001E374B">
              <w:rPr>
                <w:rFonts w:eastAsia="Times New Roman"/>
                <w:lang w:val="ro-RO" w:eastAsia="ro-MD"/>
              </w:rPr>
              <w:t xml:space="preserve"> ai Consiliului de supraveghere să </w:t>
            </w:r>
            <w:proofErr w:type="spellStart"/>
            <w:r w:rsidR="003E605F" w:rsidRPr="001E374B">
              <w:rPr>
                <w:rFonts w:eastAsia="Times New Roman"/>
                <w:lang w:val="ro-RO" w:eastAsia="ro-MD"/>
              </w:rPr>
              <w:t>îşi</w:t>
            </w:r>
            <w:proofErr w:type="spellEnd"/>
            <w:r w:rsidR="003E605F" w:rsidRPr="001E374B">
              <w:rPr>
                <w:rFonts w:eastAsia="Times New Roman"/>
                <w:lang w:val="ro-RO" w:eastAsia="ro-MD"/>
              </w:rPr>
              <w:t xml:space="preserve"> modifice </w:t>
            </w:r>
            <w:proofErr w:type="spellStart"/>
            <w:r w:rsidR="003E605F" w:rsidRPr="001E374B">
              <w:rPr>
                <w:rFonts w:eastAsia="Times New Roman"/>
                <w:lang w:val="ro-RO" w:eastAsia="ro-MD"/>
              </w:rPr>
              <w:t>substanţial</w:t>
            </w:r>
            <w:proofErr w:type="spellEnd"/>
            <w:r w:rsidR="003E605F" w:rsidRPr="001E374B">
              <w:rPr>
                <w:rFonts w:eastAsia="Times New Roman"/>
                <w:lang w:val="ro-RO" w:eastAsia="ro-MD"/>
              </w:rPr>
              <w:t xml:space="preserve"> </w:t>
            </w:r>
            <w:proofErr w:type="spellStart"/>
            <w:r w:rsidR="003E605F" w:rsidRPr="001E374B">
              <w:rPr>
                <w:rFonts w:eastAsia="Times New Roman"/>
                <w:lang w:val="ro-RO" w:eastAsia="ro-MD"/>
              </w:rPr>
              <w:t>situaţia</w:t>
            </w:r>
            <w:proofErr w:type="spellEnd"/>
            <w:r w:rsidR="003E605F" w:rsidRPr="001E374B">
              <w:rPr>
                <w:rFonts w:eastAsia="Times New Roman"/>
                <w:lang w:val="ro-RO" w:eastAsia="ro-MD"/>
              </w:rPr>
              <w:t xml:space="preserve"> profesională în termen de 6 luni, ceea ce afectează </w:t>
            </w:r>
            <w:proofErr w:type="spellStart"/>
            <w:r w:rsidR="003E605F" w:rsidRPr="001E374B">
              <w:rPr>
                <w:rFonts w:eastAsia="Times New Roman"/>
                <w:lang w:val="ro-RO" w:eastAsia="ro-MD"/>
              </w:rPr>
              <w:t>condiţiile</w:t>
            </w:r>
            <w:proofErr w:type="spellEnd"/>
            <w:r w:rsidR="003E605F" w:rsidRPr="001E374B">
              <w:rPr>
                <w:rFonts w:eastAsia="Times New Roman"/>
                <w:lang w:val="ro-RO" w:eastAsia="ro-MD"/>
              </w:rPr>
              <w:t xml:space="preserve"> </w:t>
            </w:r>
            <w:proofErr w:type="spellStart"/>
            <w:r w:rsidR="003E605F" w:rsidRPr="001E374B">
              <w:rPr>
                <w:rFonts w:eastAsia="Times New Roman"/>
                <w:lang w:val="ro-RO" w:eastAsia="ro-MD"/>
              </w:rPr>
              <w:t>esenţiale</w:t>
            </w:r>
            <w:proofErr w:type="spellEnd"/>
            <w:r w:rsidR="003E605F" w:rsidRPr="001E374B">
              <w:rPr>
                <w:rFonts w:eastAsia="Times New Roman"/>
                <w:lang w:val="ro-RO" w:eastAsia="ro-MD"/>
              </w:rPr>
              <w:t xml:space="preserve"> în considerarea cărora membrii în </w:t>
            </w:r>
            <w:proofErr w:type="spellStart"/>
            <w:r w:rsidR="003E605F" w:rsidRPr="001E374B">
              <w:rPr>
                <w:rFonts w:eastAsia="Times New Roman"/>
                <w:lang w:val="ro-RO" w:eastAsia="ro-MD"/>
              </w:rPr>
              <w:t>funcţie</w:t>
            </w:r>
            <w:proofErr w:type="spellEnd"/>
            <w:r w:rsidR="003E605F" w:rsidRPr="001E374B">
              <w:rPr>
                <w:rFonts w:eastAsia="Times New Roman"/>
                <w:lang w:val="ro-RO" w:eastAsia="ro-MD"/>
              </w:rPr>
              <w:t xml:space="preserve"> au acceptat mandatul, inclusiv compatibilitatea mandatului neexecutiv cu </w:t>
            </w:r>
            <w:proofErr w:type="spellStart"/>
            <w:r w:rsidR="003E605F" w:rsidRPr="001E374B">
              <w:rPr>
                <w:rFonts w:eastAsia="Times New Roman"/>
                <w:lang w:val="ro-RO" w:eastAsia="ro-MD"/>
              </w:rPr>
              <w:t>activităţi</w:t>
            </w:r>
            <w:proofErr w:type="spellEnd"/>
            <w:r w:rsidR="003E605F" w:rsidRPr="001E374B">
              <w:rPr>
                <w:rFonts w:eastAsia="Times New Roman"/>
                <w:lang w:val="ro-RO" w:eastAsia="ro-MD"/>
              </w:rPr>
              <w:t xml:space="preserve"> profesionale externe neconflictuale. Chiar dacă norma ar opera pentru viitor, efectul ei asupra mandatelor în curs este unul asimilabil unei modificări </w:t>
            </w:r>
            <w:proofErr w:type="spellStart"/>
            <w:r w:rsidR="003E605F" w:rsidRPr="001E374B">
              <w:rPr>
                <w:rFonts w:eastAsia="Times New Roman"/>
                <w:lang w:val="ro-RO" w:eastAsia="ro-MD"/>
              </w:rPr>
              <w:t>substanţiale</w:t>
            </w:r>
            <w:proofErr w:type="spellEnd"/>
            <w:r w:rsidR="003E605F" w:rsidRPr="001E374B">
              <w:rPr>
                <w:rFonts w:eastAsia="Times New Roman"/>
                <w:lang w:val="ro-RO" w:eastAsia="ro-MD"/>
              </w:rPr>
              <w:t xml:space="preserve"> a statutului juridic al mandatului.</w:t>
            </w:r>
            <w:r w:rsidR="003E605F" w:rsidRPr="001E374B">
              <w:rPr>
                <w:rFonts w:eastAsia="Times New Roman"/>
                <w:lang w:eastAsia="ro-MD"/>
              </w:rPr>
              <w:t> </w:t>
            </w:r>
          </w:p>
          <w:p w14:paraId="4B89C16D" w14:textId="77777777" w:rsidR="00DE630E" w:rsidRPr="001E374B" w:rsidRDefault="00DE630E" w:rsidP="001E374B">
            <w:pPr>
              <w:pStyle w:val="Default"/>
              <w:shd w:val="clear" w:color="auto" w:fill="FFFFFF" w:themeFill="background1"/>
              <w:jc w:val="both"/>
              <w:rPr>
                <w:rFonts w:eastAsia="Times New Roman"/>
                <w:b/>
                <w:bCs/>
                <w:lang w:val="ro-RO" w:eastAsia="ro-MD"/>
              </w:rPr>
            </w:pPr>
          </w:p>
          <w:p w14:paraId="4B34B7E9" w14:textId="20443002" w:rsidR="00DE630E" w:rsidRPr="001E374B" w:rsidRDefault="003E605F" w:rsidP="001E374B">
            <w:pPr>
              <w:pStyle w:val="Default"/>
              <w:shd w:val="clear" w:color="auto" w:fill="FFFFFF" w:themeFill="background1"/>
              <w:jc w:val="both"/>
              <w:rPr>
                <w:rFonts w:eastAsia="Times New Roman"/>
                <w:lang w:val="ro-RO" w:eastAsia="ro-MD"/>
              </w:rPr>
            </w:pPr>
            <w:r w:rsidRPr="001E374B">
              <w:rPr>
                <w:rFonts w:eastAsia="Times New Roman"/>
                <w:b/>
                <w:bCs/>
                <w:lang w:val="ro-RO" w:eastAsia="ro-MD"/>
              </w:rPr>
              <w:t>Propunere: </w:t>
            </w:r>
            <w:proofErr w:type="spellStart"/>
            <w:r w:rsidRPr="001E374B">
              <w:rPr>
                <w:rFonts w:eastAsia="Times New Roman"/>
                <w:lang w:val="ro-RO" w:eastAsia="ro-MD"/>
              </w:rPr>
              <w:t>menţinerea</w:t>
            </w:r>
            <w:proofErr w:type="spellEnd"/>
            <w:r w:rsidRPr="001E374B">
              <w:rPr>
                <w:rFonts w:eastAsia="Times New Roman"/>
                <w:lang w:val="ro-RO" w:eastAsia="ro-MD"/>
              </w:rPr>
              <w:t xml:space="preserve"> redactării actuale a art. 25 alin. (2) din Legea nr. 548/1995, în vigoare de la 23 aprilie 2026, </w:t>
            </w:r>
            <w:proofErr w:type="spellStart"/>
            <w:r w:rsidRPr="001E374B">
              <w:rPr>
                <w:rFonts w:eastAsia="Times New Roman"/>
                <w:lang w:val="ro-RO" w:eastAsia="ro-MD"/>
              </w:rPr>
              <w:t>şi</w:t>
            </w:r>
            <w:proofErr w:type="spellEnd"/>
            <w:r w:rsidRPr="001E374B">
              <w:rPr>
                <w:rFonts w:eastAsia="Times New Roman"/>
                <w:lang w:val="ro-RO" w:eastAsia="ro-MD"/>
              </w:rPr>
              <w:t xml:space="preserve"> </w:t>
            </w:r>
            <w:proofErr w:type="spellStart"/>
            <w:r w:rsidRPr="001E374B">
              <w:rPr>
                <w:rFonts w:eastAsia="Times New Roman"/>
                <w:lang w:val="ro-RO" w:eastAsia="ro-MD"/>
              </w:rPr>
              <w:t>renunţarea</w:t>
            </w:r>
            <w:proofErr w:type="spellEnd"/>
            <w:r w:rsidRPr="001E374B">
              <w:rPr>
                <w:rFonts w:eastAsia="Times New Roman"/>
                <w:lang w:val="ro-RO" w:eastAsia="ro-MD"/>
              </w:rPr>
              <w:t xml:space="preserve"> la modificarea propusă prin art. I pct. 10 al proiectului. în subsidiar, în măsura în care se apreciază că redactarea actuală necesită clarificare, se propune următoarea formulare:</w:t>
            </w:r>
          </w:p>
          <w:p w14:paraId="50026DC7" w14:textId="77777777" w:rsidR="00DE630E" w:rsidRPr="001E374B" w:rsidRDefault="00DE630E" w:rsidP="001E374B">
            <w:pPr>
              <w:pStyle w:val="Default"/>
              <w:shd w:val="clear" w:color="auto" w:fill="FFFFFF" w:themeFill="background1"/>
              <w:jc w:val="both"/>
              <w:rPr>
                <w:rFonts w:eastAsia="Times New Roman"/>
                <w:i/>
                <w:iCs/>
                <w:lang w:eastAsia="ro-MD"/>
              </w:rPr>
            </w:pPr>
            <w:r w:rsidRPr="001E374B">
              <w:rPr>
                <w:rFonts w:eastAsia="Times New Roman"/>
                <w:i/>
                <w:iCs/>
                <w:lang w:val="ro-RO" w:eastAsia="ro-MD"/>
              </w:rPr>
              <w:t xml:space="preserve">„Membrii organelor de conducere </w:t>
            </w:r>
            <w:proofErr w:type="spellStart"/>
            <w:r w:rsidRPr="001E374B">
              <w:rPr>
                <w:rFonts w:eastAsia="Times New Roman"/>
                <w:i/>
                <w:iCs/>
                <w:lang w:val="ro-RO" w:eastAsia="ro-MD"/>
              </w:rPr>
              <w:t>şi</w:t>
            </w:r>
            <w:proofErr w:type="spellEnd"/>
            <w:r w:rsidRPr="001E374B">
              <w:rPr>
                <w:rFonts w:eastAsia="Times New Roman"/>
                <w:i/>
                <w:iCs/>
                <w:lang w:val="ro-RO" w:eastAsia="ro-MD"/>
              </w:rPr>
              <w:t xml:space="preserve"> personalul Băncii </w:t>
            </w:r>
            <w:proofErr w:type="spellStart"/>
            <w:r w:rsidRPr="001E374B">
              <w:rPr>
                <w:rFonts w:eastAsia="Times New Roman"/>
                <w:i/>
                <w:iCs/>
                <w:lang w:val="ro-RO" w:eastAsia="ro-MD"/>
              </w:rPr>
              <w:t>Naţionale</w:t>
            </w:r>
            <w:proofErr w:type="spellEnd"/>
            <w:r w:rsidRPr="001E374B">
              <w:rPr>
                <w:rFonts w:eastAsia="Times New Roman"/>
                <w:i/>
                <w:iCs/>
                <w:lang w:val="ro-RO" w:eastAsia="ro-MD"/>
              </w:rPr>
              <w:t xml:space="preserve"> nu pot </w:t>
            </w:r>
            <w:proofErr w:type="spellStart"/>
            <w:r w:rsidRPr="001E374B">
              <w:rPr>
                <w:rFonts w:eastAsia="Times New Roman"/>
                <w:i/>
                <w:iCs/>
                <w:lang w:val="ro-RO" w:eastAsia="ro-MD"/>
              </w:rPr>
              <w:t>desfăşura</w:t>
            </w:r>
            <w:proofErr w:type="spellEnd"/>
            <w:r w:rsidRPr="001E374B">
              <w:rPr>
                <w:rFonts w:eastAsia="Times New Roman"/>
                <w:i/>
                <w:iCs/>
                <w:lang w:val="ro-RO" w:eastAsia="ro-MD"/>
              </w:rPr>
              <w:t xml:space="preserve"> </w:t>
            </w:r>
            <w:proofErr w:type="spellStart"/>
            <w:r w:rsidRPr="001E374B">
              <w:rPr>
                <w:rFonts w:eastAsia="Times New Roman"/>
                <w:i/>
                <w:iCs/>
                <w:lang w:val="ro-RO" w:eastAsia="ro-MD"/>
              </w:rPr>
              <w:t>activităţi</w:t>
            </w:r>
            <w:proofErr w:type="spellEnd"/>
            <w:r w:rsidRPr="001E374B">
              <w:rPr>
                <w:rFonts w:eastAsia="Times New Roman"/>
                <w:i/>
                <w:iCs/>
                <w:lang w:val="ro-RO" w:eastAsia="ro-MD"/>
              </w:rPr>
              <w:t xml:space="preserve"> care generează sau sunt susceptibile să genereze conflicte de interese, să afecteze </w:t>
            </w:r>
            <w:proofErr w:type="spellStart"/>
            <w:r w:rsidRPr="001E374B">
              <w:rPr>
                <w:rFonts w:eastAsia="Times New Roman"/>
                <w:i/>
                <w:iCs/>
                <w:lang w:val="ro-RO" w:eastAsia="ro-MD"/>
              </w:rPr>
              <w:lastRenderedPageBreak/>
              <w:t>independenţa</w:t>
            </w:r>
            <w:proofErr w:type="spellEnd"/>
            <w:r w:rsidRPr="001E374B">
              <w:rPr>
                <w:rFonts w:eastAsia="Times New Roman"/>
                <w:i/>
                <w:iCs/>
                <w:lang w:val="ro-RO" w:eastAsia="ro-MD"/>
              </w:rPr>
              <w:t xml:space="preserve">, </w:t>
            </w:r>
            <w:proofErr w:type="spellStart"/>
            <w:r w:rsidRPr="001E374B">
              <w:rPr>
                <w:rFonts w:eastAsia="Times New Roman"/>
                <w:i/>
                <w:iCs/>
                <w:lang w:val="ro-RO" w:eastAsia="ro-MD"/>
              </w:rPr>
              <w:t>imparţialitatea</w:t>
            </w:r>
            <w:proofErr w:type="spellEnd"/>
            <w:r w:rsidRPr="001E374B">
              <w:rPr>
                <w:rFonts w:eastAsia="Times New Roman"/>
                <w:i/>
                <w:iCs/>
                <w:lang w:val="ro-RO" w:eastAsia="ro-MD"/>
              </w:rPr>
              <w:t xml:space="preserve">, </w:t>
            </w:r>
            <w:proofErr w:type="spellStart"/>
            <w:r w:rsidRPr="001E374B">
              <w:rPr>
                <w:rFonts w:eastAsia="Times New Roman"/>
                <w:i/>
                <w:iCs/>
                <w:lang w:val="ro-RO" w:eastAsia="ro-MD"/>
              </w:rPr>
              <w:t>confidenţialitatea</w:t>
            </w:r>
            <w:proofErr w:type="spellEnd"/>
            <w:r w:rsidRPr="001E374B">
              <w:rPr>
                <w:rFonts w:eastAsia="Times New Roman"/>
                <w:i/>
                <w:iCs/>
                <w:lang w:val="ro-RO" w:eastAsia="ro-MD"/>
              </w:rPr>
              <w:t xml:space="preserve"> ori exercitarea corespunzătoare a mandatului. Membrii Comitetului executiv nu sunt în drept să </w:t>
            </w:r>
            <w:proofErr w:type="spellStart"/>
            <w:r w:rsidRPr="001E374B">
              <w:rPr>
                <w:rFonts w:eastAsia="Times New Roman"/>
                <w:i/>
                <w:iCs/>
                <w:lang w:val="ro-RO" w:eastAsia="ro-MD"/>
              </w:rPr>
              <w:t>desfăşoare</w:t>
            </w:r>
            <w:proofErr w:type="spellEnd"/>
            <w:r w:rsidRPr="001E374B">
              <w:rPr>
                <w:rFonts w:eastAsia="Times New Roman"/>
                <w:i/>
                <w:iCs/>
                <w:lang w:val="ro-RO" w:eastAsia="ro-MD"/>
              </w:rPr>
              <w:t xml:space="preserve"> alte </w:t>
            </w:r>
            <w:proofErr w:type="spellStart"/>
            <w:r w:rsidRPr="001E374B">
              <w:rPr>
                <w:rFonts w:eastAsia="Times New Roman"/>
                <w:i/>
                <w:iCs/>
                <w:lang w:val="ro-RO" w:eastAsia="ro-MD"/>
              </w:rPr>
              <w:t>activităţi</w:t>
            </w:r>
            <w:proofErr w:type="spellEnd"/>
            <w:r w:rsidRPr="001E374B">
              <w:rPr>
                <w:rFonts w:eastAsia="Times New Roman"/>
                <w:i/>
                <w:iCs/>
                <w:lang w:val="ro-RO" w:eastAsia="ro-MD"/>
              </w:rPr>
              <w:t xml:space="preserve"> remunerate, cu </w:t>
            </w:r>
            <w:proofErr w:type="spellStart"/>
            <w:r w:rsidRPr="001E374B">
              <w:rPr>
                <w:rFonts w:eastAsia="Times New Roman"/>
                <w:i/>
                <w:iCs/>
                <w:lang w:val="ro-RO" w:eastAsia="ro-MD"/>
              </w:rPr>
              <w:t>excepţia</w:t>
            </w:r>
            <w:proofErr w:type="spellEnd"/>
            <w:r w:rsidRPr="001E374B">
              <w:rPr>
                <w:rFonts w:eastAsia="Times New Roman"/>
                <w:i/>
                <w:iCs/>
                <w:lang w:val="ro-RO" w:eastAsia="ro-MD"/>
              </w:rPr>
              <w:t xml:space="preserve"> </w:t>
            </w:r>
            <w:proofErr w:type="spellStart"/>
            <w:r w:rsidRPr="001E374B">
              <w:rPr>
                <w:rFonts w:eastAsia="Times New Roman"/>
                <w:i/>
                <w:iCs/>
                <w:lang w:val="ro-RO" w:eastAsia="ro-MD"/>
              </w:rPr>
              <w:t>activităţilor</w:t>
            </w:r>
            <w:proofErr w:type="spellEnd"/>
            <w:r w:rsidRPr="001E374B">
              <w:rPr>
                <w:rFonts w:eastAsia="Times New Roman"/>
                <w:i/>
                <w:iCs/>
                <w:lang w:val="ro-RO" w:eastAsia="ro-MD"/>
              </w:rPr>
              <w:t xml:space="preserve"> didactice </w:t>
            </w:r>
            <w:proofErr w:type="spellStart"/>
            <w:r w:rsidRPr="001E374B">
              <w:rPr>
                <w:rFonts w:eastAsia="Times New Roman"/>
                <w:i/>
                <w:iCs/>
                <w:lang w:val="ro-RO" w:eastAsia="ro-MD"/>
              </w:rPr>
              <w:t>şi</w:t>
            </w:r>
            <w:proofErr w:type="spellEnd"/>
            <w:r w:rsidRPr="001E374B">
              <w:rPr>
                <w:rFonts w:eastAsia="Times New Roman"/>
                <w:i/>
                <w:iCs/>
                <w:lang w:val="ro-RO" w:eastAsia="ro-MD"/>
              </w:rPr>
              <w:t xml:space="preserve"> </w:t>
            </w:r>
            <w:proofErr w:type="spellStart"/>
            <w:r w:rsidRPr="001E374B">
              <w:rPr>
                <w:rFonts w:eastAsia="Times New Roman"/>
                <w:i/>
                <w:iCs/>
                <w:lang w:val="ro-RO" w:eastAsia="ro-MD"/>
              </w:rPr>
              <w:t>ştiinţifice</w:t>
            </w:r>
            <w:proofErr w:type="spellEnd"/>
            <w:r w:rsidRPr="001E374B">
              <w:rPr>
                <w:rFonts w:eastAsia="Times New Roman"/>
                <w:i/>
                <w:iCs/>
                <w:lang w:val="ro-RO" w:eastAsia="ro-MD"/>
              </w:rPr>
              <w:t xml:space="preserve">. Membrii Consiliului de supraveghere care nu sunt </w:t>
            </w:r>
            <w:proofErr w:type="spellStart"/>
            <w:r w:rsidRPr="001E374B">
              <w:rPr>
                <w:rFonts w:eastAsia="Times New Roman"/>
                <w:i/>
                <w:iCs/>
                <w:lang w:val="ro-RO" w:eastAsia="ro-MD"/>
              </w:rPr>
              <w:t>salariaţi</w:t>
            </w:r>
            <w:proofErr w:type="spellEnd"/>
            <w:r w:rsidRPr="001E374B">
              <w:rPr>
                <w:rFonts w:eastAsia="Times New Roman"/>
                <w:i/>
                <w:iCs/>
                <w:lang w:val="ro-RO" w:eastAsia="ro-MD"/>
              </w:rPr>
              <w:t xml:space="preserve"> ai Băncii </w:t>
            </w:r>
            <w:proofErr w:type="spellStart"/>
            <w:r w:rsidRPr="001E374B">
              <w:rPr>
                <w:rFonts w:eastAsia="Times New Roman"/>
                <w:i/>
                <w:iCs/>
                <w:lang w:val="ro-RO" w:eastAsia="ro-MD"/>
              </w:rPr>
              <w:t>Naţionale</w:t>
            </w:r>
            <w:proofErr w:type="spellEnd"/>
            <w:r w:rsidRPr="001E374B">
              <w:rPr>
                <w:rFonts w:eastAsia="Times New Roman"/>
                <w:i/>
                <w:iCs/>
                <w:lang w:val="ro-RO" w:eastAsia="ro-MD"/>
              </w:rPr>
              <w:t xml:space="preserve"> pot </w:t>
            </w:r>
            <w:proofErr w:type="spellStart"/>
            <w:r w:rsidRPr="001E374B">
              <w:rPr>
                <w:rFonts w:eastAsia="Times New Roman"/>
                <w:i/>
                <w:iCs/>
                <w:lang w:val="ro-RO" w:eastAsia="ro-MD"/>
              </w:rPr>
              <w:t>desfăşura</w:t>
            </w:r>
            <w:proofErr w:type="spellEnd"/>
            <w:r w:rsidRPr="001E374B">
              <w:rPr>
                <w:rFonts w:eastAsia="Times New Roman"/>
                <w:i/>
                <w:iCs/>
                <w:lang w:val="ro-RO" w:eastAsia="ro-MD"/>
              </w:rPr>
              <w:t xml:space="preserve"> </w:t>
            </w:r>
            <w:proofErr w:type="spellStart"/>
            <w:r w:rsidRPr="001E374B">
              <w:rPr>
                <w:rFonts w:eastAsia="Times New Roman"/>
                <w:i/>
                <w:iCs/>
                <w:lang w:val="ro-RO" w:eastAsia="ro-MD"/>
              </w:rPr>
              <w:t>activităţi</w:t>
            </w:r>
            <w:proofErr w:type="spellEnd"/>
            <w:r w:rsidRPr="001E374B">
              <w:rPr>
                <w:rFonts w:eastAsia="Times New Roman"/>
                <w:i/>
                <w:iCs/>
                <w:lang w:val="ro-RO" w:eastAsia="ro-MD"/>
              </w:rPr>
              <w:t xml:space="preserve"> profesionale externe, cu </w:t>
            </w:r>
            <w:proofErr w:type="spellStart"/>
            <w:r w:rsidRPr="001E374B">
              <w:rPr>
                <w:rFonts w:eastAsia="Times New Roman"/>
                <w:i/>
                <w:iCs/>
                <w:lang w:val="ro-RO" w:eastAsia="ro-MD"/>
              </w:rPr>
              <w:t>condiţia</w:t>
            </w:r>
            <w:proofErr w:type="spellEnd"/>
            <w:r w:rsidRPr="001E374B">
              <w:rPr>
                <w:rFonts w:eastAsia="Times New Roman"/>
                <w:i/>
                <w:iCs/>
                <w:lang w:val="ro-RO" w:eastAsia="ro-MD"/>
              </w:rPr>
              <w:t xml:space="preserve"> declarării acestora </w:t>
            </w:r>
            <w:proofErr w:type="spellStart"/>
            <w:r w:rsidRPr="001E374B">
              <w:rPr>
                <w:rFonts w:eastAsia="Times New Roman"/>
                <w:i/>
                <w:iCs/>
                <w:lang w:val="ro-RO" w:eastAsia="ro-MD"/>
              </w:rPr>
              <w:t>şi</w:t>
            </w:r>
            <w:proofErr w:type="spellEnd"/>
            <w:r w:rsidRPr="001E374B">
              <w:rPr>
                <w:rFonts w:eastAsia="Times New Roman"/>
                <w:i/>
                <w:iCs/>
                <w:lang w:val="ro-RO" w:eastAsia="ro-MD"/>
              </w:rPr>
              <w:t xml:space="preserve"> a </w:t>
            </w:r>
            <w:proofErr w:type="spellStart"/>
            <w:r w:rsidRPr="001E374B">
              <w:rPr>
                <w:rFonts w:eastAsia="Times New Roman"/>
                <w:i/>
                <w:iCs/>
                <w:lang w:val="ro-RO" w:eastAsia="ro-MD"/>
              </w:rPr>
              <w:t>abţinerii</w:t>
            </w:r>
            <w:proofErr w:type="spellEnd"/>
            <w:r w:rsidRPr="001E374B">
              <w:rPr>
                <w:rFonts w:eastAsia="Times New Roman"/>
                <w:i/>
                <w:iCs/>
                <w:lang w:val="ro-RO" w:eastAsia="ro-MD"/>
              </w:rPr>
              <w:t xml:space="preserve"> de la deliberare </w:t>
            </w:r>
            <w:proofErr w:type="spellStart"/>
            <w:r w:rsidRPr="001E374B">
              <w:rPr>
                <w:rFonts w:eastAsia="Times New Roman"/>
                <w:i/>
                <w:iCs/>
                <w:lang w:val="ro-RO" w:eastAsia="ro-MD"/>
              </w:rPr>
              <w:t>şi</w:t>
            </w:r>
            <w:proofErr w:type="spellEnd"/>
            <w:r w:rsidRPr="001E374B">
              <w:rPr>
                <w:rFonts w:eastAsia="Times New Roman"/>
                <w:i/>
                <w:iCs/>
                <w:lang w:val="ro-RO" w:eastAsia="ro-MD"/>
              </w:rPr>
              <w:t xml:space="preserve"> vot în orice chestiune în care există sau poate exista un conflict de interese.”</w:t>
            </w:r>
            <w:r w:rsidRPr="001E374B">
              <w:rPr>
                <w:rFonts w:eastAsia="Times New Roman"/>
                <w:i/>
                <w:iCs/>
                <w:lang w:eastAsia="ro-MD"/>
              </w:rPr>
              <w:t> </w:t>
            </w:r>
          </w:p>
          <w:p w14:paraId="5ACFC0AA" w14:textId="77777777" w:rsidR="00DE630E" w:rsidRPr="001E374B" w:rsidRDefault="00DE630E" w:rsidP="001E374B">
            <w:pPr>
              <w:pStyle w:val="Default"/>
              <w:shd w:val="clear" w:color="auto" w:fill="FFFFFF" w:themeFill="background1"/>
              <w:jc w:val="both"/>
              <w:rPr>
                <w:rFonts w:eastAsia="Times New Roman"/>
                <w:lang w:val="ro-RO" w:eastAsia="ro-MD"/>
              </w:rPr>
            </w:pPr>
          </w:p>
          <w:p w14:paraId="170EED88" w14:textId="6B43BDB3" w:rsidR="003E605F" w:rsidRPr="001E374B" w:rsidRDefault="00DE630E" w:rsidP="001E374B">
            <w:pPr>
              <w:pStyle w:val="Default"/>
              <w:shd w:val="clear" w:color="auto" w:fill="FFFFFF" w:themeFill="background1"/>
              <w:jc w:val="both"/>
              <w:rPr>
                <w:rFonts w:eastAsia="Times New Roman"/>
                <w:lang w:eastAsia="ro-MD"/>
              </w:rPr>
            </w:pPr>
            <w:proofErr w:type="spellStart"/>
            <w:r w:rsidRPr="001E374B">
              <w:rPr>
                <w:rFonts w:eastAsia="Times New Roman"/>
                <w:lang w:val="ro-RO" w:eastAsia="ro-MD"/>
              </w:rPr>
              <w:t>Observaţiile</w:t>
            </w:r>
            <w:proofErr w:type="spellEnd"/>
            <w:r w:rsidRPr="001E374B">
              <w:rPr>
                <w:rFonts w:eastAsia="Times New Roman"/>
                <w:lang w:val="ro-RO" w:eastAsia="ro-MD"/>
              </w:rPr>
              <w:t xml:space="preserve"> expuse mai sus sunt formulate </w:t>
            </w:r>
            <w:proofErr w:type="spellStart"/>
            <w:r w:rsidRPr="001E374B">
              <w:rPr>
                <w:rFonts w:eastAsia="Times New Roman"/>
                <w:lang w:val="ro-RO" w:eastAsia="ro-MD"/>
              </w:rPr>
              <w:t>intr</w:t>
            </w:r>
            <w:proofErr w:type="spellEnd"/>
            <w:r w:rsidRPr="001E374B">
              <w:rPr>
                <w:rFonts w:eastAsia="Times New Roman"/>
                <w:lang w:val="ro-RO" w:eastAsia="ro-MD"/>
              </w:rPr>
              <w:t xml:space="preserve">-un spirit constructiv, în considerarea </w:t>
            </w:r>
            <w:proofErr w:type="spellStart"/>
            <w:r w:rsidRPr="001E374B">
              <w:rPr>
                <w:rFonts w:eastAsia="Times New Roman"/>
                <w:lang w:val="ro-RO" w:eastAsia="ro-MD"/>
              </w:rPr>
              <w:t>atribuţiilor</w:t>
            </w:r>
            <w:proofErr w:type="spellEnd"/>
            <w:r w:rsidRPr="001E374B">
              <w:rPr>
                <w:rFonts w:eastAsia="Times New Roman"/>
                <w:lang w:val="ro-RO" w:eastAsia="ro-MD"/>
              </w:rPr>
              <w:t xml:space="preserve"> </w:t>
            </w:r>
            <w:r w:rsidR="005A01B8" w:rsidRPr="001E374B">
              <w:rPr>
                <w:rFonts w:eastAsia="Times New Roman"/>
                <w:lang w:val="ro-RO" w:eastAsia="ro-MD"/>
              </w:rPr>
              <w:t>noastre</w:t>
            </w:r>
            <w:r w:rsidRPr="001E374B">
              <w:rPr>
                <w:rFonts w:eastAsia="Times New Roman"/>
                <w:lang w:val="ro-RO" w:eastAsia="ro-MD"/>
              </w:rPr>
              <w:t xml:space="preserve"> privind supravegherea </w:t>
            </w:r>
            <w:proofErr w:type="spellStart"/>
            <w:r w:rsidRPr="001E374B">
              <w:rPr>
                <w:rFonts w:eastAsia="Times New Roman"/>
                <w:lang w:val="ro-RO" w:eastAsia="ro-MD"/>
              </w:rPr>
              <w:t>activităţii</w:t>
            </w:r>
            <w:proofErr w:type="spellEnd"/>
            <w:r w:rsidRPr="001E374B">
              <w:rPr>
                <w:rFonts w:eastAsia="Times New Roman"/>
                <w:lang w:val="ro-RO" w:eastAsia="ro-MD"/>
              </w:rPr>
              <w:t xml:space="preserve"> Băncii </w:t>
            </w:r>
            <w:proofErr w:type="spellStart"/>
            <w:r w:rsidRPr="001E374B">
              <w:rPr>
                <w:rFonts w:eastAsia="Times New Roman"/>
                <w:lang w:val="ro-RO" w:eastAsia="ro-MD"/>
              </w:rPr>
              <w:t>Naţionale</w:t>
            </w:r>
            <w:proofErr w:type="spellEnd"/>
            <w:r w:rsidRPr="001E374B">
              <w:rPr>
                <w:rFonts w:eastAsia="Times New Roman"/>
                <w:lang w:val="ro-RO" w:eastAsia="ro-MD"/>
              </w:rPr>
              <w:t xml:space="preserve">. Ele urmăresc evitarea unei transpuneri excesiv restrictive a standardelor europene, care ar putea afecta </w:t>
            </w:r>
            <w:proofErr w:type="spellStart"/>
            <w:r w:rsidRPr="001E374B">
              <w:rPr>
                <w:rFonts w:eastAsia="Times New Roman"/>
                <w:lang w:val="ro-RO" w:eastAsia="ro-MD"/>
              </w:rPr>
              <w:t>funcţionarea</w:t>
            </w:r>
            <w:proofErr w:type="spellEnd"/>
            <w:r w:rsidRPr="001E374B">
              <w:rPr>
                <w:rFonts w:eastAsia="Times New Roman"/>
                <w:lang w:val="ro-RO" w:eastAsia="ro-MD"/>
              </w:rPr>
              <w:t xml:space="preserve"> efectivă a Consiliului de supraveghere fără a aduce o </w:t>
            </w:r>
            <w:proofErr w:type="spellStart"/>
            <w:r w:rsidRPr="001E374B">
              <w:rPr>
                <w:rFonts w:eastAsia="Times New Roman"/>
                <w:lang w:val="ro-RO" w:eastAsia="ro-MD"/>
              </w:rPr>
              <w:t>protecţie</w:t>
            </w:r>
            <w:proofErr w:type="spellEnd"/>
            <w:r w:rsidRPr="001E374B">
              <w:rPr>
                <w:rFonts w:eastAsia="Times New Roman"/>
                <w:lang w:val="ro-RO" w:eastAsia="ro-MD"/>
              </w:rPr>
              <w:t xml:space="preserve"> suplimentară </w:t>
            </w:r>
            <w:proofErr w:type="spellStart"/>
            <w:r w:rsidRPr="001E374B">
              <w:rPr>
                <w:rFonts w:eastAsia="Times New Roman"/>
                <w:lang w:val="ro-RO" w:eastAsia="ro-MD"/>
              </w:rPr>
              <w:t>proporţională</w:t>
            </w:r>
            <w:proofErr w:type="spellEnd"/>
            <w:r w:rsidRPr="001E374B">
              <w:rPr>
                <w:rFonts w:eastAsia="Times New Roman"/>
                <w:lang w:val="ro-RO" w:eastAsia="ro-MD"/>
              </w:rPr>
              <w:t xml:space="preserve"> </w:t>
            </w:r>
            <w:proofErr w:type="spellStart"/>
            <w:r w:rsidRPr="001E374B">
              <w:rPr>
                <w:rFonts w:eastAsia="Times New Roman"/>
                <w:lang w:val="ro-RO" w:eastAsia="ro-MD"/>
              </w:rPr>
              <w:t>independenţei</w:t>
            </w:r>
            <w:proofErr w:type="spellEnd"/>
            <w:r w:rsidRPr="001E374B">
              <w:rPr>
                <w:rFonts w:eastAsia="Times New Roman"/>
                <w:lang w:val="ro-RO" w:eastAsia="ro-MD"/>
              </w:rPr>
              <w:t xml:space="preserve"> Băncii </w:t>
            </w:r>
            <w:proofErr w:type="spellStart"/>
            <w:r w:rsidRPr="001E374B">
              <w:rPr>
                <w:rFonts w:eastAsia="Times New Roman"/>
                <w:lang w:val="ro-RO" w:eastAsia="ro-MD"/>
              </w:rPr>
              <w:t>Naţionale</w:t>
            </w:r>
            <w:proofErr w:type="spellEnd"/>
            <w:r w:rsidRPr="001E374B">
              <w:rPr>
                <w:rFonts w:eastAsia="Times New Roman"/>
                <w:lang w:val="ro-RO" w:eastAsia="ro-MD"/>
              </w:rPr>
              <w:t xml:space="preserve">. Scopul nostru este de a contribui la adoptarea unui cadru juridic integral compatibil cu standardele europene, coerent cu arhitectura </w:t>
            </w:r>
            <w:proofErr w:type="spellStart"/>
            <w:r w:rsidRPr="001E374B">
              <w:rPr>
                <w:rFonts w:eastAsia="Times New Roman"/>
                <w:lang w:val="ro-RO" w:eastAsia="ro-MD"/>
              </w:rPr>
              <w:t>instituţională</w:t>
            </w:r>
            <w:proofErr w:type="spellEnd"/>
            <w:r w:rsidRPr="001E374B">
              <w:rPr>
                <w:rFonts w:eastAsia="Times New Roman"/>
                <w:lang w:val="ro-RO" w:eastAsia="ro-MD"/>
              </w:rPr>
              <w:t xml:space="preserve"> a Băncii </w:t>
            </w:r>
            <w:proofErr w:type="spellStart"/>
            <w:r w:rsidRPr="001E374B">
              <w:rPr>
                <w:rFonts w:eastAsia="Times New Roman"/>
                <w:lang w:val="ro-RO" w:eastAsia="ro-MD"/>
              </w:rPr>
              <w:t>Naţionale</w:t>
            </w:r>
            <w:proofErr w:type="spellEnd"/>
            <w:r w:rsidRPr="001E374B">
              <w:rPr>
                <w:rFonts w:eastAsia="Times New Roman"/>
                <w:lang w:val="ro-RO" w:eastAsia="ro-MD"/>
              </w:rPr>
              <w:t xml:space="preserve"> </w:t>
            </w:r>
            <w:proofErr w:type="spellStart"/>
            <w:r w:rsidRPr="001E374B">
              <w:rPr>
                <w:rFonts w:eastAsia="Times New Roman"/>
                <w:lang w:val="ro-RO" w:eastAsia="ro-MD"/>
              </w:rPr>
              <w:t>şi</w:t>
            </w:r>
            <w:proofErr w:type="spellEnd"/>
            <w:r w:rsidRPr="001E374B">
              <w:rPr>
                <w:rFonts w:eastAsia="Times New Roman"/>
                <w:lang w:val="ro-RO" w:eastAsia="ro-MD"/>
              </w:rPr>
              <w:t xml:space="preserve"> apt să asigure </w:t>
            </w:r>
            <w:proofErr w:type="spellStart"/>
            <w:r w:rsidRPr="001E374B">
              <w:rPr>
                <w:rFonts w:eastAsia="Times New Roman"/>
                <w:lang w:val="ro-RO" w:eastAsia="ro-MD"/>
              </w:rPr>
              <w:t>funcţionarea</w:t>
            </w:r>
            <w:proofErr w:type="spellEnd"/>
            <w:r w:rsidRPr="001E374B">
              <w:rPr>
                <w:rFonts w:eastAsia="Times New Roman"/>
                <w:lang w:val="ro-RO" w:eastAsia="ro-MD"/>
              </w:rPr>
              <w:t xml:space="preserve"> efectivă a Consiliului de supraveghere. Rămânem la </w:t>
            </w:r>
            <w:proofErr w:type="spellStart"/>
            <w:r w:rsidRPr="001E374B">
              <w:rPr>
                <w:rFonts w:eastAsia="Times New Roman"/>
                <w:lang w:val="ro-RO" w:eastAsia="ro-MD"/>
              </w:rPr>
              <w:t>dispoziţia</w:t>
            </w:r>
            <w:proofErr w:type="spellEnd"/>
            <w:r w:rsidRPr="001E374B">
              <w:rPr>
                <w:rFonts w:eastAsia="Times New Roman"/>
                <w:lang w:val="ro-RO" w:eastAsia="ro-MD"/>
              </w:rPr>
              <w:t xml:space="preserve"> Ministerului </w:t>
            </w:r>
            <w:proofErr w:type="spellStart"/>
            <w:r w:rsidRPr="001E374B">
              <w:rPr>
                <w:rFonts w:eastAsia="Times New Roman"/>
                <w:lang w:val="ro-RO" w:eastAsia="ro-MD"/>
              </w:rPr>
              <w:t>Finanţelor</w:t>
            </w:r>
            <w:proofErr w:type="spellEnd"/>
            <w:r w:rsidRPr="001E374B">
              <w:rPr>
                <w:rFonts w:eastAsia="Times New Roman"/>
                <w:lang w:val="ro-RO" w:eastAsia="ro-MD"/>
              </w:rPr>
              <w:t xml:space="preserve"> </w:t>
            </w:r>
            <w:proofErr w:type="spellStart"/>
            <w:r w:rsidRPr="001E374B">
              <w:rPr>
                <w:rFonts w:eastAsia="Times New Roman"/>
                <w:lang w:val="ro-RO" w:eastAsia="ro-MD"/>
              </w:rPr>
              <w:t>şi</w:t>
            </w:r>
            <w:proofErr w:type="spellEnd"/>
            <w:r w:rsidRPr="001E374B">
              <w:rPr>
                <w:rFonts w:eastAsia="Times New Roman"/>
                <w:lang w:val="ro-RO" w:eastAsia="ro-MD"/>
              </w:rPr>
              <w:t xml:space="preserve"> a Cancelariei de Stat pentru orice clarificări suplimentare, precum </w:t>
            </w:r>
            <w:proofErr w:type="spellStart"/>
            <w:r w:rsidRPr="001E374B">
              <w:rPr>
                <w:rFonts w:eastAsia="Times New Roman"/>
                <w:lang w:val="ro-RO" w:eastAsia="ro-MD"/>
              </w:rPr>
              <w:t>şi</w:t>
            </w:r>
            <w:proofErr w:type="spellEnd"/>
            <w:r w:rsidRPr="001E374B">
              <w:rPr>
                <w:rFonts w:eastAsia="Times New Roman"/>
                <w:lang w:val="ro-RO" w:eastAsia="ro-MD"/>
              </w:rPr>
              <w:t xml:space="preserve"> pentru participarea, dacă </w:t>
            </w:r>
            <w:proofErr w:type="spellStart"/>
            <w:r w:rsidRPr="001E374B">
              <w:rPr>
                <w:rFonts w:eastAsia="Times New Roman"/>
                <w:lang w:val="ro-RO" w:eastAsia="ro-MD"/>
              </w:rPr>
              <w:t>veţi</w:t>
            </w:r>
            <w:proofErr w:type="spellEnd"/>
            <w:r w:rsidRPr="001E374B">
              <w:rPr>
                <w:rFonts w:eastAsia="Times New Roman"/>
                <w:lang w:val="ro-RO" w:eastAsia="ro-MD"/>
              </w:rPr>
              <w:t xml:space="preserve"> considera oportun, la o </w:t>
            </w:r>
            <w:proofErr w:type="spellStart"/>
            <w:r w:rsidRPr="001E374B">
              <w:rPr>
                <w:rFonts w:eastAsia="Times New Roman"/>
                <w:lang w:val="ro-RO" w:eastAsia="ro-MD"/>
              </w:rPr>
              <w:t>şedinţă</w:t>
            </w:r>
            <w:proofErr w:type="spellEnd"/>
            <w:r w:rsidRPr="001E374B">
              <w:rPr>
                <w:rFonts w:eastAsia="Times New Roman"/>
                <w:lang w:val="ro-RO" w:eastAsia="ro-MD"/>
              </w:rPr>
              <w:t xml:space="preserve"> de </w:t>
            </w:r>
            <w:proofErr w:type="spellStart"/>
            <w:r w:rsidRPr="001E374B">
              <w:rPr>
                <w:rFonts w:eastAsia="Times New Roman"/>
                <w:lang w:val="ro-RO" w:eastAsia="ro-MD"/>
              </w:rPr>
              <w:t>discuţii</w:t>
            </w:r>
            <w:proofErr w:type="spellEnd"/>
            <w:r w:rsidRPr="001E374B">
              <w:rPr>
                <w:rFonts w:eastAsia="Times New Roman"/>
                <w:lang w:val="ro-RO" w:eastAsia="ro-MD"/>
              </w:rPr>
              <w:t xml:space="preserve">, în conformitate cu prevederile art. 12 </w:t>
            </w:r>
            <w:r w:rsidRPr="001E374B">
              <w:rPr>
                <w:rFonts w:eastAsia="Times New Roman"/>
                <w:lang w:val="ro-RO" w:eastAsia="ro-MD"/>
              </w:rPr>
              <w:lastRenderedPageBreak/>
              <w:t xml:space="preserve">din Legea nr. 239/2008 privind </w:t>
            </w:r>
            <w:proofErr w:type="spellStart"/>
            <w:r w:rsidRPr="001E374B">
              <w:rPr>
                <w:rFonts w:eastAsia="Times New Roman"/>
                <w:lang w:val="ro-RO" w:eastAsia="ro-MD"/>
              </w:rPr>
              <w:t>transparenţa</w:t>
            </w:r>
            <w:proofErr w:type="spellEnd"/>
            <w:r w:rsidRPr="001E374B">
              <w:rPr>
                <w:rFonts w:eastAsia="Times New Roman"/>
                <w:lang w:val="ro-RO" w:eastAsia="ro-MD"/>
              </w:rPr>
              <w:t xml:space="preserve"> în procesul decizional. </w:t>
            </w:r>
          </w:p>
        </w:tc>
        <w:tc>
          <w:tcPr>
            <w:tcW w:w="16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7F9BB54" w14:textId="5F22AA2A" w:rsidR="00844174" w:rsidRPr="001E374B" w:rsidRDefault="00C17A21"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r w:rsidRPr="001E374B">
              <w:rPr>
                <w:rFonts w:ascii="Times New Roman" w:eastAsia="Times New Roman" w:hAnsi="Times New Roman" w:cs="Times New Roman"/>
                <w:b/>
                <w:bCs/>
                <w:sz w:val="24"/>
                <w:szCs w:val="24"/>
                <w:lang w:val="ro-RO" w:eastAsia="ro-MD"/>
              </w:rPr>
              <w:lastRenderedPageBreak/>
              <w:t>Comentariu</w:t>
            </w:r>
          </w:p>
          <w:p w14:paraId="39A59B5E" w14:textId="0E6AE4C9" w:rsidR="00C17A21" w:rsidRPr="001E374B" w:rsidRDefault="00C17A21"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r w:rsidRPr="001E374B">
              <w:rPr>
                <w:rFonts w:ascii="Times New Roman" w:eastAsia="Times New Roman" w:hAnsi="Times New Roman" w:cs="Times New Roman"/>
                <w:sz w:val="24"/>
                <w:szCs w:val="24"/>
                <w:lang w:val="ro-RO" w:eastAsia="ro-MD"/>
              </w:rPr>
              <w:t>Prin modificarea propusă la art. 25 alin. (2), se intervine cu precizări privind regimul aplicabil membrilor organelor de conducere.</w:t>
            </w:r>
          </w:p>
          <w:p w14:paraId="1D51E407" w14:textId="2BEF38F1" w:rsidR="009A0964" w:rsidRPr="001E374B" w:rsidRDefault="009A0964"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r w:rsidRPr="001E374B">
              <w:rPr>
                <w:rFonts w:ascii="Times New Roman" w:eastAsia="Times New Roman" w:hAnsi="Times New Roman" w:cs="Times New Roman"/>
                <w:sz w:val="24"/>
                <w:szCs w:val="24"/>
                <w:lang w:val="ro-RO" w:eastAsia="ro-MD"/>
              </w:rPr>
              <w:lastRenderedPageBreak/>
              <w:t xml:space="preserve">În acest sens, menționăm că la art. 25 a fost precizată incompatibilitatea de desfășurare a oricăror altor activități remunerate pentru membrii organelor de conducere, incompatibilitate prevăzută de Legea 199/2010 cu privire la statutul persoanelor cu funcții de demnitate publică. Membrii organelor de conducere ale BNM dețin funcții de demnitate publică, aceștia se supun regimului juridic prevăzut de Legea nr. 199/2010 cu privire la statutul persoanelor cu funcții de demnitate publică, care prevede incompatibilitatea respectivă (potrivit art.25 alin.(4) din Legea 548/1995 „Membrii organelor de conducere </w:t>
            </w:r>
            <w:proofErr w:type="spellStart"/>
            <w:r w:rsidRPr="001E374B">
              <w:rPr>
                <w:rFonts w:ascii="Times New Roman" w:eastAsia="Times New Roman" w:hAnsi="Times New Roman" w:cs="Times New Roman"/>
                <w:sz w:val="24"/>
                <w:szCs w:val="24"/>
                <w:lang w:val="ro-RO" w:eastAsia="ro-MD"/>
              </w:rPr>
              <w:t>deţin</w:t>
            </w:r>
            <w:proofErr w:type="spellEnd"/>
            <w:r w:rsidRPr="001E374B">
              <w:rPr>
                <w:rFonts w:ascii="Times New Roman" w:eastAsia="Times New Roman" w:hAnsi="Times New Roman" w:cs="Times New Roman"/>
                <w:sz w:val="24"/>
                <w:szCs w:val="24"/>
                <w:lang w:val="ro-RO" w:eastAsia="ro-MD"/>
              </w:rPr>
              <w:t xml:space="preserve"> </w:t>
            </w:r>
            <w:proofErr w:type="spellStart"/>
            <w:r w:rsidRPr="001E374B">
              <w:rPr>
                <w:rFonts w:ascii="Times New Roman" w:eastAsia="Times New Roman" w:hAnsi="Times New Roman" w:cs="Times New Roman"/>
                <w:sz w:val="24"/>
                <w:szCs w:val="24"/>
                <w:lang w:val="ro-RO" w:eastAsia="ro-MD"/>
              </w:rPr>
              <w:t>funcţii</w:t>
            </w:r>
            <w:proofErr w:type="spellEnd"/>
            <w:r w:rsidRPr="001E374B">
              <w:rPr>
                <w:rFonts w:ascii="Times New Roman" w:eastAsia="Times New Roman" w:hAnsi="Times New Roman" w:cs="Times New Roman"/>
                <w:sz w:val="24"/>
                <w:szCs w:val="24"/>
                <w:lang w:val="ro-RO" w:eastAsia="ro-MD"/>
              </w:rPr>
              <w:t xml:space="preserve"> de demnitate publică prin numire </w:t>
            </w:r>
            <w:proofErr w:type="spellStart"/>
            <w:r w:rsidRPr="001E374B">
              <w:rPr>
                <w:rFonts w:ascii="Times New Roman" w:eastAsia="Times New Roman" w:hAnsi="Times New Roman" w:cs="Times New Roman"/>
                <w:sz w:val="24"/>
                <w:szCs w:val="24"/>
                <w:lang w:val="ro-RO" w:eastAsia="ro-MD"/>
              </w:rPr>
              <w:t>şi</w:t>
            </w:r>
            <w:proofErr w:type="spellEnd"/>
            <w:r w:rsidRPr="001E374B">
              <w:rPr>
                <w:rFonts w:ascii="Times New Roman" w:eastAsia="Times New Roman" w:hAnsi="Times New Roman" w:cs="Times New Roman"/>
                <w:sz w:val="24"/>
                <w:szCs w:val="24"/>
                <w:lang w:val="ro-RO" w:eastAsia="ro-MD"/>
              </w:rPr>
              <w:t xml:space="preserve"> se supun prevederilor aplicabile ale </w:t>
            </w:r>
            <w:proofErr w:type="spellStart"/>
            <w:r w:rsidRPr="001E374B">
              <w:rPr>
                <w:rFonts w:ascii="Times New Roman" w:eastAsia="Times New Roman" w:hAnsi="Times New Roman" w:cs="Times New Roman"/>
                <w:sz w:val="24"/>
                <w:szCs w:val="24"/>
                <w:lang w:val="ro-RO" w:eastAsia="ro-MD"/>
              </w:rPr>
              <w:t>legislaţiei</w:t>
            </w:r>
            <w:proofErr w:type="spellEnd"/>
            <w:r w:rsidRPr="001E374B">
              <w:rPr>
                <w:rFonts w:ascii="Times New Roman" w:eastAsia="Times New Roman" w:hAnsi="Times New Roman" w:cs="Times New Roman"/>
                <w:sz w:val="24"/>
                <w:szCs w:val="24"/>
                <w:lang w:val="ro-RO" w:eastAsia="ro-MD"/>
              </w:rPr>
              <w:t xml:space="preserve"> cu privire la statutul persoanelor care exercită </w:t>
            </w:r>
            <w:proofErr w:type="spellStart"/>
            <w:r w:rsidRPr="001E374B">
              <w:rPr>
                <w:rFonts w:ascii="Times New Roman" w:eastAsia="Times New Roman" w:hAnsi="Times New Roman" w:cs="Times New Roman"/>
                <w:sz w:val="24"/>
                <w:szCs w:val="24"/>
                <w:lang w:val="ro-RO" w:eastAsia="ro-MD"/>
              </w:rPr>
              <w:t>funcţii</w:t>
            </w:r>
            <w:proofErr w:type="spellEnd"/>
            <w:r w:rsidRPr="001E374B">
              <w:rPr>
                <w:rFonts w:ascii="Times New Roman" w:eastAsia="Times New Roman" w:hAnsi="Times New Roman" w:cs="Times New Roman"/>
                <w:sz w:val="24"/>
                <w:szCs w:val="24"/>
                <w:lang w:val="ro-RO" w:eastAsia="ro-MD"/>
              </w:rPr>
              <w:t xml:space="preserve"> de demnitate publică, în măsura în care prezenta lege nu prevede altfel”).</w:t>
            </w:r>
          </w:p>
          <w:p w14:paraId="32BB2737" w14:textId="0993C47C" w:rsidR="00DE630E" w:rsidRPr="001E374B" w:rsidRDefault="000C7D53"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val="ro-RO" w:eastAsia="ro-MD"/>
              </w:rPr>
              <w:t xml:space="preserve">În vederea fortificării clarității prevederii propuse în proiectul de lege, al doilea enunț din art. 25 alin. (2) se substituie cu textul </w:t>
            </w:r>
            <w:r w:rsidRPr="001E374B">
              <w:rPr>
                <w:rFonts w:ascii="Times New Roman" w:eastAsia="Times New Roman" w:hAnsi="Times New Roman" w:cs="Times New Roman"/>
                <w:i/>
                <w:iCs/>
                <w:sz w:val="24"/>
                <w:szCs w:val="24"/>
                <w:lang w:val="ro-RO" w:eastAsia="ro-MD"/>
              </w:rPr>
              <w:t>„Membrii organelor de conducere nu pot desfășura alte activități remunerate, cu excepția activităților didactice si științifice. Prin derogare</w:t>
            </w:r>
            <w:r w:rsidR="00C85893" w:rsidRPr="001E374B">
              <w:rPr>
                <w:rFonts w:ascii="Times New Roman" w:eastAsia="Times New Roman" w:hAnsi="Times New Roman" w:cs="Times New Roman"/>
                <w:i/>
                <w:iCs/>
                <w:sz w:val="24"/>
                <w:szCs w:val="24"/>
                <w:lang w:val="ro-RO" w:eastAsia="ro-MD"/>
              </w:rPr>
              <w:t xml:space="preserve"> de la prevederile din al doilea enunț</w:t>
            </w:r>
            <w:r w:rsidRPr="001E374B">
              <w:rPr>
                <w:rFonts w:ascii="Times New Roman" w:eastAsia="Times New Roman" w:hAnsi="Times New Roman" w:cs="Times New Roman"/>
                <w:i/>
                <w:iCs/>
                <w:sz w:val="24"/>
                <w:szCs w:val="24"/>
                <w:lang w:val="ro-RO" w:eastAsia="ro-MD"/>
              </w:rPr>
              <w:t xml:space="preserve">, membrii Comitetului executiv pot exercita activitățile prevăzute de Regulamentul de funcționare al Comitetului executiv, precum si atribuțiile aferente desemnării de către Banca Națională în condițiile Legii nr. 232/2016 privind redresarea și rezoluția băncilor și ale Legii nr. 92/2022 privind activitatea de asigurare sau de reasigurare. În cazul unei asemenea desemnări, </w:t>
            </w:r>
            <w:r w:rsidRPr="001E374B">
              <w:rPr>
                <w:rFonts w:ascii="Times New Roman" w:eastAsia="Times New Roman" w:hAnsi="Times New Roman" w:cs="Times New Roman"/>
                <w:i/>
                <w:iCs/>
                <w:sz w:val="24"/>
                <w:szCs w:val="24"/>
                <w:lang w:val="ro-RO" w:eastAsia="ro-MD"/>
              </w:rPr>
              <w:lastRenderedPageBreak/>
              <w:t>mandatul deținut se suspendă de drept pe durata exercitării atribuțiilor conferite prin desemnare.</w:t>
            </w:r>
            <w:r w:rsidRPr="001E374B">
              <w:rPr>
                <w:rFonts w:ascii="Times New Roman" w:eastAsia="Times New Roman" w:hAnsi="Times New Roman" w:cs="Times New Roman"/>
                <w:sz w:val="24"/>
                <w:szCs w:val="24"/>
                <w:lang w:val="ro-RO" w:eastAsia="ro-MD"/>
              </w:rPr>
              <w:t>”.</w:t>
            </w:r>
          </w:p>
        </w:tc>
      </w:tr>
      <w:tr w:rsidR="00444F18" w:rsidRPr="001E374B" w14:paraId="4CD740AB" w14:textId="77777777" w:rsidTr="00C11E0B">
        <w:tc>
          <w:tcPr>
            <w:tcW w:w="5000" w:type="pct"/>
            <w:gridSpan w:val="5"/>
            <w:tcBorders>
              <w:top w:val="single" w:sz="6" w:space="0" w:color="000000"/>
              <w:left w:val="single" w:sz="6" w:space="0" w:color="000000"/>
              <w:bottom w:val="single" w:sz="6" w:space="0" w:color="000000"/>
              <w:right w:val="single" w:sz="6" w:space="0" w:color="000000"/>
            </w:tcBorders>
            <w:shd w:val="clear" w:color="auto" w:fill="F4B083" w:themeFill="accent2" w:themeFillTint="99"/>
            <w:tcMar>
              <w:top w:w="24" w:type="dxa"/>
              <w:left w:w="48" w:type="dxa"/>
              <w:bottom w:w="24" w:type="dxa"/>
              <w:right w:w="48" w:type="dxa"/>
            </w:tcMar>
          </w:tcPr>
          <w:p w14:paraId="6B2D886A" w14:textId="72214762" w:rsidR="00444F18" w:rsidRPr="001E374B" w:rsidRDefault="00444F18" w:rsidP="001E374B">
            <w:pPr>
              <w:shd w:val="clear" w:color="auto" w:fill="FFFFFF" w:themeFill="background1"/>
              <w:spacing w:after="0" w:line="240" w:lineRule="auto"/>
              <w:jc w:val="center"/>
              <w:rPr>
                <w:rFonts w:ascii="Times New Roman" w:eastAsia="Times New Roman" w:hAnsi="Times New Roman" w:cs="Times New Roman"/>
                <w:b/>
                <w:bCs/>
                <w:sz w:val="24"/>
                <w:szCs w:val="24"/>
                <w:lang w:val="ro-RO" w:eastAsia="ro-MD"/>
              </w:rPr>
            </w:pPr>
            <w:r w:rsidRPr="001E374B">
              <w:rPr>
                <w:rFonts w:ascii="Times New Roman" w:eastAsia="Times New Roman" w:hAnsi="Times New Roman" w:cs="Times New Roman"/>
                <w:b/>
                <w:bCs/>
                <w:sz w:val="24"/>
                <w:szCs w:val="24"/>
                <w:lang w:val="ro-RO" w:eastAsia="ro-MD"/>
              </w:rPr>
              <w:lastRenderedPageBreak/>
              <w:t>Expertizare</w:t>
            </w:r>
          </w:p>
        </w:tc>
      </w:tr>
      <w:tr w:rsidR="005015CE" w:rsidRPr="001E374B" w14:paraId="1E64C6BF" w14:textId="77777777" w:rsidTr="00910E49">
        <w:tc>
          <w:tcPr>
            <w:tcW w:w="10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22481AD" w14:textId="28A108FF" w:rsidR="005015CE" w:rsidRPr="001E374B" w:rsidRDefault="005015CE"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p>
        </w:tc>
        <w:tc>
          <w:tcPr>
            <w:tcW w:w="5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5A8180F" w14:textId="77777777" w:rsidR="005015CE" w:rsidRPr="001E374B" w:rsidRDefault="005015CE"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t>Centrul de armonizare a legislației</w:t>
            </w:r>
          </w:p>
          <w:p w14:paraId="1D8F8917" w14:textId="439E693F" w:rsidR="005015CE" w:rsidRPr="001E374B" w:rsidRDefault="002B6E02" w:rsidP="001E374B">
            <w:pPr>
              <w:shd w:val="clear" w:color="auto" w:fill="FFFFFF" w:themeFill="background1"/>
              <w:spacing w:after="0" w:line="240" w:lineRule="auto"/>
              <w:rPr>
                <w:rFonts w:ascii="Times New Roman" w:eastAsia="Times New Roman" w:hAnsi="Times New Roman" w:cs="Times New Roman"/>
                <w:i/>
                <w:iCs/>
                <w:sz w:val="24"/>
                <w:szCs w:val="24"/>
                <w:lang w:eastAsia="ro-MD"/>
              </w:rPr>
            </w:pPr>
            <w:r w:rsidRPr="001E374B">
              <w:rPr>
                <w:rFonts w:ascii="Times New Roman" w:eastAsia="Times New Roman" w:hAnsi="Times New Roman" w:cs="Times New Roman"/>
                <w:i/>
                <w:iCs/>
                <w:sz w:val="24"/>
                <w:szCs w:val="24"/>
                <w:lang w:eastAsia="ro-MD"/>
              </w:rPr>
              <w:t>Scrisoare nr. 31/02-69-5390 din 12 mai 2026</w:t>
            </w:r>
          </w:p>
        </w:tc>
        <w:tc>
          <w:tcPr>
            <w:tcW w:w="14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68B04E4" w14:textId="3125982A" w:rsidR="005015CE"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20</w:t>
            </w:r>
            <w:r w:rsidR="00926EB0" w:rsidRPr="001E374B">
              <w:rPr>
                <w:rFonts w:ascii="Times New Roman" w:eastAsia="Times New Roman" w:hAnsi="Times New Roman" w:cs="Times New Roman"/>
                <w:sz w:val="24"/>
                <w:szCs w:val="24"/>
                <w:lang w:eastAsia="ro-MD"/>
              </w:rPr>
              <w:t>.</w:t>
            </w:r>
          </w:p>
        </w:tc>
        <w:tc>
          <w:tcPr>
            <w:tcW w:w="1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FE8BB04" w14:textId="30143628" w:rsidR="002B6E02" w:rsidRPr="001E374B" w:rsidRDefault="005015CE" w:rsidP="001E374B">
            <w:pPr>
              <w:pStyle w:val="Default"/>
              <w:shd w:val="clear" w:color="auto" w:fill="FFFFFF" w:themeFill="background1"/>
              <w:jc w:val="both"/>
              <w:rPr>
                <w:rFonts w:eastAsia="Times New Roman"/>
                <w:lang w:eastAsia="ro-MD"/>
              </w:rPr>
            </w:pPr>
            <w:r w:rsidRPr="001E374B">
              <w:rPr>
                <w:rFonts w:eastAsia="Times New Roman"/>
                <w:lang w:eastAsia="ro-MD"/>
              </w:rPr>
              <w:t xml:space="preserve"> </w:t>
            </w:r>
            <w:r w:rsidR="002B6E02" w:rsidRPr="001E374B">
              <w:rPr>
                <w:rFonts w:eastAsia="Times New Roman"/>
                <w:lang w:eastAsia="ro-MD"/>
              </w:rPr>
              <w:t xml:space="preserve">Proiectul menționat are ca obiectiv continuarea dezvoltării cadrului normativ pentru consolidarea independenței funcționale, instituționale, personale și financiare a băncii centrale, în special, în ceea ce privește independența instituțională, pentru a preveni ingerințele din partea Parlamentului, a Guvernului și a oricărei alte terțe părți, precum și ajustarea cadrului normativ în vederea consolidării interdicției de finanțare de către banca centrală a sectorului public și a interdicției de acces privilegiat a sectorului public la instituțiile financiare, în linie cu prevederile TFUE. </w:t>
            </w:r>
          </w:p>
          <w:p w14:paraId="0E5B4945" w14:textId="77777777" w:rsidR="002B6E02" w:rsidRPr="001E374B" w:rsidRDefault="002B6E02" w:rsidP="001E374B">
            <w:pPr>
              <w:pStyle w:val="Default"/>
              <w:shd w:val="clear" w:color="auto" w:fill="FFFFFF" w:themeFill="background1"/>
              <w:jc w:val="both"/>
              <w:rPr>
                <w:rFonts w:eastAsia="Times New Roman"/>
                <w:lang w:eastAsia="ro-MD"/>
              </w:rPr>
            </w:pPr>
            <w:r w:rsidRPr="001E374B">
              <w:rPr>
                <w:rFonts w:eastAsia="Times New Roman"/>
                <w:lang w:eastAsia="ro-MD"/>
              </w:rPr>
              <w:t xml:space="preserve">Din punct de vedere al dreptului UE, prin prisma obiectului de reglementare, prezentul demers normativ se circumscrie reglementărilor statuate la nivelul UE, subsumate </w:t>
            </w:r>
            <w:r w:rsidRPr="001E374B">
              <w:rPr>
                <w:rFonts w:eastAsia="Times New Roman"/>
                <w:b/>
                <w:bCs/>
                <w:i/>
                <w:iCs/>
                <w:lang w:eastAsia="ro-MD"/>
              </w:rPr>
              <w:t xml:space="preserve">Capitolului 17 „Politica economică și monetară”. </w:t>
            </w:r>
          </w:p>
          <w:p w14:paraId="5F16941C" w14:textId="77777777" w:rsidR="002B6E02" w:rsidRPr="001E374B" w:rsidRDefault="002B6E02" w:rsidP="001E374B">
            <w:pPr>
              <w:pStyle w:val="Default"/>
              <w:shd w:val="clear" w:color="auto" w:fill="FFFFFF" w:themeFill="background1"/>
              <w:jc w:val="both"/>
              <w:rPr>
                <w:rFonts w:eastAsia="Times New Roman"/>
                <w:lang w:eastAsia="ro-MD"/>
              </w:rPr>
            </w:pPr>
            <w:r w:rsidRPr="001E374B">
              <w:rPr>
                <w:rFonts w:eastAsia="Times New Roman"/>
                <w:lang w:eastAsia="ro-MD"/>
              </w:rPr>
              <w:t xml:space="preserve">Din perspectiva proiectului examinat, la nivelul legislației europene, prezintă relevanță directă prevederile art. 3 (3) din TUE, art. 119 (2), art. 123, art. 124, art. 127 (1), art. 127 (4), art. 130 și art. 282 (5) din TFUE, art. 4, 7, 14 (art. 14.2 și 14.3) și art. 21 (1) din Protocolul nr. 4 privind Statutul SEBC/BCE, prevederile Regulamentului (CE) nr. 3603/93 al Consiliului din 13 decembrie 1993 de precizare a </w:t>
            </w:r>
            <w:r w:rsidRPr="001E374B">
              <w:rPr>
                <w:rFonts w:eastAsia="Times New Roman"/>
                <w:lang w:eastAsia="ro-MD"/>
              </w:rPr>
              <w:lastRenderedPageBreak/>
              <w:t xml:space="preserve">definițiilor necesare aplicării interdicțiilor menționate la articolele 104 și 104b (1) din Tratat și cele ale Regulamentului (CE) nr. 3604/93 al Consiliului din 13 decembrie 1993 de stabilire a definițiilor pentru aplicarea interdicției accesului privilegiat prevăzute la articolul 104a din Tratat. </w:t>
            </w:r>
          </w:p>
          <w:p w14:paraId="27D09600" w14:textId="77777777" w:rsidR="005015CE" w:rsidRPr="001E374B" w:rsidRDefault="002B6E02" w:rsidP="001E374B">
            <w:pPr>
              <w:pStyle w:val="Default"/>
              <w:shd w:val="clear" w:color="auto" w:fill="FFFFFF" w:themeFill="background1"/>
              <w:jc w:val="both"/>
              <w:rPr>
                <w:rFonts w:eastAsia="Times New Roman"/>
                <w:b/>
                <w:bCs/>
                <w:lang w:eastAsia="ro-MD"/>
              </w:rPr>
            </w:pPr>
            <w:r w:rsidRPr="001E374B">
              <w:rPr>
                <w:rFonts w:eastAsia="Times New Roman"/>
                <w:lang w:eastAsia="ro-MD"/>
              </w:rPr>
              <w:t xml:space="preserve">Menționăm că, în conformitate cu criteriul de închidere 17.1 pentru Cap. 17, Moldova urmează </w:t>
            </w:r>
            <w:r w:rsidRPr="001E374B">
              <w:rPr>
                <w:rFonts w:eastAsia="Times New Roman"/>
                <w:b/>
                <w:bCs/>
                <w:lang w:eastAsia="ro-MD"/>
              </w:rPr>
              <w:t xml:space="preserve">să-și alinieze cadrul juridic la </w:t>
            </w:r>
            <w:r w:rsidRPr="001E374B">
              <w:rPr>
                <w:rFonts w:eastAsia="Times New Roman"/>
                <w:b/>
                <w:bCs/>
                <w:i/>
                <w:iCs/>
                <w:lang w:eastAsia="ro-MD"/>
              </w:rPr>
              <w:t>acquis-</w:t>
            </w:r>
            <w:proofErr w:type="spellStart"/>
            <w:r w:rsidRPr="001E374B">
              <w:rPr>
                <w:rFonts w:eastAsia="Times New Roman"/>
                <w:b/>
                <w:bCs/>
                <w:i/>
                <w:iCs/>
                <w:lang w:eastAsia="ro-MD"/>
              </w:rPr>
              <w:t>ul</w:t>
            </w:r>
            <w:proofErr w:type="spellEnd"/>
            <w:r w:rsidRPr="001E374B">
              <w:rPr>
                <w:rFonts w:eastAsia="Times New Roman"/>
                <w:b/>
                <w:bCs/>
                <w:i/>
                <w:iCs/>
                <w:lang w:eastAsia="ro-MD"/>
              </w:rPr>
              <w:t xml:space="preserve"> UE </w:t>
            </w:r>
            <w:r w:rsidRPr="001E374B">
              <w:rPr>
                <w:rFonts w:eastAsia="Times New Roman"/>
                <w:b/>
                <w:bCs/>
                <w:lang w:eastAsia="ro-MD"/>
              </w:rPr>
              <w:t>pentru a asigura independența deplină a băncii centrale, interzicerea finanțării monetare a sectorului public pentru a permite integrarea băncii sale centrale în Sistemul European al Băncilor Centrale.</w:t>
            </w:r>
          </w:p>
          <w:p w14:paraId="75896253" w14:textId="77777777" w:rsidR="002B6E02" w:rsidRPr="001E374B" w:rsidRDefault="002B6E02" w:rsidP="001E374B">
            <w:pPr>
              <w:pStyle w:val="Default"/>
              <w:shd w:val="clear" w:color="auto" w:fill="FFFFFF" w:themeFill="background1"/>
              <w:jc w:val="both"/>
              <w:rPr>
                <w:rFonts w:eastAsia="Times New Roman"/>
                <w:lang w:eastAsia="ro-MD"/>
              </w:rPr>
            </w:pPr>
            <w:r w:rsidRPr="001E374B">
              <w:rPr>
                <w:rFonts w:eastAsia="Times New Roman"/>
                <w:lang w:eastAsia="ro-MD"/>
              </w:rPr>
              <w:t xml:space="preserve">Modificările propuse prin proiect sunt relevante pentru pregătirea aderării la UE, întrucât consolidează independența instituțională, funcțională și operațională, personală, juridică, financiară și organizațională a BNM. </w:t>
            </w:r>
          </w:p>
          <w:p w14:paraId="328E05C9" w14:textId="77777777" w:rsidR="002B6E02" w:rsidRPr="001E374B" w:rsidRDefault="002B6E02" w:rsidP="001E374B">
            <w:pPr>
              <w:pStyle w:val="Default"/>
              <w:shd w:val="clear" w:color="auto" w:fill="FFFFFF" w:themeFill="background1"/>
              <w:jc w:val="both"/>
              <w:rPr>
                <w:rFonts w:eastAsia="Times New Roman"/>
                <w:lang w:eastAsia="ro-MD"/>
              </w:rPr>
            </w:pPr>
            <w:r w:rsidRPr="001E374B">
              <w:rPr>
                <w:rFonts w:eastAsia="Times New Roman"/>
                <w:lang w:eastAsia="ro-MD"/>
              </w:rPr>
              <w:t xml:space="preserve">În context, prevederile propuse prin pct. 1, pct. 4 - 6, pct. 14, pct. 16 din Art. I al proiectului național (art. 1 (2), art. 5 (5), art. 6 (1), art. 8 (2), art. 37 (2), art. 69 (1) și (2) din Legea nr. 548/1995) privind consolidarea independenței instituționale a BNM față de Parlament, Guvern și părți terțe sunt compatibile cu prevederile art. 130 TFUE și ale art. 7 din Statutul SEBC/BCE, care consacră independența băncilor centrale față de instituțiile naționale și europene. </w:t>
            </w:r>
          </w:p>
          <w:p w14:paraId="3E475A19" w14:textId="0D80BEC6" w:rsidR="002B6E02" w:rsidRPr="001E374B" w:rsidRDefault="002B6E02" w:rsidP="001E374B">
            <w:pPr>
              <w:pStyle w:val="Default"/>
              <w:shd w:val="clear" w:color="auto" w:fill="FFFFFF" w:themeFill="background1"/>
              <w:jc w:val="both"/>
              <w:rPr>
                <w:rFonts w:eastAsia="Times New Roman"/>
                <w:lang w:eastAsia="ro-MD"/>
              </w:rPr>
            </w:pPr>
            <w:r w:rsidRPr="001E374B">
              <w:rPr>
                <w:rFonts w:eastAsia="Times New Roman"/>
                <w:lang w:eastAsia="ro-MD"/>
              </w:rPr>
              <w:lastRenderedPageBreak/>
              <w:t>Prevederile propuse prin pct. 2 din Art. I al proiectului național (art. 2 (3) din Legea nr. 548/1995) privind susținerea politicii economice a statului nu contravin prevederilor art. 127 TFUE. La fel, prevederile ce stabilesc interdicția finanțării monetare a sectorului public propuse la pct. 17 și 19 din Art. I al proiectului național (art. 70</w:t>
            </w:r>
            <w:r w:rsidRPr="001E374B">
              <w:rPr>
                <w:rFonts w:eastAsia="Times New Roman"/>
                <w:vertAlign w:val="superscript"/>
                <w:lang w:eastAsia="ro-MD"/>
              </w:rPr>
              <w:t>1</w:t>
            </w:r>
            <w:r w:rsidRPr="001E374B">
              <w:rPr>
                <w:rFonts w:eastAsia="Times New Roman"/>
                <w:lang w:eastAsia="ro-MD"/>
              </w:rPr>
              <w:t>, art. 76</w:t>
            </w:r>
            <w:r w:rsidRPr="001E374B">
              <w:rPr>
                <w:rFonts w:eastAsia="Times New Roman"/>
                <w:vertAlign w:val="superscript"/>
                <w:lang w:eastAsia="ro-MD"/>
              </w:rPr>
              <w:t>1</w:t>
            </w:r>
            <w:r w:rsidRPr="001E374B">
              <w:rPr>
                <w:rFonts w:eastAsia="Times New Roman"/>
                <w:lang w:eastAsia="ro-MD"/>
              </w:rPr>
              <w:t xml:space="preserve"> din Legea nr. 548/1995) și Art. IV al proiectului național (art. 6 (2) lit. f), art. 44 (1) și (2) din Legea nr. 160/2023) nu contravin prevederilor art. 123 din TFUE și cele ale Regulamentului 3603/93, care interzic finanțarea monetară directă, cu anumite excepții.</w:t>
            </w:r>
          </w:p>
        </w:tc>
        <w:tc>
          <w:tcPr>
            <w:tcW w:w="16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2583E8F" w14:textId="0AD4019C" w:rsidR="00BB3EE2" w:rsidRPr="001E374B" w:rsidRDefault="002B6E02"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r w:rsidRPr="001E374B">
              <w:rPr>
                <w:rFonts w:ascii="Times New Roman" w:eastAsia="Times New Roman" w:hAnsi="Times New Roman" w:cs="Times New Roman"/>
                <w:b/>
                <w:bCs/>
                <w:sz w:val="24"/>
                <w:szCs w:val="24"/>
                <w:lang w:val="ro-RO" w:eastAsia="ro-MD"/>
              </w:rPr>
              <w:lastRenderedPageBreak/>
              <w:t>S-a luat act</w:t>
            </w:r>
          </w:p>
        </w:tc>
      </w:tr>
      <w:tr w:rsidR="002B6E02" w:rsidRPr="001E374B" w14:paraId="7B6FC62C" w14:textId="77777777" w:rsidTr="00910E49">
        <w:tc>
          <w:tcPr>
            <w:tcW w:w="10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F4268EB" w14:textId="77777777" w:rsidR="005131D0" w:rsidRPr="001E374B" w:rsidRDefault="005131D0"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b/>
                <w:bCs/>
                <w:sz w:val="24"/>
                <w:szCs w:val="24"/>
                <w:lang w:eastAsia="ro-MD"/>
              </w:rPr>
              <w:lastRenderedPageBreak/>
              <w:t xml:space="preserve">Art. II. – Articolul 32 din Legea nr. 100/2017 cu privire la actele normative (publicată în Monitorul Oficial al Republicii Moldova, 2018, nr. 7-17, art. 34), cu modificările ulterioare, </w:t>
            </w:r>
            <w:r w:rsidRPr="001E374B">
              <w:rPr>
                <w:rFonts w:ascii="Times New Roman" w:eastAsia="Times New Roman" w:hAnsi="Times New Roman" w:cs="Times New Roman"/>
                <w:sz w:val="24"/>
                <w:szCs w:val="24"/>
                <w:lang w:eastAsia="ro-MD"/>
              </w:rPr>
              <w:t>se completează cu alineatul (2</w:t>
            </w:r>
            <w:r w:rsidRPr="001E374B">
              <w:rPr>
                <w:rFonts w:ascii="Times New Roman" w:eastAsia="Times New Roman" w:hAnsi="Times New Roman" w:cs="Times New Roman"/>
                <w:sz w:val="24"/>
                <w:szCs w:val="24"/>
                <w:vertAlign w:val="superscript"/>
                <w:lang w:eastAsia="ro-MD"/>
              </w:rPr>
              <w:t>3</w:t>
            </w:r>
            <w:r w:rsidRPr="001E374B">
              <w:rPr>
                <w:rFonts w:ascii="Times New Roman" w:eastAsia="Times New Roman" w:hAnsi="Times New Roman" w:cs="Times New Roman"/>
                <w:sz w:val="24"/>
                <w:szCs w:val="24"/>
                <w:lang w:eastAsia="ro-MD"/>
              </w:rPr>
              <w:t>) cu următorul cuprins:</w:t>
            </w:r>
          </w:p>
          <w:p w14:paraId="316E2447" w14:textId="41BFD46A" w:rsidR="002B6E02" w:rsidRPr="001E374B" w:rsidRDefault="005131D0"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„(2</w:t>
            </w:r>
            <w:r w:rsidRPr="001E374B">
              <w:rPr>
                <w:rFonts w:ascii="Times New Roman" w:eastAsia="Times New Roman" w:hAnsi="Times New Roman" w:cs="Times New Roman"/>
                <w:sz w:val="24"/>
                <w:szCs w:val="24"/>
                <w:vertAlign w:val="superscript"/>
                <w:lang w:eastAsia="ro-MD"/>
              </w:rPr>
              <w:t>3</w:t>
            </w:r>
            <w:r w:rsidRPr="001E374B">
              <w:rPr>
                <w:rFonts w:ascii="Times New Roman" w:eastAsia="Times New Roman" w:hAnsi="Times New Roman" w:cs="Times New Roman"/>
                <w:sz w:val="24"/>
                <w:szCs w:val="24"/>
                <w:lang w:eastAsia="ro-MD"/>
              </w:rPr>
              <w:t xml:space="preserve">) Proiectele de acte normative care vizează domeniile de competență ale Băncii Centrale Europene se transmit obligatoriu acesteia spre consultare în conformitate cu articolul 127 alin. (4) și articolul 282 alin. (5) din Tratatul privind </w:t>
            </w:r>
            <w:r w:rsidRPr="001E374B">
              <w:rPr>
                <w:rFonts w:ascii="Times New Roman" w:eastAsia="Times New Roman" w:hAnsi="Times New Roman" w:cs="Times New Roman"/>
                <w:sz w:val="24"/>
                <w:szCs w:val="24"/>
                <w:lang w:eastAsia="ro-MD"/>
              </w:rPr>
              <w:lastRenderedPageBreak/>
              <w:t>funcționarea Uniunii Europene și cu prevederile Deciziei nr. 98/415/CE a Consiliului.”.</w:t>
            </w:r>
          </w:p>
        </w:tc>
        <w:tc>
          <w:tcPr>
            <w:tcW w:w="5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972777B" w14:textId="77777777" w:rsidR="002B6E02" w:rsidRPr="001E374B" w:rsidRDefault="002B6E02"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p>
        </w:tc>
        <w:tc>
          <w:tcPr>
            <w:tcW w:w="14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75E92A8" w14:textId="105E5EAE" w:rsidR="002B6E02"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21</w:t>
            </w:r>
            <w:r w:rsidR="00E85AD8" w:rsidRPr="001E374B">
              <w:rPr>
                <w:rFonts w:ascii="Times New Roman" w:eastAsia="Times New Roman" w:hAnsi="Times New Roman" w:cs="Times New Roman"/>
                <w:sz w:val="24"/>
                <w:szCs w:val="24"/>
                <w:lang w:eastAsia="ro-MD"/>
              </w:rPr>
              <w:t>.</w:t>
            </w:r>
          </w:p>
        </w:tc>
        <w:tc>
          <w:tcPr>
            <w:tcW w:w="1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22D233B" w14:textId="76CD4C5B" w:rsidR="002B6E02" w:rsidRPr="001E374B" w:rsidRDefault="002B6E02" w:rsidP="001E374B">
            <w:pPr>
              <w:pStyle w:val="Default"/>
              <w:shd w:val="clear" w:color="auto" w:fill="FFFFFF" w:themeFill="background1"/>
              <w:jc w:val="both"/>
              <w:rPr>
                <w:rFonts w:eastAsia="Times New Roman"/>
                <w:lang w:eastAsia="ro-MD"/>
              </w:rPr>
            </w:pPr>
            <w:r w:rsidRPr="001E374B">
              <w:rPr>
                <w:rFonts w:eastAsia="Times New Roman"/>
                <w:lang w:eastAsia="ro-MD"/>
              </w:rPr>
              <w:t xml:space="preserve">Deși, autorul invocă implementarea prin pct. 4 din Art. I al proiectului național (art. 6, alin. 31 al proiectului național) a prevederilor Deciziei (CE) nr. 98/415 privind consultarea Băncii Centrale Europene de către autoritățile naționale asupra proiectelor de reglementare, subliniem că acest act al UE nu este inclus de către Comisie în lista criteriilor de închidere aferente Capitolului 17, deoarece se aplică exclusiv statelor membre ale UE și nu este incident pentru statele candidate. În consecință, având în vedere obiectul de reglementare al Deciziei, statutul de stat candidat al Republicii Moldova la aderare și opinia BCE din 22.04.2025, considerăm prematură inițierea procesului de implementare a acesteia. Totodată, menționăm că mecanismul actual de </w:t>
            </w:r>
            <w:r w:rsidRPr="001E374B">
              <w:rPr>
                <w:rFonts w:eastAsia="Times New Roman"/>
                <w:lang w:eastAsia="ro-MD"/>
              </w:rPr>
              <w:lastRenderedPageBreak/>
              <w:t>consultare cu Comisia Europeană, reglementat prin pct. 172 din Regulamentul Guvernului (HG nr. 610/2018), pct. 61 din Regulamentul privind armonizarea legislației Republicii Moldova cu legislația Uniunii Europene (HG nr. 1171/2018), precum și prin Instrucțiunea privind conținutul și procedura de transmitere a dosarelor către Comisia Europeană pentru coordonarea prealabilă a proiectelor de acte normative ce asigură transpunerea legislației Uniunii Europene oferă cadrul legal și procedural necesar pentru consultarea proiectelor legislative ce vizează activitatea BNM, promovate prin intermediul Ministerului Finanțelor. În plus, Legea nr. 548/1995 conține dispoziții referitoare la cooperarea instituțională în baza acordurilor internaționale, mecanism care poate fi consolidat și aplicat până la data aderării, pentru dezvoltarea dialogului cu instituțiile relevante.</w:t>
            </w:r>
          </w:p>
        </w:tc>
        <w:tc>
          <w:tcPr>
            <w:tcW w:w="16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F8A1520" w14:textId="77777777" w:rsidR="00943749" w:rsidRPr="001E374B" w:rsidRDefault="00B77A4A"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r w:rsidRPr="001E374B">
              <w:rPr>
                <w:rFonts w:ascii="Times New Roman" w:eastAsia="Times New Roman" w:hAnsi="Times New Roman" w:cs="Times New Roman"/>
                <w:b/>
                <w:bCs/>
                <w:sz w:val="24"/>
                <w:szCs w:val="24"/>
                <w:lang w:val="ro-RO" w:eastAsia="ro-MD"/>
              </w:rPr>
              <w:lastRenderedPageBreak/>
              <w:t xml:space="preserve">Nu se acceptă </w:t>
            </w:r>
          </w:p>
          <w:p w14:paraId="08AD4D01" w14:textId="60F84192" w:rsidR="00B77A4A" w:rsidRPr="001E374B" w:rsidRDefault="00B77A4A"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r w:rsidRPr="001E374B">
              <w:rPr>
                <w:rFonts w:ascii="Times New Roman" w:eastAsia="Times New Roman" w:hAnsi="Times New Roman" w:cs="Times New Roman"/>
                <w:sz w:val="24"/>
                <w:szCs w:val="24"/>
                <w:lang w:val="ro-RO" w:eastAsia="ro-MD"/>
              </w:rPr>
              <w:t xml:space="preserve">Considerăm oportună reglementarea </w:t>
            </w:r>
            <w:r w:rsidR="00B16659" w:rsidRPr="001E374B">
              <w:rPr>
                <w:rFonts w:ascii="Times New Roman" w:eastAsia="Times New Roman" w:hAnsi="Times New Roman" w:cs="Times New Roman"/>
                <w:sz w:val="24"/>
                <w:szCs w:val="24"/>
                <w:lang w:val="ro-RO" w:eastAsia="ro-MD"/>
              </w:rPr>
              <w:t xml:space="preserve">la această etapă a </w:t>
            </w:r>
            <w:r w:rsidRPr="001E374B">
              <w:rPr>
                <w:rFonts w:ascii="Times New Roman" w:eastAsia="Times New Roman" w:hAnsi="Times New Roman" w:cs="Times New Roman"/>
                <w:sz w:val="24"/>
                <w:szCs w:val="24"/>
                <w:lang w:val="ro-RO" w:eastAsia="ro-MD"/>
              </w:rPr>
              <w:t>măsurilor de implementare a Deciziei (CE) nr. 98/415 privind consultarea Băncii Centrale Europene de către autoritățile naționale asupra proiectelor de reglementare</w:t>
            </w:r>
            <w:r w:rsidR="00B16659" w:rsidRPr="001E374B">
              <w:rPr>
                <w:rFonts w:ascii="Times New Roman" w:eastAsia="Times New Roman" w:hAnsi="Times New Roman" w:cs="Times New Roman"/>
                <w:sz w:val="24"/>
                <w:szCs w:val="24"/>
                <w:lang w:val="ro-RO" w:eastAsia="ro-MD"/>
              </w:rPr>
              <w:t>, norme care urmează să intre în vigoare de la data aderării R. Moldova la Uniunea Europeană</w:t>
            </w:r>
            <w:r w:rsidRPr="001E374B">
              <w:rPr>
                <w:rFonts w:ascii="Times New Roman" w:eastAsia="Times New Roman" w:hAnsi="Times New Roman" w:cs="Times New Roman"/>
                <w:sz w:val="24"/>
                <w:szCs w:val="24"/>
                <w:lang w:val="ro-RO" w:eastAsia="ro-MD"/>
              </w:rPr>
              <w:t>. În acest context, semnalăm exemplul băncii centrale a Croației care în legea cu privire la banca centrală a reglementat expres consultarea BCE conform deciziei respective.</w:t>
            </w:r>
          </w:p>
        </w:tc>
      </w:tr>
      <w:tr w:rsidR="002B6E02" w:rsidRPr="001E374B" w14:paraId="68B81059" w14:textId="77777777" w:rsidTr="00910E49">
        <w:tc>
          <w:tcPr>
            <w:tcW w:w="10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05329D8" w14:textId="77777777" w:rsidR="002B6E02" w:rsidRPr="001E374B" w:rsidRDefault="005131D0"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b/>
                <w:bCs/>
                <w:sz w:val="24"/>
                <w:szCs w:val="24"/>
                <w:lang w:eastAsia="ro-MD"/>
              </w:rPr>
              <w:t>Art. III. – Articolul 131 alineatul (1) din Legea nr. 202/2017 privind activitatea băncilor (publicată în Monitorul Oficial al Republicii Moldova, 2017, nr. 434-439, art. 727), cu modificările ulterioare,</w:t>
            </w:r>
            <w:r w:rsidRPr="001E374B">
              <w:rPr>
                <w:rFonts w:ascii="Times New Roman" w:eastAsia="Times New Roman" w:hAnsi="Times New Roman" w:cs="Times New Roman"/>
                <w:sz w:val="24"/>
                <w:szCs w:val="24"/>
                <w:lang w:eastAsia="ro-MD"/>
              </w:rPr>
              <w:t xml:space="preserve"> se completează cu litera e) cu următorul cuprins: „e) Băncii Centrale Europene, în conformitate cu obligațiile </w:t>
            </w:r>
            <w:r w:rsidRPr="001E374B">
              <w:rPr>
                <w:rFonts w:ascii="Times New Roman" w:eastAsia="Times New Roman" w:hAnsi="Times New Roman" w:cs="Times New Roman"/>
                <w:sz w:val="24"/>
                <w:szCs w:val="24"/>
                <w:lang w:eastAsia="ro-MD"/>
              </w:rPr>
              <w:lastRenderedPageBreak/>
              <w:t>stabilite în Statutul SEBC și ale BCE.”.</w:t>
            </w:r>
          </w:p>
          <w:p w14:paraId="64CF87AD" w14:textId="77777777" w:rsidR="005131D0" w:rsidRPr="001E374B" w:rsidRDefault="005131D0"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p>
          <w:p w14:paraId="38AA83ED" w14:textId="77777777" w:rsidR="005131D0" w:rsidRPr="001E374B" w:rsidRDefault="004107D8"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t>Art. V. Dispoziții finale și tranzitorii</w:t>
            </w:r>
          </w:p>
          <w:p w14:paraId="1B34F03B" w14:textId="3A95F863" w:rsidR="004107D8" w:rsidRPr="001E374B" w:rsidRDefault="004107D8"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 xml:space="preserve">(1) Prezenta lege intră în vigoare peste 1 lună de la data publicării în Monitorul Oficial al Republicii Moldova, cu excepția art. I pct. 2 (în partea în care se referă la textul „susține politicile economice generale ale Uniunii Europene, cu scopul de a contribui la realizarea obiectivelor Uniunii Europene prevăzute în articolul 3 din Tratatul Uniunii Europene, acționând în conformitate cu principiul unei economii de piață deschise, în care concurența este liberă, favorizând o alocare eficientă a resurselor și respectând principiile stabilite la articolul 119 din Tratatul privind funcționarea Uniunii Europene”), pct. 3, pct. 4 (în partea în care se referă la art. 6 alin. (31 ), (4), (5) și (6) din Legea nr. 548/1995), pct. 5, pct. 6 (în partea în care se referă la textul „inclusiv în procesul de adoptare a deciziilor ce țin de </w:t>
            </w:r>
            <w:r w:rsidRPr="001E374B">
              <w:rPr>
                <w:rFonts w:ascii="Times New Roman" w:eastAsia="Times New Roman" w:hAnsi="Times New Roman" w:cs="Times New Roman"/>
                <w:sz w:val="24"/>
                <w:szCs w:val="24"/>
                <w:lang w:eastAsia="ro-MD"/>
              </w:rPr>
              <w:lastRenderedPageBreak/>
              <w:t>realizarea sarcinilor SEBC și de implementare a deciziilor adoptate în cadrul SEBC” din art. 8 alin. (3) din Legea nr. 548/1995), pct. 8 (în partea în care se referă la completarea art. 21 alin. (2) cu textul „și de realizarea obiectivelor și sarcinilor SEBC”), pct. 9, 13, 15, 18, art. III, care intră în vigoare la data aderării Republicii Moldova la Uniunea Europeană.</w:t>
            </w:r>
          </w:p>
        </w:tc>
        <w:tc>
          <w:tcPr>
            <w:tcW w:w="5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8F0C9D2" w14:textId="77777777" w:rsidR="002B6E02" w:rsidRPr="001E374B" w:rsidRDefault="002B6E02"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p>
        </w:tc>
        <w:tc>
          <w:tcPr>
            <w:tcW w:w="14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87B5495" w14:textId="3CF5100B" w:rsidR="002B6E02"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22</w:t>
            </w:r>
            <w:r w:rsidR="00E85AD8" w:rsidRPr="001E374B">
              <w:rPr>
                <w:rFonts w:ascii="Times New Roman" w:eastAsia="Times New Roman" w:hAnsi="Times New Roman" w:cs="Times New Roman"/>
                <w:sz w:val="24"/>
                <w:szCs w:val="24"/>
                <w:lang w:eastAsia="ro-MD"/>
              </w:rPr>
              <w:t>.</w:t>
            </w:r>
          </w:p>
        </w:tc>
        <w:tc>
          <w:tcPr>
            <w:tcW w:w="1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187882A" w14:textId="77777777" w:rsidR="001D69A1" w:rsidRPr="001E374B" w:rsidRDefault="002B6E02" w:rsidP="001E374B">
            <w:pPr>
              <w:pStyle w:val="Default"/>
              <w:shd w:val="clear" w:color="auto" w:fill="FFFFFF" w:themeFill="background1"/>
              <w:jc w:val="both"/>
              <w:rPr>
                <w:rFonts w:eastAsia="Times New Roman"/>
                <w:lang w:eastAsia="ro-MD"/>
              </w:rPr>
            </w:pPr>
            <w:r w:rsidRPr="001E374B">
              <w:rPr>
                <w:rFonts w:eastAsia="Times New Roman"/>
                <w:lang w:eastAsia="ro-MD"/>
              </w:rPr>
              <w:t>Referitor la continuarea alinierii cadrului normativ național la acquis-</w:t>
            </w:r>
            <w:proofErr w:type="spellStart"/>
            <w:r w:rsidRPr="001E374B">
              <w:rPr>
                <w:rFonts w:eastAsia="Times New Roman"/>
                <w:lang w:eastAsia="ro-MD"/>
              </w:rPr>
              <w:t>ul</w:t>
            </w:r>
            <w:proofErr w:type="spellEnd"/>
            <w:r w:rsidRPr="001E374B">
              <w:rPr>
                <w:rFonts w:eastAsia="Times New Roman"/>
                <w:lang w:eastAsia="ro-MD"/>
              </w:rPr>
              <w:t xml:space="preserve"> UE în domeniu, menționăm că art. 131 din TFUE prevede că legislația națională trebuie să fie „compatibilă” cu Tratatele și cu Statutul SEBC, prin urmare, orice incompatibilitate trebuie remediată. Cerința ca legislația națională să fie „compatibilă” nu înseamnă că Tratatul impune „armonizarea” statutelor BCN, fie între ele, fie cu Statutul SEBC. Particularitățile naționale pot continua să existe în măsura în care acestea nu </w:t>
            </w:r>
            <w:r w:rsidRPr="001E374B">
              <w:rPr>
                <w:rFonts w:eastAsia="Times New Roman"/>
                <w:lang w:eastAsia="ro-MD"/>
              </w:rPr>
              <w:lastRenderedPageBreak/>
              <w:t>încalcă competențele conferite UE. Termenul „compatibil” indică faptul că legislația națională și statutele BCN trebuie ajustate pentru a elimina inconsecvențele cu Tratatele și Statutul SEBC și pentru a asigura gradul necesar de integrare a BCN în SEBC. În special, orice dispoziții care încalcă independența unei BCN, astfel cum este definită în Tratat, și rolul acesteia în procesul integrării în SEBC, ar trebui ajustate.</w:t>
            </w:r>
            <w:r w:rsidR="00867A3D" w:rsidRPr="001E374B">
              <w:rPr>
                <w:rFonts w:eastAsia="Times New Roman"/>
                <w:lang w:eastAsia="ro-MD"/>
              </w:rPr>
              <w:t xml:space="preserve"> </w:t>
            </w:r>
          </w:p>
          <w:p w14:paraId="0FBFD303" w14:textId="77777777" w:rsidR="001D69A1" w:rsidRPr="001E374B" w:rsidRDefault="001D69A1" w:rsidP="001E374B">
            <w:pPr>
              <w:pStyle w:val="Default"/>
              <w:shd w:val="clear" w:color="auto" w:fill="FFFFFF" w:themeFill="background1"/>
              <w:jc w:val="both"/>
              <w:rPr>
                <w:rFonts w:eastAsia="Times New Roman"/>
                <w:lang w:eastAsia="ro-MD"/>
              </w:rPr>
            </w:pPr>
          </w:p>
          <w:p w14:paraId="1E68A30F" w14:textId="177F7533" w:rsidR="00867A3D" w:rsidRPr="001E374B" w:rsidRDefault="00867A3D" w:rsidP="001E374B">
            <w:pPr>
              <w:pStyle w:val="Default"/>
              <w:shd w:val="clear" w:color="auto" w:fill="FFFFFF" w:themeFill="background1"/>
              <w:jc w:val="both"/>
              <w:rPr>
                <w:rFonts w:eastAsia="Times New Roman"/>
                <w:lang w:eastAsia="ro-MD"/>
              </w:rPr>
            </w:pPr>
            <w:r w:rsidRPr="001E374B">
              <w:rPr>
                <w:rFonts w:eastAsia="Times New Roman"/>
                <w:lang w:eastAsia="ro-MD"/>
              </w:rPr>
              <w:t>În context, se propune excluderea prevederilor transpuse sau a referințelor directe la articolele din Tratat (Art. III și Art. V alin. (1) din proiectul național), or, prevederile care fac trimitere la obligații ce decurg direct din tratatele UE – precum consultarea BCE, participarea la SEBC sau contestarea la CJUE – sunt aplicabile statelor membre ale UE. Conform art. 140¹ din Constituția Republicii Moldova, Parlamentul, prin lege organică, stabilește aderarea la tratatele constitutive ale Uniunii Europene și la actele de revizuire. Ca urmare a acestei decizii, prevederile Tratatelor UE și actele obligatorii capătă prioritate față de dispozițiile contrare din legislația internă. Astfel, opinăm că, aceste dispoziții urmează a fi modificate, ajustate și aliniate la dispozițiile actelor constitutive ale UE în procesul de elaborare și ratificare a Tratatului de aderare, pentru a fi pe deplin conforme cu acquis-</w:t>
            </w:r>
            <w:proofErr w:type="spellStart"/>
            <w:r w:rsidRPr="001E374B">
              <w:rPr>
                <w:rFonts w:eastAsia="Times New Roman"/>
                <w:lang w:eastAsia="ro-MD"/>
              </w:rPr>
              <w:t>ul</w:t>
            </w:r>
            <w:proofErr w:type="spellEnd"/>
            <w:r w:rsidRPr="001E374B">
              <w:rPr>
                <w:rFonts w:eastAsia="Times New Roman"/>
                <w:lang w:eastAsia="ro-MD"/>
              </w:rPr>
              <w:t xml:space="preserve"> și cu </w:t>
            </w:r>
            <w:r w:rsidRPr="001E374B">
              <w:rPr>
                <w:rFonts w:eastAsia="Times New Roman"/>
                <w:lang w:eastAsia="ro-MD"/>
              </w:rPr>
              <w:lastRenderedPageBreak/>
              <w:t>principiul supremației dreptului UE consacrat de Constituție.</w:t>
            </w:r>
          </w:p>
        </w:tc>
        <w:tc>
          <w:tcPr>
            <w:tcW w:w="16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BA2875A" w14:textId="77777777" w:rsidR="001D69A1" w:rsidRPr="001E374B" w:rsidRDefault="00867A3D"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r w:rsidRPr="001E374B">
              <w:rPr>
                <w:rFonts w:ascii="Times New Roman" w:eastAsia="Times New Roman" w:hAnsi="Times New Roman" w:cs="Times New Roman"/>
                <w:b/>
                <w:bCs/>
                <w:sz w:val="24"/>
                <w:szCs w:val="24"/>
                <w:lang w:val="ro-RO" w:eastAsia="ro-MD"/>
              </w:rPr>
              <w:lastRenderedPageBreak/>
              <w:t>Nu se acceptă</w:t>
            </w:r>
          </w:p>
          <w:p w14:paraId="145AF329" w14:textId="77777777" w:rsidR="00211D3B" w:rsidRPr="001E374B" w:rsidRDefault="00211D3B"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r w:rsidRPr="001E374B">
              <w:rPr>
                <w:rFonts w:ascii="Times New Roman" w:eastAsia="Times New Roman" w:hAnsi="Times New Roman" w:cs="Times New Roman"/>
                <w:sz w:val="24"/>
                <w:szCs w:val="24"/>
                <w:lang w:val="ro-RO" w:eastAsia="ro-MD"/>
              </w:rPr>
              <w:t>Normele prin care se face trimitere la TFUE și Statutul SEBC, urmează să intre în vigoare de la data aderării Republicii Moldova la Uniunea Europeană.</w:t>
            </w:r>
          </w:p>
          <w:p w14:paraId="2F444281" w14:textId="58E897DB" w:rsidR="00211D3B" w:rsidRPr="001E374B" w:rsidRDefault="00604DE3"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r w:rsidRPr="001E374B">
              <w:rPr>
                <w:rFonts w:ascii="Times New Roman" w:eastAsia="Times New Roman" w:hAnsi="Times New Roman" w:cs="Times New Roman"/>
                <w:sz w:val="24"/>
                <w:szCs w:val="24"/>
                <w:lang w:val="ro-RO" w:eastAsia="ro-MD"/>
              </w:rPr>
              <w:t>La fel, î</w:t>
            </w:r>
            <w:r w:rsidR="00211D3B" w:rsidRPr="001E374B">
              <w:rPr>
                <w:rFonts w:ascii="Times New Roman" w:eastAsia="Times New Roman" w:hAnsi="Times New Roman" w:cs="Times New Roman"/>
                <w:sz w:val="24"/>
                <w:szCs w:val="24"/>
                <w:lang w:val="ro-RO" w:eastAsia="ro-MD"/>
              </w:rPr>
              <w:t xml:space="preserve">n acest sens au fost analizate legile băncilor centrale </w:t>
            </w:r>
            <w:r w:rsidRPr="001E374B">
              <w:rPr>
                <w:rFonts w:ascii="Times New Roman" w:eastAsia="Times New Roman" w:hAnsi="Times New Roman" w:cs="Times New Roman"/>
                <w:sz w:val="24"/>
                <w:szCs w:val="24"/>
                <w:lang w:val="ro-RO" w:eastAsia="ro-MD"/>
              </w:rPr>
              <w:t xml:space="preserve">din statele membre ale Uniunii Europene </w:t>
            </w:r>
            <w:r w:rsidR="00211D3B" w:rsidRPr="001E374B">
              <w:rPr>
                <w:rFonts w:ascii="Times New Roman" w:eastAsia="Times New Roman" w:hAnsi="Times New Roman" w:cs="Times New Roman"/>
                <w:sz w:val="24"/>
                <w:szCs w:val="24"/>
                <w:lang w:val="ro-RO" w:eastAsia="ro-MD"/>
              </w:rPr>
              <w:t xml:space="preserve">în conținutul cărora se face trimitere expresă la articole din TFUE și Statutul SEBC (spre exemplu </w:t>
            </w:r>
            <w:r w:rsidR="000E75C6" w:rsidRPr="001E374B">
              <w:rPr>
                <w:rFonts w:ascii="Times New Roman" w:eastAsia="Times New Roman" w:hAnsi="Times New Roman" w:cs="Times New Roman"/>
                <w:sz w:val="24"/>
                <w:szCs w:val="24"/>
                <w:lang w:val="ro-RO" w:eastAsia="ro-MD"/>
              </w:rPr>
              <w:t>legile</w:t>
            </w:r>
            <w:r w:rsidR="00211D3B" w:rsidRPr="001E374B">
              <w:rPr>
                <w:rFonts w:ascii="Times New Roman" w:eastAsia="Times New Roman" w:hAnsi="Times New Roman" w:cs="Times New Roman"/>
                <w:sz w:val="24"/>
                <w:szCs w:val="24"/>
                <w:lang w:val="ro-RO" w:eastAsia="ro-MD"/>
              </w:rPr>
              <w:t xml:space="preserve"> bănci</w:t>
            </w:r>
            <w:r w:rsidR="000E75C6" w:rsidRPr="001E374B">
              <w:rPr>
                <w:rFonts w:ascii="Times New Roman" w:eastAsia="Times New Roman" w:hAnsi="Times New Roman" w:cs="Times New Roman"/>
                <w:sz w:val="24"/>
                <w:szCs w:val="24"/>
                <w:lang w:val="ro-RO" w:eastAsia="ro-MD"/>
              </w:rPr>
              <w:t>lor</w:t>
            </w:r>
            <w:r w:rsidR="00211D3B" w:rsidRPr="001E374B">
              <w:rPr>
                <w:rFonts w:ascii="Times New Roman" w:eastAsia="Times New Roman" w:hAnsi="Times New Roman" w:cs="Times New Roman"/>
                <w:sz w:val="24"/>
                <w:szCs w:val="24"/>
                <w:lang w:val="ro-RO" w:eastAsia="ro-MD"/>
              </w:rPr>
              <w:t xml:space="preserve"> centrale a </w:t>
            </w:r>
            <w:r w:rsidR="00642ABF" w:rsidRPr="001E374B">
              <w:rPr>
                <w:rFonts w:ascii="Times New Roman" w:eastAsia="Times New Roman" w:hAnsi="Times New Roman" w:cs="Times New Roman"/>
                <w:sz w:val="24"/>
                <w:szCs w:val="24"/>
                <w:lang w:val="ro-RO" w:eastAsia="ro-MD"/>
              </w:rPr>
              <w:t xml:space="preserve">Croației, </w:t>
            </w:r>
            <w:r w:rsidRPr="001E374B">
              <w:rPr>
                <w:rFonts w:ascii="Times New Roman" w:eastAsia="Times New Roman" w:hAnsi="Times New Roman" w:cs="Times New Roman"/>
                <w:sz w:val="24"/>
                <w:szCs w:val="24"/>
                <w:lang w:val="ro-RO" w:eastAsia="ro-MD"/>
              </w:rPr>
              <w:t xml:space="preserve">Austriei, </w:t>
            </w:r>
            <w:r w:rsidR="000E75C6" w:rsidRPr="001E374B">
              <w:rPr>
                <w:rFonts w:ascii="Times New Roman" w:eastAsia="Times New Roman" w:hAnsi="Times New Roman" w:cs="Times New Roman"/>
                <w:sz w:val="24"/>
                <w:szCs w:val="24"/>
                <w:lang w:val="ro-RO" w:eastAsia="ro-MD"/>
              </w:rPr>
              <w:t>Belgiei, Cehiei, Bulgariei</w:t>
            </w:r>
            <w:r w:rsidR="00642ABF" w:rsidRPr="001E374B">
              <w:rPr>
                <w:rFonts w:ascii="Times New Roman" w:eastAsia="Times New Roman" w:hAnsi="Times New Roman" w:cs="Times New Roman"/>
                <w:sz w:val="24"/>
                <w:szCs w:val="24"/>
                <w:lang w:val="ro-RO" w:eastAsia="ro-MD"/>
              </w:rPr>
              <w:t xml:space="preserve">, </w:t>
            </w:r>
            <w:r w:rsidR="000E75C6" w:rsidRPr="001E374B">
              <w:rPr>
                <w:rFonts w:ascii="Times New Roman" w:eastAsia="Times New Roman" w:hAnsi="Times New Roman" w:cs="Times New Roman"/>
                <w:sz w:val="24"/>
                <w:szCs w:val="24"/>
                <w:lang w:val="ro-RO" w:eastAsia="ro-MD"/>
              </w:rPr>
              <w:t xml:space="preserve">Italiei, </w:t>
            </w:r>
            <w:r w:rsidR="00642ABF" w:rsidRPr="001E374B">
              <w:rPr>
                <w:rFonts w:ascii="Times New Roman" w:eastAsia="Times New Roman" w:hAnsi="Times New Roman" w:cs="Times New Roman"/>
                <w:sz w:val="24"/>
                <w:szCs w:val="24"/>
                <w:lang w:val="ro-RO" w:eastAsia="ro-MD"/>
              </w:rPr>
              <w:t>Lituaniei</w:t>
            </w:r>
            <w:r w:rsidRPr="001E374B">
              <w:rPr>
                <w:rFonts w:ascii="Times New Roman" w:eastAsia="Times New Roman" w:hAnsi="Times New Roman" w:cs="Times New Roman"/>
                <w:sz w:val="24"/>
                <w:szCs w:val="24"/>
                <w:lang w:val="ro-RO" w:eastAsia="ro-MD"/>
              </w:rPr>
              <w:t xml:space="preserve"> și alte legi ale băncilor centrale</w:t>
            </w:r>
            <w:r w:rsidR="00211D3B" w:rsidRPr="001E374B">
              <w:rPr>
                <w:rFonts w:ascii="Times New Roman" w:eastAsia="Times New Roman" w:hAnsi="Times New Roman" w:cs="Times New Roman"/>
                <w:sz w:val="24"/>
                <w:szCs w:val="24"/>
                <w:lang w:val="ro-RO" w:eastAsia="ro-MD"/>
              </w:rPr>
              <w:t>).</w:t>
            </w:r>
          </w:p>
        </w:tc>
      </w:tr>
      <w:tr w:rsidR="00867A3D" w:rsidRPr="001E374B" w14:paraId="232277D8" w14:textId="77777777" w:rsidTr="00910E49">
        <w:tc>
          <w:tcPr>
            <w:tcW w:w="10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6DE0871" w14:textId="77777777" w:rsidR="00867A3D" w:rsidRPr="001E374B" w:rsidRDefault="00867A3D"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p>
        </w:tc>
        <w:tc>
          <w:tcPr>
            <w:tcW w:w="5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EF69C96" w14:textId="77777777" w:rsidR="00867A3D" w:rsidRPr="001E374B" w:rsidRDefault="00867A3D"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p>
        </w:tc>
        <w:tc>
          <w:tcPr>
            <w:tcW w:w="14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5E1EF8C" w14:textId="69774A32" w:rsidR="00867A3D"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23</w:t>
            </w:r>
            <w:r w:rsidR="00E85AD8" w:rsidRPr="001E374B">
              <w:rPr>
                <w:rFonts w:ascii="Times New Roman" w:eastAsia="Times New Roman" w:hAnsi="Times New Roman" w:cs="Times New Roman"/>
                <w:sz w:val="24"/>
                <w:szCs w:val="24"/>
                <w:lang w:eastAsia="ro-MD"/>
              </w:rPr>
              <w:t>.</w:t>
            </w:r>
          </w:p>
        </w:tc>
        <w:tc>
          <w:tcPr>
            <w:tcW w:w="1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7AFAB86" w14:textId="3B173F1F" w:rsidR="00867A3D" w:rsidRPr="001E374B" w:rsidRDefault="00867A3D" w:rsidP="001E374B">
            <w:pPr>
              <w:pStyle w:val="Default"/>
              <w:shd w:val="clear" w:color="auto" w:fill="FFFFFF" w:themeFill="background1"/>
              <w:jc w:val="both"/>
              <w:rPr>
                <w:rFonts w:eastAsia="Times New Roman"/>
                <w:lang w:eastAsia="ro-MD"/>
              </w:rPr>
            </w:pPr>
            <w:r w:rsidRPr="001E374B">
              <w:rPr>
                <w:rFonts w:eastAsia="Times New Roman"/>
                <w:lang w:eastAsia="ro-MD"/>
              </w:rPr>
              <w:t>Totodată, având în vedere cerințele stabilite de Comisie privind metodele de evaluare a criteriului de închidere 17. 1 și cerințele privind instrumentele procesului de armonizare, pentru actele Uniunii Europene menționate (în cazul Tratatelor – pentru articole) urmează a fi elaborate tabele de concordanță în conformitate cu prevederile Hotărârii Guvernului nr. 1171/2018.</w:t>
            </w:r>
          </w:p>
        </w:tc>
        <w:tc>
          <w:tcPr>
            <w:tcW w:w="16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6E85E53" w14:textId="659AB982" w:rsidR="00570778" w:rsidRPr="001E374B" w:rsidRDefault="00570778"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r w:rsidRPr="001E374B">
              <w:rPr>
                <w:rFonts w:ascii="Times New Roman" w:eastAsia="Times New Roman" w:hAnsi="Times New Roman" w:cs="Times New Roman"/>
                <w:b/>
                <w:bCs/>
                <w:sz w:val="24"/>
                <w:szCs w:val="24"/>
                <w:lang w:val="ro-RO" w:eastAsia="ro-MD"/>
              </w:rPr>
              <w:t>Nu se acceptă</w:t>
            </w:r>
          </w:p>
          <w:p w14:paraId="00D37D93" w14:textId="42E10373" w:rsidR="001D69A1" w:rsidRPr="001E374B" w:rsidRDefault="00570778"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r w:rsidRPr="001E374B">
              <w:rPr>
                <w:rFonts w:ascii="Times New Roman" w:eastAsia="Times New Roman" w:hAnsi="Times New Roman" w:cs="Times New Roman"/>
                <w:sz w:val="24"/>
                <w:szCs w:val="24"/>
                <w:lang w:val="ro-RO" w:eastAsia="ro-MD"/>
              </w:rPr>
              <w:t>Criteriile de referință</w:t>
            </w:r>
            <w:r w:rsidR="004D0C9B" w:rsidRPr="001E374B">
              <w:rPr>
                <w:rFonts w:ascii="Times New Roman" w:eastAsia="Times New Roman" w:hAnsi="Times New Roman" w:cs="Times New Roman"/>
                <w:sz w:val="24"/>
                <w:szCs w:val="24"/>
                <w:lang w:val="ro-RO" w:eastAsia="ro-MD"/>
              </w:rPr>
              <w:t xml:space="preserve"> pentru închiderea capitolului 17 (</w:t>
            </w:r>
            <w:proofErr w:type="spellStart"/>
            <w:r w:rsidR="004D0C9B" w:rsidRPr="001E374B">
              <w:rPr>
                <w:rFonts w:ascii="Times New Roman" w:eastAsia="Times New Roman" w:hAnsi="Times New Roman" w:cs="Times New Roman"/>
                <w:sz w:val="24"/>
                <w:szCs w:val="24"/>
                <w:lang w:val="ro-RO" w:eastAsia="ro-MD"/>
              </w:rPr>
              <w:t>closing</w:t>
            </w:r>
            <w:proofErr w:type="spellEnd"/>
            <w:r w:rsidR="004D0C9B" w:rsidRPr="001E374B">
              <w:rPr>
                <w:rFonts w:ascii="Times New Roman" w:eastAsia="Times New Roman" w:hAnsi="Times New Roman" w:cs="Times New Roman"/>
                <w:sz w:val="24"/>
                <w:szCs w:val="24"/>
                <w:lang w:val="ro-RO" w:eastAsia="ro-MD"/>
              </w:rPr>
              <w:t xml:space="preserve"> </w:t>
            </w:r>
            <w:proofErr w:type="spellStart"/>
            <w:r w:rsidR="004D0C9B" w:rsidRPr="001E374B">
              <w:rPr>
                <w:rFonts w:ascii="Times New Roman" w:eastAsia="Times New Roman" w:hAnsi="Times New Roman" w:cs="Times New Roman"/>
                <w:sz w:val="24"/>
                <w:szCs w:val="24"/>
                <w:lang w:val="ro-RO" w:eastAsia="ro-MD"/>
              </w:rPr>
              <w:t>benchmarks</w:t>
            </w:r>
            <w:proofErr w:type="spellEnd"/>
            <w:r w:rsidR="004D0C9B" w:rsidRPr="001E374B">
              <w:rPr>
                <w:rFonts w:ascii="Times New Roman" w:eastAsia="Times New Roman" w:hAnsi="Times New Roman" w:cs="Times New Roman"/>
                <w:sz w:val="24"/>
                <w:szCs w:val="24"/>
                <w:lang w:val="ro-RO" w:eastAsia="ro-MD"/>
              </w:rPr>
              <w:t xml:space="preserve">) </w:t>
            </w:r>
            <w:r w:rsidR="007606B8" w:rsidRPr="001E374B">
              <w:rPr>
                <w:rFonts w:ascii="Times New Roman" w:eastAsia="Times New Roman" w:hAnsi="Times New Roman" w:cs="Times New Roman"/>
                <w:sz w:val="24"/>
                <w:szCs w:val="24"/>
                <w:lang w:val="ro-RO" w:eastAsia="ro-MD"/>
              </w:rPr>
              <w:t>se referă la</w:t>
            </w:r>
            <w:r w:rsidRPr="001E374B">
              <w:rPr>
                <w:rFonts w:ascii="Times New Roman" w:eastAsia="Times New Roman" w:hAnsi="Times New Roman" w:cs="Times New Roman"/>
                <w:sz w:val="24"/>
                <w:szCs w:val="24"/>
                <w:lang w:val="ro-RO" w:eastAsia="ro-MD"/>
              </w:rPr>
              <w:t xml:space="preserve"> următoarele</w:t>
            </w:r>
            <w:r w:rsidR="007606B8" w:rsidRPr="001E374B">
              <w:rPr>
                <w:rFonts w:ascii="Times New Roman" w:eastAsia="Times New Roman" w:hAnsi="Times New Roman" w:cs="Times New Roman"/>
                <w:sz w:val="24"/>
                <w:szCs w:val="24"/>
                <w:lang w:val="ro-RO" w:eastAsia="ro-MD"/>
              </w:rPr>
              <w:t xml:space="preserve"> acte ale Uniunii Europene</w:t>
            </w:r>
            <w:r w:rsidRPr="001E374B">
              <w:rPr>
                <w:rFonts w:ascii="Times New Roman" w:eastAsia="Times New Roman" w:hAnsi="Times New Roman" w:cs="Times New Roman"/>
                <w:sz w:val="24"/>
                <w:szCs w:val="24"/>
                <w:lang w:val="ro-RO" w:eastAsia="ro-MD"/>
              </w:rPr>
              <w:t xml:space="preserve">:  </w:t>
            </w:r>
          </w:p>
          <w:p w14:paraId="13E5B583" w14:textId="77BF0892" w:rsidR="00570778" w:rsidRPr="001E374B" w:rsidRDefault="004D0C9B"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r w:rsidRPr="001E374B">
              <w:rPr>
                <w:rFonts w:ascii="Times New Roman" w:eastAsia="Times New Roman" w:hAnsi="Times New Roman" w:cs="Times New Roman"/>
                <w:sz w:val="24"/>
                <w:szCs w:val="24"/>
                <w:lang w:val="ro-RO" w:eastAsia="ro-MD"/>
              </w:rPr>
              <w:t xml:space="preserve">1) </w:t>
            </w:r>
            <w:r w:rsidR="00570778" w:rsidRPr="001E374B">
              <w:rPr>
                <w:rFonts w:ascii="Times New Roman" w:eastAsia="Times New Roman" w:hAnsi="Times New Roman" w:cs="Times New Roman"/>
                <w:sz w:val="24"/>
                <w:szCs w:val="24"/>
                <w:lang w:val="ro-RO" w:eastAsia="ro-MD"/>
              </w:rPr>
              <w:t xml:space="preserve">Articolul 3 aliniatul 3 din </w:t>
            </w:r>
            <w:r w:rsidR="008464E8" w:rsidRPr="001E374B">
              <w:rPr>
                <w:rFonts w:ascii="Times New Roman" w:eastAsia="Times New Roman" w:hAnsi="Times New Roman" w:cs="Times New Roman"/>
                <w:sz w:val="24"/>
                <w:szCs w:val="24"/>
                <w:lang w:val="ro-RO" w:eastAsia="ro-MD"/>
              </w:rPr>
              <w:t>TUE</w:t>
            </w:r>
            <w:r w:rsidR="00570778" w:rsidRPr="001E374B">
              <w:rPr>
                <w:rFonts w:ascii="Times New Roman" w:eastAsia="Times New Roman" w:hAnsi="Times New Roman" w:cs="Times New Roman"/>
                <w:sz w:val="24"/>
                <w:szCs w:val="24"/>
                <w:lang w:val="ro-RO" w:eastAsia="ro-MD"/>
              </w:rPr>
              <w:t xml:space="preserve">, articolul 119 aliniatul 2, articolul 123, art. 127 aliniatul (1), articolul 130 din </w:t>
            </w:r>
            <w:r w:rsidR="008464E8" w:rsidRPr="001E374B">
              <w:rPr>
                <w:rFonts w:ascii="Times New Roman" w:eastAsia="Times New Roman" w:hAnsi="Times New Roman" w:cs="Times New Roman"/>
                <w:sz w:val="24"/>
                <w:szCs w:val="24"/>
                <w:lang w:val="ro-RO" w:eastAsia="ro-MD"/>
              </w:rPr>
              <w:t>TFUE</w:t>
            </w:r>
            <w:r w:rsidR="00570778" w:rsidRPr="001E374B">
              <w:rPr>
                <w:rFonts w:ascii="Times New Roman" w:eastAsia="Times New Roman" w:hAnsi="Times New Roman" w:cs="Times New Roman"/>
                <w:sz w:val="24"/>
                <w:szCs w:val="24"/>
                <w:lang w:val="ro-RO" w:eastAsia="ro-MD"/>
              </w:rPr>
              <w:t xml:space="preserve"> și Protocolul nr. 4 privind Statutul Sistemului European al Băncilor Centrale și al Băncii Centrale Europene</w:t>
            </w:r>
            <w:r w:rsidRPr="001E374B">
              <w:rPr>
                <w:rFonts w:ascii="Times New Roman" w:eastAsia="Times New Roman" w:hAnsi="Times New Roman" w:cs="Times New Roman"/>
                <w:sz w:val="24"/>
                <w:szCs w:val="24"/>
                <w:lang w:val="ro-RO" w:eastAsia="ro-MD"/>
              </w:rPr>
              <w:t xml:space="preserve"> – tabelul de concordanță cu privire la articolele transpuse din TFUE și statutul SEBC a fost prezentat.</w:t>
            </w:r>
          </w:p>
          <w:p w14:paraId="7B04AF3B" w14:textId="77777777" w:rsidR="004D0C9B" w:rsidRPr="001E374B" w:rsidRDefault="004D0C9B"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p>
          <w:p w14:paraId="6E711A2F" w14:textId="1BEC68BF" w:rsidR="00570778" w:rsidRPr="001E374B" w:rsidRDefault="004D0C9B"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r w:rsidRPr="001E374B">
              <w:rPr>
                <w:rFonts w:ascii="Times New Roman" w:eastAsia="Times New Roman" w:hAnsi="Times New Roman" w:cs="Times New Roman"/>
                <w:sz w:val="24"/>
                <w:szCs w:val="24"/>
                <w:lang w:val="ro-RO" w:eastAsia="ro-MD"/>
              </w:rPr>
              <w:t xml:space="preserve">2) </w:t>
            </w:r>
            <w:r w:rsidR="00570778" w:rsidRPr="001E374B">
              <w:rPr>
                <w:rFonts w:ascii="Times New Roman" w:eastAsia="Times New Roman" w:hAnsi="Times New Roman" w:cs="Times New Roman"/>
                <w:sz w:val="24"/>
                <w:szCs w:val="24"/>
                <w:lang w:val="ro-RO" w:eastAsia="ro-MD"/>
              </w:rPr>
              <w:t>Regulamentul (CE) nr. 3603/93 al Consiliului din 13 decembrie 1993 de precizare a definițiilor necesare aplicării interdicțiilor menționate la articolele 104 și 104b alineatul (1) din tratat</w:t>
            </w:r>
            <w:r w:rsidRPr="001E374B">
              <w:rPr>
                <w:rFonts w:ascii="Times New Roman" w:eastAsia="Times New Roman" w:hAnsi="Times New Roman" w:cs="Times New Roman"/>
                <w:sz w:val="24"/>
                <w:szCs w:val="24"/>
                <w:lang w:val="ro-RO" w:eastAsia="ro-MD"/>
              </w:rPr>
              <w:t xml:space="preserve"> - în conformitate cu recomandările Comisiei Europene enunțate în ședința de screening bilateral </w:t>
            </w:r>
            <w:r w:rsidR="006F26B9" w:rsidRPr="001E374B">
              <w:rPr>
                <w:rFonts w:ascii="Times New Roman" w:eastAsia="Times New Roman" w:hAnsi="Times New Roman" w:cs="Times New Roman"/>
                <w:sz w:val="24"/>
                <w:szCs w:val="24"/>
                <w:lang w:val="ro-RO" w:eastAsia="ro-MD"/>
              </w:rPr>
              <w:t xml:space="preserve">din 21 mai 2025 </w:t>
            </w:r>
            <w:r w:rsidRPr="001E374B">
              <w:rPr>
                <w:rFonts w:ascii="Times New Roman" w:eastAsia="Times New Roman" w:hAnsi="Times New Roman" w:cs="Times New Roman"/>
                <w:sz w:val="24"/>
                <w:szCs w:val="24"/>
                <w:lang w:val="ro-RO" w:eastAsia="ro-MD"/>
              </w:rPr>
              <w:t xml:space="preserve">la Capitolul 17 „Politica economică și </w:t>
            </w:r>
            <w:r w:rsidRPr="001E374B">
              <w:rPr>
                <w:rFonts w:ascii="Times New Roman" w:eastAsia="Times New Roman" w:hAnsi="Times New Roman" w:cs="Times New Roman"/>
                <w:sz w:val="24"/>
                <w:szCs w:val="24"/>
                <w:lang w:val="ro-RO" w:eastAsia="ro-MD"/>
              </w:rPr>
              <w:lastRenderedPageBreak/>
              <w:t>monetară”</w:t>
            </w:r>
            <w:r w:rsidR="006F26B9" w:rsidRPr="001E374B">
              <w:rPr>
                <w:rFonts w:ascii="Times New Roman" w:eastAsia="Times New Roman" w:hAnsi="Times New Roman" w:cs="Times New Roman"/>
                <w:sz w:val="24"/>
                <w:szCs w:val="24"/>
                <w:lang w:val="ro-RO" w:eastAsia="ro-MD"/>
              </w:rPr>
              <w:t xml:space="preserve"> </w:t>
            </w:r>
            <w:r w:rsidRPr="001E374B">
              <w:rPr>
                <w:rFonts w:ascii="Times New Roman" w:eastAsia="Times New Roman" w:hAnsi="Times New Roman" w:cs="Times New Roman"/>
                <w:sz w:val="24"/>
                <w:szCs w:val="24"/>
                <w:lang w:val="ro-RO" w:eastAsia="ro-MD"/>
              </w:rPr>
              <w:t>din PNA</w:t>
            </w:r>
            <w:r w:rsidR="006F26B9" w:rsidRPr="001E374B">
              <w:rPr>
                <w:rFonts w:ascii="Times New Roman" w:eastAsia="Times New Roman" w:hAnsi="Times New Roman" w:cs="Times New Roman"/>
                <w:sz w:val="24"/>
                <w:szCs w:val="24"/>
                <w:lang w:val="ro-RO" w:eastAsia="ro-MD"/>
              </w:rPr>
              <w:t xml:space="preserve"> </w:t>
            </w:r>
            <w:r w:rsidRPr="001E374B">
              <w:rPr>
                <w:rFonts w:ascii="Times New Roman" w:eastAsia="Times New Roman" w:hAnsi="Times New Roman" w:cs="Times New Roman"/>
                <w:sz w:val="24"/>
                <w:szCs w:val="24"/>
                <w:lang w:val="ro-RO" w:eastAsia="ro-MD"/>
              </w:rPr>
              <w:t>(</w:t>
            </w:r>
            <w:r w:rsidR="006F26B9" w:rsidRPr="001E374B">
              <w:rPr>
                <w:rFonts w:ascii="Times New Roman" w:eastAsia="Times New Roman" w:hAnsi="Times New Roman" w:cs="Times New Roman"/>
                <w:sz w:val="24"/>
                <w:szCs w:val="24"/>
                <w:lang w:val="ro-RO" w:eastAsia="ro-MD"/>
              </w:rPr>
              <w:t>conform</w:t>
            </w:r>
            <w:r w:rsidRPr="001E374B">
              <w:rPr>
                <w:rFonts w:ascii="Times New Roman" w:eastAsia="Times New Roman" w:hAnsi="Times New Roman" w:cs="Times New Roman"/>
                <w:sz w:val="24"/>
                <w:szCs w:val="24"/>
                <w:lang w:val="ro-RO" w:eastAsia="ro-MD"/>
              </w:rPr>
              <w:t xml:space="preserve"> </w:t>
            </w:r>
            <w:r w:rsidR="006F26B9" w:rsidRPr="001E374B">
              <w:rPr>
                <w:rFonts w:ascii="Times New Roman" w:eastAsia="Times New Roman" w:hAnsi="Times New Roman" w:cs="Times New Roman"/>
                <w:sz w:val="24"/>
                <w:szCs w:val="24"/>
                <w:lang w:val="ro-RO" w:eastAsia="ro-MD"/>
              </w:rPr>
              <w:t>înregistrării video a ședinței, ora 15:32</w:t>
            </w:r>
            <w:r w:rsidRPr="001E374B">
              <w:rPr>
                <w:rFonts w:ascii="Times New Roman" w:eastAsia="Times New Roman" w:hAnsi="Times New Roman" w:cs="Times New Roman"/>
                <w:sz w:val="24"/>
                <w:szCs w:val="24"/>
                <w:lang w:val="ro-RO" w:eastAsia="ro-MD"/>
              </w:rPr>
              <w:t>) Regulamentul (CE) nr. 3603/93 nu urmează a fi transpus de Republica Moldova în legislația națională</w:t>
            </w:r>
            <w:r w:rsidR="006F26B9" w:rsidRPr="001E374B">
              <w:rPr>
                <w:rFonts w:ascii="Times New Roman" w:eastAsia="Times New Roman" w:hAnsi="Times New Roman" w:cs="Times New Roman"/>
                <w:sz w:val="24"/>
                <w:szCs w:val="24"/>
                <w:lang w:val="ro-RO" w:eastAsia="ro-MD"/>
              </w:rPr>
              <w:t>, fiind suficientă lipsa prevederilor contrare interdicției de finanțare a sectorului public în cadrul normativ național</w:t>
            </w:r>
            <w:r w:rsidRPr="001E374B">
              <w:rPr>
                <w:rFonts w:ascii="Times New Roman" w:eastAsia="Times New Roman" w:hAnsi="Times New Roman" w:cs="Times New Roman"/>
                <w:sz w:val="24"/>
                <w:szCs w:val="24"/>
                <w:lang w:val="ro-RO" w:eastAsia="ro-MD"/>
              </w:rPr>
              <w:t>.</w:t>
            </w:r>
          </w:p>
          <w:p w14:paraId="4155053A" w14:textId="77777777" w:rsidR="004D0C9B" w:rsidRPr="001E374B" w:rsidRDefault="004D0C9B"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p>
          <w:p w14:paraId="42602560" w14:textId="0C6DEB22" w:rsidR="006F26B9" w:rsidRPr="001E374B" w:rsidRDefault="004D0C9B"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r w:rsidRPr="001E374B">
              <w:rPr>
                <w:rFonts w:ascii="Times New Roman" w:eastAsia="Times New Roman" w:hAnsi="Times New Roman" w:cs="Times New Roman"/>
                <w:sz w:val="24"/>
                <w:szCs w:val="24"/>
                <w:lang w:val="ro-RO" w:eastAsia="ro-MD"/>
              </w:rPr>
              <w:t xml:space="preserve">3) </w:t>
            </w:r>
            <w:r w:rsidR="00570778" w:rsidRPr="001E374B">
              <w:rPr>
                <w:rFonts w:ascii="Times New Roman" w:eastAsia="Times New Roman" w:hAnsi="Times New Roman" w:cs="Times New Roman"/>
                <w:sz w:val="24"/>
                <w:szCs w:val="24"/>
                <w:lang w:val="ro-RO" w:eastAsia="ro-MD"/>
              </w:rPr>
              <w:t>Regulamentul (CE) nr. 3604/93 al Consiliului din 13 decembrie 1993 de stabilire a definițiilor pentru aplicarea interdicției accesului privilegiat prevăzute la articolul 104a din tratat</w:t>
            </w:r>
            <w:r w:rsidRPr="001E374B">
              <w:rPr>
                <w:rFonts w:ascii="Times New Roman" w:eastAsia="Times New Roman" w:hAnsi="Times New Roman" w:cs="Times New Roman"/>
                <w:sz w:val="24"/>
                <w:szCs w:val="24"/>
                <w:lang w:val="ro-RO" w:eastAsia="ro-MD"/>
              </w:rPr>
              <w:t xml:space="preserve"> - </w:t>
            </w:r>
            <w:r w:rsidR="00AC3EB4" w:rsidRPr="001E374B">
              <w:rPr>
                <w:rFonts w:ascii="Times New Roman" w:eastAsia="Times New Roman" w:hAnsi="Times New Roman" w:cs="Times New Roman"/>
                <w:sz w:val="24"/>
                <w:szCs w:val="24"/>
                <w:lang w:val="ro-RO" w:eastAsia="ro-MD"/>
              </w:rPr>
              <w:t xml:space="preserve"> Regulamentul (CE) nr. 3604/93 nu urmează a fi transpus în legislația națională ca </w:t>
            </w:r>
            <w:r w:rsidR="006F26B9" w:rsidRPr="001E374B">
              <w:rPr>
                <w:rFonts w:ascii="Times New Roman" w:eastAsia="Times New Roman" w:hAnsi="Times New Roman" w:cs="Times New Roman"/>
                <w:sz w:val="24"/>
                <w:szCs w:val="24"/>
                <w:lang w:val="ro-RO" w:eastAsia="ro-MD"/>
              </w:rPr>
              <w:t xml:space="preserve">și </w:t>
            </w:r>
            <w:r w:rsidR="00AC3EB4" w:rsidRPr="001E374B">
              <w:rPr>
                <w:rFonts w:ascii="Times New Roman" w:eastAsia="Times New Roman" w:hAnsi="Times New Roman" w:cs="Times New Roman"/>
                <w:sz w:val="24"/>
                <w:szCs w:val="24"/>
                <w:lang w:val="ro-RO" w:eastAsia="ro-MD"/>
              </w:rPr>
              <w:t>în cazul  Regulamentul</w:t>
            </w:r>
            <w:r w:rsidR="006F26B9" w:rsidRPr="001E374B">
              <w:rPr>
                <w:rFonts w:ascii="Times New Roman" w:eastAsia="Times New Roman" w:hAnsi="Times New Roman" w:cs="Times New Roman"/>
                <w:sz w:val="24"/>
                <w:szCs w:val="24"/>
                <w:lang w:val="ro-RO" w:eastAsia="ro-MD"/>
              </w:rPr>
              <w:t>ui</w:t>
            </w:r>
            <w:r w:rsidR="00AC3EB4" w:rsidRPr="001E374B">
              <w:rPr>
                <w:rFonts w:ascii="Times New Roman" w:eastAsia="Times New Roman" w:hAnsi="Times New Roman" w:cs="Times New Roman"/>
                <w:sz w:val="24"/>
                <w:szCs w:val="24"/>
                <w:lang w:val="ro-RO" w:eastAsia="ro-MD"/>
              </w:rPr>
              <w:t xml:space="preserve"> (CE) nr. 3603/93.</w:t>
            </w:r>
            <w:r w:rsidR="006F26B9" w:rsidRPr="001E374B">
              <w:rPr>
                <w:rFonts w:ascii="Times New Roman" w:eastAsia="Times New Roman" w:hAnsi="Times New Roman" w:cs="Times New Roman"/>
                <w:sz w:val="24"/>
                <w:szCs w:val="24"/>
                <w:lang w:val="ro-RO" w:eastAsia="ro-MD"/>
              </w:rPr>
              <w:t xml:space="preserve"> </w:t>
            </w:r>
            <w:r w:rsidR="00AC3EB4" w:rsidRPr="001E374B">
              <w:rPr>
                <w:rFonts w:ascii="Times New Roman" w:eastAsia="Times New Roman" w:hAnsi="Times New Roman" w:cs="Times New Roman"/>
                <w:sz w:val="24"/>
                <w:szCs w:val="24"/>
                <w:lang w:val="ro-RO" w:eastAsia="ro-MD"/>
              </w:rPr>
              <w:t xml:space="preserve">Suplimentar, menționăm că Comisia Europeană, </w:t>
            </w:r>
            <w:r w:rsidR="006F26B9" w:rsidRPr="001E374B">
              <w:rPr>
                <w:rFonts w:ascii="Times New Roman" w:eastAsia="Times New Roman" w:hAnsi="Times New Roman" w:cs="Times New Roman"/>
                <w:sz w:val="24"/>
                <w:szCs w:val="24"/>
                <w:lang w:val="ro-RO" w:eastAsia="ro-MD"/>
              </w:rPr>
              <w:t>cu referire la interdicția de acces privilegiat la instituțiile financiare, a remarcat că  Moldova are un nivel ridicat de aliniere cu acquis-</w:t>
            </w:r>
            <w:proofErr w:type="spellStart"/>
            <w:r w:rsidR="006F26B9" w:rsidRPr="001E374B">
              <w:rPr>
                <w:rFonts w:ascii="Times New Roman" w:eastAsia="Times New Roman" w:hAnsi="Times New Roman" w:cs="Times New Roman"/>
                <w:sz w:val="24"/>
                <w:szCs w:val="24"/>
                <w:lang w:val="ro-RO" w:eastAsia="ro-MD"/>
              </w:rPr>
              <w:t>ul</w:t>
            </w:r>
            <w:proofErr w:type="spellEnd"/>
            <w:r w:rsidR="006F26B9" w:rsidRPr="001E374B">
              <w:rPr>
                <w:rFonts w:ascii="Times New Roman" w:eastAsia="Times New Roman" w:hAnsi="Times New Roman" w:cs="Times New Roman"/>
                <w:sz w:val="24"/>
                <w:szCs w:val="24"/>
                <w:lang w:val="ro-RO" w:eastAsia="ro-MD"/>
              </w:rPr>
              <w:t xml:space="preserve"> UE în ceea ce privește această interdicție, având în vedere că Legea nr. 548/1995 nu conține nicio prevedere care ar putea fi considerată ca stabilind un acces privilegiat la instituțiile financiare, așa cum acesta este definit de art. 124 din TFUE. </w:t>
            </w:r>
          </w:p>
          <w:p w14:paraId="7953E91A" w14:textId="473F7DC5" w:rsidR="001D69A1" w:rsidRPr="001E374B" w:rsidRDefault="006F26B9"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r w:rsidRPr="001E374B">
              <w:rPr>
                <w:rFonts w:ascii="Times New Roman" w:eastAsia="Times New Roman" w:hAnsi="Times New Roman" w:cs="Times New Roman"/>
                <w:sz w:val="24"/>
                <w:szCs w:val="24"/>
                <w:lang w:val="ro-RO" w:eastAsia="ro-MD"/>
              </w:rPr>
              <w:t>Comisia Europeană a semnalat doar necesitatea de ajustare a art. 39 alin. (2) din Legea nr. 548/1995 în vederea clarificării faptului că posibilitatea de a conveni asupra condițiilor pentru ca o bancă să primească depozite guvernamentale, în baza unei autorizații din partea BNM</w:t>
            </w:r>
            <w:r w:rsidR="008464E8" w:rsidRPr="001E374B">
              <w:rPr>
                <w:rFonts w:ascii="Times New Roman" w:eastAsia="Times New Roman" w:hAnsi="Times New Roman" w:cs="Times New Roman"/>
                <w:sz w:val="24"/>
                <w:szCs w:val="24"/>
                <w:lang w:val="ro-RO" w:eastAsia="ro-MD"/>
              </w:rPr>
              <w:t>,</w:t>
            </w:r>
            <w:r w:rsidRPr="001E374B">
              <w:rPr>
                <w:rFonts w:ascii="Times New Roman" w:eastAsia="Times New Roman" w:hAnsi="Times New Roman" w:cs="Times New Roman"/>
                <w:sz w:val="24"/>
                <w:szCs w:val="24"/>
                <w:lang w:val="ro-RO" w:eastAsia="ro-MD"/>
              </w:rPr>
              <w:t xml:space="preserve"> nu va conferi Guvernului un acces privilegiat la serviciile bancare. În acest context, menționăm că art. 39 alin. (2) din Legea nr. 548/1995 a fost abrogat prin Legea nr. 45/2026 pentru modificarea Legii nr. 548/1995 cu privire la  </w:t>
            </w:r>
            <w:r w:rsidRPr="001E374B">
              <w:rPr>
                <w:rFonts w:ascii="Times New Roman" w:eastAsia="Times New Roman" w:hAnsi="Times New Roman" w:cs="Times New Roman"/>
                <w:sz w:val="24"/>
                <w:szCs w:val="24"/>
                <w:lang w:val="ro-RO" w:eastAsia="ro-MD"/>
              </w:rPr>
              <w:lastRenderedPageBreak/>
              <w:t xml:space="preserve">Banca  </w:t>
            </w:r>
            <w:proofErr w:type="spellStart"/>
            <w:r w:rsidRPr="001E374B">
              <w:rPr>
                <w:rFonts w:ascii="Times New Roman" w:eastAsia="Times New Roman" w:hAnsi="Times New Roman" w:cs="Times New Roman"/>
                <w:sz w:val="24"/>
                <w:szCs w:val="24"/>
                <w:lang w:val="ro-RO" w:eastAsia="ro-MD"/>
              </w:rPr>
              <w:t>Naţională</w:t>
            </w:r>
            <w:proofErr w:type="spellEnd"/>
            <w:r w:rsidRPr="001E374B">
              <w:rPr>
                <w:rFonts w:ascii="Times New Roman" w:eastAsia="Times New Roman" w:hAnsi="Times New Roman" w:cs="Times New Roman"/>
                <w:sz w:val="24"/>
                <w:szCs w:val="24"/>
                <w:lang w:val="ro-RO" w:eastAsia="ro-MD"/>
              </w:rPr>
              <w:t xml:space="preserve"> a  Moldovei (aspecte privind </w:t>
            </w:r>
            <w:proofErr w:type="spellStart"/>
            <w:r w:rsidRPr="001E374B">
              <w:rPr>
                <w:rFonts w:ascii="Times New Roman" w:eastAsia="Times New Roman" w:hAnsi="Times New Roman" w:cs="Times New Roman"/>
                <w:sz w:val="24"/>
                <w:szCs w:val="24"/>
                <w:lang w:val="ro-RO" w:eastAsia="ro-MD"/>
              </w:rPr>
              <w:t>guvernanţa</w:t>
            </w:r>
            <w:proofErr w:type="spellEnd"/>
            <w:r w:rsidRPr="001E374B">
              <w:rPr>
                <w:rFonts w:ascii="Times New Roman" w:eastAsia="Times New Roman" w:hAnsi="Times New Roman" w:cs="Times New Roman"/>
                <w:sz w:val="24"/>
                <w:szCs w:val="24"/>
                <w:lang w:val="ro-RO" w:eastAsia="ro-MD"/>
              </w:rPr>
              <w:t xml:space="preserve"> </w:t>
            </w:r>
            <w:proofErr w:type="spellStart"/>
            <w:r w:rsidRPr="001E374B">
              <w:rPr>
                <w:rFonts w:ascii="Times New Roman" w:eastAsia="Times New Roman" w:hAnsi="Times New Roman" w:cs="Times New Roman"/>
                <w:sz w:val="24"/>
                <w:szCs w:val="24"/>
                <w:lang w:val="ro-RO" w:eastAsia="ro-MD"/>
              </w:rPr>
              <w:t>instituţională</w:t>
            </w:r>
            <w:proofErr w:type="spellEnd"/>
            <w:r w:rsidRPr="001E374B">
              <w:rPr>
                <w:rFonts w:ascii="Times New Roman" w:eastAsia="Times New Roman" w:hAnsi="Times New Roman" w:cs="Times New Roman"/>
                <w:sz w:val="24"/>
                <w:szCs w:val="24"/>
                <w:lang w:val="ro-RO" w:eastAsia="ro-MD"/>
              </w:rPr>
              <w:t>).</w:t>
            </w:r>
          </w:p>
        </w:tc>
      </w:tr>
      <w:tr w:rsidR="00867A3D" w:rsidRPr="001E374B" w14:paraId="0EF17A1A" w14:textId="77777777" w:rsidTr="00910E49">
        <w:tc>
          <w:tcPr>
            <w:tcW w:w="10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2338D41" w14:textId="77777777" w:rsidR="00867A3D" w:rsidRPr="001E374B" w:rsidRDefault="00867A3D"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p>
        </w:tc>
        <w:tc>
          <w:tcPr>
            <w:tcW w:w="5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EBED9E5" w14:textId="77777777" w:rsidR="00867A3D" w:rsidRPr="001E374B" w:rsidRDefault="00867A3D"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p>
        </w:tc>
        <w:tc>
          <w:tcPr>
            <w:tcW w:w="14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AB9F398" w14:textId="1E815E3B" w:rsidR="00867A3D"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24</w:t>
            </w:r>
            <w:r w:rsidR="00E85AD8" w:rsidRPr="001E374B">
              <w:rPr>
                <w:rFonts w:ascii="Times New Roman" w:eastAsia="Times New Roman" w:hAnsi="Times New Roman" w:cs="Times New Roman"/>
                <w:sz w:val="24"/>
                <w:szCs w:val="24"/>
                <w:lang w:eastAsia="ro-MD"/>
              </w:rPr>
              <w:t>.</w:t>
            </w:r>
          </w:p>
        </w:tc>
        <w:tc>
          <w:tcPr>
            <w:tcW w:w="1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AC2DA0D" w14:textId="025CD652" w:rsidR="00867A3D" w:rsidRPr="001E374B" w:rsidRDefault="00867A3D" w:rsidP="001E374B">
            <w:pPr>
              <w:pStyle w:val="Default"/>
              <w:shd w:val="clear" w:color="auto" w:fill="FFFFFF" w:themeFill="background1"/>
              <w:jc w:val="both"/>
              <w:rPr>
                <w:rFonts w:eastAsia="Times New Roman"/>
                <w:lang w:eastAsia="ro-MD"/>
              </w:rPr>
            </w:pPr>
            <w:r w:rsidRPr="001E374B">
              <w:rPr>
                <w:rFonts w:eastAsia="Times New Roman"/>
                <w:lang w:eastAsia="ro-MD"/>
              </w:rPr>
              <w:t>Nu în ultimul rând, în conformitate cu cerințele Comisiei Europene, aspectele privind independența Băncii Naționale urmează a fi supuse consultării cu aceasta în cadrul mecanismului aplicabil statelor candidate. În context, în temeiul pct. 172 din Regulamentul Guvernului, aprobat prin HG nr. 610/2018, pct. 61 din Regulamentul privind armonizarea legislației RM cu legislația UE, aprobat prin HG nr. 1171/2018, Instrucțiunii privind conținutul și procedura de transmitere a dosarelor către Comisia Europeană pentru coordonarea prealabilă a proiectelor de acte normative care asigură transpunerea legislației Uniunii Europene, se impune consultarea prealabilă a proiectului cu această instituție până la aprobarea acestuia de către Guvern.</w:t>
            </w:r>
          </w:p>
        </w:tc>
        <w:tc>
          <w:tcPr>
            <w:tcW w:w="16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0B7F724" w14:textId="75A5301F" w:rsidR="00867A3D" w:rsidRPr="001E374B" w:rsidRDefault="00867A3D"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r w:rsidRPr="001E374B">
              <w:rPr>
                <w:rFonts w:ascii="Times New Roman" w:eastAsia="Times New Roman" w:hAnsi="Times New Roman" w:cs="Times New Roman"/>
                <w:b/>
                <w:bCs/>
                <w:sz w:val="24"/>
                <w:szCs w:val="24"/>
                <w:lang w:val="ro-RO" w:eastAsia="ro-MD"/>
              </w:rPr>
              <w:t>S</w:t>
            </w:r>
            <w:r w:rsidR="00570778" w:rsidRPr="001E374B">
              <w:rPr>
                <w:rFonts w:ascii="Times New Roman" w:eastAsia="Times New Roman" w:hAnsi="Times New Roman" w:cs="Times New Roman"/>
                <w:b/>
                <w:bCs/>
                <w:sz w:val="24"/>
                <w:szCs w:val="24"/>
                <w:lang w:val="ro-RO" w:eastAsia="ro-MD"/>
              </w:rPr>
              <w:t>-a luat</w:t>
            </w:r>
            <w:r w:rsidRPr="001E374B">
              <w:rPr>
                <w:rFonts w:ascii="Times New Roman" w:eastAsia="Times New Roman" w:hAnsi="Times New Roman" w:cs="Times New Roman"/>
                <w:b/>
                <w:bCs/>
                <w:sz w:val="24"/>
                <w:szCs w:val="24"/>
                <w:lang w:val="ro-RO" w:eastAsia="ro-MD"/>
              </w:rPr>
              <w:t xml:space="preserve"> </w:t>
            </w:r>
            <w:r w:rsidR="00570778" w:rsidRPr="001E374B">
              <w:rPr>
                <w:rFonts w:ascii="Times New Roman" w:eastAsia="Times New Roman" w:hAnsi="Times New Roman" w:cs="Times New Roman"/>
                <w:b/>
                <w:bCs/>
                <w:sz w:val="24"/>
                <w:szCs w:val="24"/>
                <w:lang w:val="ro-RO" w:eastAsia="ro-MD"/>
              </w:rPr>
              <w:t>act</w:t>
            </w:r>
          </w:p>
          <w:p w14:paraId="35D2845D" w14:textId="0EF6365B" w:rsidR="00867A3D" w:rsidRPr="001E374B" w:rsidRDefault="009F712B"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r w:rsidRPr="001E374B">
              <w:rPr>
                <w:rFonts w:ascii="Times New Roman" w:eastAsia="Times New Roman" w:hAnsi="Times New Roman" w:cs="Times New Roman"/>
                <w:sz w:val="24"/>
                <w:szCs w:val="24"/>
                <w:lang w:val="ro-RO" w:eastAsia="ro-MD"/>
              </w:rPr>
              <w:t>Proiectul de lege a fost consultat cu Comisia Europeană, fiind definitivat în linie cu recomandările Comisiei Europene.</w:t>
            </w:r>
          </w:p>
          <w:p w14:paraId="7033D14D" w14:textId="71A86599" w:rsidR="00867A3D" w:rsidRPr="001E374B" w:rsidRDefault="00867A3D"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p>
        </w:tc>
      </w:tr>
      <w:tr w:rsidR="00CE312C" w:rsidRPr="001E374B" w14:paraId="64163712" w14:textId="77777777" w:rsidTr="001E374B">
        <w:tc>
          <w:tcPr>
            <w:tcW w:w="10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E1CC667" w14:textId="77777777" w:rsidR="00CE312C" w:rsidRPr="001E374B" w:rsidRDefault="00CE312C"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p>
        </w:tc>
        <w:tc>
          <w:tcPr>
            <w:tcW w:w="569" w:type="pct"/>
            <w:vMerge w:val="restart"/>
            <w:tcBorders>
              <w:top w:val="single" w:sz="6" w:space="0" w:color="000000"/>
              <w:left w:val="single" w:sz="6" w:space="0" w:color="000000"/>
              <w:right w:val="single" w:sz="6" w:space="0" w:color="000000"/>
            </w:tcBorders>
            <w:shd w:val="clear" w:color="auto" w:fill="FFFFFF" w:themeFill="background1"/>
            <w:tcMar>
              <w:top w:w="24" w:type="dxa"/>
              <w:left w:w="48" w:type="dxa"/>
              <w:bottom w:w="24" w:type="dxa"/>
              <w:right w:w="48" w:type="dxa"/>
            </w:tcMar>
          </w:tcPr>
          <w:p w14:paraId="1F7CAC9D" w14:textId="77777777" w:rsidR="00CE312C" w:rsidRPr="001E374B" w:rsidRDefault="00CE312C"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t>Centrul de armonizare a legislației</w:t>
            </w:r>
          </w:p>
          <w:p w14:paraId="60F455FA" w14:textId="3F1CB7B9" w:rsidR="00CE312C" w:rsidRPr="001E374B" w:rsidRDefault="00CE312C" w:rsidP="001E374B">
            <w:pPr>
              <w:shd w:val="clear" w:color="auto" w:fill="FFFFFF" w:themeFill="background1"/>
              <w:spacing w:after="0" w:line="240" w:lineRule="auto"/>
              <w:rPr>
                <w:rFonts w:ascii="Times New Roman" w:eastAsia="Times New Roman" w:hAnsi="Times New Roman" w:cs="Times New Roman"/>
                <w:i/>
                <w:iCs/>
                <w:sz w:val="24"/>
                <w:szCs w:val="24"/>
                <w:lang w:eastAsia="ro-MD"/>
              </w:rPr>
            </w:pPr>
            <w:r w:rsidRPr="001E374B">
              <w:rPr>
                <w:rFonts w:ascii="Times New Roman" w:eastAsia="Times New Roman" w:hAnsi="Times New Roman" w:cs="Times New Roman"/>
                <w:i/>
                <w:iCs/>
                <w:sz w:val="24"/>
                <w:szCs w:val="24"/>
                <w:lang w:eastAsia="ro-MD"/>
              </w:rPr>
              <w:t>Scrisoare nr.  31/02-69-5628 din 19 mai 2026</w:t>
            </w:r>
          </w:p>
        </w:tc>
        <w:tc>
          <w:tcPr>
            <w:tcW w:w="14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8933BB4" w14:textId="3B22EBF3" w:rsidR="00CE312C"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25</w:t>
            </w:r>
            <w:r w:rsidR="00CE312C" w:rsidRPr="001E374B">
              <w:rPr>
                <w:rFonts w:ascii="Times New Roman" w:eastAsia="Times New Roman" w:hAnsi="Times New Roman" w:cs="Times New Roman"/>
                <w:sz w:val="24"/>
                <w:szCs w:val="24"/>
                <w:lang w:eastAsia="ro-MD"/>
              </w:rPr>
              <w:t>.</w:t>
            </w:r>
          </w:p>
        </w:tc>
        <w:tc>
          <w:tcPr>
            <w:tcW w:w="1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36620BC" w14:textId="4DBCC6AF" w:rsidR="00CE312C" w:rsidRPr="001E374B" w:rsidRDefault="00CE312C" w:rsidP="001E374B">
            <w:pPr>
              <w:pStyle w:val="Default"/>
              <w:shd w:val="clear" w:color="auto" w:fill="FFFFFF" w:themeFill="background1"/>
              <w:jc w:val="both"/>
              <w:rPr>
                <w:rFonts w:eastAsia="Times New Roman"/>
                <w:lang w:eastAsia="ro-MD"/>
              </w:rPr>
            </w:pPr>
            <w:r w:rsidRPr="001E374B">
              <w:rPr>
                <w:rFonts w:eastAsia="Times New Roman"/>
                <w:lang w:eastAsia="ro-MD"/>
              </w:rPr>
              <w:t>Prin prezenta, Centrul de armonizare a legislației, analizând repetat proiectul de lege pentru modificarea unor acte normative (aspecte privind independența Băncii Naționale), în limita competențelor sale funcționale, își menține obiecțiile formulate prin DC nr. 31/02-69-5390 din 12.05.2026.</w:t>
            </w:r>
          </w:p>
        </w:tc>
        <w:tc>
          <w:tcPr>
            <w:tcW w:w="16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AD9CC85" w14:textId="77777777" w:rsidR="00CE312C" w:rsidRPr="001E374B" w:rsidRDefault="00CE312C"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r w:rsidRPr="001E374B">
              <w:rPr>
                <w:rFonts w:ascii="Times New Roman" w:eastAsia="Times New Roman" w:hAnsi="Times New Roman" w:cs="Times New Roman"/>
                <w:b/>
                <w:bCs/>
                <w:sz w:val="24"/>
                <w:szCs w:val="24"/>
                <w:lang w:val="ro-RO" w:eastAsia="ro-MD"/>
              </w:rPr>
              <w:t>S-a luat act</w:t>
            </w:r>
          </w:p>
          <w:p w14:paraId="6002BCEA" w14:textId="6EF16C84" w:rsidR="00CE312C" w:rsidRPr="001E374B" w:rsidRDefault="00CE312C"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p>
        </w:tc>
      </w:tr>
      <w:tr w:rsidR="00CE312C" w:rsidRPr="001E374B" w14:paraId="13C7CA12" w14:textId="77777777" w:rsidTr="001E374B">
        <w:tc>
          <w:tcPr>
            <w:tcW w:w="10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A4C8483" w14:textId="77777777" w:rsidR="00CE312C" w:rsidRPr="001E374B" w:rsidRDefault="00CE312C"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p>
        </w:tc>
        <w:tc>
          <w:tcPr>
            <w:tcW w:w="569" w:type="pct"/>
            <w:vMerge/>
            <w:tcBorders>
              <w:left w:val="single" w:sz="6" w:space="0" w:color="000000"/>
              <w:bottom w:val="single" w:sz="6" w:space="0" w:color="000000"/>
              <w:right w:val="single" w:sz="6" w:space="0" w:color="000000"/>
            </w:tcBorders>
            <w:shd w:val="clear" w:color="auto" w:fill="FFFFFF" w:themeFill="background1"/>
            <w:tcMar>
              <w:top w:w="24" w:type="dxa"/>
              <w:left w:w="48" w:type="dxa"/>
              <w:bottom w:w="24" w:type="dxa"/>
              <w:right w:w="48" w:type="dxa"/>
            </w:tcMar>
          </w:tcPr>
          <w:p w14:paraId="048466D1" w14:textId="77777777" w:rsidR="00CE312C" w:rsidRPr="001E374B" w:rsidRDefault="00CE312C"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p>
        </w:tc>
        <w:tc>
          <w:tcPr>
            <w:tcW w:w="14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6690F81" w14:textId="4FE9D9B9" w:rsidR="00CE312C"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26</w:t>
            </w:r>
            <w:r w:rsidR="00CE312C" w:rsidRPr="001E374B">
              <w:rPr>
                <w:rFonts w:ascii="Times New Roman" w:eastAsia="Times New Roman" w:hAnsi="Times New Roman" w:cs="Times New Roman"/>
                <w:sz w:val="24"/>
                <w:szCs w:val="24"/>
                <w:lang w:eastAsia="ro-MD"/>
              </w:rPr>
              <w:t>.</w:t>
            </w:r>
          </w:p>
        </w:tc>
        <w:tc>
          <w:tcPr>
            <w:tcW w:w="1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784AED0" w14:textId="7EE9EA45" w:rsidR="00CE312C" w:rsidRPr="001E374B" w:rsidRDefault="00CE312C" w:rsidP="001E374B">
            <w:pPr>
              <w:pStyle w:val="Default"/>
              <w:shd w:val="clear" w:color="auto" w:fill="FFFFFF" w:themeFill="background1"/>
              <w:jc w:val="both"/>
              <w:rPr>
                <w:rFonts w:eastAsia="Times New Roman"/>
                <w:lang w:eastAsia="ro-MD"/>
              </w:rPr>
            </w:pPr>
            <w:r w:rsidRPr="001E374B">
              <w:rPr>
                <w:rFonts w:eastAsia="Times New Roman"/>
                <w:lang w:eastAsia="ro-MD"/>
              </w:rPr>
              <w:t xml:space="preserve">Totodată, în conformitate cu cerințele Comisiei Europene, aspectele privind independența Băncii Naționale urmează a fi supuse consultării cu aceasta în cadrul mecanismului aplicabil statelor candidate. În context, în temeiul pct. </w:t>
            </w:r>
            <w:r w:rsidRPr="001E374B">
              <w:rPr>
                <w:rFonts w:eastAsia="Times New Roman"/>
                <w:lang w:eastAsia="ro-MD"/>
              </w:rPr>
              <w:lastRenderedPageBreak/>
              <w:t>172 din Regulamentul Guvernului, aprobat prin HG nr. 610/2018, pct. 61 din Regulamentul privind armonizarea legislației RM cu legislația UE, aprobat prin HG nr. 1171/2018, Instrucțiunii privind conținutul și procedura de transmitere a dosarelor către Comisia Europeană pentru coordonarea prealabilă a proiectelor de acte normative care asigură transpunerea legislației Uniunii Europene, se impune consultarea prealabilă a proiectului cu această instituție până la aprobarea acestuia de către Guvern.</w:t>
            </w:r>
          </w:p>
        </w:tc>
        <w:tc>
          <w:tcPr>
            <w:tcW w:w="16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14225DE" w14:textId="77777777" w:rsidR="00CE312C" w:rsidRPr="001E374B" w:rsidRDefault="00CE312C"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r w:rsidRPr="001E374B">
              <w:rPr>
                <w:rFonts w:ascii="Times New Roman" w:eastAsia="Times New Roman" w:hAnsi="Times New Roman" w:cs="Times New Roman"/>
                <w:b/>
                <w:bCs/>
                <w:sz w:val="24"/>
                <w:szCs w:val="24"/>
                <w:lang w:val="ro-RO" w:eastAsia="ro-MD"/>
              </w:rPr>
              <w:lastRenderedPageBreak/>
              <w:t>S-a luat act</w:t>
            </w:r>
          </w:p>
          <w:p w14:paraId="29C7F813" w14:textId="77777777" w:rsidR="00B30B26" w:rsidRPr="001E374B" w:rsidRDefault="00B30B26"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r w:rsidRPr="001E374B">
              <w:rPr>
                <w:rFonts w:ascii="Times New Roman" w:eastAsia="Times New Roman" w:hAnsi="Times New Roman" w:cs="Times New Roman"/>
                <w:sz w:val="24"/>
                <w:szCs w:val="24"/>
                <w:lang w:val="ro-RO" w:eastAsia="ro-MD"/>
              </w:rPr>
              <w:t>Proiectul de lege a fost consultat cu Comisia Europeană, fiind definitivat în linie cu recomandările Comisiei Europene.</w:t>
            </w:r>
          </w:p>
          <w:p w14:paraId="11B3AA17" w14:textId="77777777" w:rsidR="00CE312C" w:rsidRPr="001E374B" w:rsidRDefault="00CE312C"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p>
          <w:p w14:paraId="6833516E" w14:textId="77777777" w:rsidR="00CE312C" w:rsidRPr="001E374B" w:rsidRDefault="00CE312C"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p>
        </w:tc>
      </w:tr>
      <w:tr w:rsidR="00124169" w:rsidRPr="001E374B" w14:paraId="262A682A" w14:textId="77777777" w:rsidTr="001E374B">
        <w:tc>
          <w:tcPr>
            <w:tcW w:w="10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932AE9C" w14:textId="77777777" w:rsidR="00124169" w:rsidRPr="001E374B" w:rsidRDefault="00124169"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lastRenderedPageBreak/>
              <w:t>Art. I. – Legea nr. 548/1995 cu privire la Banca Națională a Moldovei (republicată în Monitorul Oficial al Republicii Moldova, 2015, nr.297-300, art.544), cu modificările ulterioare, se modifică după cum urmează:</w:t>
            </w:r>
          </w:p>
          <w:p w14:paraId="01436611" w14:textId="77777777" w:rsidR="00124169" w:rsidRPr="001E374B" w:rsidRDefault="00124169"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p>
          <w:p w14:paraId="656EC35C" w14:textId="7C34663E" w:rsidR="00124169" w:rsidRPr="001E374B" w:rsidRDefault="00124169"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t>4. La articolul 6:</w:t>
            </w:r>
          </w:p>
          <w:p w14:paraId="2B7D0492" w14:textId="77777777" w:rsidR="00124169" w:rsidRPr="001E374B" w:rsidRDefault="00124169"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t>Alineatele (4) și (5) vor avea următorul cuprins:</w:t>
            </w:r>
          </w:p>
          <w:p w14:paraId="76252E80" w14:textId="77777777" w:rsidR="00124169" w:rsidRPr="001E374B" w:rsidRDefault="00124169"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 xml:space="preserve">„(4) În conformitate cu articolul 130 din Tratatul privind Funcționarea Uniunii Europene </w:t>
            </w:r>
            <w:r w:rsidRPr="001E374B">
              <w:rPr>
                <w:rFonts w:ascii="Times New Roman" w:eastAsia="Times New Roman" w:hAnsi="Times New Roman" w:cs="Times New Roman"/>
                <w:sz w:val="24"/>
                <w:szCs w:val="24"/>
                <w:lang w:eastAsia="ro-MD"/>
              </w:rPr>
              <w:lastRenderedPageBreak/>
              <w:t>și cu articolul 7 din Statutul SEBC și al BCE, Banca Națională și membrii organelor de conducere sunt independenți în realizarea obiectivelor lor și în îndeplinirea atribuțiilor care le revin în temeiul prezentei legi, al Tratatului privind Uniunea Europeană, al Tratatului privind Funcționarea Uniunii Europene și al Statutului SEBC și al BCE. Banca Națională și membrii organelor de conducere nu solicită și nu acceptă instrucțiuni din partea Parlamentului, Guvernului, altor autorități publice ale Republicii Moldova,  instituțiilor, organelor, oficiilor sau agențiilor Uniunii Europene, a guvernelor statelor membre ale Uniunii Europene sau din partea oricărui alt organism sau altă parte terță.</w:t>
            </w:r>
          </w:p>
          <w:p w14:paraId="6FE524B3" w14:textId="77777777" w:rsidR="00124169" w:rsidRPr="001E374B" w:rsidRDefault="00124169"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p>
          <w:p w14:paraId="766EA518" w14:textId="0B75E00F" w:rsidR="00124169" w:rsidRPr="001E374B" w:rsidRDefault="00124169"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 xml:space="preserve">(5) Parlamentul, Guvernul, alte autorități publice ale Republicii Moldova, instituțiile, organele, oficiile sau agențiile Uniunii Europene, guvernele, agențiile, oficiile statelor membre ale </w:t>
            </w:r>
            <w:r w:rsidRPr="001E374B">
              <w:rPr>
                <w:rFonts w:ascii="Times New Roman" w:eastAsia="Times New Roman" w:hAnsi="Times New Roman" w:cs="Times New Roman"/>
                <w:sz w:val="24"/>
                <w:szCs w:val="24"/>
                <w:lang w:eastAsia="ro-MD"/>
              </w:rPr>
              <w:lastRenderedPageBreak/>
              <w:t xml:space="preserve">Uniunii Europene și oricare alte organisme sau părți terțe trebuie să respecte independența Băncii Naționale în conformitate cu articolul 130 din Tratatul privind Funcționarea Uniunii Europene și articolul 7 din Statutul SEBC și al BCE, și nu vor încerca să influențeze Banca Națională și membrii organelor sale de conducere. Fără a aduce atingere prevederilor art.11 alin.(4) </w:t>
            </w:r>
            <w:proofErr w:type="spellStart"/>
            <w:r w:rsidRPr="001E374B">
              <w:rPr>
                <w:rFonts w:ascii="Times New Roman" w:eastAsia="Times New Roman" w:hAnsi="Times New Roman" w:cs="Times New Roman"/>
                <w:sz w:val="24"/>
                <w:szCs w:val="24"/>
                <w:lang w:eastAsia="ro-MD"/>
              </w:rPr>
              <w:t>şi</w:t>
            </w:r>
            <w:proofErr w:type="spellEnd"/>
            <w:r w:rsidRPr="001E374B">
              <w:rPr>
                <w:rFonts w:ascii="Times New Roman" w:eastAsia="Times New Roman" w:hAnsi="Times New Roman" w:cs="Times New Roman"/>
                <w:sz w:val="24"/>
                <w:szCs w:val="24"/>
                <w:lang w:eastAsia="ro-MD"/>
              </w:rPr>
              <w:t xml:space="preserve"> art.11</w:t>
            </w:r>
            <w:r w:rsidRPr="001E374B">
              <w:rPr>
                <w:rFonts w:ascii="Times New Roman" w:eastAsia="Times New Roman" w:hAnsi="Times New Roman" w:cs="Times New Roman"/>
                <w:sz w:val="24"/>
                <w:szCs w:val="24"/>
                <w:vertAlign w:val="superscript"/>
                <w:lang w:eastAsia="ro-MD"/>
              </w:rPr>
              <w:t>1</w:t>
            </w:r>
            <w:r w:rsidRPr="001E374B">
              <w:rPr>
                <w:rFonts w:ascii="Times New Roman" w:eastAsia="Times New Roman" w:hAnsi="Times New Roman" w:cs="Times New Roman"/>
                <w:sz w:val="24"/>
                <w:szCs w:val="24"/>
                <w:lang w:eastAsia="ro-MD"/>
              </w:rPr>
              <w:t>, subiecții menționați în primul enunț nu pot influența adoptarea și punerea în aplicare a actelor, inclusiv individuale, ale Băncii Naționale și nici nu pot aproba, revoca, amâna, anula sau influența în orice alt mod emiterea de către Banca Națională a unor astfel de acte.</w:t>
            </w:r>
          </w:p>
        </w:tc>
        <w:tc>
          <w:tcPr>
            <w:tcW w:w="569" w:type="pct"/>
            <w:vMerge w:val="restart"/>
            <w:tcBorders>
              <w:top w:val="single" w:sz="6" w:space="0" w:color="000000"/>
              <w:left w:val="single" w:sz="6" w:space="0" w:color="000000"/>
              <w:right w:val="single" w:sz="6" w:space="0" w:color="000000"/>
            </w:tcBorders>
            <w:shd w:val="clear" w:color="auto" w:fill="FFFFFF" w:themeFill="background1"/>
            <w:tcMar>
              <w:top w:w="24" w:type="dxa"/>
              <w:left w:w="48" w:type="dxa"/>
              <w:bottom w:w="24" w:type="dxa"/>
              <w:right w:w="48" w:type="dxa"/>
            </w:tcMar>
          </w:tcPr>
          <w:p w14:paraId="2503E886" w14:textId="77777777" w:rsidR="00124169" w:rsidRPr="001E374B" w:rsidRDefault="00124169"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lastRenderedPageBreak/>
              <w:t>Centrul Național Anticorupție</w:t>
            </w:r>
            <w:r w:rsidRPr="001E374B">
              <w:rPr>
                <w:rFonts w:ascii="Times New Roman" w:eastAsia="Times New Roman" w:hAnsi="Times New Roman" w:cs="Times New Roman"/>
                <w:b/>
                <w:bCs/>
                <w:sz w:val="24"/>
                <w:szCs w:val="24"/>
                <w:lang w:eastAsia="ro-MD"/>
              </w:rPr>
              <w:br/>
            </w:r>
          </w:p>
          <w:p w14:paraId="0DC06FD9" w14:textId="451458C3" w:rsidR="00124169" w:rsidRPr="001E374B" w:rsidRDefault="00124169"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t xml:space="preserve">Raport de expertiză </w:t>
            </w:r>
            <w:proofErr w:type="spellStart"/>
            <w:r w:rsidRPr="001E374B">
              <w:rPr>
                <w:rFonts w:ascii="Times New Roman" w:eastAsia="Times New Roman" w:hAnsi="Times New Roman" w:cs="Times New Roman"/>
                <w:b/>
                <w:bCs/>
                <w:sz w:val="24"/>
                <w:szCs w:val="24"/>
                <w:lang w:eastAsia="ro-MD"/>
              </w:rPr>
              <w:t>anticorupţie</w:t>
            </w:r>
            <w:proofErr w:type="spellEnd"/>
            <w:r w:rsidRPr="001E374B">
              <w:rPr>
                <w:rFonts w:ascii="Times New Roman" w:eastAsia="Times New Roman" w:hAnsi="Times New Roman" w:cs="Times New Roman"/>
                <w:b/>
                <w:bCs/>
                <w:sz w:val="24"/>
                <w:szCs w:val="24"/>
                <w:lang w:eastAsia="ro-MD"/>
              </w:rPr>
              <w:t xml:space="preserve"> </w:t>
            </w:r>
            <w:r w:rsidRPr="001E374B">
              <w:rPr>
                <w:rFonts w:ascii="Times New Roman" w:eastAsia="Times New Roman" w:hAnsi="Times New Roman" w:cs="Times New Roman"/>
                <w:i/>
                <w:iCs/>
                <w:sz w:val="24"/>
                <w:szCs w:val="24"/>
                <w:lang w:eastAsia="ro-MD"/>
              </w:rPr>
              <w:t>nr.ELO26/11507 din 25.05.2026</w:t>
            </w:r>
          </w:p>
        </w:tc>
        <w:tc>
          <w:tcPr>
            <w:tcW w:w="14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A8FA17D" w14:textId="09DF60FF" w:rsidR="00124169"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27</w:t>
            </w:r>
            <w:r w:rsidR="00124169" w:rsidRPr="001E374B">
              <w:rPr>
                <w:rFonts w:ascii="Times New Roman" w:eastAsia="Times New Roman" w:hAnsi="Times New Roman" w:cs="Times New Roman"/>
                <w:sz w:val="24"/>
                <w:szCs w:val="24"/>
                <w:lang w:eastAsia="ro-MD"/>
              </w:rPr>
              <w:t>.</w:t>
            </w:r>
          </w:p>
        </w:tc>
        <w:tc>
          <w:tcPr>
            <w:tcW w:w="1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574A1F3" w14:textId="136E8D4D" w:rsidR="00124169" w:rsidRPr="001E374B" w:rsidRDefault="00124169" w:rsidP="001E374B">
            <w:pPr>
              <w:pStyle w:val="Default"/>
              <w:shd w:val="clear" w:color="auto" w:fill="FFFFFF" w:themeFill="background1"/>
              <w:jc w:val="both"/>
              <w:rPr>
                <w:rFonts w:eastAsia="Times New Roman"/>
                <w:lang w:eastAsia="ro-MD"/>
              </w:rPr>
            </w:pPr>
            <w:r w:rsidRPr="001E374B">
              <w:rPr>
                <w:rFonts w:eastAsia="Times New Roman"/>
                <w:lang w:eastAsia="ro-MD"/>
              </w:rPr>
              <w:t>Se propune reconsiderarea redacției art. 6 alin. (5) al Legii nr.548/95 - la articolul 130 TFUE și articolul 7 din Statutul SEBC și al BCE.</w:t>
            </w:r>
          </w:p>
          <w:p w14:paraId="7D4DBB47" w14:textId="44DBCC6A" w:rsidR="00124169" w:rsidRPr="001E374B" w:rsidRDefault="00124169" w:rsidP="001E374B">
            <w:pPr>
              <w:pStyle w:val="Default"/>
              <w:shd w:val="clear" w:color="auto" w:fill="FFFFFF" w:themeFill="background1"/>
              <w:jc w:val="both"/>
              <w:rPr>
                <w:rFonts w:eastAsia="Times New Roman"/>
                <w:b/>
                <w:bCs/>
                <w:lang w:eastAsia="ro-MD"/>
              </w:rPr>
            </w:pPr>
            <w:r w:rsidRPr="001E374B">
              <w:rPr>
                <w:rFonts w:eastAsia="Times New Roman"/>
                <w:b/>
                <w:bCs/>
                <w:lang w:eastAsia="ro-MD"/>
              </w:rPr>
              <w:t>Obiecții:</w:t>
            </w:r>
          </w:p>
          <w:p w14:paraId="2E19DCA9" w14:textId="1F26E840" w:rsidR="00124169" w:rsidRPr="001E374B" w:rsidRDefault="00124169" w:rsidP="001E374B">
            <w:pPr>
              <w:pStyle w:val="Default"/>
              <w:shd w:val="clear" w:color="auto" w:fill="FFFFFF" w:themeFill="background1"/>
              <w:jc w:val="both"/>
              <w:rPr>
                <w:rFonts w:eastAsia="Times New Roman"/>
                <w:lang w:eastAsia="ro-MD"/>
              </w:rPr>
            </w:pPr>
            <w:r w:rsidRPr="001E374B">
              <w:rPr>
                <w:rFonts w:eastAsia="Times New Roman"/>
                <w:lang w:eastAsia="ro-MD"/>
              </w:rPr>
              <w:t>Modificarea propusă urmărește un obiectiv legitim și compatibil cu acquis-</w:t>
            </w:r>
            <w:proofErr w:type="spellStart"/>
            <w:r w:rsidRPr="001E374B">
              <w:rPr>
                <w:rFonts w:eastAsia="Times New Roman"/>
                <w:lang w:eastAsia="ro-MD"/>
              </w:rPr>
              <w:t>ul</w:t>
            </w:r>
            <w:proofErr w:type="spellEnd"/>
            <w:r w:rsidRPr="001E374B">
              <w:rPr>
                <w:rFonts w:eastAsia="Times New Roman"/>
                <w:lang w:eastAsia="ro-MD"/>
              </w:rPr>
              <w:t xml:space="preserve"> european — consolidarea independenței BNM, în conformitate cu articolul 130 TFUE și articolul 7 din Statutul SEBC și al BCE, care protejează independența funcțională și decizională a băncii centrale împotriva ingerințelor externe în exercitarea competențelor sale specifice. Totodată însă, normele europene nu instituie o imunitate absolută față de orice formă de control parlamentar și nici nu exclud </w:t>
            </w:r>
            <w:r w:rsidRPr="001E374B">
              <w:rPr>
                <w:rFonts w:eastAsia="Times New Roman"/>
                <w:lang w:eastAsia="ro-MD"/>
              </w:rPr>
              <w:lastRenderedPageBreak/>
              <w:t>mecanismele de răspundere, transparență și legalitate aplicabile unei autorități publice autonome.</w:t>
            </w:r>
          </w:p>
          <w:p w14:paraId="0F00141F" w14:textId="2FDD55CD" w:rsidR="00124169" w:rsidRPr="001E374B" w:rsidRDefault="00124169" w:rsidP="001E374B">
            <w:pPr>
              <w:pStyle w:val="Default"/>
              <w:shd w:val="clear" w:color="auto" w:fill="FFFFFF" w:themeFill="background1"/>
              <w:jc w:val="both"/>
              <w:rPr>
                <w:rFonts w:eastAsia="Times New Roman"/>
                <w:lang w:eastAsia="ro-MD"/>
              </w:rPr>
            </w:pPr>
            <w:r w:rsidRPr="001E374B">
              <w:rPr>
                <w:rFonts w:eastAsia="Times New Roman"/>
                <w:lang w:eastAsia="ro-MD"/>
              </w:rPr>
              <w:t>Redacția propusă art. 6 alin. (5) al Legii nr.548/95 reprezintă o versiune mult mai protectivă a standardului consacrat de articolul 130 TFUE și articolul 7 din Statutul SEBC și al BCE, după cum urmează:</w:t>
            </w:r>
          </w:p>
          <w:p w14:paraId="76BDA172" w14:textId="2722B814" w:rsidR="00124169" w:rsidRPr="001E374B" w:rsidRDefault="00124169" w:rsidP="001E374B">
            <w:pPr>
              <w:pStyle w:val="Default"/>
              <w:shd w:val="clear" w:color="auto" w:fill="FFFFFF" w:themeFill="background1"/>
              <w:jc w:val="both"/>
              <w:rPr>
                <w:rFonts w:eastAsia="Times New Roman"/>
                <w:lang w:eastAsia="ro-MD"/>
              </w:rPr>
            </w:pPr>
            <w:r w:rsidRPr="001E374B">
              <w:rPr>
                <w:rFonts w:eastAsia="Times New Roman"/>
                <w:lang w:eastAsia="ro-MD"/>
              </w:rPr>
              <w:t>CAPITOLUL III ORGANIZAREA SEBC Articolul 7 Independența. În conformitate cu articolul 130 din Tratatul privind funcționarea Uniunii Europene, în exercitarea competențelor și în îndeplinirea misiunilor și îndatoririlor care le-au fost conferite prin tratate și prin prezentul statut, BCE, băncile centrale naționale sau membrii organelor lor de decizie nu pot solicita sau accepta instrucțiuni de la instituțiile, organele, oficiile și agențiile Uniunii, de la guvernele statelor membre sau de la orice alt organism. Instituțiile, organele, oficiile și agențiile Uniunii, precum și guvernele statelor membre se angajează să respecte acest principiu și să nu încerce să influențeze membrii organelor de decizie ale BCE sau ale băncilor centrale naționale în îndeplinirea misiunilor acestora.</w:t>
            </w:r>
          </w:p>
          <w:p w14:paraId="02D1E59A" w14:textId="03DDAC6D" w:rsidR="00124169" w:rsidRPr="001E374B" w:rsidRDefault="00124169" w:rsidP="001E374B">
            <w:pPr>
              <w:pStyle w:val="Default"/>
              <w:shd w:val="clear" w:color="auto" w:fill="FFFFFF" w:themeFill="background1"/>
              <w:jc w:val="both"/>
              <w:rPr>
                <w:rFonts w:eastAsia="Times New Roman"/>
                <w:lang w:eastAsia="ro-MD"/>
              </w:rPr>
            </w:pPr>
            <w:r w:rsidRPr="001E374B">
              <w:rPr>
                <w:rFonts w:eastAsia="Times New Roman"/>
                <w:lang w:eastAsia="ro-MD"/>
              </w:rPr>
              <w:t xml:space="preserve">Articolul 130 (ex-articolul 108 TCE) În exercitarea </w:t>
            </w:r>
            <w:proofErr w:type="spellStart"/>
            <w:r w:rsidRPr="001E374B">
              <w:rPr>
                <w:rFonts w:eastAsia="Times New Roman"/>
                <w:lang w:eastAsia="ro-MD"/>
              </w:rPr>
              <w:t>competenţelor</w:t>
            </w:r>
            <w:proofErr w:type="spellEnd"/>
            <w:r w:rsidRPr="001E374B">
              <w:rPr>
                <w:rFonts w:eastAsia="Times New Roman"/>
                <w:lang w:eastAsia="ro-MD"/>
              </w:rPr>
              <w:t xml:space="preserve"> </w:t>
            </w:r>
            <w:proofErr w:type="spellStart"/>
            <w:r w:rsidRPr="001E374B">
              <w:rPr>
                <w:rFonts w:eastAsia="Times New Roman"/>
                <w:lang w:eastAsia="ro-MD"/>
              </w:rPr>
              <w:t>şi</w:t>
            </w:r>
            <w:proofErr w:type="spellEnd"/>
            <w:r w:rsidRPr="001E374B">
              <w:rPr>
                <w:rFonts w:eastAsia="Times New Roman"/>
                <w:lang w:eastAsia="ro-MD"/>
              </w:rPr>
              <w:t xml:space="preserve"> în îndeplinirea misiunilor </w:t>
            </w:r>
            <w:proofErr w:type="spellStart"/>
            <w:r w:rsidRPr="001E374B">
              <w:rPr>
                <w:rFonts w:eastAsia="Times New Roman"/>
                <w:lang w:eastAsia="ro-MD"/>
              </w:rPr>
              <w:t>şi</w:t>
            </w:r>
            <w:proofErr w:type="spellEnd"/>
            <w:r w:rsidRPr="001E374B">
              <w:rPr>
                <w:rFonts w:eastAsia="Times New Roman"/>
                <w:lang w:eastAsia="ro-MD"/>
              </w:rPr>
              <w:t xml:space="preserve"> îndatoririlor care le-au fost conferite prin tratate </w:t>
            </w:r>
            <w:proofErr w:type="spellStart"/>
            <w:r w:rsidRPr="001E374B">
              <w:rPr>
                <w:rFonts w:eastAsia="Times New Roman"/>
                <w:lang w:eastAsia="ro-MD"/>
              </w:rPr>
              <w:t>şi</w:t>
            </w:r>
            <w:proofErr w:type="spellEnd"/>
            <w:r w:rsidRPr="001E374B">
              <w:rPr>
                <w:rFonts w:eastAsia="Times New Roman"/>
                <w:lang w:eastAsia="ro-MD"/>
              </w:rPr>
              <w:t xml:space="preserve"> prin Statutul SEBC și al </w:t>
            </w:r>
            <w:r w:rsidRPr="001E374B">
              <w:rPr>
                <w:rFonts w:eastAsia="Times New Roman"/>
                <w:lang w:eastAsia="ro-MD"/>
              </w:rPr>
              <w:lastRenderedPageBreak/>
              <w:t xml:space="preserve">BCE, Banca Centrală Europeană, băncile centrale </w:t>
            </w:r>
            <w:proofErr w:type="spellStart"/>
            <w:r w:rsidRPr="001E374B">
              <w:rPr>
                <w:rFonts w:eastAsia="Times New Roman"/>
                <w:lang w:eastAsia="ro-MD"/>
              </w:rPr>
              <w:t>naţionale</w:t>
            </w:r>
            <w:proofErr w:type="spellEnd"/>
            <w:r w:rsidRPr="001E374B">
              <w:rPr>
                <w:rFonts w:eastAsia="Times New Roman"/>
                <w:lang w:eastAsia="ro-MD"/>
              </w:rPr>
              <w:t xml:space="preserve"> sau membrii organelor lor de decizie nu pot solicita </w:t>
            </w:r>
            <w:proofErr w:type="spellStart"/>
            <w:r w:rsidRPr="001E374B">
              <w:rPr>
                <w:rFonts w:eastAsia="Times New Roman"/>
                <w:lang w:eastAsia="ro-MD"/>
              </w:rPr>
              <w:t>şi</w:t>
            </w:r>
            <w:proofErr w:type="spellEnd"/>
            <w:r w:rsidRPr="001E374B">
              <w:rPr>
                <w:rFonts w:eastAsia="Times New Roman"/>
                <w:lang w:eastAsia="ro-MD"/>
              </w:rPr>
              <w:t xml:space="preserve"> nici accepta </w:t>
            </w:r>
            <w:proofErr w:type="spellStart"/>
            <w:r w:rsidRPr="001E374B">
              <w:rPr>
                <w:rFonts w:eastAsia="Times New Roman"/>
                <w:lang w:eastAsia="ro-MD"/>
              </w:rPr>
              <w:t>instrucţiuni</w:t>
            </w:r>
            <w:proofErr w:type="spellEnd"/>
            <w:r w:rsidRPr="001E374B">
              <w:rPr>
                <w:rFonts w:eastAsia="Times New Roman"/>
                <w:lang w:eastAsia="ro-MD"/>
              </w:rPr>
              <w:t xml:space="preserve"> din partea </w:t>
            </w:r>
            <w:proofErr w:type="spellStart"/>
            <w:r w:rsidRPr="001E374B">
              <w:rPr>
                <w:rFonts w:eastAsia="Times New Roman"/>
                <w:lang w:eastAsia="ro-MD"/>
              </w:rPr>
              <w:t>instituţiilor</w:t>
            </w:r>
            <w:proofErr w:type="spellEnd"/>
            <w:r w:rsidRPr="001E374B">
              <w:rPr>
                <w:rFonts w:eastAsia="Times New Roman"/>
                <w:lang w:eastAsia="ro-MD"/>
              </w:rPr>
              <w:t xml:space="preserve">, organelor, oficiilor sau </w:t>
            </w:r>
            <w:proofErr w:type="spellStart"/>
            <w:r w:rsidRPr="001E374B">
              <w:rPr>
                <w:rFonts w:eastAsia="Times New Roman"/>
                <w:lang w:eastAsia="ro-MD"/>
              </w:rPr>
              <w:t>agenţiilor</w:t>
            </w:r>
            <w:proofErr w:type="spellEnd"/>
            <w:r w:rsidRPr="001E374B">
              <w:rPr>
                <w:rFonts w:eastAsia="Times New Roman"/>
                <w:lang w:eastAsia="ro-MD"/>
              </w:rPr>
              <w:t xml:space="preserve"> Uniunii, a guvernelor statelor membre sau a oricărui alt organism. </w:t>
            </w:r>
            <w:proofErr w:type="spellStart"/>
            <w:r w:rsidRPr="001E374B">
              <w:rPr>
                <w:rFonts w:eastAsia="Times New Roman"/>
                <w:lang w:eastAsia="ro-MD"/>
              </w:rPr>
              <w:t>Instituţiile</w:t>
            </w:r>
            <w:proofErr w:type="spellEnd"/>
            <w:r w:rsidRPr="001E374B">
              <w:rPr>
                <w:rFonts w:eastAsia="Times New Roman"/>
                <w:lang w:eastAsia="ro-MD"/>
              </w:rPr>
              <w:t xml:space="preserve">, organele, oficiile </w:t>
            </w:r>
            <w:proofErr w:type="spellStart"/>
            <w:r w:rsidRPr="001E374B">
              <w:rPr>
                <w:rFonts w:eastAsia="Times New Roman"/>
                <w:lang w:eastAsia="ro-MD"/>
              </w:rPr>
              <w:t>şi</w:t>
            </w:r>
            <w:proofErr w:type="spellEnd"/>
            <w:r w:rsidRPr="001E374B">
              <w:rPr>
                <w:rFonts w:eastAsia="Times New Roman"/>
                <w:lang w:eastAsia="ro-MD"/>
              </w:rPr>
              <w:t xml:space="preserve"> </w:t>
            </w:r>
            <w:proofErr w:type="spellStart"/>
            <w:r w:rsidRPr="001E374B">
              <w:rPr>
                <w:rFonts w:eastAsia="Times New Roman"/>
                <w:lang w:eastAsia="ro-MD"/>
              </w:rPr>
              <w:t>agenţiile</w:t>
            </w:r>
            <w:proofErr w:type="spellEnd"/>
            <w:r w:rsidRPr="001E374B">
              <w:rPr>
                <w:rFonts w:eastAsia="Times New Roman"/>
                <w:lang w:eastAsia="ro-MD"/>
              </w:rPr>
              <w:t xml:space="preserve"> Uniunii, precum </w:t>
            </w:r>
            <w:proofErr w:type="spellStart"/>
            <w:r w:rsidRPr="001E374B">
              <w:rPr>
                <w:rFonts w:eastAsia="Times New Roman"/>
                <w:lang w:eastAsia="ro-MD"/>
              </w:rPr>
              <w:t>şi</w:t>
            </w:r>
            <w:proofErr w:type="spellEnd"/>
            <w:r w:rsidRPr="001E374B">
              <w:rPr>
                <w:rFonts w:eastAsia="Times New Roman"/>
                <w:lang w:eastAsia="ro-MD"/>
              </w:rPr>
              <w:t xml:space="preserve"> guvernele statelor membre se angajează să respecte acest principiu </w:t>
            </w:r>
            <w:proofErr w:type="spellStart"/>
            <w:r w:rsidRPr="001E374B">
              <w:rPr>
                <w:rFonts w:eastAsia="Times New Roman"/>
                <w:lang w:eastAsia="ro-MD"/>
              </w:rPr>
              <w:t>şi</w:t>
            </w:r>
            <w:proofErr w:type="spellEnd"/>
            <w:r w:rsidRPr="001E374B">
              <w:rPr>
                <w:rFonts w:eastAsia="Times New Roman"/>
                <w:lang w:eastAsia="ro-MD"/>
              </w:rPr>
              <w:t xml:space="preserve"> să nu încerce să </w:t>
            </w:r>
            <w:proofErr w:type="spellStart"/>
            <w:r w:rsidRPr="001E374B">
              <w:rPr>
                <w:rFonts w:eastAsia="Times New Roman"/>
                <w:lang w:eastAsia="ro-MD"/>
              </w:rPr>
              <w:t>influenţeze</w:t>
            </w:r>
            <w:proofErr w:type="spellEnd"/>
            <w:r w:rsidRPr="001E374B">
              <w:rPr>
                <w:rFonts w:eastAsia="Times New Roman"/>
                <w:lang w:eastAsia="ro-MD"/>
              </w:rPr>
              <w:t xml:space="preserve"> membrii organelor de decizie ale Băncii Centrale Europene sau ale băncilor centrale </w:t>
            </w:r>
            <w:proofErr w:type="spellStart"/>
            <w:r w:rsidRPr="001E374B">
              <w:rPr>
                <w:rFonts w:eastAsia="Times New Roman"/>
                <w:lang w:eastAsia="ro-MD"/>
              </w:rPr>
              <w:t>naţionale</w:t>
            </w:r>
            <w:proofErr w:type="spellEnd"/>
            <w:r w:rsidRPr="001E374B">
              <w:rPr>
                <w:rFonts w:eastAsia="Times New Roman"/>
                <w:lang w:eastAsia="ro-MD"/>
              </w:rPr>
              <w:t xml:space="preserve"> în îndeplinirea misiunii lor.</w:t>
            </w:r>
          </w:p>
          <w:p w14:paraId="72CE5FEF" w14:textId="337022EF" w:rsidR="00124169" w:rsidRPr="001E374B" w:rsidRDefault="00124169" w:rsidP="001E374B">
            <w:pPr>
              <w:pStyle w:val="Default"/>
              <w:shd w:val="clear" w:color="auto" w:fill="FFFFFF" w:themeFill="background1"/>
              <w:jc w:val="both"/>
              <w:rPr>
                <w:rFonts w:eastAsia="Times New Roman"/>
                <w:lang w:eastAsia="ro-MD"/>
              </w:rPr>
            </w:pPr>
            <w:r w:rsidRPr="001E374B">
              <w:rPr>
                <w:rFonts w:eastAsia="Times New Roman"/>
                <w:lang w:eastAsia="ro-MD"/>
              </w:rPr>
              <w:t>Enumerarea expresă a interdicțiilor privind aprobarea, suspendarea, anularea, cenzurarea, amânarea sau condiționarea intrării în vigoare a actelor Băncii Naționale depășește nivelul de detaliu întâlnit în majoritatea legislațiilor europene. În legislațiile statelor UE predomină modelul clasic vizat din art. 130 TFUE, conform căruia banca centrală și membrii organelor sale de conducere „nu solicită și nu primesc instrucțiuni” de la autoritățile publice, iar guvernele nu trebuie să încerce influențarea deciziilor acestora. Acest model este utilizat, cu variații minore, în România, Franța, Italia, Spania, Portugalia, statele baltice și în majoritatea jurisdicțiilor SEBC. Formula românească din Legea nr. 312/2004 privind Statutul BNR este reprezentativă pentru această abordare și reproduce aproape literal logica art. 130 TFUE.</w:t>
            </w:r>
          </w:p>
          <w:p w14:paraId="2D124543" w14:textId="23B7C4BC" w:rsidR="00124169" w:rsidRPr="001E374B" w:rsidRDefault="00124169" w:rsidP="001E374B">
            <w:pPr>
              <w:pStyle w:val="Default"/>
              <w:shd w:val="clear" w:color="auto" w:fill="FFFFFF" w:themeFill="background1"/>
              <w:jc w:val="both"/>
              <w:rPr>
                <w:rFonts w:eastAsia="Times New Roman"/>
                <w:lang w:eastAsia="ro-MD"/>
              </w:rPr>
            </w:pPr>
            <w:r w:rsidRPr="001E374B">
              <w:rPr>
                <w:rFonts w:eastAsia="Times New Roman"/>
                <w:lang w:eastAsia="ro-MD"/>
              </w:rPr>
              <w:lastRenderedPageBreak/>
              <w:t>Unele state membre utilizează formule mai ferme de protecție a independenței băncii centrale, în special în Europa Centrală și de Est (Polonia, Ungaria sau Cehia). În aceste jurisdicții, independența este protejată nu doar prin interdicția instrucțiunilor directe, ci și prin limitarea unor forme indirecte de influență administrativă sau politică. Astfel de formule extinse de protecție apar, de regulă, în contextul consacrării de către cadrul normativ al statului a unor mecanisme legislative care permit Parlamentului sau Guvernului să condiționeze, să revizuiască sau să amâne efectele unor acte ale băncii centrale.</w:t>
            </w:r>
          </w:p>
          <w:p w14:paraId="0B834D59" w14:textId="24FECC55" w:rsidR="00124169" w:rsidRPr="001E374B" w:rsidRDefault="00124169" w:rsidP="001E374B">
            <w:pPr>
              <w:pStyle w:val="Default"/>
              <w:shd w:val="clear" w:color="auto" w:fill="FFFFFF" w:themeFill="background1"/>
              <w:jc w:val="both"/>
              <w:rPr>
                <w:rFonts w:eastAsia="Times New Roman"/>
                <w:lang w:eastAsia="ro-MD"/>
              </w:rPr>
            </w:pPr>
            <w:r w:rsidRPr="001E374B">
              <w:rPr>
                <w:rFonts w:eastAsia="Times New Roman"/>
                <w:lang w:eastAsia="ro-MD"/>
              </w:rPr>
              <w:t>În Republica Moldova, cadrul normativ nu consacră mecanisme similare prin care Parlamentul sau Guvernul să poată condiționa, suspenda, revizui ori amâna efectele actelor emise de Banca Națională a Moldovei. În absența unor asemenea instrumente de intervenție, instituirea unei formule constituționale excesiv de extinse privind independența BNM riscă să depășească standardul de protecție necesar și trebuie corelată cu existența unor riscuri reale de ingerință, iar nu formulată într-o manieră care ar putea conduce la diminuarea nejustificată a mecanismelor de responsabilizare instituțională.</w:t>
            </w:r>
          </w:p>
          <w:p w14:paraId="63330117" w14:textId="1EA3E541" w:rsidR="00124169" w:rsidRPr="001E374B" w:rsidRDefault="00124169" w:rsidP="001E374B">
            <w:pPr>
              <w:pStyle w:val="Default"/>
              <w:shd w:val="clear" w:color="auto" w:fill="FFFFFF" w:themeFill="background1"/>
              <w:jc w:val="both"/>
              <w:rPr>
                <w:rFonts w:eastAsia="Times New Roman"/>
                <w:lang w:eastAsia="ro-MD"/>
              </w:rPr>
            </w:pPr>
            <w:r w:rsidRPr="001E374B">
              <w:rPr>
                <w:rFonts w:eastAsia="Times New Roman"/>
                <w:lang w:eastAsia="ro-MD"/>
              </w:rPr>
              <w:lastRenderedPageBreak/>
              <w:t>Operarea modificărilor propuse poate conduce la situații în care orice critică, evaluare sau audiere parlamentară să fie calificată drept formă de „presiune”, „influență” sau „ingerință” politică, chiar și atunci când acestea reprezintă manifestări legitime ale controlului parlamentar exercitat în condițiile Constituției și ale legii. În mod similar, există riscul ca orice tentativă a Parlamentului de a verifica respectarea cadrului legal, realizarea atribuțiilor instituționale sau modul de exercitare a mandatului de către conducerea BNM să fie percepută ca incompatibilă cu independența băncii centrale.</w:t>
            </w:r>
          </w:p>
        </w:tc>
        <w:tc>
          <w:tcPr>
            <w:tcW w:w="16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2F28AC0" w14:textId="77777777" w:rsidR="00124169" w:rsidRPr="001E374B" w:rsidRDefault="00124169"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r w:rsidRPr="001E374B">
              <w:rPr>
                <w:rFonts w:ascii="Times New Roman" w:eastAsia="Times New Roman" w:hAnsi="Times New Roman" w:cs="Times New Roman"/>
                <w:b/>
                <w:bCs/>
                <w:sz w:val="24"/>
                <w:szCs w:val="24"/>
                <w:lang w:val="ro-RO" w:eastAsia="ro-MD"/>
              </w:rPr>
              <w:lastRenderedPageBreak/>
              <w:t>Nu se acceptă</w:t>
            </w:r>
          </w:p>
          <w:p w14:paraId="4DC1A09F" w14:textId="593172B6" w:rsidR="00124169" w:rsidRPr="001E374B" w:rsidRDefault="00124169" w:rsidP="001E374B">
            <w:pPr>
              <w:shd w:val="clear" w:color="auto" w:fill="FFFFFF" w:themeFill="background1"/>
              <w:spacing w:after="0" w:line="240" w:lineRule="auto"/>
              <w:jc w:val="both"/>
              <w:rPr>
                <w:rFonts w:ascii="Times New Roman" w:eastAsia="Times New Roman" w:hAnsi="Times New Roman" w:cs="Times New Roman"/>
                <w:i/>
                <w:iCs/>
                <w:sz w:val="24"/>
                <w:szCs w:val="24"/>
                <w:lang w:val="ro-RO" w:eastAsia="ro-MD"/>
              </w:rPr>
            </w:pPr>
            <w:r w:rsidRPr="001E374B">
              <w:rPr>
                <w:rFonts w:ascii="Times New Roman" w:eastAsia="Times New Roman" w:hAnsi="Times New Roman" w:cs="Times New Roman"/>
                <w:sz w:val="24"/>
                <w:szCs w:val="24"/>
                <w:lang w:val="ro-RO" w:eastAsia="ro-MD"/>
              </w:rPr>
              <w:t>Subiectul independenței unei bănci centrale, inclusiv obligația de a respecta dispozițiile articolului 130 din TFUE și articolului 7 din Statutul SEBC și al BCE sunt dezvoltate în Rapoartele de convergență ale BCE (spre exemplu Rapoartele de convergență ale BCE din anul 2014, anul 2022, anul 2024, anul 2025 etc.)</w:t>
            </w:r>
            <w:r w:rsidRPr="001E374B">
              <w:rPr>
                <w:rStyle w:val="FootnoteReference"/>
                <w:rFonts w:ascii="Times New Roman" w:eastAsia="Times New Roman" w:hAnsi="Times New Roman" w:cs="Times New Roman"/>
                <w:sz w:val="24"/>
                <w:szCs w:val="24"/>
                <w:lang w:val="ro-RO" w:eastAsia="ro-MD"/>
              </w:rPr>
              <w:footnoteReference w:id="5"/>
            </w:r>
            <w:r w:rsidRPr="001E374B">
              <w:rPr>
                <w:rFonts w:ascii="Times New Roman" w:eastAsia="Times New Roman" w:hAnsi="Times New Roman" w:cs="Times New Roman"/>
                <w:sz w:val="24"/>
                <w:szCs w:val="24"/>
                <w:lang w:val="ro-RO" w:eastAsia="ro-MD"/>
              </w:rPr>
              <w:t xml:space="preserve">. În acest context, menționăm că în vederea respectării independenței instituționale a unei bănci centrale, BCE reglementează expres în rapoartele sale de convergență că </w:t>
            </w:r>
            <w:r w:rsidRPr="001E374B">
              <w:rPr>
                <w:rFonts w:ascii="Times New Roman" w:eastAsia="Times New Roman" w:hAnsi="Times New Roman" w:cs="Times New Roman"/>
                <w:i/>
                <w:iCs/>
                <w:sz w:val="24"/>
                <w:szCs w:val="24"/>
                <w:lang w:val="ro-RO" w:eastAsia="ro-MD"/>
              </w:rPr>
              <w:t xml:space="preserve">„drepturile unor terțe părți de a </w:t>
            </w:r>
            <w:r w:rsidRPr="001E374B">
              <w:rPr>
                <w:rFonts w:ascii="Times New Roman" w:eastAsia="Times New Roman" w:hAnsi="Times New Roman" w:cs="Times New Roman"/>
                <w:i/>
                <w:iCs/>
                <w:sz w:val="24"/>
                <w:szCs w:val="24"/>
                <w:u w:val="single"/>
                <w:lang w:val="ro-RO" w:eastAsia="ro-MD"/>
              </w:rPr>
              <w:t>aproba, suspenda, anula sau amâna</w:t>
            </w:r>
            <w:r w:rsidRPr="001E374B">
              <w:rPr>
                <w:rFonts w:ascii="Times New Roman" w:eastAsia="Times New Roman" w:hAnsi="Times New Roman" w:cs="Times New Roman"/>
                <w:i/>
                <w:iCs/>
                <w:sz w:val="24"/>
                <w:szCs w:val="24"/>
                <w:lang w:val="ro-RO" w:eastAsia="ro-MD"/>
              </w:rPr>
              <w:t xml:space="preserve"> deciziile unei bănci centrale sunt incompatibile cu Tratatul și cu Statutul SEBC în ceea ce privește atribuțiile legate de SEBC”</w:t>
            </w:r>
            <w:r w:rsidRPr="001E374B">
              <w:rPr>
                <w:rFonts w:ascii="Times New Roman" w:eastAsia="Times New Roman" w:hAnsi="Times New Roman" w:cs="Times New Roman"/>
                <w:sz w:val="24"/>
                <w:szCs w:val="24"/>
                <w:lang w:val="ro-RO" w:eastAsia="ro-MD"/>
              </w:rPr>
              <w:t xml:space="preserve">. La fel, BCE se referă la interdicția </w:t>
            </w:r>
            <w:r w:rsidRPr="001E374B">
              <w:rPr>
                <w:rFonts w:ascii="Times New Roman" w:eastAsia="Times New Roman" w:hAnsi="Times New Roman" w:cs="Times New Roman"/>
                <w:sz w:val="24"/>
                <w:szCs w:val="24"/>
                <w:lang w:val="ro-RO" w:eastAsia="ro-MD"/>
              </w:rPr>
              <w:lastRenderedPageBreak/>
              <w:t xml:space="preserve">de </w:t>
            </w:r>
            <w:r w:rsidRPr="001E374B">
              <w:rPr>
                <w:rFonts w:ascii="Times New Roman" w:eastAsia="Times New Roman" w:hAnsi="Times New Roman" w:cs="Times New Roman"/>
                <w:sz w:val="24"/>
                <w:szCs w:val="24"/>
                <w:u w:val="single"/>
                <w:lang w:val="ro-RO" w:eastAsia="ro-MD"/>
              </w:rPr>
              <w:t>a cenzura</w:t>
            </w:r>
            <w:r w:rsidRPr="001E374B">
              <w:rPr>
                <w:rFonts w:ascii="Times New Roman" w:eastAsia="Times New Roman" w:hAnsi="Times New Roman" w:cs="Times New Roman"/>
                <w:sz w:val="24"/>
                <w:szCs w:val="24"/>
                <w:lang w:val="ro-RO" w:eastAsia="ro-MD"/>
              </w:rPr>
              <w:t xml:space="preserve"> deciziile din motive de legalitate. Astfel, BCE, în rapoartele sale de convergență menționează că </w:t>
            </w:r>
            <w:r w:rsidRPr="001E374B">
              <w:rPr>
                <w:rFonts w:ascii="Times New Roman" w:eastAsia="Times New Roman" w:hAnsi="Times New Roman" w:cs="Times New Roman"/>
                <w:i/>
                <w:iCs/>
                <w:sz w:val="24"/>
                <w:szCs w:val="24"/>
                <w:lang w:val="ro-RO" w:eastAsia="ro-MD"/>
              </w:rPr>
              <w:t>„dreptul unor organisme, altele decât instanțele judecătorești independente, de a cenzura, din motive de legalitate, deciziile referitoare la îndeplinirea atribuțiilor legate de SEBC este incompatibil cu Tratatul și cu Statutul SEBC, deoarece îndeplinirea acestor atribuții nu poate fi reevaluată la nivel politic. Dreptul guvernatorului unei BCN de a suspenda, din motive de legalitate, punerea în aplicare a unei decizii adoptate de SEBC sau de un organism de decizie al unei BCN și, ulterior, de a o supune unei autorități politice în vederea luării unei decizii finale ar fi echivalent cu solicitarea de instrucțiuni de la terțe părți”.</w:t>
            </w:r>
          </w:p>
          <w:p w14:paraId="2488BD37" w14:textId="0F6918A8" w:rsidR="00124169" w:rsidRPr="001E374B" w:rsidRDefault="00124169" w:rsidP="001E374B">
            <w:pPr>
              <w:shd w:val="clear" w:color="auto" w:fill="FFFFFF" w:themeFill="background1"/>
              <w:spacing w:after="0" w:line="240" w:lineRule="auto"/>
              <w:jc w:val="both"/>
              <w:rPr>
                <w:rFonts w:ascii="Times New Roman" w:eastAsia="Times New Roman" w:hAnsi="Times New Roman" w:cs="Times New Roman"/>
                <w:i/>
                <w:iCs/>
                <w:sz w:val="24"/>
                <w:szCs w:val="24"/>
                <w:lang w:val="ro-RO" w:eastAsia="ro-MD"/>
              </w:rPr>
            </w:pPr>
            <w:r w:rsidRPr="001E374B">
              <w:rPr>
                <w:rFonts w:ascii="Times New Roman" w:eastAsia="Times New Roman" w:hAnsi="Times New Roman" w:cs="Times New Roman"/>
                <w:sz w:val="24"/>
                <w:szCs w:val="24"/>
                <w:lang w:val="ro-RO" w:eastAsia="ro-MD"/>
              </w:rPr>
              <w:t>În același context, propunem a se vedea și opinia Băncii Centrale Europene din 15 iunie 2016 privind modificările aduse Legii privind Banca Națională a Croației (CON/2016/33)</w:t>
            </w:r>
            <w:r w:rsidRPr="001E374B">
              <w:rPr>
                <w:rStyle w:val="FootnoteReference"/>
                <w:rFonts w:ascii="Times New Roman" w:eastAsia="Times New Roman" w:hAnsi="Times New Roman" w:cs="Times New Roman"/>
                <w:sz w:val="24"/>
                <w:szCs w:val="24"/>
                <w:lang w:val="ro-RO" w:eastAsia="ro-MD"/>
              </w:rPr>
              <w:footnoteReference w:id="6"/>
            </w:r>
            <w:r w:rsidRPr="001E374B">
              <w:rPr>
                <w:rFonts w:ascii="Times New Roman" w:eastAsia="Times New Roman" w:hAnsi="Times New Roman" w:cs="Times New Roman"/>
                <w:sz w:val="24"/>
                <w:szCs w:val="24"/>
                <w:lang w:val="ro-RO" w:eastAsia="ro-MD"/>
              </w:rPr>
              <w:t xml:space="preserve">  care la pct. 2.2.3 prevede că </w:t>
            </w:r>
            <w:r w:rsidRPr="001E374B">
              <w:rPr>
                <w:rFonts w:ascii="Times New Roman" w:eastAsia="Times New Roman" w:hAnsi="Times New Roman" w:cs="Times New Roman"/>
                <w:i/>
                <w:iCs/>
                <w:sz w:val="24"/>
                <w:szCs w:val="24"/>
                <w:lang w:val="ro-RO" w:eastAsia="ro-MD"/>
              </w:rPr>
              <w:t xml:space="preserve">„drepturile unor terțe părți de a </w:t>
            </w:r>
            <w:r w:rsidRPr="001E374B">
              <w:rPr>
                <w:rFonts w:ascii="Times New Roman" w:eastAsia="Times New Roman" w:hAnsi="Times New Roman" w:cs="Times New Roman"/>
                <w:i/>
                <w:iCs/>
                <w:sz w:val="24"/>
                <w:szCs w:val="24"/>
                <w:u w:val="single"/>
                <w:lang w:val="ro-RO" w:eastAsia="ro-MD"/>
              </w:rPr>
              <w:t>aproba, suspenda, anula sau amâna</w:t>
            </w:r>
            <w:r w:rsidRPr="001E374B">
              <w:rPr>
                <w:rFonts w:ascii="Times New Roman" w:eastAsia="Times New Roman" w:hAnsi="Times New Roman" w:cs="Times New Roman"/>
                <w:i/>
                <w:iCs/>
                <w:sz w:val="24"/>
                <w:szCs w:val="24"/>
                <w:lang w:val="ro-RO" w:eastAsia="ro-MD"/>
              </w:rPr>
              <w:t xml:space="preserve"> deciziile unei BCN sunt incompatibile cu Tratatul și cu Statutul în ceea ce privește atribuțiile legate de SEBC. Prin urmare, competența Parlamentului Croat de a vota și de a adopta o decizie privind Raportul anual al Băncii Naționale a Croației (BNC) referitor la activitățile sale, informațiile semestriale, situațiile financiare anuale și raportul auditorului ar putea afecta independența instituțională a BNC, deoarece depășește obligația de transparență și de </w:t>
            </w:r>
            <w:r w:rsidRPr="001E374B">
              <w:rPr>
                <w:rFonts w:ascii="Times New Roman" w:eastAsia="Times New Roman" w:hAnsi="Times New Roman" w:cs="Times New Roman"/>
                <w:i/>
                <w:iCs/>
                <w:sz w:val="24"/>
                <w:szCs w:val="24"/>
                <w:lang w:val="ro-RO" w:eastAsia="ro-MD"/>
              </w:rPr>
              <w:lastRenderedPageBreak/>
              <w:t xml:space="preserve">responsabilitate a unei bănci centrale față de Parlamentul național. BCE notează că, în general, dialogul dintre BCN-uri și terțe părți este binevenit și compatibil cu independența băncii centrale, cu condiția ca: (1) acesta să nu ducă la o ingerință în independența membrilor organelor de decizie ale BCN; (2) statutul special al guvernatorilor în calitatea lor de membri ai Consiliului General al BCE să fie pe deplin respectat; și (3) să fie respectate cerințele de confidențialitate care decurg din Statutul SEBC. O decizie a Parlamentului Croat cu privire la Raportul anual, informațiile semestriale, situațiile financiare anuale sau raportul auditorului BCN nu trebuie să conducă la acordarea de instrucțiuni directe sau indirecte către BCN, organele sale de decizie sau membrii acestora, de exemplu în ceea ce privește modificarea Raportului anual al BCN. </w:t>
            </w:r>
            <w:r w:rsidRPr="001E374B">
              <w:rPr>
                <w:rFonts w:ascii="Times New Roman" w:eastAsia="Times New Roman" w:hAnsi="Times New Roman" w:cs="Times New Roman"/>
                <w:i/>
                <w:iCs/>
                <w:sz w:val="24"/>
                <w:szCs w:val="24"/>
                <w:u w:val="single"/>
                <w:lang w:val="ro-RO" w:eastAsia="ro-MD"/>
              </w:rPr>
              <w:t>De asemenea, orice drept al Parlamentului de a aproba, suspenda, anula sau amâna deciziile BCN ar fi contrar independenței instituționale a BCN în temeiul Tratatului și al Statutului SEBC</w:t>
            </w:r>
            <w:r w:rsidRPr="001E374B">
              <w:rPr>
                <w:rFonts w:ascii="Times New Roman" w:eastAsia="Times New Roman" w:hAnsi="Times New Roman" w:cs="Times New Roman"/>
                <w:i/>
                <w:iCs/>
                <w:sz w:val="24"/>
                <w:szCs w:val="24"/>
                <w:lang w:val="ro-RO" w:eastAsia="ro-MD"/>
              </w:rPr>
              <w:t>.”</w:t>
            </w:r>
          </w:p>
          <w:p w14:paraId="5B8B4C40" w14:textId="77777777" w:rsidR="00124169" w:rsidRPr="001E374B" w:rsidRDefault="00124169"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p>
          <w:p w14:paraId="35ED5532" w14:textId="1800BB46" w:rsidR="00124169" w:rsidRPr="001E374B" w:rsidRDefault="00124169"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r w:rsidRPr="001E374B">
              <w:rPr>
                <w:rFonts w:ascii="Times New Roman" w:eastAsia="Times New Roman" w:hAnsi="Times New Roman" w:cs="Times New Roman"/>
                <w:sz w:val="24"/>
                <w:szCs w:val="24"/>
                <w:lang w:val="ro-RO" w:eastAsia="ro-MD"/>
              </w:rPr>
              <w:t xml:space="preserve">Remarcăm că, actualmente, Legea cu privire la Banca Națională a Croației, la art. 71 alin. (2) prevede: </w:t>
            </w:r>
            <w:r w:rsidRPr="001E374B">
              <w:rPr>
                <w:rFonts w:ascii="Times New Roman" w:eastAsia="Times New Roman" w:hAnsi="Times New Roman" w:cs="Times New Roman"/>
                <w:i/>
                <w:iCs/>
                <w:sz w:val="24"/>
                <w:szCs w:val="24"/>
                <w:lang w:val="ro-RO" w:eastAsia="ro-MD"/>
              </w:rPr>
              <w:t xml:space="preserve">„Instituțiile și organele Uniunii Europene și guvernele statelor membre nu pot influența independența Băncii Naționale a Croației, adoptarea și punerea în aplicare a deciziilor Băncii Naționale a Croației și ale organelor sale de decizie </w:t>
            </w:r>
            <w:r w:rsidRPr="001E374B">
              <w:rPr>
                <w:rFonts w:ascii="Times New Roman" w:eastAsia="Times New Roman" w:hAnsi="Times New Roman" w:cs="Times New Roman"/>
                <w:i/>
                <w:iCs/>
                <w:sz w:val="24"/>
                <w:szCs w:val="24"/>
                <w:u w:val="single"/>
                <w:lang w:val="ro-RO" w:eastAsia="ro-MD"/>
              </w:rPr>
              <w:t xml:space="preserve">și nici nu pot aproba, revoca, amâna, anula sau influența în orice altă formă vreo decizie a Băncii </w:t>
            </w:r>
            <w:r w:rsidRPr="001E374B">
              <w:rPr>
                <w:rFonts w:ascii="Times New Roman" w:eastAsia="Times New Roman" w:hAnsi="Times New Roman" w:cs="Times New Roman"/>
                <w:i/>
                <w:iCs/>
                <w:sz w:val="24"/>
                <w:szCs w:val="24"/>
                <w:u w:val="single"/>
                <w:lang w:val="ro-RO" w:eastAsia="ro-MD"/>
              </w:rPr>
              <w:lastRenderedPageBreak/>
              <w:t>Naționale a Croației care intră în sfera sa de competență</w:t>
            </w:r>
            <w:r w:rsidRPr="001E374B">
              <w:rPr>
                <w:rFonts w:ascii="Times New Roman" w:eastAsia="Times New Roman" w:hAnsi="Times New Roman" w:cs="Times New Roman"/>
                <w:i/>
                <w:iCs/>
                <w:sz w:val="24"/>
                <w:szCs w:val="24"/>
                <w:lang w:val="ro-RO" w:eastAsia="ro-MD"/>
              </w:rPr>
              <w:t>”</w:t>
            </w:r>
            <w:r w:rsidRPr="001E374B">
              <w:rPr>
                <w:rStyle w:val="FootnoteReference"/>
                <w:rFonts w:ascii="Times New Roman" w:eastAsia="Times New Roman" w:hAnsi="Times New Roman" w:cs="Times New Roman"/>
                <w:i/>
                <w:iCs/>
                <w:sz w:val="24"/>
                <w:szCs w:val="24"/>
                <w:lang w:val="ro-RO" w:eastAsia="ro-MD"/>
              </w:rPr>
              <w:footnoteReference w:id="7"/>
            </w:r>
            <w:r w:rsidRPr="001E374B">
              <w:rPr>
                <w:rFonts w:ascii="Times New Roman" w:eastAsia="Times New Roman" w:hAnsi="Times New Roman" w:cs="Times New Roman"/>
                <w:i/>
                <w:iCs/>
                <w:sz w:val="24"/>
                <w:szCs w:val="24"/>
                <w:lang w:val="ro-RO" w:eastAsia="ro-MD"/>
              </w:rPr>
              <w:t>.</w:t>
            </w:r>
          </w:p>
          <w:p w14:paraId="34EA6DEB" w14:textId="530EDABB" w:rsidR="00124169" w:rsidRPr="001E374B" w:rsidRDefault="00124169"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r w:rsidRPr="001E374B">
              <w:rPr>
                <w:rFonts w:ascii="Times New Roman" w:eastAsia="Times New Roman" w:hAnsi="Times New Roman" w:cs="Times New Roman"/>
                <w:sz w:val="24"/>
                <w:szCs w:val="24"/>
                <w:lang w:val="ro-RO" w:eastAsia="ro-MD"/>
              </w:rPr>
              <w:t xml:space="preserve">Suplimentar, atragem atenția asupra redacției în vigoare a normei de la art. 6 alin. (5) din Legea nr. 548/1995 care stipulează: „Fără a aduce atingere prevederilor art.11 alin.(4) </w:t>
            </w:r>
            <w:proofErr w:type="spellStart"/>
            <w:r w:rsidRPr="001E374B">
              <w:rPr>
                <w:rFonts w:ascii="Times New Roman" w:eastAsia="Times New Roman" w:hAnsi="Times New Roman" w:cs="Times New Roman"/>
                <w:sz w:val="24"/>
                <w:szCs w:val="24"/>
                <w:lang w:val="ro-RO" w:eastAsia="ro-MD"/>
              </w:rPr>
              <w:t>şi</w:t>
            </w:r>
            <w:proofErr w:type="spellEnd"/>
            <w:r w:rsidRPr="001E374B">
              <w:rPr>
                <w:rFonts w:ascii="Times New Roman" w:eastAsia="Times New Roman" w:hAnsi="Times New Roman" w:cs="Times New Roman"/>
                <w:sz w:val="24"/>
                <w:szCs w:val="24"/>
                <w:lang w:val="ro-RO" w:eastAsia="ro-MD"/>
              </w:rPr>
              <w:t xml:space="preserve"> art.11</w:t>
            </w:r>
            <w:r w:rsidRPr="001E374B">
              <w:rPr>
                <w:rFonts w:ascii="Times New Roman" w:eastAsia="Times New Roman" w:hAnsi="Times New Roman" w:cs="Times New Roman"/>
                <w:sz w:val="24"/>
                <w:szCs w:val="24"/>
                <w:vertAlign w:val="superscript"/>
                <w:lang w:val="ro-RO" w:eastAsia="ro-MD"/>
              </w:rPr>
              <w:t>1</w:t>
            </w:r>
            <w:r w:rsidRPr="001E374B">
              <w:rPr>
                <w:rFonts w:ascii="Times New Roman" w:eastAsia="Times New Roman" w:hAnsi="Times New Roman" w:cs="Times New Roman"/>
                <w:sz w:val="24"/>
                <w:szCs w:val="24"/>
                <w:lang w:val="ro-RO" w:eastAsia="ro-MD"/>
              </w:rPr>
              <w:t xml:space="preserve">, nicio autoritate publică sau orice altă parte </w:t>
            </w:r>
            <w:proofErr w:type="spellStart"/>
            <w:r w:rsidRPr="001E374B">
              <w:rPr>
                <w:rFonts w:ascii="Times New Roman" w:eastAsia="Times New Roman" w:hAnsi="Times New Roman" w:cs="Times New Roman"/>
                <w:sz w:val="24"/>
                <w:szCs w:val="24"/>
                <w:lang w:val="ro-RO" w:eastAsia="ro-MD"/>
              </w:rPr>
              <w:t>terţă</w:t>
            </w:r>
            <w:proofErr w:type="spellEnd"/>
            <w:r w:rsidRPr="001E374B">
              <w:rPr>
                <w:rFonts w:ascii="Times New Roman" w:eastAsia="Times New Roman" w:hAnsi="Times New Roman" w:cs="Times New Roman"/>
                <w:sz w:val="24"/>
                <w:szCs w:val="24"/>
                <w:lang w:val="ro-RO" w:eastAsia="ro-MD"/>
              </w:rPr>
              <w:t xml:space="preserve"> </w:t>
            </w:r>
            <w:r w:rsidRPr="001E374B">
              <w:rPr>
                <w:rFonts w:ascii="Times New Roman" w:eastAsia="Times New Roman" w:hAnsi="Times New Roman" w:cs="Times New Roman"/>
                <w:sz w:val="24"/>
                <w:szCs w:val="24"/>
                <w:u w:val="single"/>
                <w:lang w:val="ro-RO" w:eastAsia="ro-MD"/>
              </w:rPr>
              <w:t xml:space="preserve">nu poate aproba, suspenda, anula, cenzura, </w:t>
            </w:r>
            <w:proofErr w:type="spellStart"/>
            <w:r w:rsidRPr="001E374B">
              <w:rPr>
                <w:rFonts w:ascii="Times New Roman" w:eastAsia="Times New Roman" w:hAnsi="Times New Roman" w:cs="Times New Roman"/>
                <w:sz w:val="24"/>
                <w:szCs w:val="24"/>
                <w:u w:val="single"/>
                <w:lang w:val="ro-RO" w:eastAsia="ro-MD"/>
              </w:rPr>
              <w:t>amîna</w:t>
            </w:r>
            <w:proofErr w:type="spellEnd"/>
            <w:r w:rsidRPr="001E374B">
              <w:rPr>
                <w:rFonts w:ascii="Times New Roman" w:eastAsia="Times New Roman" w:hAnsi="Times New Roman" w:cs="Times New Roman"/>
                <w:sz w:val="24"/>
                <w:szCs w:val="24"/>
                <w:u w:val="single"/>
                <w:lang w:val="ro-RO" w:eastAsia="ro-MD"/>
              </w:rPr>
              <w:t xml:space="preserve"> sau </w:t>
            </w:r>
            <w:proofErr w:type="spellStart"/>
            <w:r w:rsidRPr="001E374B">
              <w:rPr>
                <w:rFonts w:ascii="Times New Roman" w:eastAsia="Times New Roman" w:hAnsi="Times New Roman" w:cs="Times New Roman"/>
                <w:sz w:val="24"/>
                <w:szCs w:val="24"/>
                <w:u w:val="single"/>
                <w:lang w:val="ro-RO" w:eastAsia="ro-MD"/>
              </w:rPr>
              <w:t>condiţiona</w:t>
            </w:r>
            <w:proofErr w:type="spellEnd"/>
            <w:r w:rsidRPr="001E374B">
              <w:rPr>
                <w:rFonts w:ascii="Times New Roman" w:eastAsia="Times New Roman" w:hAnsi="Times New Roman" w:cs="Times New Roman"/>
                <w:sz w:val="24"/>
                <w:szCs w:val="24"/>
                <w:u w:val="single"/>
                <w:lang w:val="ro-RO" w:eastAsia="ro-MD"/>
              </w:rPr>
              <w:t xml:space="preserve"> intrarea în vigoare a actelor Băncii </w:t>
            </w:r>
            <w:proofErr w:type="spellStart"/>
            <w:r w:rsidRPr="001E374B">
              <w:rPr>
                <w:rFonts w:ascii="Times New Roman" w:eastAsia="Times New Roman" w:hAnsi="Times New Roman" w:cs="Times New Roman"/>
                <w:sz w:val="24"/>
                <w:szCs w:val="24"/>
                <w:u w:val="single"/>
                <w:lang w:val="ro-RO" w:eastAsia="ro-MD"/>
              </w:rPr>
              <w:t>Naţionale</w:t>
            </w:r>
            <w:proofErr w:type="spellEnd"/>
            <w:r w:rsidRPr="001E374B">
              <w:rPr>
                <w:rFonts w:ascii="Times New Roman" w:eastAsia="Times New Roman" w:hAnsi="Times New Roman" w:cs="Times New Roman"/>
                <w:sz w:val="24"/>
                <w:szCs w:val="24"/>
                <w:lang w:val="ro-RO" w:eastAsia="ro-MD"/>
              </w:rPr>
              <w:t xml:space="preserve">, nici nu poate emite opinii ex-ante asupra actelor Băncii </w:t>
            </w:r>
            <w:proofErr w:type="spellStart"/>
            <w:r w:rsidRPr="001E374B">
              <w:rPr>
                <w:rFonts w:ascii="Times New Roman" w:eastAsia="Times New Roman" w:hAnsi="Times New Roman" w:cs="Times New Roman"/>
                <w:sz w:val="24"/>
                <w:szCs w:val="24"/>
                <w:lang w:val="ro-RO" w:eastAsia="ro-MD"/>
              </w:rPr>
              <w:t>Naţionale</w:t>
            </w:r>
            <w:proofErr w:type="spellEnd"/>
            <w:r w:rsidRPr="001E374B">
              <w:rPr>
                <w:rFonts w:ascii="Times New Roman" w:eastAsia="Times New Roman" w:hAnsi="Times New Roman" w:cs="Times New Roman"/>
                <w:sz w:val="24"/>
                <w:szCs w:val="24"/>
                <w:lang w:val="ro-RO" w:eastAsia="ro-MD"/>
              </w:rPr>
              <w:t xml:space="preserve">, nici nu poate </w:t>
            </w:r>
            <w:proofErr w:type="spellStart"/>
            <w:r w:rsidRPr="001E374B">
              <w:rPr>
                <w:rFonts w:ascii="Times New Roman" w:eastAsia="Times New Roman" w:hAnsi="Times New Roman" w:cs="Times New Roman"/>
                <w:sz w:val="24"/>
                <w:szCs w:val="24"/>
                <w:lang w:val="ro-RO" w:eastAsia="ro-MD"/>
              </w:rPr>
              <w:t>influenţa</w:t>
            </w:r>
            <w:proofErr w:type="spellEnd"/>
            <w:r w:rsidRPr="001E374B">
              <w:rPr>
                <w:rFonts w:ascii="Times New Roman" w:eastAsia="Times New Roman" w:hAnsi="Times New Roman" w:cs="Times New Roman"/>
                <w:sz w:val="24"/>
                <w:szCs w:val="24"/>
                <w:lang w:val="ro-RO" w:eastAsia="ro-MD"/>
              </w:rPr>
              <w:t xml:space="preserve"> în orice alt mod emiterea actului final al Băncii </w:t>
            </w:r>
            <w:proofErr w:type="spellStart"/>
            <w:r w:rsidRPr="001E374B">
              <w:rPr>
                <w:rFonts w:ascii="Times New Roman" w:eastAsia="Times New Roman" w:hAnsi="Times New Roman" w:cs="Times New Roman"/>
                <w:sz w:val="24"/>
                <w:szCs w:val="24"/>
                <w:lang w:val="ro-RO" w:eastAsia="ro-MD"/>
              </w:rPr>
              <w:t>Naţionale</w:t>
            </w:r>
            <w:proofErr w:type="spellEnd"/>
            <w:r w:rsidRPr="001E374B">
              <w:rPr>
                <w:rFonts w:ascii="Times New Roman" w:eastAsia="Times New Roman" w:hAnsi="Times New Roman" w:cs="Times New Roman"/>
                <w:sz w:val="24"/>
                <w:szCs w:val="24"/>
                <w:lang w:val="ro-RO" w:eastAsia="ro-MD"/>
              </w:rPr>
              <w:t xml:space="preserve">”. </w:t>
            </w:r>
          </w:p>
          <w:p w14:paraId="1071E5C5" w14:textId="1D9C5E5D" w:rsidR="00124169" w:rsidRPr="001E374B" w:rsidRDefault="00124169" w:rsidP="001E374B">
            <w:pPr>
              <w:shd w:val="clear" w:color="auto" w:fill="FFFFFF" w:themeFill="background1"/>
              <w:spacing w:after="0" w:line="240" w:lineRule="auto"/>
              <w:jc w:val="both"/>
              <w:rPr>
                <w:rFonts w:ascii="Times New Roman" w:eastAsia="Times New Roman" w:hAnsi="Times New Roman" w:cs="Times New Roman"/>
                <w:i/>
                <w:iCs/>
                <w:sz w:val="24"/>
                <w:szCs w:val="24"/>
                <w:lang w:val="ro-RO" w:eastAsia="ro-MD"/>
              </w:rPr>
            </w:pPr>
            <w:r w:rsidRPr="001E374B">
              <w:rPr>
                <w:rFonts w:ascii="Times New Roman" w:eastAsia="Times New Roman" w:hAnsi="Times New Roman" w:cs="Times New Roman"/>
                <w:sz w:val="24"/>
                <w:szCs w:val="24"/>
                <w:lang w:val="ro-RO" w:eastAsia="ro-MD"/>
              </w:rPr>
              <w:t>Cu referire la acest articol, Comisia Europeană (în procesul de aliniere a RM la acquis-</w:t>
            </w:r>
            <w:proofErr w:type="spellStart"/>
            <w:r w:rsidRPr="001E374B">
              <w:rPr>
                <w:rFonts w:ascii="Times New Roman" w:eastAsia="Times New Roman" w:hAnsi="Times New Roman" w:cs="Times New Roman"/>
                <w:sz w:val="24"/>
                <w:szCs w:val="24"/>
                <w:lang w:val="ro-RO" w:eastAsia="ro-MD"/>
              </w:rPr>
              <w:t>ul</w:t>
            </w:r>
            <w:proofErr w:type="spellEnd"/>
            <w:r w:rsidRPr="001E374B">
              <w:rPr>
                <w:rFonts w:ascii="Times New Roman" w:eastAsia="Times New Roman" w:hAnsi="Times New Roman" w:cs="Times New Roman"/>
                <w:sz w:val="24"/>
                <w:szCs w:val="24"/>
                <w:lang w:val="ro-RO" w:eastAsia="ro-MD"/>
              </w:rPr>
              <w:t xml:space="preserve"> UE) a constatat: </w:t>
            </w:r>
            <w:r w:rsidRPr="001E374B">
              <w:rPr>
                <w:rFonts w:ascii="Times New Roman" w:eastAsia="Times New Roman" w:hAnsi="Times New Roman" w:cs="Times New Roman"/>
                <w:i/>
                <w:iCs/>
                <w:sz w:val="24"/>
                <w:szCs w:val="24"/>
                <w:lang w:val="ro-RO" w:eastAsia="ro-MD"/>
              </w:rPr>
              <w:t xml:space="preserve">„În conformitate cu articolul 6 alineatul (5) din Legea cu privire la BNM, cu excepția instanțelor de contencios administrativ care revizuiesc legalitatea sau suspendă executarea actelor BNM, </w:t>
            </w:r>
            <w:r w:rsidRPr="001E374B">
              <w:rPr>
                <w:rFonts w:ascii="Times New Roman" w:eastAsia="Times New Roman" w:hAnsi="Times New Roman" w:cs="Times New Roman"/>
                <w:i/>
                <w:iCs/>
                <w:sz w:val="24"/>
                <w:szCs w:val="24"/>
                <w:u w:val="single"/>
                <w:lang w:val="ro-RO" w:eastAsia="ro-MD"/>
              </w:rPr>
              <w:t>nicio autoritate publică sau terță parte nu poate aproba, suspenda, anula, condiționa intrarea în vigoare a actelor BNM și nu poate emite avize ex-ante și nici nu poate influența în alt mod emiterea actelor BNM</w:t>
            </w:r>
            <w:r w:rsidRPr="001E374B">
              <w:rPr>
                <w:rFonts w:ascii="Times New Roman" w:eastAsia="Times New Roman" w:hAnsi="Times New Roman" w:cs="Times New Roman"/>
                <w:i/>
                <w:iCs/>
                <w:sz w:val="24"/>
                <w:szCs w:val="24"/>
                <w:lang w:val="ro-RO" w:eastAsia="ro-MD"/>
              </w:rPr>
              <w:t xml:space="preserve">. </w:t>
            </w:r>
            <w:r w:rsidRPr="001E374B">
              <w:rPr>
                <w:rFonts w:ascii="Times New Roman" w:eastAsia="Times New Roman" w:hAnsi="Times New Roman" w:cs="Times New Roman"/>
                <w:b/>
                <w:bCs/>
                <w:i/>
                <w:iCs/>
                <w:sz w:val="24"/>
                <w:szCs w:val="24"/>
                <w:lang w:val="ro-RO" w:eastAsia="ro-MD"/>
              </w:rPr>
              <w:t>Acest articol ar trebui aliniat în continuare la acquis-</w:t>
            </w:r>
            <w:proofErr w:type="spellStart"/>
            <w:r w:rsidRPr="001E374B">
              <w:rPr>
                <w:rFonts w:ascii="Times New Roman" w:eastAsia="Times New Roman" w:hAnsi="Times New Roman" w:cs="Times New Roman"/>
                <w:b/>
                <w:bCs/>
                <w:i/>
                <w:iCs/>
                <w:sz w:val="24"/>
                <w:szCs w:val="24"/>
                <w:lang w:val="ro-RO" w:eastAsia="ro-MD"/>
              </w:rPr>
              <w:t>ul</w:t>
            </w:r>
            <w:proofErr w:type="spellEnd"/>
            <w:r w:rsidRPr="001E374B">
              <w:rPr>
                <w:rFonts w:ascii="Times New Roman" w:eastAsia="Times New Roman" w:hAnsi="Times New Roman" w:cs="Times New Roman"/>
                <w:b/>
                <w:bCs/>
                <w:i/>
                <w:iCs/>
                <w:sz w:val="24"/>
                <w:szCs w:val="24"/>
                <w:lang w:val="ro-RO" w:eastAsia="ro-MD"/>
              </w:rPr>
              <w:t xml:space="preserve"> UE în ceea ce privește independența instituțională, prin extinderea interdicțiilor menționate mai sus la toate deciziile (acțiunile) BNM, nu doar la actele sale normative.</w:t>
            </w:r>
            <w:r w:rsidRPr="001E374B">
              <w:rPr>
                <w:rFonts w:ascii="Times New Roman" w:eastAsia="Times New Roman" w:hAnsi="Times New Roman" w:cs="Times New Roman"/>
                <w:i/>
                <w:iCs/>
                <w:sz w:val="24"/>
                <w:szCs w:val="24"/>
                <w:lang w:val="ro-RO" w:eastAsia="ro-MD"/>
              </w:rPr>
              <w:t>”</w:t>
            </w:r>
          </w:p>
          <w:p w14:paraId="0FC1E97B" w14:textId="77777777" w:rsidR="00124169" w:rsidRPr="001E374B" w:rsidRDefault="00124169"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p>
          <w:p w14:paraId="5C2C602E" w14:textId="3813C896" w:rsidR="00124169" w:rsidRPr="001E374B" w:rsidRDefault="00124169"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lastRenderedPageBreak/>
              <w:t xml:space="preserve">De asemenea, menționăm că mecanismele de responsabilizare instituțională a BNM rămân neafectate de  prevederile proiectului de lege. </w:t>
            </w:r>
          </w:p>
          <w:p w14:paraId="00C0CBD4" w14:textId="332D496D" w:rsidR="00124169" w:rsidRPr="001E374B" w:rsidRDefault="00124169"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 xml:space="preserve">Astfel, sub aspectul responsabilității externe, cadrul legal național prevede obligații explicite de responsabilitate pentru BNM. În acest sens, potrivit art. 1 alin. (2) din Legea nr. 548/1995, Banca Națională este o persoană juridică publică autonomă și este responsabilă față de Parlament, iar, potrivit art. 69 din Legea nr. 548/1995, BNM, prezintă Parlamentului anual, până la data de 1 iulie, un raport care include informații privind situațiile financiare confirmate de auditorul extern, activitatea și operațiunile sale pentru anul financiar încheiat și situația economică a statului. De asemenea, BNM prezintă trimestrial, Guvernului și Parlamentului un raport ce conține analiza situației macroeconomice și o previziune pe termen mediu a inflației și a indicatorilor macroeconomici principali, care se publică în termen de până la 45 de zile de la sfârșitul trimestrului de gestiune. Totodată, potrivit art. 68 alin. (1) din Legea nr. 548/1995, situațiile financiare anuale ale Băncii Naționale sunt supuse auditului anual, în conformitate cu standardele internaționale de audit, care este efectuat de o entitate de audit independentă, cu renume și cu experiență recunoscută în domeniul auditului băncilor centrale. </w:t>
            </w:r>
          </w:p>
          <w:p w14:paraId="7F583B29" w14:textId="77777777" w:rsidR="00124169" w:rsidRPr="001E374B" w:rsidRDefault="00124169"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 xml:space="preserve">Sub aspectul responsabilității interne, potrivit art. 33 alin. (1) din Legea nr. 548/1995, Banca Națională are un organ de audit intern, constituit din specialiști cu competente în domeniile auditului, contabilității, </w:t>
            </w:r>
            <w:r w:rsidRPr="001E374B">
              <w:rPr>
                <w:rFonts w:ascii="Times New Roman" w:eastAsia="Times New Roman" w:hAnsi="Times New Roman" w:cs="Times New Roman"/>
                <w:sz w:val="24"/>
                <w:szCs w:val="24"/>
                <w:lang w:eastAsia="ro-MD"/>
              </w:rPr>
              <w:lastRenderedPageBreak/>
              <w:t>finanțelor și tehnologiilor informaționale și condus de controlorul general.</w:t>
            </w:r>
          </w:p>
          <w:p w14:paraId="76E2881B" w14:textId="77777777" w:rsidR="00124169" w:rsidRPr="001E374B" w:rsidRDefault="00124169"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În raport cu publicul larg, BNM publică balanța de plăți a statului, statistica balanței de plăți, statistica poziției investiționale internaționale și a datoriei externe a Republicii Moldova, precum și orice alte rapoarte sau studii financiare și economice relevante.</w:t>
            </w:r>
          </w:p>
          <w:p w14:paraId="36BDB08A" w14:textId="5EC8D6FC" w:rsidR="00124169" w:rsidRPr="001E374B" w:rsidRDefault="00124169"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În privința revizuirii judiciare a actelor emise de BNM, art. 11 din Legea nr. 548/1995 reglementează atât un recurs grațios prin posibilitatea contestării actelor BNM la Comitetul executiv al BNM, cât și recursul judiciar, prin posibilitatea contestării actelor BNM în instanțele de judecată, în ordinea contenciosului administrativ.</w:t>
            </w:r>
          </w:p>
        </w:tc>
      </w:tr>
      <w:tr w:rsidR="00124169" w:rsidRPr="001E374B" w14:paraId="06D4A81B" w14:textId="77777777" w:rsidTr="001E374B">
        <w:tc>
          <w:tcPr>
            <w:tcW w:w="10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3233C34" w14:textId="77777777" w:rsidR="00124169" w:rsidRPr="001E374B" w:rsidRDefault="00124169"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lastRenderedPageBreak/>
              <w:t>17. Articolul 70</w:t>
            </w:r>
            <w:r w:rsidRPr="001E374B">
              <w:rPr>
                <w:rFonts w:ascii="Times New Roman" w:eastAsia="Times New Roman" w:hAnsi="Times New Roman" w:cs="Times New Roman"/>
                <w:b/>
                <w:bCs/>
                <w:sz w:val="24"/>
                <w:szCs w:val="24"/>
                <w:vertAlign w:val="superscript"/>
                <w:lang w:eastAsia="ro-MD"/>
              </w:rPr>
              <w:t>1</w:t>
            </w:r>
            <w:r w:rsidRPr="001E374B">
              <w:rPr>
                <w:rFonts w:ascii="Times New Roman" w:eastAsia="Times New Roman" w:hAnsi="Times New Roman" w:cs="Times New Roman"/>
                <w:b/>
                <w:bCs/>
                <w:sz w:val="24"/>
                <w:szCs w:val="24"/>
                <w:lang w:eastAsia="ro-MD"/>
              </w:rPr>
              <w:t>:</w:t>
            </w:r>
          </w:p>
          <w:p w14:paraId="2A2DEBD5" w14:textId="69C97586" w:rsidR="00124169" w:rsidRPr="001E374B" w:rsidRDefault="00124169"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La alineatul (1), textul „în modul stabilit de către Guvern, în baza listelor de inventariere” se substituie cu textul „conform reglementărilor sale interne”.</w:t>
            </w:r>
          </w:p>
        </w:tc>
        <w:tc>
          <w:tcPr>
            <w:tcW w:w="569" w:type="pct"/>
            <w:vMerge/>
            <w:tcBorders>
              <w:left w:val="single" w:sz="6" w:space="0" w:color="000000"/>
              <w:bottom w:val="single" w:sz="6" w:space="0" w:color="000000"/>
              <w:right w:val="single" w:sz="6" w:space="0" w:color="000000"/>
            </w:tcBorders>
            <w:shd w:val="clear" w:color="auto" w:fill="FFFFFF" w:themeFill="background1"/>
            <w:tcMar>
              <w:top w:w="24" w:type="dxa"/>
              <w:left w:w="48" w:type="dxa"/>
              <w:bottom w:w="24" w:type="dxa"/>
              <w:right w:w="48" w:type="dxa"/>
            </w:tcMar>
          </w:tcPr>
          <w:p w14:paraId="3EBD020D" w14:textId="77777777" w:rsidR="00124169" w:rsidRPr="001E374B" w:rsidRDefault="00124169"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p>
        </w:tc>
        <w:tc>
          <w:tcPr>
            <w:tcW w:w="14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40484FC" w14:textId="05A0A221" w:rsidR="00124169"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28</w:t>
            </w:r>
            <w:r w:rsidR="00124169" w:rsidRPr="001E374B">
              <w:rPr>
                <w:rFonts w:ascii="Times New Roman" w:eastAsia="Times New Roman" w:hAnsi="Times New Roman" w:cs="Times New Roman"/>
                <w:sz w:val="24"/>
                <w:szCs w:val="24"/>
                <w:lang w:eastAsia="ro-MD"/>
              </w:rPr>
              <w:t>.</w:t>
            </w:r>
          </w:p>
        </w:tc>
        <w:tc>
          <w:tcPr>
            <w:tcW w:w="1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35F4806" w14:textId="289026CF" w:rsidR="00124169" w:rsidRPr="001E374B" w:rsidRDefault="00124169" w:rsidP="001E374B">
            <w:pPr>
              <w:pStyle w:val="Default"/>
              <w:shd w:val="clear" w:color="auto" w:fill="FFFFFF" w:themeFill="background1"/>
              <w:jc w:val="both"/>
              <w:rPr>
                <w:rFonts w:eastAsia="Times New Roman"/>
                <w:lang w:eastAsia="ro-MD"/>
              </w:rPr>
            </w:pPr>
            <w:r w:rsidRPr="001E374B">
              <w:rPr>
                <w:rFonts w:eastAsia="Times New Roman"/>
                <w:lang w:eastAsia="ro-MD"/>
              </w:rPr>
              <w:t>Se propune reconsiderarea modificării.</w:t>
            </w:r>
          </w:p>
          <w:p w14:paraId="08940250" w14:textId="77777777" w:rsidR="00124169" w:rsidRPr="001E374B" w:rsidRDefault="00124169" w:rsidP="001E374B">
            <w:pPr>
              <w:pStyle w:val="Default"/>
              <w:shd w:val="clear" w:color="auto" w:fill="FFFFFF" w:themeFill="background1"/>
              <w:jc w:val="both"/>
              <w:rPr>
                <w:rFonts w:eastAsia="Times New Roman"/>
                <w:b/>
                <w:bCs/>
                <w:lang w:eastAsia="ro-MD"/>
              </w:rPr>
            </w:pPr>
            <w:r w:rsidRPr="001E374B">
              <w:rPr>
                <w:rFonts w:eastAsia="Times New Roman"/>
                <w:b/>
                <w:bCs/>
                <w:lang w:eastAsia="ro-MD"/>
              </w:rPr>
              <w:t>Obiecții:</w:t>
            </w:r>
          </w:p>
          <w:p w14:paraId="2D2B14E8" w14:textId="1C3C0B79" w:rsidR="00124169" w:rsidRPr="001E374B" w:rsidRDefault="00124169" w:rsidP="001E374B">
            <w:pPr>
              <w:pStyle w:val="Default"/>
              <w:shd w:val="clear" w:color="auto" w:fill="FFFFFF" w:themeFill="background1"/>
              <w:jc w:val="both"/>
              <w:rPr>
                <w:rFonts w:eastAsia="Times New Roman"/>
                <w:lang w:eastAsia="ro-MD"/>
              </w:rPr>
            </w:pPr>
            <w:r w:rsidRPr="001E374B">
              <w:rPr>
                <w:rFonts w:eastAsia="Times New Roman"/>
                <w:lang w:eastAsia="ro-MD"/>
              </w:rPr>
              <w:t>Competența de reglementare a procedurilor, criteriilor de delimitare, inventariere și clasificare a bunurilor proprietate publică reprezintă, potrivit cadrului constituțional și legal în vigoare, o atribuție a Guvernului, exercitată în scopul asigurării unei politici unitare și coerente în domeniul administrării patrimoniului public al statului. Această competență derivă din rolul constituțional al Guvernului de autoritate executivă (art. 96</w:t>
            </w:r>
          </w:p>
          <w:p w14:paraId="113A66F8" w14:textId="623BDC46" w:rsidR="00124169" w:rsidRPr="001E374B" w:rsidRDefault="00124169" w:rsidP="001E374B">
            <w:pPr>
              <w:pStyle w:val="Default"/>
              <w:shd w:val="clear" w:color="auto" w:fill="FFFFFF" w:themeFill="background1"/>
              <w:jc w:val="both"/>
              <w:rPr>
                <w:rFonts w:eastAsia="Times New Roman"/>
                <w:lang w:eastAsia="ro-MD"/>
              </w:rPr>
            </w:pPr>
            <w:r w:rsidRPr="001E374B">
              <w:rPr>
                <w:rFonts w:eastAsia="Times New Roman"/>
                <w:lang w:eastAsia="ro-MD"/>
              </w:rPr>
              <w:t xml:space="preserve">din Constituție) și este dezvoltată prin legislația specială, inclusiv Legea nr. 121/2007 și Legea nr. 29/2018, care consacră explicit implicarea Guvernului în adoptarea și aprobarea normelor </w:t>
            </w:r>
            <w:r w:rsidRPr="001E374B">
              <w:rPr>
                <w:rFonts w:eastAsia="Times New Roman"/>
                <w:lang w:eastAsia="ro-MD"/>
              </w:rPr>
              <w:lastRenderedPageBreak/>
              <w:t>privind administrarea și delimitarea proprietății publice.</w:t>
            </w:r>
          </w:p>
          <w:p w14:paraId="2A651476" w14:textId="58416C82" w:rsidR="00124169" w:rsidRPr="001E374B" w:rsidRDefault="00124169" w:rsidP="001E374B">
            <w:pPr>
              <w:pStyle w:val="Default"/>
              <w:shd w:val="clear" w:color="auto" w:fill="FFFFFF" w:themeFill="background1"/>
              <w:jc w:val="both"/>
              <w:rPr>
                <w:rFonts w:eastAsia="Times New Roman"/>
                <w:lang w:eastAsia="ro-MD"/>
              </w:rPr>
            </w:pPr>
            <w:r w:rsidRPr="001E374B">
              <w:rPr>
                <w:rFonts w:eastAsia="Times New Roman"/>
                <w:lang w:eastAsia="ro-MD"/>
              </w:rPr>
              <w:t xml:space="preserve">Substituirea sintagmei „în modul stabilit de către Guvern, în baza listelor de inventariere” cu sintagma „conform reglementărilor sale interne”, presupune integrarea unei norme de blanchetă defectuoase, fapt care nu corespunde exigențelor de tehnică legislativă vizate de art.55 al Legii nr.100/2017. Operarea cu norme de blanchetă contribuie exercitarea unor atribuții extensive de reglementare, or în virtutea art. 6 din Legea nr. 121/2007, art. 13 din Legea nr. 29/2018, domeniul de </w:t>
            </w:r>
            <w:proofErr w:type="spellStart"/>
            <w:r w:rsidRPr="001E374B">
              <w:rPr>
                <w:rFonts w:eastAsia="Times New Roman"/>
                <w:lang w:eastAsia="ro-MD"/>
              </w:rPr>
              <w:t>intervenţie</w:t>
            </w:r>
            <w:proofErr w:type="spellEnd"/>
            <w:r w:rsidRPr="001E374B">
              <w:rPr>
                <w:rFonts w:eastAsia="Times New Roman"/>
                <w:lang w:eastAsia="ro-MD"/>
              </w:rPr>
              <w:t xml:space="preserve"> normativă a </w:t>
            </w:r>
            <w:proofErr w:type="spellStart"/>
            <w:r w:rsidRPr="001E374B">
              <w:rPr>
                <w:rFonts w:eastAsia="Times New Roman"/>
                <w:lang w:eastAsia="ro-MD"/>
              </w:rPr>
              <w:t>autorităţii</w:t>
            </w:r>
            <w:proofErr w:type="spellEnd"/>
            <w:r w:rsidRPr="001E374B">
              <w:rPr>
                <w:rFonts w:eastAsia="Times New Roman"/>
                <w:lang w:eastAsia="ro-MD"/>
              </w:rPr>
              <w:t xml:space="preserve"> coincide cu domeniul de </w:t>
            </w:r>
            <w:proofErr w:type="spellStart"/>
            <w:r w:rsidRPr="001E374B">
              <w:rPr>
                <w:rFonts w:eastAsia="Times New Roman"/>
                <w:lang w:eastAsia="ro-MD"/>
              </w:rPr>
              <w:t>intervenţie</w:t>
            </w:r>
            <w:proofErr w:type="spellEnd"/>
            <w:r w:rsidRPr="001E374B">
              <w:rPr>
                <w:rFonts w:eastAsia="Times New Roman"/>
                <w:lang w:eastAsia="ro-MD"/>
              </w:rPr>
              <w:t xml:space="preserve"> al Guvernului.</w:t>
            </w:r>
          </w:p>
          <w:p w14:paraId="6C6EB6B3" w14:textId="50D0D48D" w:rsidR="00124169" w:rsidRPr="001E374B" w:rsidRDefault="00124169" w:rsidP="001E374B">
            <w:pPr>
              <w:pStyle w:val="Default"/>
              <w:shd w:val="clear" w:color="auto" w:fill="FFFFFF" w:themeFill="background1"/>
              <w:jc w:val="both"/>
              <w:rPr>
                <w:rFonts w:eastAsia="Times New Roman"/>
                <w:lang w:eastAsia="ro-MD"/>
              </w:rPr>
            </w:pPr>
          </w:p>
        </w:tc>
        <w:tc>
          <w:tcPr>
            <w:tcW w:w="16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D1D972C" w14:textId="77777777" w:rsidR="00124169" w:rsidRPr="001E374B" w:rsidRDefault="00124169"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r w:rsidRPr="001E374B">
              <w:rPr>
                <w:rFonts w:ascii="Times New Roman" w:eastAsia="Times New Roman" w:hAnsi="Times New Roman" w:cs="Times New Roman"/>
                <w:b/>
                <w:bCs/>
                <w:sz w:val="24"/>
                <w:szCs w:val="24"/>
                <w:lang w:val="ro-RO" w:eastAsia="ro-MD"/>
              </w:rPr>
              <w:lastRenderedPageBreak/>
              <w:t>Nu se acceptă</w:t>
            </w:r>
          </w:p>
          <w:p w14:paraId="1F6612C1" w14:textId="7819C678" w:rsidR="00124169" w:rsidRPr="001E374B" w:rsidRDefault="00124169"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r w:rsidRPr="001E374B">
              <w:rPr>
                <w:rFonts w:ascii="Times New Roman" w:eastAsia="Times New Roman" w:hAnsi="Times New Roman" w:cs="Times New Roman"/>
                <w:sz w:val="24"/>
                <w:szCs w:val="24"/>
                <w:lang w:val="ro-RO" w:eastAsia="ro-MD"/>
              </w:rPr>
              <w:t xml:space="preserve">Prin propunerea din proiectul de lege doar se modifică autoritatea abilitată cu emiterea reglementărilor a modului de delimitare a bunurilor mobile. Criteriile de delimitare a bunurilor mobile ce aparțin domeniului public sau privat derivă din prevederile Legii nr. 121/2007 privind administrarea și </w:t>
            </w:r>
            <w:proofErr w:type="spellStart"/>
            <w:r w:rsidRPr="001E374B">
              <w:rPr>
                <w:rFonts w:ascii="Times New Roman" w:eastAsia="Times New Roman" w:hAnsi="Times New Roman" w:cs="Times New Roman"/>
                <w:sz w:val="24"/>
                <w:szCs w:val="24"/>
                <w:lang w:val="ro-RO" w:eastAsia="ro-MD"/>
              </w:rPr>
              <w:t>deetatizarea</w:t>
            </w:r>
            <w:proofErr w:type="spellEnd"/>
            <w:r w:rsidRPr="001E374B">
              <w:rPr>
                <w:rFonts w:ascii="Times New Roman" w:eastAsia="Times New Roman" w:hAnsi="Times New Roman" w:cs="Times New Roman"/>
                <w:sz w:val="24"/>
                <w:szCs w:val="24"/>
                <w:lang w:val="ro-RO" w:eastAsia="ro-MD"/>
              </w:rPr>
              <w:t xml:space="preserve"> proprietății publice, care la art. 2, definește care bunuri se consideră a fi bunuri ale domeniului public și bunuri ale domeniului privat. Delimitarea bunurilor se va efectua ținând cont de aceste criterii. </w:t>
            </w:r>
          </w:p>
          <w:p w14:paraId="3D181F24" w14:textId="77777777" w:rsidR="00124169" w:rsidRPr="001E374B" w:rsidRDefault="00124169" w:rsidP="001E374B">
            <w:pPr>
              <w:shd w:val="clear" w:color="auto" w:fill="FFFFFF" w:themeFill="background1"/>
              <w:jc w:val="both"/>
              <w:rPr>
                <w:rFonts w:ascii="Times New Roman" w:eastAsia="Times New Roman" w:hAnsi="Times New Roman" w:cs="Times New Roman"/>
                <w:sz w:val="24"/>
                <w:szCs w:val="24"/>
                <w:lang w:val="ro-RO" w:eastAsia="ro-MD"/>
              </w:rPr>
            </w:pPr>
            <w:r w:rsidRPr="001E374B">
              <w:rPr>
                <w:rFonts w:ascii="Times New Roman" w:eastAsia="Times New Roman" w:hAnsi="Times New Roman" w:cs="Times New Roman"/>
                <w:sz w:val="24"/>
                <w:szCs w:val="24"/>
                <w:lang w:val="ro-RO" w:eastAsia="ro-MD"/>
              </w:rPr>
              <w:t xml:space="preserve">Relevăm, că prin avizul nr. 17-1544 din 07.05.2026, Ministerul Dezvoltării Economice și Digitalizării al Republicii Moldova a atenționat că competența de delimitare a </w:t>
            </w:r>
            <w:r w:rsidRPr="001E374B">
              <w:rPr>
                <w:rFonts w:ascii="Times New Roman" w:eastAsia="Times New Roman" w:hAnsi="Times New Roman" w:cs="Times New Roman"/>
                <w:sz w:val="24"/>
                <w:szCs w:val="24"/>
                <w:u w:val="single"/>
                <w:lang w:val="ro-RO" w:eastAsia="ro-MD"/>
              </w:rPr>
              <w:t>bunurilor imobile</w:t>
            </w:r>
            <w:r w:rsidRPr="001E374B">
              <w:rPr>
                <w:rFonts w:ascii="Times New Roman" w:eastAsia="Times New Roman" w:hAnsi="Times New Roman" w:cs="Times New Roman"/>
                <w:sz w:val="24"/>
                <w:szCs w:val="24"/>
                <w:lang w:val="ro-RO" w:eastAsia="ro-MD"/>
              </w:rPr>
              <w:t xml:space="preserve"> aparține Guvernului, competență nealterată prin prevederile proiectului de </w:t>
            </w:r>
            <w:r w:rsidRPr="001E374B">
              <w:rPr>
                <w:rFonts w:ascii="Times New Roman" w:eastAsia="Times New Roman" w:hAnsi="Times New Roman" w:cs="Times New Roman"/>
                <w:sz w:val="24"/>
                <w:szCs w:val="24"/>
                <w:lang w:val="ro-RO" w:eastAsia="ro-MD"/>
              </w:rPr>
              <w:lastRenderedPageBreak/>
              <w:t>lege. Menționăm că art. 70</w:t>
            </w:r>
            <w:r w:rsidRPr="001E374B">
              <w:rPr>
                <w:rFonts w:ascii="Times New Roman" w:eastAsia="Times New Roman" w:hAnsi="Times New Roman" w:cs="Times New Roman"/>
                <w:sz w:val="24"/>
                <w:szCs w:val="24"/>
                <w:vertAlign w:val="superscript"/>
                <w:lang w:val="ro-RO" w:eastAsia="ro-MD"/>
              </w:rPr>
              <w:t xml:space="preserve">1 </w:t>
            </w:r>
            <w:r w:rsidRPr="001E374B">
              <w:rPr>
                <w:rFonts w:ascii="Times New Roman" w:eastAsia="Times New Roman" w:hAnsi="Times New Roman" w:cs="Times New Roman"/>
                <w:sz w:val="24"/>
                <w:szCs w:val="24"/>
                <w:lang w:val="ro-RO" w:eastAsia="ro-MD"/>
              </w:rPr>
              <w:t xml:space="preserve">alin. (1) din Legea nr. 548/1995 se referă strict la delimitarea bunurilor mobile pe domenii, acesta nu vizează delimitarea bunurilor imobile. </w:t>
            </w:r>
          </w:p>
          <w:p w14:paraId="6E63D44E" w14:textId="11D1EA59" w:rsidR="00124169" w:rsidRPr="001E374B" w:rsidRDefault="00124169" w:rsidP="001E374B">
            <w:pPr>
              <w:shd w:val="clear" w:color="auto" w:fill="FFFFFF" w:themeFill="background1"/>
              <w:jc w:val="both"/>
              <w:rPr>
                <w:rFonts w:ascii="Times New Roman" w:eastAsia="Times New Roman" w:hAnsi="Times New Roman" w:cs="Times New Roman"/>
                <w:sz w:val="24"/>
                <w:szCs w:val="24"/>
                <w:lang w:val="ro-RO" w:eastAsia="ro-MD"/>
              </w:rPr>
            </w:pPr>
            <w:r w:rsidRPr="001E374B">
              <w:rPr>
                <w:rFonts w:ascii="Times New Roman" w:eastAsia="Times New Roman" w:hAnsi="Times New Roman" w:cs="Times New Roman"/>
                <w:sz w:val="24"/>
                <w:szCs w:val="24"/>
                <w:lang w:val="ro-RO" w:eastAsia="ro-MD"/>
              </w:rPr>
              <w:t>În același context, propunem a se vedea argumentele autorului inserate la propunerea nr. 4 din sinteză (propunere care aparține MDED).</w:t>
            </w:r>
          </w:p>
        </w:tc>
      </w:tr>
      <w:tr w:rsidR="00910E49" w:rsidRPr="001E374B" w14:paraId="489830DE" w14:textId="77777777" w:rsidTr="001E374B">
        <w:tc>
          <w:tcPr>
            <w:tcW w:w="10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7AAFD67" w14:textId="77777777"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p>
        </w:tc>
        <w:tc>
          <w:tcPr>
            <w:tcW w:w="569" w:type="pct"/>
            <w:vMerge w:val="restart"/>
            <w:tcBorders>
              <w:top w:val="single" w:sz="6" w:space="0" w:color="000000"/>
              <w:left w:val="single" w:sz="6" w:space="0" w:color="000000"/>
              <w:right w:val="single" w:sz="6" w:space="0" w:color="000000"/>
            </w:tcBorders>
            <w:shd w:val="clear" w:color="auto" w:fill="FFFFFF" w:themeFill="background1"/>
            <w:tcMar>
              <w:top w:w="24" w:type="dxa"/>
              <w:left w:w="48" w:type="dxa"/>
              <w:bottom w:w="24" w:type="dxa"/>
              <w:right w:w="48" w:type="dxa"/>
            </w:tcMar>
          </w:tcPr>
          <w:p w14:paraId="75A2D7FA" w14:textId="77777777" w:rsidR="00910E49" w:rsidRPr="001E374B" w:rsidRDefault="00910E49"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t xml:space="preserve">Ministerul Justiției </w:t>
            </w:r>
          </w:p>
          <w:p w14:paraId="65C820A6" w14:textId="034475B4" w:rsidR="00910E49" w:rsidRPr="001E374B" w:rsidRDefault="00910E49" w:rsidP="001E374B">
            <w:pPr>
              <w:shd w:val="clear" w:color="auto" w:fill="FFFFFF" w:themeFill="background1"/>
              <w:spacing w:after="0" w:line="240" w:lineRule="auto"/>
              <w:rPr>
                <w:rFonts w:ascii="Times New Roman" w:eastAsia="Times New Roman" w:hAnsi="Times New Roman" w:cs="Times New Roman"/>
                <w:i/>
                <w:iCs/>
                <w:sz w:val="24"/>
                <w:szCs w:val="24"/>
                <w:lang w:eastAsia="ro-MD"/>
              </w:rPr>
            </w:pPr>
            <w:r w:rsidRPr="001E374B">
              <w:rPr>
                <w:rFonts w:ascii="Times New Roman" w:eastAsia="Times New Roman" w:hAnsi="Times New Roman" w:cs="Times New Roman"/>
                <w:i/>
                <w:iCs/>
                <w:sz w:val="24"/>
                <w:szCs w:val="24"/>
                <w:lang w:eastAsia="ro-MD"/>
              </w:rPr>
              <w:t>Scrisoare nr. 04/2-5661 din 25.05.2026</w:t>
            </w:r>
          </w:p>
        </w:tc>
        <w:tc>
          <w:tcPr>
            <w:tcW w:w="14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9995E0A" w14:textId="54350F26" w:rsidR="00910E49"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29</w:t>
            </w:r>
            <w:r w:rsidR="00910E49" w:rsidRPr="001E374B">
              <w:rPr>
                <w:rFonts w:ascii="Times New Roman" w:eastAsia="Times New Roman" w:hAnsi="Times New Roman" w:cs="Times New Roman"/>
                <w:sz w:val="24"/>
                <w:szCs w:val="24"/>
                <w:lang w:eastAsia="ro-MD"/>
              </w:rPr>
              <w:t>.</w:t>
            </w:r>
          </w:p>
        </w:tc>
        <w:tc>
          <w:tcPr>
            <w:tcW w:w="1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BB98864" w14:textId="7E391743" w:rsidR="00910E49" w:rsidRPr="001E374B" w:rsidRDefault="00910E49" w:rsidP="001E374B">
            <w:pPr>
              <w:pStyle w:val="Default"/>
              <w:shd w:val="clear" w:color="auto" w:fill="FFFFFF" w:themeFill="background1"/>
              <w:jc w:val="both"/>
              <w:rPr>
                <w:rFonts w:eastAsia="Times New Roman"/>
                <w:lang w:eastAsia="ro-MD"/>
              </w:rPr>
            </w:pPr>
            <w:r w:rsidRPr="001E374B">
              <w:rPr>
                <w:rFonts w:eastAsia="Times New Roman"/>
                <w:lang w:eastAsia="ro-MD"/>
              </w:rPr>
              <w:t xml:space="preserve">De ordin general, menționăm că potrivit notei de fundamentare, proiectul este justificat prin necesitatea asigurării compatibilității legislației naționale cu prevederile Tratatului privind Funcționarea Uniunii Europene și ale Statutului Sistemului European al Băncilor Centrale și al Băncii Centrale Europene, în contextul statutului Republicii Moldova de stat candidat la aderarea la Uniunea Europeană și al recomandărilor formulate în Raportul privind Republica Moldova pentru anul 2025 al Comisiei Europene, prin care s-a evidențiat necesitatea consolidării independenței funcționale, instituționale, personale și financiare a băncii centrale, precum și </w:t>
            </w:r>
            <w:r w:rsidRPr="001E374B">
              <w:rPr>
                <w:rFonts w:eastAsia="Times New Roman"/>
                <w:lang w:eastAsia="ro-MD"/>
              </w:rPr>
              <w:lastRenderedPageBreak/>
              <w:t xml:space="preserve">necesitatea prevenirii ingerințelor din partea Parlamentului, Guvernului sau a altor terțe părți. Sub acest aspect, se constată că proiectul dezvoltă într-o manieră repetitivă principiul independenței instituționale a Băncii Naționale a Moldovei, prin introducerea în multiple dispoziții a unor formule potrivit cărora Banca Națională, membrii organelor sale de conducere sau reprezentanții acesteia „nu solicită și nu primesc instrucțiuni” de la Parlament, Guvern sau alte autorități publice naționale precum și cele ale Uniunii Europene, în sensul prevederilor art. 1 alin. (2); art. 5; art. 6 alin. (1), (4) și (5); art. 8 alin. (2) și (3); art. 37 alin. (2); precum și art. 69 alin. (1) și (2) din proiect. În acest sens, considerăm că, deși asemenea formule derivă din standardele consacrate de dreptul Uniunii Europene, maniera de reglementare propusă depășește necesitatea consacrării principiului independenței instituționale prin reiterarea acestuia în mod repetat, inclusiv în dispoziții care reglementează raporturile instituționale curente dintre Banca Națională a Moldovei și Parlament sau Guvern, cum sunt cele privind raportarea către Parlament, prezentarea politicilor Băncii Naționale a Moldovei în fața Parlamentului, consultările cu Guvernul în probleme monetare și financiare, conlucrarea instituțională în procesul elaborării politicilor economice sau transmiterea informațiilor și analizelor economice. Prin urmare, deși reglementarea </w:t>
            </w:r>
            <w:r w:rsidRPr="001E374B">
              <w:rPr>
                <w:rFonts w:eastAsia="Times New Roman"/>
                <w:lang w:eastAsia="ro-MD"/>
              </w:rPr>
              <w:lastRenderedPageBreak/>
              <w:t>principiului independenței Băncii Naționale a Moldovei prezintă o importanță deosebită, aceasta trebuie realizată într-o manieră clară, echilibrată și proporțională, compatibilă cu exigențele constituționale și standardele Uniunii Europene. În acest sens, se apreciază oportună menținerea consacrării independenței instituționale la nivelul dispozițiilor generale ale legii, respectiv în cadrul art. 1 alin. (2), prin prevederea faptului că Banca Națională este o persoană juridică publică autonomă și raportează Parlamentului cu privire la activitatea sa, soluție legislativă care se regăsește deja în redacția în vigoare a Legii nr. 548/1995. În acest context, se consideră necesară reconsiderarea tehnicii legislative utilizate, cu menținerea consacrării generale a autonomiei instituționale a Băncii Naționale a Moldovei la nivelul art. 1 alin. (2) din lege, fără multiplicarea în cuprinsul fiecărei norme speciale a unor interdicții formulate în termeni absoluți. Or, consacrarea caracterului de persoană juridică publică autonomă implică, prin însăși natura sa juridică, exercitarea atribuțiilor în mod independent, fără solicitarea sau primirea de instrucțiuni din partea Parlamentului, Guvernului sau a altor autorități publice naționale sau a Uniunii Europene, astfel încât reiterarea expresă a acestei interdicții în fiecare dispoziție normativă este redundantă și poate afecta coerența și claritatea reglementării.</w:t>
            </w:r>
          </w:p>
        </w:tc>
        <w:tc>
          <w:tcPr>
            <w:tcW w:w="16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F3E58E0" w14:textId="77777777"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r w:rsidRPr="001E374B">
              <w:rPr>
                <w:rFonts w:ascii="Times New Roman" w:eastAsia="Times New Roman" w:hAnsi="Times New Roman" w:cs="Times New Roman"/>
                <w:b/>
                <w:bCs/>
                <w:sz w:val="24"/>
                <w:szCs w:val="24"/>
                <w:lang w:val="ro-RO" w:eastAsia="ro-MD"/>
              </w:rPr>
              <w:lastRenderedPageBreak/>
              <w:t>Nu se acceptă</w:t>
            </w:r>
          </w:p>
          <w:p w14:paraId="45E48D2D" w14:textId="77777777"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r w:rsidRPr="001E374B">
              <w:rPr>
                <w:rFonts w:ascii="Times New Roman" w:eastAsia="Times New Roman" w:hAnsi="Times New Roman" w:cs="Times New Roman"/>
                <w:sz w:val="24"/>
                <w:szCs w:val="24"/>
                <w:lang w:val="ro-RO" w:eastAsia="ro-MD"/>
              </w:rPr>
              <w:t xml:space="preserve">Menționăm că, în Raportul privind Republica Moldova 2025 aferent Comunicării din 2025 a Comisiei Europene privind politica de extindere a UE, se menționează că sunt necesare acțiuni suplimentare pentru consolidarea independenței funcționale, instituționale, personale și financiare a băncii centrale, în special în ceea ce privește independența instituțională, pentru a preveni ingerințele din partea Parlamentului, a Guvernului și a oricărei alte terțe părți. În acest context, proiectul de lege vine cu precizările de rigoare la articolele din Legea nr. 548/1995 care reglementează conlucrarea BNM cu organele statului (necesitatea unor astfel de precizări derivă din recomandările Comisiei </w:t>
            </w:r>
            <w:r w:rsidRPr="001E374B">
              <w:rPr>
                <w:rFonts w:ascii="Times New Roman" w:eastAsia="Times New Roman" w:hAnsi="Times New Roman" w:cs="Times New Roman"/>
                <w:sz w:val="24"/>
                <w:szCs w:val="24"/>
                <w:lang w:val="ro-RO" w:eastAsia="ro-MD"/>
              </w:rPr>
              <w:lastRenderedPageBreak/>
              <w:t>europene expuse in contextul screening-ului bilateral, constituind criterii de apreciere a gradului de aliniere la prevederile art. 130 din TFUE).</w:t>
            </w:r>
          </w:p>
          <w:p w14:paraId="6C08BE4D" w14:textId="77777777"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p>
          <w:p w14:paraId="37B2273D" w14:textId="77777777"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p>
        </w:tc>
      </w:tr>
      <w:tr w:rsidR="00910E49" w:rsidRPr="001E374B" w14:paraId="1B6609FC" w14:textId="77777777" w:rsidTr="001E374B">
        <w:tc>
          <w:tcPr>
            <w:tcW w:w="10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2C6B6EA" w14:textId="77777777"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lastRenderedPageBreak/>
              <w:t>Art. I. – Legea nr. 548/1995 cu privire la Banca Națională a Moldovei (republicată în Monitorul Oficial al Republicii Moldova, 2015, nr.297-300, art.544), cu modificările ulterioare, se modifică după cum urmează:</w:t>
            </w:r>
          </w:p>
          <w:p w14:paraId="7C64270A" w14:textId="77777777"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t>4. La articolul 6:</w:t>
            </w:r>
          </w:p>
          <w:p w14:paraId="293AAA63" w14:textId="77777777"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t>Alineatele (4) și (5) vor avea următorul cuprins:</w:t>
            </w:r>
          </w:p>
          <w:p w14:paraId="4AA76644" w14:textId="77777777"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 xml:space="preserve">„(4) În conformitate cu articolul 130 din Tratatul privind Funcționarea Uniunii Europene și cu articolul 7 din Statutul SEBC și al BCE, Banca Națională și membrii organelor de conducere sunt independenți în realizarea obiectivelor lor și în îndeplinirea atribuțiilor care le revin în temeiul prezentei legi, al Tratatului privind Uniunea Europeană, al Tratatului privind Funcționarea Uniunii Europene și al Statutului SEBC și al BCE. Banca Națională și membrii organelor de conducere nu solicită și nu acceptă instrucțiuni din partea Parlamentului, Guvernului, altor autorități publice ale Republicii Moldova,  instituțiilor, organelor, oficiilor </w:t>
            </w:r>
            <w:r w:rsidRPr="001E374B">
              <w:rPr>
                <w:rFonts w:ascii="Times New Roman" w:eastAsia="Times New Roman" w:hAnsi="Times New Roman" w:cs="Times New Roman"/>
                <w:sz w:val="24"/>
                <w:szCs w:val="24"/>
                <w:lang w:eastAsia="ro-MD"/>
              </w:rPr>
              <w:lastRenderedPageBreak/>
              <w:t>sau agențiilor Uniunii Europene, a guvernelor statelor membre ale Uniunii Europene sau din partea oricărui alt organism sau altă parte terță.</w:t>
            </w:r>
          </w:p>
          <w:p w14:paraId="3E0FA591" w14:textId="130B116D"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sz w:val="24"/>
                <w:szCs w:val="24"/>
                <w:lang w:eastAsia="ro-MD"/>
              </w:rPr>
              <w:t>(5) Parlamentul, Guvernul, alte autorități publice ale Republicii Moldova, instituțiile, organele, oficiile sau agențiile Uniunii Europene, guvernele, agențiile, oficiile statelor membre ale Uniunii Europene și oricare</w:t>
            </w:r>
            <w:r w:rsidRPr="001E374B">
              <w:rPr>
                <w:rFonts w:ascii="Times New Roman" w:eastAsia="Times New Roman" w:hAnsi="Times New Roman" w:cs="Times New Roman"/>
                <w:b/>
                <w:bCs/>
                <w:sz w:val="24"/>
                <w:szCs w:val="24"/>
                <w:lang w:eastAsia="ro-MD"/>
              </w:rPr>
              <w:t xml:space="preserve"> </w:t>
            </w:r>
            <w:r w:rsidRPr="001E374B">
              <w:rPr>
                <w:rFonts w:ascii="Times New Roman" w:eastAsia="Times New Roman" w:hAnsi="Times New Roman" w:cs="Times New Roman"/>
                <w:sz w:val="24"/>
                <w:szCs w:val="24"/>
                <w:lang w:eastAsia="ro-MD"/>
              </w:rPr>
              <w:t xml:space="preserve">alte organisme sau părți terțe trebuie să respecte independența Băncii Naționale în conformitate cu articolul 130 din Tratatul privind Funcționarea Uniunii Europene și articolul 7 din Statutul SEBC și al BCE, și nu vor încerca să influențeze Banca Națională și membrii organelor sale de conducere. Fără a aduce atingere prevederilor art.11 alin.(4) </w:t>
            </w:r>
            <w:proofErr w:type="spellStart"/>
            <w:r w:rsidRPr="001E374B">
              <w:rPr>
                <w:rFonts w:ascii="Times New Roman" w:eastAsia="Times New Roman" w:hAnsi="Times New Roman" w:cs="Times New Roman"/>
                <w:sz w:val="24"/>
                <w:szCs w:val="24"/>
                <w:lang w:eastAsia="ro-MD"/>
              </w:rPr>
              <w:t>şi</w:t>
            </w:r>
            <w:proofErr w:type="spellEnd"/>
            <w:r w:rsidRPr="001E374B">
              <w:rPr>
                <w:rFonts w:ascii="Times New Roman" w:eastAsia="Times New Roman" w:hAnsi="Times New Roman" w:cs="Times New Roman"/>
                <w:sz w:val="24"/>
                <w:szCs w:val="24"/>
                <w:lang w:eastAsia="ro-MD"/>
              </w:rPr>
              <w:t xml:space="preserve"> art.11</w:t>
            </w:r>
            <w:r w:rsidRPr="001E374B">
              <w:rPr>
                <w:rFonts w:ascii="Times New Roman" w:eastAsia="Times New Roman" w:hAnsi="Times New Roman" w:cs="Times New Roman"/>
                <w:sz w:val="24"/>
                <w:szCs w:val="24"/>
                <w:vertAlign w:val="superscript"/>
                <w:lang w:eastAsia="ro-MD"/>
              </w:rPr>
              <w:t>1</w:t>
            </w:r>
            <w:r w:rsidRPr="001E374B">
              <w:rPr>
                <w:rFonts w:ascii="Times New Roman" w:eastAsia="Times New Roman" w:hAnsi="Times New Roman" w:cs="Times New Roman"/>
                <w:sz w:val="24"/>
                <w:szCs w:val="24"/>
                <w:lang w:eastAsia="ro-MD"/>
              </w:rPr>
              <w:t>, subiecții menționați în primul enunț nu pot influența adoptarea și punerea în aplicare a actelor, inclusiv individuale, ale Băncii Naționale și nici nu pot aproba, revoca, amâna, anula sau influența în orice alt mod emiterea de către Banca Națională a unor astfel de acte.</w:t>
            </w:r>
          </w:p>
        </w:tc>
        <w:tc>
          <w:tcPr>
            <w:tcW w:w="569" w:type="pct"/>
            <w:vMerge/>
            <w:tcBorders>
              <w:left w:val="single" w:sz="6" w:space="0" w:color="000000"/>
              <w:right w:val="single" w:sz="6" w:space="0" w:color="000000"/>
            </w:tcBorders>
            <w:shd w:val="clear" w:color="auto" w:fill="FFFFFF" w:themeFill="background1"/>
            <w:tcMar>
              <w:top w:w="24" w:type="dxa"/>
              <w:left w:w="48" w:type="dxa"/>
              <w:bottom w:w="24" w:type="dxa"/>
              <w:right w:w="48" w:type="dxa"/>
            </w:tcMar>
          </w:tcPr>
          <w:p w14:paraId="794F7A7F" w14:textId="77777777" w:rsidR="00910E49" w:rsidRPr="001E374B" w:rsidRDefault="00910E49"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p>
        </w:tc>
        <w:tc>
          <w:tcPr>
            <w:tcW w:w="14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91B5DA2" w14:textId="35531A70" w:rsidR="00910E49"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30</w:t>
            </w:r>
            <w:r w:rsidR="00910E49" w:rsidRPr="001E374B">
              <w:rPr>
                <w:rFonts w:ascii="Times New Roman" w:eastAsia="Times New Roman" w:hAnsi="Times New Roman" w:cs="Times New Roman"/>
                <w:sz w:val="24"/>
                <w:szCs w:val="24"/>
                <w:lang w:eastAsia="ro-MD"/>
              </w:rPr>
              <w:t>.</w:t>
            </w:r>
          </w:p>
        </w:tc>
        <w:tc>
          <w:tcPr>
            <w:tcW w:w="1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9E407AA" w14:textId="20B0FF44" w:rsidR="00910E49" w:rsidRPr="001E374B" w:rsidRDefault="00910E49" w:rsidP="001E374B">
            <w:pPr>
              <w:pStyle w:val="Default"/>
              <w:shd w:val="clear" w:color="auto" w:fill="FFFFFF" w:themeFill="background1"/>
              <w:jc w:val="both"/>
              <w:rPr>
                <w:rFonts w:eastAsia="Times New Roman"/>
                <w:lang w:eastAsia="ro-MD"/>
              </w:rPr>
            </w:pPr>
            <w:r w:rsidRPr="001E374B">
              <w:rPr>
                <w:rFonts w:eastAsia="Times New Roman"/>
                <w:lang w:eastAsia="ro-MD"/>
              </w:rPr>
              <w:t>La pct. 4, se prezintă în redacție nouă art. 6 alin. (4) și (5), fiind utilizate abrevieri precum „SEBC” și „BCE”, fără a asigura, în mod univoc și la prima utilizare în textul normativ, explicarea acestora, în conformitate cu art. 54 alin. (1) lit. i) din Legea nr. 100/2017 cu privire la actele normative, potrivit căruia utilizarea abrevierilor este admisă doar după definirea expresă a acestora în cuprinsul actului normativ.</w:t>
            </w:r>
          </w:p>
        </w:tc>
        <w:tc>
          <w:tcPr>
            <w:tcW w:w="16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13D9E2F" w14:textId="77777777"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r w:rsidRPr="001E374B">
              <w:rPr>
                <w:rFonts w:ascii="Times New Roman" w:eastAsia="Times New Roman" w:hAnsi="Times New Roman" w:cs="Times New Roman"/>
                <w:b/>
                <w:bCs/>
                <w:sz w:val="24"/>
                <w:szCs w:val="24"/>
                <w:lang w:val="ro-RO" w:eastAsia="ro-MD"/>
              </w:rPr>
              <w:t>Nu se acceptă</w:t>
            </w:r>
          </w:p>
          <w:p w14:paraId="2C06C952" w14:textId="73EA39AD"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r w:rsidRPr="001E374B">
              <w:rPr>
                <w:rFonts w:ascii="Times New Roman" w:eastAsia="Times New Roman" w:hAnsi="Times New Roman" w:cs="Times New Roman"/>
                <w:sz w:val="24"/>
                <w:szCs w:val="24"/>
                <w:lang w:val="ro-RO" w:eastAsia="ro-MD"/>
              </w:rPr>
              <w:t>Abrevierile se regăsesc descifrate la art. I pct. 3.</w:t>
            </w:r>
          </w:p>
        </w:tc>
      </w:tr>
      <w:tr w:rsidR="00910E49" w:rsidRPr="001E374B" w14:paraId="6E3D4513" w14:textId="77777777" w:rsidTr="001E374B">
        <w:tc>
          <w:tcPr>
            <w:tcW w:w="10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AA84A75" w14:textId="77777777"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lastRenderedPageBreak/>
              <w:t>Art. I. – Legea nr. 548/1995 cu privire la Banca Națională a Moldovei (republicată în Monitorul Oficial al Republicii Moldova, 2015, nr.297-300, art.544), cu modificările ulterioare, se modifică după cum urmează:</w:t>
            </w:r>
          </w:p>
          <w:p w14:paraId="153D2567" w14:textId="77777777"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t>9. La articolul 23, alineatul (12) va avea următorul cuprins:</w:t>
            </w:r>
          </w:p>
          <w:p w14:paraId="1D53909D" w14:textId="65D08B0D"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sz w:val="24"/>
                <w:szCs w:val="24"/>
                <w:lang w:eastAsia="ro-MD"/>
              </w:rPr>
              <w:t>„(12) Hotărârea de revocare a Guvernatorului Băncii Naționale poate fi atacată la Curtea de Justiție a Uniunii Europene în conformitate cu articolul 14.2 din Statutul SEBC. Hotărârea de revocare a celorlalți membri ai organelor de conducere ale Băncii Naționale poate fi atacată la Curtea de Apel Centru în termen de 15 zile de la publicarea acesteia în Monitorul Oficial al Republicii Moldova.”.</w:t>
            </w:r>
          </w:p>
        </w:tc>
        <w:tc>
          <w:tcPr>
            <w:tcW w:w="569" w:type="pct"/>
            <w:vMerge/>
            <w:tcBorders>
              <w:left w:val="single" w:sz="6" w:space="0" w:color="000000"/>
              <w:right w:val="single" w:sz="6" w:space="0" w:color="000000"/>
            </w:tcBorders>
            <w:shd w:val="clear" w:color="auto" w:fill="FFFFFF" w:themeFill="background1"/>
            <w:tcMar>
              <w:top w:w="24" w:type="dxa"/>
              <w:left w:w="48" w:type="dxa"/>
              <w:bottom w:w="24" w:type="dxa"/>
              <w:right w:w="48" w:type="dxa"/>
            </w:tcMar>
          </w:tcPr>
          <w:p w14:paraId="29DF9FB8" w14:textId="77777777" w:rsidR="00910E49" w:rsidRPr="001E374B" w:rsidRDefault="00910E49"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p>
        </w:tc>
        <w:tc>
          <w:tcPr>
            <w:tcW w:w="14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2FF10AB" w14:textId="452A856D" w:rsidR="00910E49"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31</w:t>
            </w:r>
            <w:r w:rsidR="00910E49" w:rsidRPr="001E374B">
              <w:rPr>
                <w:rFonts w:ascii="Times New Roman" w:eastAsia="Times New Roman" w:hAnsi="Times New Roman" w:cs="Times New Roman"/>
                <w:sz w:val="24"/>
                <w:szCs w:val="24"/>
                <w:lang w:eastAsia="ro-MD"/>
              </w:rPr>
              <w:t>.</w:t>
            </w:r>
          </w:p>
        </w:tc>
        <w:tc>
          <w:tcPr>
            <w:tcW w:w="1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E2F13CA" w14:textId="356AFDC0" w:rsidR="00910E49" w:rsidRPr="001E374B" w:rsidRDefault="00910E49" w:rsidP="001E374B">
            <w:pPr>
              <w:pStyle w:val="Default"/>
              <w:shd w:val="clear" w:color="auto" w:fill="FFFFFF" w:themeFill="background1"/>
              <w:jc w:val="both"/>
              <w:rPr>
                <w:rFonts w:eastAsia="Times New Roman"/>
                <w:lang w:eastAsia="ro-MD"/>
              </w:rPr>
            </w:pPr>
            <w:r w:rsidRPr="001E374B">
              <w:rPr>
                <w:rFonts w:eastAsia="Times New Roman"/>
                <w:lang w:eastAsia="ro-MD"/>
              </w:rPr>
              <w:t xml:space="preserve">La pct. 9, menționăm că soluția propusă la art. 23 alin. (12), în partea ce vizează contestarea hotărârii de revocare a Guvernatorului Băncii Naționale a Moldovei la Curtea de Justiție a Uniunii Europene (CJUE), este fundamentată pe art. 14.2 din Statutul Sistemului European al Băncilor Centrale și al Băncii Centrale Europene. Totodată, deși din Tratatul privind Funcționarea Uniunii Europene și din Statutul Curții de Justiție a Uniunii Europene rezultă mecanismele de asigurare a respectării dreptului Uniunii, inclusiv controlul jurisdicțional exercitat de CJUE în limitele competențelor sale, acestea nu configurează o cale de atac directă de tip contencios administrativ împotriva actelor administrative naționale, deoarece CJUE nu are natura unei instanțe de drept comun sau de contencios administrativ general, competențele sale fiind strict determinate de tratate și limitate la interpretarea și aplicarea dreptului Uniunii Europene, controlul legalității actelor instituțiilor UE și soluționarea mecanismelor de cooperare jurisdicțională cu instanțele naționale. Totodată, cu titlu comparativ, se reține că în dreptul altor state membre ale Uniunii Europene, inclusiv în cazul Băncii Naționale a României (art. 33 alin. (9) din Legea nr. 312/2004 privind Statutul Băncii Naționale a României), controlul jurisdicțional asupra actelor de revocare a </w:t>
            </w:r>
            <w:r w:rsidRPr="001E374B">
              <w:rPr>
                <w:rFonts w:eastAsia="Times New Roman"/>
                <w:lang w:eastAsia="ro-MD"/>
              </w:rPr>
              <w:lastRenderedPageBreak/>
              <w:t>membrilor organelor de conducere este exercitat de instanțele judecătorești naționale, în speță Înaltă Curte de Casație și Justiție, fără instituirea unei căi de atac directe la Curtea de Justiție a Uniunii Europene, dreptul Uniunii Europene fiind asigurat prin mecanismele generale de interpretare și aplicare a acestuia în cadrul procedurilor judiciare naționale. De asemenea, în Polonia, art. 9 din Legea din 29 august 1997 privind Banca Națională a Poloniei (</w:t>
            </w:r>
            <w:proofErr w:type="spellStart"/>
            <w:r w:rsidRPr="001E374B">
              <w:rPr>
                <w:rFonts w:eastAsia="Times New Roman"/>
                <w:lang w:eastAsia="ro-MD"/>
              </w:rPr>
              <w:t>Narodowy</w:t>
            </w:r>
            <w:proofErr w:type="spellEnd"/>
            <w:r w:rsidRPr="001E374B">
              <w:rPr>
                <w:rFonts w:eastAsia="Times New Roman"/>
                <w:lang w:eastAsia="ro-MD"/>
              </w:rPr>
              <w:t xml:space="preserve"> Bank Polski) stabilește că Președintele Băncii Naționale este numit și revocat de „</w:t>
            </w:r>
            <w:proofErr w:type="spellStart"/>
            <w:r w:rsidRPr="001E374B">
              <w:rPr>
                <w:rFonts w:eastAsia="Times New Roman"/>
                <w:lang w:eastAsia="ro-MD"/>
              </w:rPr>
              <w:t>Sejm</w:t>
            </w:r>
            <w:proofErr w:type="spellEnd"/>
            <w:r w:rsidRPr="001E374B">
              <w:rPr>
                <w:rFonts w:eastAsia="Times New Roman"/>
                <w:lang w:eastAsia="ro-MD"/>
              </w:rPr>
              <w:t>”, iar răspunderea acestuia poate fi examinată inclusiv prin intermediul Tribunalului de Stat, în cadrul mecanismelor constituționale naționale, fără instituirea unei căi de atac directe la Curtea de Justiție a Uniunii Europene. În acest context, se consideră necesară ajustarea redacțională a normei, astfel încât să fie reflectată în mod adecvat natura juridică a controlului jurisdicțional aplicabil și să fie evitată configurarea Curții de Justiție a Uniunii Europene ca instanță de apel direct împotriva Hotărârii de revocare a Guvernatorului Băncii Naționale. Totodată, redacțional, cuvintele „Curtea de Apel Centru” urmează a și substituite cu cuvintele „Curtea de Apel Chișinău”.</w:t>
            </w:r>
          </w:p>
        </w:tc>
        <w:tc>
          <w:tcPr>
            <w:tcW w:w="16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88CF11E" w14:textId="77777777"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r w:rsidRPr="001E374B">
              <w:rPr>
                <w:rFonts w:ascii="Times New Roman" w:eastAsia="Times New Roman" w:hAnsi="Times New Roman" w:cs="Times New Roman"/>
                <w:b/>
                <w:bCs/>
                <w:sz w:val="24"/>
                <w:szCs w:val="24"/>
                <w:lang w:val="ro-RO" w:eastAsia="ro-MD"/>
              </w:rPr>
              <w:lastRenderedPageBreak/>
              <w:t>Nu se acceptă</w:t>
            </w:r>
          </w:p>
          <w:p w14:paraId="520B06A1" w14:textId="77777777"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r w:rsidRPr="001E374B">
              <w:rPr>
                <w:rFonts w:ascii="Times New Roman" w:eastAsia="Times New Roman" w:hAnsi="Times New Roman" w:cs="Times New Roman"/>
                <w:sz w:val="24"/>
                <w:szCs w:val="24"/>
                <w:lang w:val="ro-RO" w:eastAsia="ro-MD"/>
              </w:rPr>
              <w:t>Articolul 14.2 din Statutul SEBC și al BCE garantează independența guvernatorilor băncilor centrale naționale. Acesta prevede că guvernatorul poate fi eliberat din funcție doar dacă nu mai îndeplinește condițiile necesare sau a comis o abatere gravă</w:t>
            </w:r>
            <w:r w:rsidRPr="001E374B">
              <w:rPr>
                <w:rFonts w:ascii="Times New Roman" w:eastAsia="Times New Roman" w:hAnsi="Times New Roman" w:cs="Times New Roman"/>
                <w:sz w:val="24"/>
                <w:szCs w:val="24"/>
                <w:u w:val="single"/>
                <w:lang w:val="ro-RO" w:eastAsia="ro-MD"/>
              </w:rPr>
              <w:t>, decizia putând fi atacată la Curtea de Justiție a UE</w:t>
            </w:r>
            <w:r w:rsidRPr="001E374B">
              <w:rPr>
                <w:rFonts w:ascii="Times New Roman" w:eastAsia="Times New Roman" w:hAnsi="Times New Roman" w:cs="Times New Roman"/>
                <w:sz w:val="24"/>
                <w:szCs w:val="24"/>
                <w:lang w:val="ro-RO" w:eastAsia="ro-MD"/>
              </w:rPr>
              <w:t>. În acest context, majoritatea statelor membre ale Uniunii europene reglementează expres în legile băncilor centrale necesitatea de respectare a prevederilor art. 14.2 din Statutul SEBC și al BCE în vederea protejării guvernatorilor împotriva demiterilor arbitrare de către guvernele naționale (a se vedea exemplul Belgiei, Bulgariei, Croației, Sloveniei, Letoniei, Estoniei, etc.).</w:t>
            </w:r>
          </w:p>
          <w:p w14:paraId="0C0A3CB6" w14:textId="77777777"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r w:rsidRPr="001E374B">
              <w:rPr>
                <w:rFonts w:ascii="Times New Roman" w:eastAsia="Times New Roman" w:hAnsi="Times New Roman" w:cs="Times New Roman"/>
                <w:sz w:val="24"/>
                <w:szCs w:val="24"/>
                <w:lang w:val="ro-RO" w:eastAsia="ro-MD"/>
              </w:rPr>
              <w:t>În Raportul său de convergență din anul 2024</w:t>
            </w:r>
            <w:r w:rsidRPr="001E374B">
              <w:rPr>
                <w:rStyle w:val="FootnoteReference"/>
                <w:rFonts w:ascii="Times New Roman" w:eastAsia="Times New Roman" w:hAnsi="Times New Roman" w:cs="Times New Roman"/>
                <w:sz w:val="24"/>
                <w:szCs w:val="24"/>
                <w:lang w:val="ro-RO" w:eastAsia="ro-MD"/>
              </w:rPr>
              <w:footnoteReference w:id="8"/>
            </w:r>
            <w:r w:rsidRPr="001E374B">
              <w:rPr>
                <w:rFonts w:ascii="Times New Roman" w:eastAsia="Times New Roman" w:hAnsi="Times New Roman" w:cs="Times New Roman"/>
                <w:sz w:val="24"/>
                <w:szCs w:val="24"/>
                <w:lang w:val="ro-RO" w:eastAsia="ro-MD"/>
              </w:rPr>
              <w:t>, prin care BCE evaluează inclusiv compatibilitatea legislației naționale cu prevederile Tratatelor Uniunii Europene, în partea ce ține de Legea cu privire la Banca Centrală a Poloniei (pct. 7.4.2.), BCE a precizat următoarele:</w:t>
            </w:r>
          </w:p>
          <w:p w14:paraId="07EDD36A" w14:textId="77777777" w:rsidR="00387CD9" w:rsidRPr="001E374B" w:rsidRDefault="00910E49"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r w:rsidRPr="001E374B">
              <w:rPr>
                <w:rFonts w:ascii="Times New Roman" w:eastAsia="Times New Roman" w:hAnsi="Times New Roman" w:cs="Times New Roman"/>
                <w:i/>
                <w:iCs/>
                <w:sz w:val="24"/>
                <w:szCs w:val="24"/>
                <w:lang w:val="ro-RO" w:eastAsia="ro-MD"/>
              </w:rPr>
              <w:t>„</w:t>
            </w:r>
            <w:r w:rsidRPr="001E374B">
              <w:rPr>
                <w:rFonts w:ascii="Times New Roman" w:eastAsia="Times New Roman" w:hAnsi="Times New Roman" w:cs="Times New Roman"/>
                <w:i/>
                <w:iCs/>
                <w:sz w:val="24"/>
                <w:szCs w:val="24"/>
                <w:lang w:eastAsia="ro-MD"/>
              </w:rPr>
              <w:t xml:space="preserve">Legea privind BNP nu menționează dreptul instanțelor naționale de a revizui o decizie de revocare a oricărui membru al organelor decizionale ale BCN care este implicat în îndeplinirea atribuțiilor legate de SEBC. Chiar dacă acest drept poate fi recunoscut, conform legislației generale aplicabile, pentru orice membru al organelor decizionale ale BCN, </w:t>
            </w:r>
            <w:r w:rsidRPr="001E374B">
              <w:rPr>
                <w:rFonts w:ascii="Times New Roman" w:eastAsia="Times New Roman" w:hAnsi="Times New Roman" w:cs="Times New Roman"/>
                <w:i/>
                <w:iCs/>
                <w:sz w:val="24"/>
                <w:szCs w:val="24"/>
                <w:u w:val="single"/>
                <w:lang w:eastAsia="ro-MD"/>
              </w:rPr>
              <w:t xml:space="preserve">altul decât guvernatorul (a cărui revocare intră în competența </w:t>
            </w:r>
            <w:r w:rsidRPr="001E374B">
              <w:rPr>
                <w:rFonts w:ascii="Times New Roman" w:eastAsia="Times New Roman" w:hAnsi="Times New Roman" w:cs="Times New Roman"/>
                <w:i/>
                <w:iCs/>
                <w:sz w:val="24"/>
                <w:szCs w:val="24"/>
                <w:u w:val="single"/>
                <w:lang w:eastAsia="ro-MD"/>
              </w:rPr>
              <w:lastRenderedPageBreak/>
              <w:t>Curții de Justiție a Uniunii Europene),</w:t>
            </w:r>
            <w:r w:rsidRPr="001E374B">
              <w:rPr>
                <w:rFonts w:ascii="Times New Roman" w:eastAsia="Times New Roman" w:hAnsi="Times New Roman" w:cs="Times New Roman"/>
                <w:i/>
                <w:iCs/>
                <w:sz w:val="24"/>
                <w:szCs w:val="24"/>
                <w:lang w:eastAsia="ro-MD"/>
              </w:rPr>
              <w:t xml:space="preserve"> prevederea specifică a unui astfel de drept de revizuire ar spori certitudinea juridică.”</w:t>
            </w:r>
            <w:r w:rsidR="00387CD9" w:rsidRPr="001E374B">
              <w:rPr>
                <w:rFonts w:ascii="Times New Roman" w:eastAsia="Times New Roman" w:hAnsi="Times New Roman" w:cs="Times New Roman"/>
                <w:sz w:val="24"/>
                <w:szCs w:val="24"/>
                <w:lang w:val="ro-RO" w:eastAsia="ro-MD"/>
              </w:rPr>
              <w:t xml:space="preserve"> </w:t>
            </w:r>
          </w:p>
          <w:p w14:paraId="6E1A8261" w14:textId="77777777" w:rsidR="00387CD9" w:rsidRPr="001E374B" w:rsidRDefault="00387CD9"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p>
          <w:p w14:paraId="2D6CD95A" w14:textId="49D43C4F" w:rsidR="00387CD9" w:rsidRPr="001E374B" w:rsidRDefault="00387CD9" w:rsidP="001E374B">
            <w:pPr>
              <w:shd w:val="clear" w:color="auto" w:fill="FFFFFF" w:themeFill="background1"/>
              <w:spacing w:after="0" w:line="240" w:lineRule="auto"/>
              <w:jc w:val="both"/>
              <w:rPr>
                <w:rFonts w:ascii="Times New Roman" w:eastAsia="Times New Roman" w:hAnsi="Times New Roman" w:cs="Times New Roman"/>
                <w:sz w:val="24"/>
                <w:szCs w:val="24"/>
                <w:u w:val="single"/>
                <w:lang w:val="ro-RO" w:eastAsia="ro-MD"/>
              </w:rPr>
            </w:pPr>
            <w:r w:rsidRPr="001E374B">
              <w:rPr>
                <w:rFonts w:ascii="Times New Roman" w:eastAsia="Times New Roman" w:hAnsi="Times New Roman" w:cs="Times New Roman"/>
                <w:sz w:val="24"/>
                <w:szCs w:val="24"/>
                <w:lang w:val="ro-RO" w:eastAsia="ro-MD"/>
              </w:rPr>
              <w:t>Suplimentar, în Raportul să de convergență din anul 2025</w:t>
            </w:r>
            <w:r w:rsidRPr="001E374B">
              <w:rPr>
                <w:rStyle w:val="FootnoteReference"/>
                <w:rFonts w:ascii="Times New Roman" w:eastAsia="Times New Roman" w:hAnsi="Times New Roman" w:cs="Times New Roman"/>
                <w:sz w:val="24"/>
                <w:szCs w:val="24"/>
                <w:lang w:val="ro-RO" w:eastAsia="ro-MD"/>
              </w:rPr>
              <w:footnoteReference w:id="9"/>
            </w:r>
            <w:r w:rsidRPr="001E374B">
              <w:rPr>
                <w:rFonts w:ascii="Times New Roman" w:eastAsia="Times New Roman" w:hAnsi="Times New Roman" w:cs="Times New Roman"/>
                <w:sz w:val="24"/>
                <w:szCs w:val="24"/>
                <w:lang w:val="ro-RO" w:eastAsia="ro-MD"/>
              </w:rPr>
              <w:t xml:space="preserve">, BCE remarcă că articolul 14.2 din Statutul SEBC stipulează că guvernatorii care au fost demiși din funcție pot contesta o astfel de decizie în fața Curții de Justiție a Uniunii Europene. </w:t>
            </w:r>
            <w:r w:rsidRPr="001E374B">
              <w:rPr>
                <w:rFonts w:ascii="Times New Roman" w:eastAsia="Times New Roman" w:hAnsi="Times New Roman" w:cs="Times New Roman"/>
                <w:sz w:val="24"/>
                <w:szCs w:val="24"/>
                <w:u w:val="single"/>
                <w:lang w:val="ro-RO" w:eastAsia="ro-MD"/>
              </w:rPr>
              <w:t>Curtea de Justiție a Uniunii Europene are competența de a anula măsura națională de demitere dacă se constată că aceasta este contrară dreptului Uniunii.</w:t>
            </w:r>
          </w:p>
          <w:p w14:paraId="7FC7CD02" w14:textId="43DB20BF"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i/>
                <w:iCs/>
                <w:sz w:val="24"/>
                <w:szCs w:val="24"/>
                <w:lang w:val="ro-RO" w:eastAsia="ro-MD"/>
              </w:rPr>
            </w:pPr>
          </w:p>
          <w:p w14:paraId="2F10BD17" w14:textId="77777777"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r w:rsidRPr="001E374B">
              <w:rPr>
                <w:rFonts w:ascii="Times New Roman" w:eastAsia="Times New Roman" w:hAnsi="Times New Roman" w:cs="Times New Roman"/>
                <w:sz w:val="24"/>
                <w:szCs w:val="24"/>
                <w:lang w:val="ro-RO" w:eastAsia="ro-MD"/>
              </w:rPr>
              <w:t>În contextul propunerii de substituire a cuvintelor „Curtea de Apel Centru” cu cuvintele „Curtea de Apel Chișinău”, observăm că în conformitate cu anexa nr. 3 din Legea nr. 514/1995 privind organizarea judecătorească, Curtea de Apel din Chișinău are denumirea de  Curte de Apel Centru.</w:t>
            </w:r>
          </w:p>
          <w:p w14:paraId="3032DC78" w14:textId="77777777"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p>
          <w:p w14:paraId="3F16F18B" w14:textId="77777777"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p>
        </w:tc>
      </w:tr>
      <w:tr w:rsidR="00910E49" w:rsidRPr="001E374B" w14:paraId="4F6AF42E" w14:textId="77777777" w:rsidTr="001E374B">
        <w:tc>
          <w:tcPr>
            <w:tcW w:w="10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C735921" w14:textId="77777777"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lastRenderedPageBreak/>
              <w:t xml:space="preserve">Art. I. – Legea nr. 548/1995 cu privire la Banca Națională a </w:t>
            </w:r>
            <w:r w:rsidRPr="001E374B">
              <w:rPr>
                <w:rFonts w:ascii="Times New Roman" w:eastAsia="Times New Roman" w:hAnsi="Times New Roman" w:cs="Times New Roman"/>
                <w:b/>
                <w:bCs/>
                <w:sz w:val="24"/>
                <w:szCs w:val="24"/>
                <w:lang w:eastAsia="ro-MD"/>
              </w:rPr>
              <w:lastRenderedPageBreak/>
              <w:t>Moldovei (republicată în Monitorul Oficial al Republicii Moldova, 2015, nr.297-300, art.544), cu modificările ulterioare, se modifică după cum urmează:</w:t>
            </w:r>
          </w:p>
          <w:p w14:paraId="402EED94" w14:textId="77777777"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p>
          <w:p w14:paraId="635D0F25" w14:textId="77777777"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b/>
                <w:bCs/>
                <w:sz w:val="24"/>
                <w:szCs w:val="24"/>
                <w:lang w:eastAsia="ro-MD"/>
              </w:rPr>
              <w:t>8. Articolul 21 va avea următorul cuprins:</w:t>
            </w:r>
          </w:p>
          <w:p w14:paraId="041AEA1E" w14:textId="77777777"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 xml:space="preserve">„Articolul 21. Devizul de cheltuieli </w:t>
            </w:r>
          </w:p>
          <w:p w14:paraId="1794350D" w14:textId="77777777"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 xml:space="preserve">(1) Anual, toate cheltuielile administrative și investițiile capitale ale Băncii </w:t>
            </w:r>
            <w:proofErr w:type="spellStart"/>
            <w:r w:rsidRPr="001E374B">
              <w:rPr>
                <w:rFonts w:ascii="Times New Roman" w:eastAsia="Times New Roman" w:hAnsi="Times New Roman" w:cs="Times New Roman"/>
                <w:sz w:val="24"/>
                <w:szCs w:val="24"/>
                <w:lang w:eastAsia="ro-MD"/>
              </w:rPr>
              <w:t>Naţionale</w:t>
            </w:r>
            <w:proofErr w:type="spellEnd"/>
            <w:r w:rsidRPr="001E374B">
              <w:rPr>
                <w:rFonts w:ascii="Times New Roman" w:eastAsia="Times New Roman" w:hAnsi="Times New Roman" w:cs="Times New Roman"/>
                <w:sz w:val="24"/>
                <w:szCs w:val="24"/>
                <w:lang w:eastAsia="ro-MD"/>
              </w:rPr>
              <w:t xml:space="preserve"> se planifică în devizul de cheltuieli și, respectiv, în alocațiile pentru investiții, care includ exclusiv aceste categorii de cheltuieli și investiții. Devizul de cheltuieli </w:t>
            </w:r>
            <w:proofErr w:type="spellStart"/>
            <w:r w:rsidRPr="001E374B">
              <w:rPr>
                <w:rFonts w:ascii="Times New Roman" w:eastAsia="Times New Roman" w:hAnsi="Times New Roman" w:cs="Times New Roman"/>
                <w:sz w:val="24"/>
                <w:szCs w:val="24"/>
                <w:lang w:eastAsia="ro-MD"/>
              </w:rPr>
              <w:t>şi</w:t>
            </w:r>
            <w:proofErr w:type="spellEnd"/>
            <w:r w:rsidRPr="001E374B">
              <w:rPr>
                <w:rFonts w:ascii="Times New Roman" w:eastAsia="Times New Roman" w:hAnsi="Times New Roman" w:cs="Times New Roman"/>
                <w:sz w:val="24"/>
                <w:szCs w:val="24"/>
                <w:lang w:eastAsia="ro-MD"/>
              </w:rPr>
              <w:t xml:space="preserve"> </w:t>
            </w:r>
            <w:proofErr w:type="spellStart"/>
            <w:r w:rsidRPr="001E374B">
              <w:rPr>
                <w:rFonts w:ascii="Times New Roman" w:eastAsia="Times New Roman" w:hAnsi="Times New Roman" w:cs="Times New Roman"/>
                <w:sz w:val="24"/>
                <w:szCs w:val="24"/>
                <w:lang w:eastAsia="ro-MD"/>
              </w:rPr>
              <w:t>alocaţiile</w:t>
            </w:r>
            <w:proofErr w:type="spellEnd"/>
            <w:r w:rsidRPr="001E374B">
              <w:rPr>
                <w:rFonts w:ascii="Times New Roman" w:eastAsia="Times New Roman" w:hAnsi="Times New Roman" w:cs="Times New Roman"/>
                <w:sz w:val="24"/>
                <w:szCs w:val="24"/>
                <w:lang w:eastAsia="ro-MD"/>
              </w:rPr>
              <w:t xml:space="preserve"> pentru </w:t>
            </w:r>
            <w:proofErr w:type="spellStart"/>
            <w:r w:rsidRPr="001E374B">
              <w:rPr>
                <w:rFonts w:ascii="Times New Roman" w:eastAsia="Times New Roman" w:hAnsi="Times New Roman" w:cs="Times New Roman"/>
                <w:sz w:val="24"/>
                <w:szCs w:val="24"/>
                <w:lang w:eastAsia="ro-MD"/>
              </w:rPr>
              <w:t>investiţii</w:t>
            </w:r>
            <w:proofErr w:type="spellEnd"/>
            <w:r w:rsidRPr="001E374B">
              <w:rPr>
                <w:rFonts w:ascii="Times New Roman" w:eastAsia="Times New Roman" w:hAnsi="Times New Roman" w:cs="Times New Roman"/>
                <w:sz w:val="24"/>
                <w:szCs w:val="24"/>
                <w:lang w:eastAsia="ro-MD"/>
              </w:rPr>
              <w:t xml:space="preserve"> se aprobă de către Consiliul de</w:t>
            </w:r>
            <w:r w:rsidRPr="001E374B">
              <w:rPr>
                <w:rFonts w:ascii="Times New Roman" w:eastAsia="Times New Roman" w:hAnsi="Times New Roman" w:cs="Times New Roman"/>
                <w:b/>
                <w:bCs/>
                <w:sz w:val="24"/>
                <w:szCs w:val="24"/>
                <w:lang w:eastAsia="ro-MD"/>
              </w:rPr>
              <w:t xml:space="preserve"> </w:t>
            </w:r>
            <w:r w:rsidRPr="001E374B">
              <w:rPr>
                <w:rFonts w:ascii="Times New Roman" w:eastAsia="Times New Roman" w:hAnsi="Times New Roman" w:cs="Times New Roman"/>
                <w:sz w:val="24"/>
                <w:szCs w:val="24"/>
                <w:lang w:eastAsia="ro-MD"/>
              </w:rPr>
              <w:t xml:space="preserve">supraveghere și se verifică, în </w:t>
            </w:r>
            <w:proofErr w:type="spellStart"/>
            <w:r w:rsidRPr="001E374B">
              <w:rPr>
                <w:rFonts w:ascii="Times New Roman" w:eastAsia="Times New Roman" w:hAnsi="Times New Roman" w:cs="Times New Roman"/>
                <w:sz w:val="24"/>
                <w:szCs w:val="24"/>
                <w:lang w:eastAsia="ro-MD"/>
              </w:rPr>
              <w:t>execuţie</w:t>
            </w:r>
            <w:proofErr w:type="spellEnd"/>
            <w:r w:rsidRPr="001E374B">
              <w:rPr>
                <w:rFonts w:ascii="Times New Roman" w:eastAsia="Times New Roman" w:hAnsi="Times New Roman" w:cs="Times New Roman"/>
                <w:sz w:val="24"/>
                <w:szCs w:val="24"/>
                <w:lang w:eastAsia="ro-MD"/>
              </w:rPr>
              <w:t xml:space="preserve">, conform practicilor </w:t>
            </w:r>
            <w:proofErr w:type="spellStart"/>
            <w:r w:rsidRPr="001E374B">
              <w:rPr>
                <w:rFonts w:ascii="Times New Roman" w:eastAsia="Times New Roman" w:hAnsi="Times New Roman" w:cs="Times New Roman"/>
                <w:sz w:val="24"/>
                <w:szCs w:val="24"/>
                <w:lang w:eastAsia="ro-MD"/>
              </w:rPr>
              <w:t>şi</w:t>
            </w:r>
            <w:proofErr w:type="spellEnd"/>
            <w:r w:rsidRPr="001E374B">
              <w:rPr>
                <w:rFonts w:ascii="Times New Roman" w:eastAsia="Times New Roman" w:hAnsi="Times New Roman" w:cs="Times New Roman"/>
                <w:sz w:val="24"/>
                <w:szCs w:val="24"/>
                <w:lang w:eastAsia="ro-MD"/>
              </w:rPr>
              <w:t xml:space="preserve"> procedurilor controlului </w:t>
            </w:r>
            <w:proofErr w:type="spellStart"/>
            <w:r w:rsidRPr="001E374B">
              <w:rPr>
                <w:rFonts w:ascii="Times New Roman" w:eastAsia="Times New Roman" w:hAnsi="Times New Roman" w:cs="Times New Roman"/>
                <w:sz w:val="24"/>
                <w:szCs w:val="24"/>
                <w:lang w:eastAsia="ro-MD"/>
              </w:rPr>
              <w:t>şi</w:t>
            </w:r>
            <w:proofErr w:type="spellEnd"/>
            <w:r w:rsidRPr="001E374B">
              <w:rPr>
                <w:rFonts w:ascii="Times New Roman" w:eastAsia="Times New Roman" w:hAnsi="Times New Roman" w:cs="Times New Roman"/>
                <w:sz w:val="24"/>
                <w:szCs w:val="24"/>
                <w:lang w:eastAsia="ro-MD"/>
              </w:rPr>
              <w:t xml:space="preserve"> auditului intern.</w:t>
            </w:r>
          </w:p>
          <w:p w14:paraId="2BC3F762" w14:textId="77777777"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 xml:space="preserve">(2) Curtea de Conturi auditează legalitatea </w:t>
            </w:r>
            <w:proofErr w:type="spellStart"/>
            <w:r w:rsidRPr="001E374B">
              <w:rPr>
                <w:rFonts w:ascii="Times New Roman" w:eastAsia="Times New Roman" w:hAnsi="Times New Roman" w:cs="Times New Roman"/>
                <w:sz w:val="24"/>
                <w:szCs w:val="24"/>
                <w:lang w:eastAsia="ro-MD"/>
              </w:rPr>
              <w:t>şi</w:t>
            </w:r>
            <w:proofErr w:type="spellEnd"/>
            <w:r w:rsidRPr="001E374B">
              <w:rPr>
                <w:rFonts w:ascii="Times New Roman" w:eastAsia="Times New Roman" w:hAnsi="Times New Roman" w:cs="Times New Roman"/>
                <w:sz w:val="24"/>
                <w:szCs w:val="24"/>
                <w:lang w:eastAsia="ro-MD"/>
              </w:rPr>
              <w:t xml:space="preserve"> regularitatea devizelor de cheltuieli </w:t>
            </w:r>
            <w:proofErr w:type="spellStart"/>
            <w:r w:rsidRPr="001E374B">
              <w:rPr>
                <w:rFonts w:ascii="Times New Roman" w:eastAsia="Times New Roman" w:hAnsi="Times New Roman" w:cs="Times New Roman"/>
                <w:sz w:val="24"/>
                <w:szCs w:val="24"/>
                <w:lang w:eastAsia="ro-MD"/>
              </w:rPr>
              <w:t>şi</w:t>
            </w:r>
            <w:proofErr w:type="spellEnd"/>
            <w:r w:rsidRPr="001E374B">
              <w:rPr>
                <w:rFonts w:ascii="Times New Roman" w:eastAsia="Times New Roman" w:hAnsi="Times New Roman" w:cs="Times New Roman"/>
                <w:sz w:val="24"/>
                <w:szCs w:val="24"/>
                <w:lang w:eastAsia="ro-MD"/>
              </w:rPr>
              <w:t xml:space="preserve"> a </w:t>
            </w:r>
            <w:proofErr w:type="spellStart"/>
            <w:r w:rsidRPr="001E374B">
              <w:rPr>
                <w:rFonts w:ascii="Times New Roman" w:eastAsia="Times New Roman" w:hAnsi="Times New Roman" w:cs="Times New Roman"/>
                <w:sz w:val="24"/>
                <w:szCs w:val="24"/>
                <w:lang w:eastAsia="ro-MD"/>
              </w:rPr>
              <w:t>alocaţiilor</w:t>
            </w:r>
            <w:proofErr w:type="spellEnd"/>
            <w:r w:rsidRPr="001E374B">
              <w:rPr>
                <w:rFonts w:ascii="Times New Roman" w:eastAsia="Times New Roman" w:hAnsi="Times New Roman" w:cs="Times New Roman"/>
                <w:sz w:val="24"/>
                <w:szCs w:val="24"/>
                <w:lang w:eastAsia="ro-MD"/>
              </w:rPr>
              <w:t xml:space="preserve"> pentru </w:t>
            </w:r>
            <w:proofErr w:type="spellStart"/>
            <w:r w:rsidRPr="001E374B">
              <w:rPr>
                <w:rFonts w:ascii="Times New Roman" w:eastAsia="Times New Roman" w:hAnsi="Times New Roman" w:cs="Times New Roman"/>
                <w:sz w:val="24"/>
                <w:szCs w:val="24"/>
                <w:lang w:eastAsia="ro-MD"/>
              </w:rPr>
              <w:t>investiţii</w:t>
            </w:r>
            <w:proofErr w:type="spellEnd"/>
            <w:r w:rsidRPr="001E374B">
              <w:rPr>
                <w:rFonts w:ascii="Times New Roman" w:eastAsia="Times New Roman" w:hAnsi="Times New Roman" w:cs="Times New Roman"/>
                <w:sz w:val="24"/>
                <w:szCs w:val="24"/>
                <w:lang w:eastAsia="ro-MD"/>
              </w:rPr>
              <w:t xml:space="preserve"> ale Băncii </w:t>
            </w:r>
            <w:proofErr w:type="spellStart"/>
            <w:r w:rsidRPr="001E374B">
              <w:rPr>
                <w:rFonts w:ascii="Times New Roman" w:eastAsia="Times New Roman" w:hAnsi="Times New Roman" w:cs="Times New Roman"/>
                <w:sz w:val="24"/>
                <w:szCs w:val="24"/>
                <w:lang w:eastAsia="ro-MD"/>
              </w:rPr>
              <w:t>Naţionale</w:t>
            </w:r>
            <w:proofErr w:type="spellEnd"/>
            <w:r w:rsidRPr="001E374B">
              <w:rPr>
                <w:rFonts w:ascii="Times New Roman" w:eastAsia="Times New Roman" w:hAnsi="Times New Roman" w:cs="Times New Roman"/>
                <w:sz w:val="24"/>
                <w:szCs w:val="24"/>
                <w:lang w:eastAsia="ro-MD"/>
              </w:rPr>
              <w:t xml:space="preserve">. Auditul public extern al </w:t>
            </w:r>
            <w:proofErr w:type="spellStart"/>
            <w:r w:rsidRPr="001E374B">
              <w:rPr>
                <w:rFonts w:ascii="Times New Roman" w:eastAsia="Times New Roman" w:hAnsi="Times New Roman" w:cs="Times New Roman"/>
                <w:sz w:val="24"/>
                <w:szCs w:val="24"/>
                <w:lang w:eastAsia="ro-MD"/>
              </w:rPr>
              <w:t>Curţii</w:t>
            </w:r>
            <w:proofErr w:type="spellEnd"/>
            <w:r w:rsidRPr="001E374B">
              <w:rPr>
                <w:rFonts w:ascii="Times New Roman" w:eastAsia="Times New Roman" w:hAnsi="Times New Roman" w:cs="Times New Roman"/>
                <w:sz w:val="24"/>
                <w:szCs w:val="24"/>
                <w:lang w:eastAsia="ro-MD"/>
              </w:rPr>
              <w:t xml:space="preserve"> de Conturi se desfășoară cu respectarea art. 6 </w:t>
            </w:r>
            <w:r w:rsidRPr="001E374B">
              <w:rPr>
                <w:rFonts w:ascii="Times New Roman" w:eastAsia="Times New Roman" w:hAnsi="Times New Roman" w:cs="Times New Roman"/>
                <w:sz w:val="24"/>
                <w:szCs w:val="24"/>
                <w:lang w:eastAsia="ro-MD"/>
              </w:rPr>
              <w:lastRenderedPageBreak/>
              <w:t xml:space="preserve">alin. (4) și (5) și se limitează  la examinarea </w:t>
            </w:r>
            <w:proofErr w:type="spellStart"/>
            <w:r w:rsidRPr="001E374B">
              <w:rPr>
                <w:rFonts w:ascii="Times New Roman" w:eastAsia="Times New Roman" w:hAnsi="Times New Roman" w:cs="Times New Roman"/>
                <w:sz w:val="24"/>
                <w:szCs w:val="24"/>
                <w:lang w:eastAsia="ro-MD"/>
              </w:rPr>
              <w:t>eficienţei</w:t>
            </w:r>
            <w:proofErr w:type="spellEnd"/>
            <w:r w:rsidRPr="001E374B">
              <w:rPr>
                <w:rFonts w:ascii="Times New Roman" w:eastAsia="Times New Roman" w:hAnsi="Times New Roman" w:cs="Times New Roman"/>
                <w:sz w:val="24"/>
                <w:szCs w:val="24"/>
                <w:lang w:eastAsia="ro-MD"/>
              </w:rPr>
              <w:t xml:space="preserve"> </w:t>
            </w:r>
            <w:proofErr w:type="spellStart"/>
            <w:r w:rsidRPr="001E374B">
              <w:rPr>
                <w:rFonts w:ascii="Times New Roman" w:eastAsia="Times New Roman" w:hAnsi="Times New Roman" w:cs="Times New Roman"/>
                <w:sz w:val="24"/>
                <w:szCs w:val="24"/>
                <w:lang w:eastAsia="ro-MD"/>
              </w:rPr>
              <w:t>operaţionale</w:t>
            </w:r>
            <w:proofErr w:type="spellEnd"/>
            <w:r w:rsidRPr="001E374B">
              <w:rPr>
                <w:rFonts w:ascii="Times New Roman" w:eastAsia="Times New Roman" w:hAnsi="Times New Roman" w:cs="Times New Roman"/>
                <w:sz w:val="24"/>
                <w:szCs w:val="24"/>
                <w:lang w:eastAsia="ro-MD"/>
              </w:rPr>
              <w:t xml:space="preserve"> a deciziilor luate de conducerea Băncii </w:t>
            </w:r>
            <w:proofErr w:type="spellStart"/>
            <w:r w:rsidRPr="001E374B">
              <w:rPr>
                <w:rFonts w:ascii="Times New Roman" w:eastAsia="Times New Roman" w:hAnsi="Times New Roman" w:cs="Times New Roman"/>
                <w:sz w:val="24"/>
                <w:szCs w:val="24"/>
                <w:lang w:eastAsia="ro-MD"/>
              </w:rPr>
              <w:t>Naţionale</w:t>
            </w:r>
            <w:proofErr w:type="spellEnd"/>
            <w:r w:rsidRPr="001E374B">
              <w:rPr>
                <w:rFonts w:ascii="Times New Roman" w:eastAsia="Times New Roman" w:hAnsi="Times New Roman" w:cs="Times New Roman"/>
                <w:sz w:val="24"/>
                <w:szCs w:val="24"/>
                <w:lang w:eastAsia="ro-MD"/>
              </w:rPr>
              <w:t xml:space="preserve">, </w:t>
            </w:r>
            <w:proofErr w:type="spellStart"/>
            <w:r w:rsidRPr="001E374B">
              <w:rPr>
                <w:rFonts w:ascii="Times New Roman" w:eastAsia="Times New Roman" w:hAnsi="Times New Roman" w:cs="Times New Roman"/>
                <w:sz w:val="24"/>
                <w:szCs w:val="24"/>
                <w:lang w:eastAsia="ro-MD"/>
              </w:rPr>
              <w:t>excluzîndu</w:t>
            </w:r>
            <w:proofErr w:type="spellEnd"/>
            <w:r w:rsidRPr="001E374B">
              <w:rPr>
                <w:rFonts w:ascii="Times New Roman" w:eastAsia="Times New Roman" w:hAnsi="Times New Roman" w:cs="Times New Roman"/>
                <w:sz w:val="24"/>
                <w:szCs w:val="24"/>
                <w:lang w:eastAsia="ro-MD"/>
              </w:rPr>
              <w:t xml:space="preserve">-se cele ce </w:t>
            </w:r>
            <w:proofErr w:type="spellStart"/>
            <w:r w:rsidRPr="001E374B">
              <w:rPr>
                <w:rFonts w:ascii="Times New Roman" w:eastAsia="Times New Roman" w:hAnsi="Times New Roman" w:cs="Times New Roman"/>
                <w:sz w:val="24"/>
                <w:szCs w:val="24"/>
                <w:lang w:eastAsia="ro-MD"/>
              </w:rPr>
              <w:t>ţin</w:t>
            </w:r>
            <w:proofErr w:type="spellEnd"/>
            <w:r w:rsidRPr="001E374B">
              <w:rPr>
                <w:rFonts w:ascii="Times New Roman" w:eastAsia="Times New Roman" w:hAnsi="Times New Roman" w:cs="Times New Roman"/>
                <w:sz w:val="24"/>
                <w:szCs w:val="24"/>
                <w:lang w:eastAsia="ro-MD"/>
              </w:rPr>
              <w:t xml:space="preserve"> de implementarea politicii monetare </w:t>
            </w:r>
            <w:proofErr w:type="spellStart"/>
            <w:r w:rsidRPr="001E374B">
              <w:rPr>
                <w:rFonts w:ascii="Times New Roman" w:eastAsia="Times New Roman" w:hAnsi="Times New Roman" w:cs="Times New Roman"/>
                <w:sz w:val="24"/>
                <w:szCs w:val="24"/>
                <w:lang w:eastAsia="ro-MD"/>
              </w:rPr>
              <w:t>şi</w:t>
            </w:r>
            <w:proofErr w:type="spellEnd"/>
            <w:r w:rsidRPr="001E374B">
              <w:rPr>
                <w:rFonts w:ascii="Times New Roman" w:eastAsia="Times New Roman" w:hAnsi="Times New Roman" w:cs="Times New Roman"/>
                <w:sz w:val="24"/>
                <w:szCs w:val="24"/>
                <w:lang w:eastAsia="ro-MD"/>
              </w:rPr>
              <w:t xml:space="preserve"> valutare a Băncii </w:t>
            </w:r>
            <w:proofErr w:type="spellStart"/>
            <w:r w:rsidRPr="001E374B">
              <w:rPr>
                <w:rFonts w:ascii="Times New Roman" w:eastAsia="Times New Roman" w:hAnsi="Times New Roman" w:cs="Times New Roman"/>
                <w:sz w:val="24"/>
                <w:szCs w:val="24"/>
                <w:lang w:eastAsia="ro-MD"/>
              </w:rPr>
              <w:t>Naţionale</w:t>
            </w:r>
            <w:proofErr w:type="spellEnd"/>
            <w:r w:rsidRPr="001E374B">
              <w:rPr>
                <w:rFonts w:ascii="Times New Roman" w:eastAsia="Times New Roman" w:hAnsi="Times New Roman" w:cs="Times New Roman"/>
                <w:sz w:val="24"/>
                <w:szCs w:val="24"/>
                <w:lang w:eastAsia="ro-MD"/>
              </w:rPr>
              <w:t>, de gestionarea rezervelor internaționale ale statului, promovarea bunei funcționări a sistemelor de plăți  și de realizarea obiectivelor și sarcinilor SEBC.”.</w:t>
            </w:r>
          </w:p>
          <w:p w14:paraId="17F64544" w14:textId="77777777"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p>
          <w:p w14:paraId="5DCC134C" w14:textId="77777777"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t xml:space="preserve">11.  Articolul 34 se completează cu alineatul (8) cu următorul cuprins: </w:t>
            </w:r>
          </w:p>
          <w:p w14:paraId="0C3E2799" w14:textId="790D4364"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sz w:val="24"/>
                <w:szCs w:val="24"/>
                <w:lang w:eastAsia="ro-MD"/>
              </w:rPr>
              <w:t>„(8) În conformitate cu prevederile art. 76 lit. n) din Codul muncii nr. 154/2003,  contractul individual de muncă se suspendă pe perioada</w:t>
            </w:r>
            <w:r w:rsidRPr="001E374B">
              <w:rPr>
                <w:rFonts w:ascii="Times New Roman" w:eastAsia="Times New Roman" w:hAnsi="Times New Roman" w:cs="Times New Roman"/>
                <w:b/>
                <w:bCs/>
                <w:sz w:val="24"/>
                <w:szCs w:val="24"/>
                <w:lang w:eastAsia="ro-MD"/>
              </w:rPr>
              <w:t xml:space="preserve"> </w:t>
            </w:r>
            <w:r w:rsidRPr="001E374B">
              <w:rPr>
                <w:rFonts w:ascii="Times New Roman" w:eastAsia="Times New Roman" w:hAnsi="Times New Roman" w:cs="Times New Roman"/>
                <w:sz w:val="24"/>
                <w:szCs w:val="24"/>
                <w:lang w:eastAsia="ro-MD"/>
              </w:rPr>
              <w:t xml:space="preserve">deținerii de către salariat, în condițiile Codului electoral, a calității de candidat/candidat independent la o funcție electivă, reprezentant al concurentului electoral/participantului la referendum, persoană de încredere a concurentului electoral/participantului la referendum sau trezorier, precum </w:t>
            </w:r>
            <w:r w:rsidRPr="001E374B">
              <w:rPr>
                <w:rFonts w:ascii="Times New Roman" w:eastAsia="Times New Roman" w:hAnsi="Times New Roman" w:cs="Times New Roman"/>
                <w:sz w:val="24"/>
                <w:szCs w:val="24"/>
                <w:lang w:eastAsia="ro-MD"/>
              </w:rPr>
              <w:lastRenderedPageBreak/>
              <w:t>și pe perioada în care salariatul face agitație în favoarea unui partid, sau în cazul desemnării în calitate de administrator temporar/administrator special, de lichidator al entităților supravegheate de Banca Națională.”.</w:t>
            </w:r>
          </w:p>
        </w:tc>
        <w:tc>
          <w:tcPr>
            <w:tcW w:w="569" w:type="pct"/>
            <w:vMerge/>
            <w:tcBorders>
              <w:left w:val="single" w:sz="6" w:space="0" w:color="000000"/>
              <w:right w:val="single" w:sz="6" w:space="0" w:color="000000"/>
            </w:tcBorders>
            <w:shd w:val="clear" w:color="auto" w:fill="FFFFFF" w:themeFill="background1"/>
            <w:tcMar>
              <w:top w:w="24" w:type="dxa"/>
              <w:left w:w="48" w:type="dxa"/>
              <w:bottom w:w="24" w:type="dxa"/>
              <w:right w:w="48" w:type="dxa"/>
            </w:tcMar>
          </w:tcPr>
          <w:p w14:paraId="4781CF5B" w14:textId="77777777" w:rsidR="00910E49" w:rsidRPr="001E374B" w:rsidRDefault="00910E49"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p>
        </w:tc>
        <w:tc>
          <w:tcPr>
            <w:tcW w:w="14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9FCA76E" w14:textId="013B2E95" w:rsidR="00910E49"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32</w:t>
            </w:r>
            <w:r w:rsidR="00910E49" w:rsidRPr="001E374B">
              <w:rPr>
                <w:rFonts w:ascii="Times New Roman" w:eastAsia="Times New Roman" w:hAnsi="Times New Roman" w:cs="Times New Roman"/>
                <w:sz w:val="24"/>
                <w:szCs w:val="24"/>
                <w:lang w:eastAsia="ro-MD"/>
              </w:rPr>
              <w:t>.</w:t>
            </w:r>
          </w:p>
        </w:tc>
        <w:tc>
          <w:tcPr>
            <w:tcW w:w="1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CB00AD7" w14:textId="6EC36D2A" w:rsidR="00910E49" w:rsidRPr="001E374B" w:rsidRDefault="00910E49" w:rsidP="001E374B">
            <w:pPr>
              <w:pStyle w:val="Default"/>
              <w:shd w:val="clear" w:color="auto" w:fill="FFFFFF" w:themeFill="background1"/>
              <w:jc w:val="both"/>
              <w:rPr>
                <w:rFonts w:eastAsia="Times New Roman"/>
                <w:lang w:eastAsia="ro-MD"/>
              </w:rPr>
            </w:pPr>
            <w:r w:rsidRPr="001E374B">
              <w:rPr>
                <w:rFonts w:eastAsia="Times New Roman"/>
                <w:lang w:eastAsia="ro-MD"/>
              </w:rPr>
              <w:t xml:space="preserve">În altă ordine de idei, la punctele 8 și 11, se constată că proiectul conține prevederi care </w:t>
            </w:r>
            <w:r w:rsidRPr="001E374B">
              <w:rPr>
                <w:rFonts w:eastAsia="Times New Roman"/>
                <w:lang w:eastAsia="ro-MD"/>
              </w:rPr>
              <w:lastRenderedPageBreak/>
              <w:t>vizează domenii aflate în competența Curții de Conturi și a Comisiei Electorale Centrale, în special în ceea ce privește regimul auditului public extern asupra Băncii Naționale a Moldovei și regimul juridic aplicabil anumitor categorii de personal în context electoral și instituțional. Totodată, din materialele aferente proiectului nu rezultă consultarea acestor autorități în procesul de elaborare a dispozițiilor respective. În acest context, se consideră necesară consultarea Curții de Conturi și a Comisiei Electorale Centrale, în vederea asigurării respectării principiului cooperării instituționale și a coerenței reglementărilor propuse cu cadrul normativ special aplicabil.</w:t>
            </w:r>
          </w:p>
        </w:tc>
        <w:tc>
          <w:tcPr>
            <w:tcW w:w="16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A3FE728" w14:textId="77777777"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r w:rsidRPr="001E374B">
              <w:rPr>
                <w:rFonts w:ascii="Times New Roman" w:eastAsia="Times New Roman" w:hAnsi="Times New Roman" w:cs="Times New Roman"/>
                <w:b/>
                <w:bCs/>
                <w:sz w:val="24"/>
                <w:szCs w:val="24"/>
                <w:lang w:val="ro-RO" w:eastAsia="ro-MD"/>
              </w:rPr>
              <w:lastRenderedPageBreak/>
              <w:t>Se acceptă</w:t>
            </w:r>
          </w:p>
          <w:p w14:paraId="189CB8D1" w14:textId="6093CFF5"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r w:rsidRPr="001E374B">
              <w:rPr>
                <w:rFonts w:ascii="Times New Roman" w:eastAsia="Times New Roman" w:hAnsi="Times New Roman" w:cs="Times New Roman"/>
                <w:sz w:val="24"/>
                <w:szCs w:val="24"/>
                <w:lang w:val="ro-RO" w:eastAsia="ro-MD"/>
              </w:rPr>
              <w:lastRenderedPageBreak/>
              <w:t>Proiectul de lege a fost transmis spre avizare Comisiei Electorale Centrale prin scrisoarea Ministerului Finanțelor nr.14-051232 din 20 mai 2026. Avizul Comisiei Electorale Centrale nr. CEC-8/10540 din 25 mai 2026 a fost recepționat de BNM.</w:t>
            </w:r>
          </w:p>
        </w:tc>
      </w:tr>
      <w:tr w:rsidR="00910E49" w:rsidRPr="001E374B" w14:paraId="03E35001" w14:textId="77777777" w:rsidTr="001E374B">
        <w:tc>
          <w:tcPr>
            <w:tcW w:w="10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CDF4C0B" w14:textId="77777777"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lastRenderedPageBreak/>
              <w:t>Art. I. – Legea nr. 548/1995 cu privire la Banca Națională a Moldovei (republicată în Monitorul Oficial al Republicii Moldova, 2015, nr.297-300, art.544), cu modificările ulterioare, se modifică după cum urmează:</w:t>
            </w:r>
          </w:p>
          <w:p w14:paraId="6D74E715" w14:textId="77777777"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p>
          <w:p w14:paraId="38D20D76" w14:textId="77777777"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b/>
                <w:bCs/>
                <w:sz w:val="24"/>
                <w:szCs w:val="24"/>
                <w:lang w:eastAsia="ro-MD"/>
              </w:rPr>
              <w:t>15. Articolul 41 va avea următorul cuprins:</w:t>
            </w:r>
          </w:p>
          <w:p w14:paraId="6D5B3305" w14:textId="77777777"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„Articolul 41. Interdicția de finanțare a sectorului public</w:t>
            </w:r>
          </w:p>
          <w:p w14:paraId="5EC127C6" w14:textId="77777777"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 xml:space="preserve">(1) În conformitate cu art. 123 din Tratatul privind Funcționarea Uniunii Europene și Regulamentul Consiliului (CE) nr. 3603/93, Banca Națională nu acordă credite pe descoperit de cont sau orice alt tip de facilitate de credit statului sau organelor acestuia, instituțiilor, organelor, oficiilor sau agențiilor Uniunii, </w:t>
            </w:r>
            <w:r w:rsidRPr="001E374B">
              <w:rPr>
                <w:rFonts w:ascii="Times New Roman" w:eastAsia="Times New Roman" w:hAnsi="Times New Roman" w:cs="Times New Roman"/>
                <w:sz w:val="24"/>
                <w:szCs w:val="24"/>
                <w:lang w:eastAsia="ro-MD"/>
              </w:rPr>
              <w:lastRenderedPageBreak/>
              <w:t>guvernelor și administrațiilor publice centrale, autorităților regionale sau locale, celorlalte autorități publice, celorlalte organisme sau întreprinderi publice din statele membre ale Uniunii Europene și nici nu cumpără titluri de creanță direct de la acestea.</w:t>
            </w:r>
          </w:p>
          <w:p w14:paraId="044D8643" w14:textId="331FB291"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sz w:val="24"/>
                <w:szCs w:val="24"/>
                <w:lang w:eastAsia="ro-MD"/>
              </w:rPr>
              <w:t>(2) Interdicția de finanțare a sectorului public nu se aplică în cazurile exceptate conform art. 123 alin. (2) din Tratatul privind Funcționarea Uniunii Europene și conform prevederilor Regulamentului Consiliului (CE) nr. 3603/93.”.</w:t>
            </w:r>
          </w:p>
        </w:tc>
        <w:tc>
          <w:tcPr>
            <w:tcW w:w="569" w:type="pct"/>
            <w:vMerge/>
            <w:tcBorders>
              <w:left w:val="single" w:sz="6" w:space="0" w:color="000000"/>
              <w:right w:val="single" w:sz="6" w:space="0" w:color="000000"/>
            </w:tcBorders>
            <w:shd w:val="clear" w:color="auto" w:fill="FFFFFF" w:themeFill="background1"/>
            <w:tcMar>
              <w:top w:w="24" w:type="dxa"/>
              <w:left w:w="48" w:type="dxa"/>
              <w:bottom w:w="24" w:type="dxa"/>
              <w:right w:w="48" w:type="dxa"/>
            </w:tcMar>
          </w:tcPr>
          <w:p w14:paraId="2D24788E" w14:textId="77777777" w:rsidR="00910E49" w:rsidRPr="001E374B" w:rsidRDefault="00910E49"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p>
        </w:tc>
        <w:tc>
          <w:tcPr>
            <w:tcW w:w="14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B31AC9C" w14:textId="27C24BCC" w:rsidR="00910E49"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33.</w:t>
            </w:r>
          </w:p>
        </w:tc>
        <w:tc>
          <w:tcPr>
            <w:tcW w:w="1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BB7D262" w14:textId="3E2C9318" w:rsidR="00910E49" w:rsidRPr="001E374B" w:rsidRDefault="00910E49" w:rsidP="001E374B">
            <w:pPr>
              <w:pStyle w:val="Default"/>
              <w:shd w:val="clear" w:color="auto" w:fill="FFFFFF" w:themeFill="background1"/>
              <w:jc w:val="both"/>
              <w:rPr>
                <w:rFonts w:eastAsia="Times New Roman"/>
                <w:lang w:eastAsia="ro-MD"/>
              </w:rPr>
            </w:pPr>
            <w:r w:rsidRPr="001E374B">
              <w:rPr>
                <w:rFonts w:eastAsia="Times New Roman"/>
                <w:lang w:eastAsia="ro-MD"/>
              </w:rPr>
              <w:t>La pct. 15, ce vizează redacția nouă a art. 41 alin. (1), ținem să menționăm că la prima utilizare în textul proiectului a Regulamentului Consiliului (CE) nr. 3603/93 urmează a fi redată integral, după cum urmează: „Regulamentul (CE) nr. 3603/93 al Consiliului din 13 decembrie 1993 de precizare a definițiilor necesare aplicării interdicțiilor menționate la articolele 104 ș i 104b alineatul (1) din tratat”.</w:t>
            </w:r>
          </w:p>
        </w:tc>
        <w:tc>
          <w:tcPr>
            <w:tcW w:w="16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F13E685" w14:textId="77777777"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r w:rsidRPr="001E374B">
              <w:rPr>
                <w:rFonts w:ascii="Times New Roman" w:eastAsia="Times New Roman" w:hAnsi="Times New Roman" w:cs="Times New Roman"/>
                <w:b/>
                <w:bCs/>
                <w:sz w:val="24"/>
                <w:szCs w:val="24"/>
                <w:lang w:val="ro-RO" w:eastAsia="ro-MD"/>
              </w:rPr>
              <w:t>Se acceptă</w:t>
            </w:r>
          </w:p>
          <w:p w14:paraId="060EE13B" w14:textId="497F5E3F"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r w:rsidRPr="001E374B">
              <w:rPr>
                <w:rFonts w:ascii="Times New Roman" w:eastAsia="Times New Roman" w:hAnsi="Times New Roman" w:cs="Times New Roman"/>
                <w:sz w:val="24"/>
                <w:szCs w:val="24"/>
                <w:lang w:val="ro-RO" w:eastAsia="ro-MD"/>
              </w:rPr>
              <w:t>Norma a fost revizuită redacțional în acest context.</w:t>
            </w:r>
          </w:p>
        </w:tc>
      </w:tr>
      <w:tr w:rsidR="00910E49" w:rsidRPr="001E374B" w14:paraId="434818CF" w14:textId="77777777" w:rsidTr="001E374B">
        <w:tc>
          <w:tcPr>
            <w:tcW w:w="10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2124422" w14:textId="77777777"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t>Art. I. – Legea nr. 548/1995 cu privire la Banca Națională a Moldovei (republicată în Monitorul Oficial al Republicii Moldova, 2015, nr.297-300, art.544), cu modificările ulterioare, se modifică după cum urmează:</w:t>
            </w:r>
          </w:p>
          <w:p w14:paraId="71CCB5EC" w14:textId="77777777"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p>
          <w:p w14:paraId="556C1C50" w14:textId="77777777"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b/>
                <w:bCs/>
                <w:sz w:val="24"/>
                <w:szCs w:val="24"/>
                <w:lang w:eastAsia="ro-MD"/>
              </w:rPr>
              <w:t>17. Articolul 70</w:t>
            </w:r>
            <w:r w:rsidRPr="001E374B">
              <w:rPr>
                <w:rFonts w:ascii="Times New Roman" w:eastAsia="Times New Roman" w:hAnsi="Times New Roman" w:cs="Times New Roman"/>
                <w:b/>
                <w:bCs/>
                <w:sz w:val="24"/>
                <w:szCs w:val="24"/>
                <w:vertAlign w:val="superscript"/>
                <w:lang w:eastAsia="ro-MD"/>
              </w:rPr>
              <w:t>1</w:t>
            </w:r>
            <w:r w:rsidRPr="001E374B">
              <w:rPr>
                <w:rFonts w:ascii="Times New Roman" w:eastAsia="Times New Roman" w:hAnsi="Times New Roman" w:cs="Times New Roman"/>
                <w:b/>
                <w:bCs/>
                <w:sz w:val="24"/>
                <w:szCs w:val="24"/>
                <w:lang w:eastAsia="ro-MD"/>
              </w:rPr>
              <w:t>:</w:t>
            </w:r>
          </w:p>
          <w:p w14:paraId="2F871363" w14:textId="77777777"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 xml:space="preserve">La alineatul (1), textul „în modul stabilit de către Guvern, în baza listelor de inventariere” se </w:t>
            </w:r>
            <w:r w:rsidRPr="001E374B">
              <w:rPr>
                <w:rFonts w:ascii="Times New Roman" w:eastAsia="Times New Roman" w:hAnsi="Times New Roman" w:cs="Times New Roman"/>
                <w:sz w:val="24"/>
                <w:szCs w:val="24"/>
                <w:lang w:eastAsia="ro-MD"/>
              </w:rPr>
              <w:lastRenderedPageBreak/>
              <w:t>substituie cu textul „conform reglementărilor sale interne”.</w:t>
            </w:r>
          </w:p>
          <w:p w14:paraId="6BFF8D23" w14:textId="77777777"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 xml:space="preserve">La alineatul (2), textul „transmiterea cu titlu gratuit a bunurilor Băncii </w:t>
            </w:r>
            <w:proofErr w:type="spellStart"/>
            <w:r w:rsidRPr="001E374B">
              <w:rPr>
                <w:rFonts w:ascii="Times New Roman" w:eastAsia="Times New Roman" w:hAnsi="Times New Roman" w:cs="Times New Roman"/>
                <w:sz w:val="24"/>
                <w:szCs w:val="24"/>
                <w:lang w:eastAsia="ro-MD"/>
              </w:rPr>
              <w:t>Naţionale</w:t>
            </w:r>
            <w:proofErr w:type="spellEnd"/>
            <w:r w:rsidRPr="001E374B">
              <w:rPr>
                <w:rFonts w:ascii="Times New Roman" w:eastAsia="Times New Roman" w:hAnsi="Times New Roman" w:cs="Times New Roman"/>
                <w:sz w:val="24"/>
                <w:szCs w:val="24"/>
                <w:lang w:eastAsia="ro-MD"/>
              </w:rPr>
              <w:t xml:space="preserve"> prin trecerea bunurilor dintr-un domeniu în altul, prin</w:t>
            </w:r>
            <w:r w:rsidRPr="001E374B">
              <w:rPr>
                <w:rFonts w:ascii="Times New Roman" w:eastAsia="Times New Roman" w:hAnsi="Times New Roman" w:cs="Times New Roman"/>
                <w:b/>
                <w:bCs/>
                <w:sz w:val="24"/>
                <w:szCs w:val="24"/>
                <w:lang w:eastAsia="ro-MD"/>
              </w:rPr>
              <w:t xml:space="preserve"> </w:t>
            </w:r>
            <w:r w:rsidRPr="001E374B">
              <w:rPr>
                <w:rFonts w:ascii="Times New Roman" w:eastAsia="Times New Roman" w:hAnsi="Times New Roman" w:cs="Times New Roman"/>
                <w:sz w:val="24"/>
                <w:szCs w:val="24"/>
                <w:lang w:eastAsia="ro-MD"/>
              </w:rPr>
              <w:t xml:space="preserve">trecerea bunurilor de la Banca </w:t>
            </w:r>
            <w:proofErr w:type="spellStart"/>
            <w:r w:rsidRPr="001E374B">
              <w:rPr>
                <w:rFonts w:ascii="Times New Roman" w:eastAsia="Times New Roman" w:hAnsi="Times New Roman" w:cs="Times New Roman"/>
                <w:sz w:val="24"/>
                <w:szCs w:val="24"/>
                <w:lang w:eastAsia="ro-MD"/>
              </w:rPr>
              <w:t>Naţională</w:t>
            </w:r>
            <w:proofErr w:type="spellEnd"/>
            <w:r w:rsidRPr="001E374B">
              <w:rPr>
                <w:rFonts w:ascii="Times New Roman" w:eastAsia="Times New Roman" w:hAnsi="Times New Roman" w:cs="Times New Roman"/>
                <w:sz w:val="24"/>
                <w:szCs w:val="24"/>
                <w:lang w:eastAsia="ro-MD"/>
              </w:rPr>
              <w:t xml:space="preserve"> în proprietatea </w:t>
            </w:r>
            <w:proofErr w:type="spellStart"/>
            <w:r w:rsidRPr="001E374B">
              <w:rPr>
                <w:rFonts w:ascii="Times New Roman" w:eastAsia="Times New Roman" w:hAnsi="Times New Roman" w:cs="Times New Roman"/>
                <w:sz w:val="24"/>
                <w:szCs w:val="24"/>
                <w:lang w:eastAsia="ro-MD"/>
              </w:rPr>
              <w:t>unităţilor</w:t>
            </w:r>
            <w:proofErr w:type="spellEnd"/>
            <w:r w:rsidRPr="001E374B">
              <w:rPr>
                <w:rFonts w:ascii="Times New Roman" w:eastAsia="Times New Roman" w:hAnsi="Times New Roman" w:cs="Times New Roman"/>
                <w:sz w:val="24"/>
                <w:szCs w:val="24"/>
                <w:lang w:eastAsia="ro-MD"/>
              </w:rPr>
              <w:t xml:space="preserve"> administrativ-teritoriale, prin trecerea bunurilor mobile ale domeniului public </w:t>
            </w:r>
            <w:proofErr w:type="spellStart"/>
            <w:r w:rsidRPr="001E374B">
              <w:rPr>
                <w:rFonts w:ascii="Times New Roman" w:eastAsia="Times New Roman" w:hAnsi="Times New Roman" w:cs="Times New Roman"/>
                <w:sz w:val="24"/>
                <w:szCs w:val="24"/>
                <w:lang w:eastAsia="ro-MD"/>
              </w:rPr>
              <w:t>şi</w:t>
            </w:r>
            <w:proofErr w:type="spellEnd"/>
            <w:r w:rsidRPr="001E374B">
              <w:rPr>
                <w:rFonts w:ascii="Times New Roman" w:eastAsia="Times New Roman" w:hAnsi="Times New Roman" w:cs="Times New Roman"/>
                <w:sz w:val="24"/>
                <w:szCs w:val="24"/>
                <w:lang w:eastAsia="ro-MD"/>
              </w:rPr>
              <w:t xml:space="preserve"> a bunurilor imobile de la Banca </w:t>
            </w:r>
            <w:proofErr w:type="spellStart"/>
            <w:r w:rsidRPr="001E374B">
              <w:rPr>
                <w:rFonts w:ascii="Times New Roman" w:eastAsia="Times New Roman" w:hAnsi="Times New Roman" w:cs="Times New Roman"/>
                <w:sz w:val="24"/>
                <w:szCs w:val="24"/>
                <w:lang w:eastAsia="ro-MD"/>
              </w:rPr>
              <w:t>Naţională</w:t>
            </w:r>
            <w:proofErr w:type="spellEnd"/>
            <w:r w:rsidRPr="001E374B">
              <w:rPr>
                <w:rFonts w:ascii="Times New Roman" w:eastAsia="Times New Roman" w:hAnsi="Times New Roman" w:cs="Times New Roman"/>
                <w:sz w:val="24"/>
                <w:szCs w:val="24"/>
                <w:lang w:eastAsia="ro-MD"/>
              </w:rPr>
              <w:t xml:space="preserve"> către o autoritate publică/</w:t>
            </w:r>
            <w:proofErr w:type="spellStart"/>
            <w:r w:rsidRPr="001E374B">
              <w:rPr>
                <w:rFonts w:ascii="Times New Roman" w:eastAsia="Times New Roman" w:hAnsi="Times New Roman" w:cs="Times New Roman"/>
                <w:sz w:val="24"/>
                <w:szCs w:val="24"/>
                <w:lang w:eastAsia="ro-MD"/>
              </w:rPr>
              <w:t>instituţie</w:t>
            </w:r>
            <w:proofErr w:type="spellEnd"/>
            <w:r w:rsidRPr="001E374B">
              <w:rPr>
                <w:rFonts w:ascii="Times New Roman" w:eastAsia="Times New Roman" w:hAnsi="Times New Roman" w:cs="Times New Roman"/>
                <w:sz w:val="24"/>
                <w:szCs w:val="24"/>
                <w:lang w:eastAsia="ro-MD"/>
              </w:rPr>
              <w:t xml:space="preserve"> publică” se substituie cu textul „trecerea bunurilor Băncii Naționale dintr-un domeniu în altul”.</w:t>
            </w:r>
          </w:p>
          <w:p w14:paraId="45D65F31" w14:textId="77777777"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Se completează cu alineatul (2</w:t>
            </w:r>
            <w:r w:rsidRPr="001E374B">
              <w:rPr>
                <w:rFonts w:ascii="Times New Roman" w:eastAsia="Times New Roman" w:hAnsi="Times New Roman" w:cs="Times New Roman"/>
                <w:sz w:val="24"/>
                <w:szCs w:val="24"/>
                <w:vertAlign w:val="superscript"/>
                <w:lang w:eastAsia="ro-MD"/>
              </w:rPr>
              <w:t>1</w:t>
            </w:r>
            <w:r w:rsidRPr="001E374B">
              <w:rPr>
                <w:rFonts w:ascii="Times New Roman" w:eastAsia="Times New Roman" w:hAnsi="Times New Roman" w:cs="Times New Roman"/>
                <w:sz w:val="24"/>
                <w:szCs w:val="24"/>
                <w:lang w:eastAsia="ro-MD"/>
              </w:rPr>
              <w:t>) cu următorul cuprins:</w:t>
            </w:r>
          </w:p>
          <w:p w14:paraId="4C0EAECC" w14:textId="77777777"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„(2</w:t>
            </w:r>
            <w:r w:rsidRPr="001E374B">
              <w:rPr>
                <w:rFonts w:ascii="Times New Roman" w:eastAsia="Times New Roman" w:hAnsi="Times New Roman" w:cs="Times New Roman"/>
                <w:sz w:val="24"/>
                <w:szCs w:val="24"/>
                <w:vertAlign w:val="superscript"/>
                <w:lang w:eastAsia="ro-MD"/>
              </w:rPr>
              <w:t>1</w:t>
            </w:r>
            <w:r w:rsidRPr="001E374B">
              <w:rPr>
                <w:rFonts w:ascii="Times New Roman" w:eastAsia="Times New Roman" w:hAnsi="Times New Roman" w:cs="Times New Roman"/>
                <w:sz w:val="24"/>
                <w:szCs w:val="24"/>
                <w:lang w:eastAsia="ro-MD"/>
              </w:rPr>
              <w:t xml:space="preserve">) Prevederile art. 14 alin. (1) lit. b), c) și d), alin. (3)-(61) din Legea nr. 121/2007 privind administrarea </w:t>
            </w:r>
            <w:proofErr w:type="spellStart"/>
            <w:r w:rsidRPr="001E374B">
              <w:rPr>
                <w:rFonts w:ascii="Times New Roman" w:eastAsia="Times New Roman" w:hAnsi="Times New Roman" w:cs="Times New Roman"/>
                <w:sz w:val="24"/>
                <w:szCs w:val="24"/>
                <w:lang w:eastAsia="ro-MD"/>
              </w:rPr>
              <w:t>şi</w:t>
            </w:r>
            <w:proofErr w:type="spellEnd"/>
            <w:r w:rsidRPr="001E374B">
              <w:rPr>
                <w:rFonts w:ascii="Times New Roman" w:eastAsia="Times New Roman" w:hAnsi="Times New Roman" w:cs="Times New Roman"/>
                <w:sz w:val="24"/>
                <w:szCs w:val="24"/>
                <w:lang w:eastAsia="ro-MD"/>
              </w:rPr>
              <w:t xml:space="preserve"> </w:t>
            </w:r>
            <w:proofErr w:type="spellStart"/>
            <w:r w:rsidRPr="001E374B">
              <w:rPr>
                <w:rFonts w:ascii="Times New Roman" w:eastAsia="Times New Roman" w:hAnsi="Times New Roman" w:cs="Times New Roman"/>
                <w:sz w:val="24"/>
                <w:szCs w:val="24"/>
                <w:lang w:eastAsia="ro-MD"/>
              </w:rPr>
              <w:t>deetatizarea</w:t>
            </w:r>
            <w:proofErr w:type="spellEnd"/>
            <w:r w:rsidRPr="001E374B">
              <w:rPr>
                <w:rFonts w:ascii="Times New Roman" w:eastAsia="Times New Roman" w:hAnsi="Times New Roman" w:cs="Times New Roman"/>
                <w:sz w:val="24"/>
                <w:szCs w:val="24"/>
                <w:lang w:eastAsia="ro-MD"/>
              </w:rPr>
              <w:t xml:space="preserve"> </w:t>
            </w:r>
            <w:proofErr w:type="spellStart"/>
            <w:r w:rsidRPr="001E374B">
              <w:rPr>
                <w:rFonts w:ascii="Times New Roman" w:eastAsia="Times New Roman" w:hAnsi="Times New Roman" w:cs="Times New Roman"/>
                <w:sz w:val="24"/>
                <w:szCs w:val="24"/>
                <w:lang w:eastAsia="ro-MD"/>
              </w:rPr>
              <w:t>proprietăţii</w:t>
            </w:r>
            <w:proofErr w:type="spellEnd"/>
            <w:r w:rsidRPr="001E374B">
              <w:rPr>
                <w:rFonts w:ascii="Times New Roman" w:eastAsia="Times New Roman" w:hAnsi="Times New Roman" w:cs="Times New Roman"/>
                <w:sz w:val="24"/>
                <w:szCs w:val="24"/>
                <w:lang w:eastAsia="ro-MD"/>
              </w:rPr>
              <w:t xml:space="preserve"> publice nu se aplică în privința bunurilor Băncii Naționale.”.</w:t>
            </w:r>
          </w:p>
          <w:p w14:paraId="2C406EAF" w14:textId="6A549356"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sz w:val="24"/>
                <w:szCs w:val="24"/>
                <w:lang w:eastAsia="ro-MD"/>
              </w:rPr>
              <w:t>Alineatul (3) se abrogă.</w:t>
            </w:r>
          </w:p>
        </w:tc>
        <w:tc>
          <w:tcPr>
            <w:tcW w:w="569" w:type="pct"/>
            <w:vMerge/>
            <w:tcBorders>
              <w:left w:val="single" w:sz="6" w:space="0" w:color="000000"/>
              <w:right w:val="single" w:sz="6" w:space="0" w:color="000000"/>
            </w:tcBorders>
            <w:shd w:val="clear" w:color="auto" w:fill="FFFFFF" w:themeFill="background1"/>
            <w:tcMar>
              <w:top w:w="24" w:type="dxa"/>
              <w:left w:w="48" w:type="dxa"/>
              <w:bottom w:w="24" w:type="dxa"/>
              <w:right w:w="48" w:type="dxa"/>
            </w:tcMar>
          </w:tcPr>
          <w:p w14:paraId="3EE2EE4A" w14:textId="77777777" w:rsidR="00910E49" w:rsidRPr="001E374B" w:rsidRDefault="00910E49"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p>
        </w:tc>
        <w:tc>
          <w:tcPr>
            <w:tcW w:w="14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2DC67FF" w14:textId="2943EF76" w:rsidR="00910E49"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34</w:t>
            </w:r>
            <w:r w:rsidR="00910E49" w:rsidRPr="001E374B">
              <w:rPr>
                <w:rFonts w:ascii="Times New Roman" w:eastAsia="Times New Roman" w:hAnsi="Times New Roman" w:cs="Times New Roman"/>
                <w:sz w:val="24"/>
                <w:szCs w:val="24"/>
                <w:lang w:eastAsia="ro-MD"/>
              </w:rPr>
              <w:t>.</w:t>
            </w:r>
          </w:p>
        </w:tc>
        <w:tc>
          <w:tcPr>
            <w:tcW w:w="1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C8E76AD" w14:textId="22F76679" w:rsidR="00910E49" w:rsidRPr="001E374B" w:rsidRDefault="00910E49" w:rsidP="001E374B">
            <w:pPr>
              <w:pStyle w:val="Default"/>
              <w:shd w:val="clear" w:color="auto" w:fill="FFFFFF" w:themeFill="background1"/>
              <w:jc w:val="both"/>
              <w:rPr>
                <w:rFonts w:eastAsia="Times New Roman"/>
                <w:lang w:eastAsia="ro-MD"/>
              </w:rPr>
            </w:pPr>
            <w:r w:rsidRPr="001E374B">
              <w:rPr>
                <w:rFonts w:eastAsia="Times New Roman"/>
                <w:lang w:eastAsia="ro-MD"/>
              </w:rPr>
              <w:t xml:space="preserve">Cu referire la modificările propuse la pct. 17 din proiect, aferente art. 70¹ din Legea nr. 548/1995 cu privire la Banca Națională a Moldovei, considerăm necesară revizuirea redacției propuse. În particular, la alin. (1), substituirea textului „în modul stabilit de către Guvern, în baza listelor de inventariere” cu textul „conform reglementărilor sale interne” transferă reglementarea mecanismului de delimitare a bunurilor mobile exclusiv în sfera actelor interne ale Băncii Naționale a Moldovei. Or, proiectul nu stabilește la nivel de lege criterii, repere sau limite normative exprese privind exercitarea acestei competențe, ceea ce poate </w:t>
            </w:r>
            <w:r w:rsidRPr="001E374B">
              <w:rPr>
                <w:rFonts w:eastAsia="Times New Roman"/>
                <w:lang w:eastAsia="ro-MD"/>
              </w:rPr>
              <w:lastRenderedPageBreak/>
              <w:t>genera incertitudini referitoare la regimul juridic aplicabil bunurilor vizate.</w:t>
            </w:r>
          </w:p>
        </w:tc>
        <w:tc>
          <w:tcPr>
            <w:tcW w:w="16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8230049" w14:textId="77777777"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r w:rsidRPr="001E374B">
              <w:rPr>
                <w:rFonts w:ascii="Times New Roman" w:eastAsia="Times New Roman" w:hAnsi="Times New Roman" w:cs="Times New Roman"/>
                <w:b/>
                <w:bCs/>
                <w:sz w:val="24"/>
                <w:szCs w:val="24"/>
                <w:lang w:val="ro-RO" w:eastAsia="ro-MD"/>
              </w:rPr>
              <w:lastRenderedPageBreak/>
              <w:t>Nu se acceptă.</w:t>
            </w:r>
          </w:p>
          <w:p w14:paraId="41CE9935" w14:textId="77777777"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r w:rsidRPr="001E374B">
              <w:rPr>
                <w:rFonts w:ascii="Times New Roman" w:eastAsia="Times New Roman" w:hAnsi="Times New Roman" w:cs="Times New Roman"/>
                <w:sz w:val="24"/>
                <w:szCs w:val="24"/>
                <w:lang w:val="ro-RO" w:eastAsia="ro-MD"/>
              </w:rPr>
              <w:t xml:space="preserve">Prin propunerea din proiectul de lege doar se modifică autoritatea abilitată cu emiterea reglementărilor a modului de delimitare a bunurilor mobile. Criteriile de delimitare a bunurilor mobile ce aparțin domeniului public sau privat derivă din prevederile Legii nr. 121/2007 privind administrarea și </w:t>
            </w:r>
            <w:proofErr w:type="spellStart"/>
            <w:r w:rsidRPr="001E374B">
              <w:rPr>
                <w:rFonts w:ascii="Times New Roman" w:eastAsia="Times New Roman" w:hAnsi="Times New Roman" w:cs="Times New Roman"/>
                <w:sz w:val="24"/>
                <w:szCs w:val="24"/>
                <w:lang w:val="ro-RO" w:eastAsia="ro-MD"/>
              </w:rPr>
              <w:t>deetatizarea</w:t>
            </w:r>
            <w:proofErr w:type="spellEnd"/>
            <w:r w:rsidRPr="001E374B">
              <w:rPr>
                <w:rFonts w:ascii="Times New Roman" w:eastAsia="Times New Roman" w:hAnsi="Times New Roman" w:cs="Times New Roman"/>
                <w:sz w:val="24"/>
                <w:szCs w:val="24"/>
                <w:lang w:val="ro-RO" w:eastAsia="ro-MD"/>
              </w:rPr>
              <w:t xml:space="preserve"> proprietății publice, care la art. 2, definește care bunuri se consideră a fi bunuri ale domeniului public și bunuri ale domeniului privat. Delimitarea bunurilor se va efectua ținând cont de aceste criterii. </w:t>
            </w:r>
          </w:p>
          <w:p w14:paraId="0CFC7AB3" w14:textId="77777777" w:rsidR="00387CD9" w:rsidRPr="001E374B" w:rsidRDefault="00387CD9"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p>
          <w:p w14:paraId="006BD146" w14:textId="2DD851EF"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r w:rsidRPr="001E374B">
              <w:rPr>
                <w:rFonts w:ascii="Times New Roman" w:eastAsia="Times New Roman" w:hAnsi="Times New Roman" w:cs="Times New Roman"/>
                <w:sz w:val="24"/>
                <w:szCs w:val="24"/>
                <w:lang w:val="ro-RO" w:eastAsia="ro-MD"/>
              </w:rPr>
              <w:lastRenderedPageBreak/>
              <w:t>În același context, propunem a se vedea argumentele autorului inserate la propunerea nr. 4 din sinteză (propunere care aparține MDED).</w:t>
            </w:r>
          </w:p>
        </w:tc>
      </w:tr>
      <w:tr w:rsidR="00910E49" w:rsidRPr="001E374B" w14:paraId="61BBC65F" w14:textId="77777777" w:rsidTr="001E374B">
        <w:tc>
          <w:tcPr>
            <w:tcW w:w="10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2968ABE" w14:textId="77777777"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p>
        </w:tc>
        <w:tc>
          <w:tcPr>
            <w:tcW w:w="569" w:type="pct"/>
            <w:vMerge/>
            <w:tcBorders>
              <w:left w:val="single" w:sz="6" w:space="0" w:color="000000"/>
              <w:right w:val="single" w:sz="6" w:space="0" w:color="000000"/>
            </w:tcBorders>
            <w:shd w:val="clear" w:color="auto" w:fill="FFFFFF" w:themeFill="background1"/>
            <w:tcMar>
              <w:top w:w="24" w:type="dxa"/>
              <w:left w:w="48" w:type="dxa"/>
              <w:bottom w:w="24" w:type="dxa"/>
              <w:right w:w="48" w:type="dxa"/>
            </w:tcMar>
          </w:tcPr>
          <w:p w14:paraId="1455978F" w14:textId="77777777" w:rsidR="00910E49" w:rsidRPr="001E374B" w:rsidRDefault="00910E49"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p>
        </w:tc>
        <w:tc>
          <w:tcPr>
            <w:tcW w:w="14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2A3F83B" w14:textId="040BB9D0" w:rsidR="00910E49"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35</w:t>
            </w:r>
            <w:r w:rsidR="00910E49" w:rsidRPr="001E374B">
              <w:rPr>
                <w:rFonts w:ascii="Times New Roman" w:eastAsia="Times New Roman" w:hAnsi="Times New Roman" w:cs="Times New Roman"/>
                <w:sz w:val="24"/>
                <w:szCs w:val="24"/>
                <w:lang w:eastAsia="ro-MD"/>
              </w:rPr>
              <w:t>.</w:t>
            </w:r>
          </w:p>
        </w:tc>
        <w:tc>
          <w:tcPr>
            <w:tcW w:w="1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776BA83" w14:textId="53958A62" w:rsidR="00910E49" w:rsidRPr="001E374B" w:rsidRDefault="00910E49" w:rsidP="001E374B">
            <w:pPr>
              <w:pStyle w:val="Default"/>
              <w:shd w:val="clear" w:color="auto" w:fill="FFFFFF" w:themeFill="background1"/>
              <w:jc w:val="both"/>
              <w:rPr>
                <w:rFonts w:eastAsia="Times New Roman"/>
                <w:lang w:eastAsia="ro-MD"/>
              </w:rPr>
            </w:pPr>
            <w:r w:rsidRPr="001E374B">
              <w:rPr>
                <w:rFonts w:eastAsia="Times New Roman"/>
                <w:lang w:eastAsia="ro-MD"/>
              </w:rPr>
              <w:t xml:space="preserve">Totodată, propunerea de completare a art. 70¹ cu alin. (2¹), prin care se exclude aplicarea unor prevederi ale Legii nr. 121/2007 privind </w:t>
            </w:r>
            <w:r w:rsidRPr="001E374B">
              <w:rPr>
                <w:rFonts w:eastAsia="Times New Roman"/>
                <w:lang w:eastAsia="ro-MD"/>
              </w:rPr>
              <w:lastRenderedPageBreak/>
              <w:t xml:space="preserve">administrarea și </w:t>
            </w:r>
            <w:proofErr w:type="spellStart"/>
            <w:r w:rsidRPr="001E374B">
              <w:rPr>
                <w:rFonts w:eastAsia="Times New Roman"/>
                <w:lang w:eastAsia="ro-MD"/>
              </w:rPr>
              <w:t>deetatizarea</w:t>
            </w:r>
            <w:proofErr w:type="spellEnd"/>
            <w:r w:rsidRPr="001E374B">
              <w:rPr>
                <w:rFonts w:eastAsia="Times New Roman"/>
                <w:lang w:eastAsia="ro-MD"/>
              </w:rPr>
              <w:t xml:space="preserve"> proprietății publice, în nota de fundamentare a proiectului nu este însoțită de o justificare privind necesitatea instituirii unui regim derogatoriu distinct aplicabil bunurilor Băncii Naționale a Moldovei.</w:t>
            </w:r>
          </w:p>
        </w:tc>
        <w:tc>
          <w:tcPr>
            <w:tcW w:w="16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AEAA5BF" w14:textId="77777777"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r w:rsidRPr="001E374B">
              <w:rPr>
                <w:rFonts w:ascii="Times New Roman" w:eastAsia="Times New Roman" w:hAnsi="Times New Roman" w:cs="Times New Roman"/>
                <w:b/>
                <w:bCs/>
                <w:sz w:val="24"/>
                <w:szCs w:val="24"/>
                <w:lang w:val="ro-RO" w:eastAsia="ro-MD"/>
              </w:rPr>
              <w:lastRenderedPageBreak/>
              <w:t>Se acceptă</w:t>
            </w:r>
          </w:p>
          <w:p w14:paraId="00DE0D95" w14:textId="06E5698E"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r w:rsidRPr="001E374B">
              <w:rPr>
                <w:rFonts w:ascii="Times New Roman" w:eastAsia="Times New Roman" w:hAnsi="Times New Roman" w:cs="Times New Roman"/>
                <w:sz w:val="24"/>
                <w:szCs w:val="24"/>
                <w:lang w:val="ro-RO" w:eastAsia="ro-MD"/>
              </w:rPr>
              <w:t>Nota de fundamentare a proiectului de lege a fost completata in acest sens.</w:t>
            </w:r>
          </w:p>
        </w:tc>
      </w:tr>
      <w:tr w:rsidR="00910E49" w:rsidRPr="001E374B" w14:paraId="6C2DCB06" w14:textId="77777777" w:rsidTr="001E374B">
        <w:tc>
          <w:tcPr>
            <w:tcW w:w="10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6DE5AAD" w14:textId="77777777"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p>
        </w:tc>
        <w:tc>
          <w:tcPr>
            <w:tcW w:w="569" w:type="pct"/>
            <w:vMerge/>
            <w:tcBorders>
              <w:left w:val="single" w:sz="6" w:space="0" w:color="000000"/>
              <w:right w:val="single" w:sz="6" w:space="0" w:color="000000"/>
            </w:tcBorders>
            <w:shd w:val="clear" w:color="auto" w:fill="FFFFFF" w:themeFill="background1"/>
            <w:tcMar>
              <w:top w:w="24" w:type="dxa"/>
              <w:left w:w="48" w:type="dxa"/>
              <w:bottom w:w="24" w:type="dxa"/>
              <w:right w:w="48" w:type="dxa"/>
            </w:tcMar>
          </w:tcPr>
          <w:p w14:paraId="2B497A09" w14:textId="77777777" w:rsidR="00910E49" w:rsidRPr="001E374B" w:rsidRDefault="00910E49"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p>
        </w:tc>
        <w:tc>
          <w:tcPr>
            <w:tcW w:w="14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CDB8748" w14:textId="7CF41FAA" w:rsidR="00910E49" w:rsidRPr="001E374B" w:rsidRDefault="00926EB0"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3</w:t>
            </w:r>
            <w:r w:rsidR="001E374B">
              <w:rPr>
                <w:rFonts w:ascii="Times New Roman" w:eastAsia="Times New Roman" w:hAnsi="Times New Roman" w:cs="Times New Roman"/>
                <w:sz w:val="24"/>
                <w:szCs w:val="24"/>
                <w:lang w:eastAsia="ro-MD"/>
              </w:rPr>
              <w:t>6</w:t>
            </w:r>
            <w:r w:rsidR="00910E49" w:rsidRPr="001E374B">
              <w:rPr>
                <w:rFonts w:ascii="Times New Roman" w:eastAsia="Times New Roman" w:hAnsi="Times New Roman" w:cs="Times New Roman"/>
                <w:sz w:val="24"/>
                <w:szCs w:val="24"/>
                <w:lang w:eastAsia="ro-MD"/>
              </w:rPr>
              <w:t>.</w:t>
            </w:r>
          </w:p>
        </w:tc>
        <w:tc>
          <w:tcPr>
            <w:tcW w:w="1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CE1B118" w14:textId="222E0D66" w:rsidR="00910E49" w:rsidRPr="001E374B" w:rsidRDefault="00910E49" w:rsidP="001E374B">
            <w:pPr>
              <w:pStyle w:val="Default"/>
              <w:shd w:val="clear" w:color="auto" w:fill="FFFFFF" w:themeFill="background1"/>
              <w:jc w:val="both"/>
              <w:rPr>
                <w:rFonts w:eastAsia="Times New Roman"/>
                <w:lang w:eastAsia="ro-MD"/>
              </w:rPr>
            </w:pPr>
            <w:r w:rsidRPr="001E374B">
              <w:rPr>
                <w:rFonts w:eastAsia="Times New Roman"/>
                <w:lang w:eastAsia="ro-MD"/>
              </w:rPr>
              <w:t>Astfel, având în vedere divergențele expuse în procesul de avizare între autor și Ministerul Dezvoltării Economice și Digitalizării privind regimul juridic aplicabil bunurilor vizate de modificările propuse la art. 70¹ din Legea nr. 548/1995, precum și raportul acestora cu prevederile Legii nr. 121/2007 și ale Legii nr. 29/2018 privind delimitarea proprietății publice, considerăm necesară expunerea suplimentară a Ministerului Dezvoltării Economice și Digitalizării asupra argumentelor prezentate de Banca Națională a Moldovei, inclusiv sub aspectul delimitării dintre regimul bunurilor mobile și al bunurilor imobile.</w:t>
            </w:r>
          </w:p>
        </w:tc>
        <w:tc>
          <w:tcPr>
            <w:tcW w:w="16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BC4CCE8" w14:textId="77777777"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r w:rsidRPr="001E374B">
              <w:rPr>
                <w:rFonts w:ascii="Times New Roman" w:eastAsia="Times New Roman" w:hAnsi="Times New Roman" w:cs="Times New Roman"/>
                <w:b/>
                <w:bCs/>
                <w:sz w:val="24"/>
                <w:szCs w:val="24"/>
                <w:lang w:val="ro-RO" w:eastAsia="ro-MD"/>
              </w:rPr>
              <w:t>Nu se acceptă</w:t>
            </w:r>
          </w:p>
          <w:p w14:paraId="27F5CBBB" w14:textId="77777777"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r w:rsidRPr="001E374B">
              <w:rPr>
                <w:rFonts w:ascii="Times New Roman" w:eastAsia="Times New Roman" w:hAnsi="Times New Roman" w:cs="Times New Roman"/>
                <w:sz w:val="24"/>
                <w:szCs w:val="24"/>
                <w:lang w:val="ro-RO" w:eastAsia="ro-MD"/>
              </w:rPr>
              <w:t>Propunem a se vedea argumentele autorului inserate la propunerea nr. 4 din sinteză (propunere care aparține MDED).</w:t>
            </w:r>
          </w:p>
          <w:p w14:paraId="0953BAB1" w14:textId="1B958A8B"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r w:rsidRPr="001E374B">
              <w:rPr>
                <w:rFonts w:ascii="Times New Roman" w:eastAsia="Times New Roman" w:hAnsi="Times New Roman" w:cs="Times New Roman"/>
                <w:sz w:val="24"/>
                <w:szCs w:val="24"/>
                <w:lang w:val="ro-RO" w:eastAsia="ro-MD"/>
              </w:rPr>
              <w:t>Suplimentar, menționăm că opinia MDED a fost consultată cu privire la acest subiect, fiind relevantă și poziția comunicată anterior precum că acest aspect urmează a fi reglementat de BNM.</w:t>
            </w:r>
          </w:p>
        </w:tc>
      </w:tr>
      <w:tr w:rsidR="00910E49" w:rsidRPr="001E374B" w14:paraId="0532EEF2" w14:textId="77777777" w:rsidTr="001E374B">
        <w:tc>
          <w:tcPr>
            <w:tcW w:w="10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9A5322B" w14:textId="77777777"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t>Art. I. – Legea nr. 548/1995 cu privire la Banca Națională a Moldovei (republicată în Monitorul Oficial al Republicii Moldova, 2015, nr.297-300, art.544), cu modificările ulterioare, se modifică după cum urmează:</w:t>
            </w:r>
          </w:p>
          <w:p w14:paraId="15711D23" w14:textId="618272FC"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t>19. Articolul 76</w:t>
            </w:r>
            <w:r w:rsidRPr="001E374B">
              <w:rPr>
                <w:rFonts w:ascii="Times New Roman" w:eastAsia="Times New Roman" w:hAnsi="Times New Roman" w:cs="Times New Roman"/>
                <w:b/>
                <w:bCs/>
                <w:sz w:val="24"/>
                <w:szCs w:val="24"/>
                <w:vertAlign w:val="superscript"/>
                <w:lang w:eastAsia="ro-MD"/>
              </w:rPr>
              <w:t>1</w:t>
            </w:r>
            <w:r w:rsidRPr="001E374B">
              <w:rPr>
                <w:rFonts w:ascii="Times New Roman" w:eastAsia="Times New Roman" w:hAnsi="Times New Roman" w:cs="Times New Roman"/>
                <w:b/>
                <w:bCs/>
                <w:sz w:val="24"/>
                <w:szCs w:val="24"/>
                <w:lang w:eastAsia="ro-MD"/>
              </w:rPr>
              <w:t xml:space="preserve"> se abrogă.</w:t>
            </w:r>
          </w:p>
        </w:tc>
        <w:tc>
          <w:tcPr>
            <w:tcW w:w="569" w:type="pct"/>
            <w:vMerge/>
            <w:tcBorders>
              <w:left w:val="single" w:sz="6" w:space="0" w:color="000000"/>
              <w:right w:val="single" w:sz="6" w:space="0" w:color="000000"/>
            </w:tcBorders>
            <w:shd w:val="clear" w:color="auto" w:fill="FFFFFF" w:themeFill="background1"/>
            <w:tcMar>
              <w:top w:w="24" w:type="dxa"/>
              <w:left w:w="48" w:type="dxa"/>
              <w:bottom w:w="24" w:type="dxa"/>
              <w:right w:w="48" w:type="dxa"/>
            </w:tcMar>
          </w:tcPr>
          <w:p w14:paraId="2F778C80" w14:textId="77777777" w:rsidR="00910E49" w:rsidRPr="001E374B" w:rsidRDefault="00910E49"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p>
        </w:tc>
        <w:tc>
          <w:tcPr>
            <w:tcW w:w="14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855DA9A" w14:textId="0C085BEB" w:rsidR="00910E49"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37</w:t>
            </w:r>
            <w:r w:rsidR="00910E49" w:rsidRPr="001E374B">
              <w:rPr>
                <w:rFonts w:ascii="Times New Roman" w:eastAsia="Times New Roman" w:hAnsi="Times New Roman" w:cs="Times New Roman"/>
                <w:sz w:val="24"/>
                <w:szCs w:val="24"/>
                <w:lang w:eastAsia="ro-MD"/>
              </w:rPr>
              <w:t>.</w:t>
            </w:r>
          </w:p>
        </w:tc>
        <w:tc>
          <w:tcPr>
            <w:tcW w:w="1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0B00017" w14:textId="79FCB5DA" w:rsidR="00910E49" w:rsidRPr="001E374B" w:rsidRDefault="00910E49" w:rsidP="001E374B">
            <w:pPr>
              <w:pStyle w:val="Default"/>
              <w:shd w:val="clear" w:color="auto" w:fill="FFFFFF" w:themeFill="background1"/>
              <w:jc w:val="both"/>
              <w:rPr>
                <w:rFonts w:eastAsia="Times New Roman"/>
                <w:lang w:eastAsia="ro-MD"/>
              </w:rPr>
            </w:pPr>
            <w:r w:rsidRPr="001E374B">
              <w:rPr>
                <w:rFonts w:eastAsia="Times New Roman"/>
                <w:lang w:eastAsia="ro-MD"/>
              </w:rPr>
              <w:t xml:space="preserve">La pct. 19, cu referire la abrogarea art. 76¹ din Legea nr. 548/1995, considerăm necesară reevaluarea intervenției propuse. Norma supusă abrogării reglementează, în special, mecanismul de determinare a soldului datoriei istorice a statului față de Banca Națională, condițiile de reperfectare a împrumuturilor acordate anterior statului, precum și regimul juridic al valorilor mobiliare de stat emise în procesul conversiunii acestor împrumuturi. Totodată, prevederile respective stabilesc </w:t>
            </w:r>
            <w:r w:rsidRPr="001E374B">
              <w:rPr>
                <w:rFonts w:eastAsia="Times New Roman"/>
                <w:lang w:eastAsia="ro-MD"/>
              </w:rPr>
              <w:lastRenderedPageBreak/>
              <w:t>competențele autorităților implicate și obligativitatea încheierii acordurilor dintre Guvern, în persoana Ministerului Finanțelor, și Banca Națională a Moldovei, inclusiv elementele esențiale ale acestora. În acest context, abrogarea integrală a art. 76¹, în lipsa instituirii unor reglementări substitutive sau a unor dispoziții tranzitorii corespunzătoare, poate genera incertitudini privind regimul juridic aplicabil obligațiilor financiare existente dintre stat și Banca Națională a Moldovei, precum și privind mecanismul de administrare și evidență a creanțelor respective. De asemenea, nota de fundamentare a proiectului nu conține argumente referitoare la necesitatea renunțării la mecanismul normativ actual și nici explicații privind modalitatea în care vor fi reglementate în continuare raporturile juridice și financiare vizate de dispozițiile propuse spre abrogare.</w:t>
            </w:r>
          </w:p>
        </w:tc>
        <w:tc>
          <w:tcPr>
            <w:tcW w:w="16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ED96EB8" w14:textId="77777777"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r w:rsidRPr="001E374B">
              <w:rPr>
                <w:rFonts w:ascii="Times New Roman" w:eastAsia="Times New Roman" w:hAnsi="Times New Roman" w:cs="Times New Roman"/>
                <w:b/>
                <w:bCs/>
                <w:sz w:val="24"/>
                <w:szCs w:val="24"/>
                <w:lang w:val="ro-RO" w:eastAsia="ro-MD"/>
              </w:rPr>
              <w:lastRenderedPageBreak/>
              <w:t>Nu se acceptă.</w:t>
            </w:r>
          </w:p>
          <w:p w14:paraId="6B004A65" w14:textId="585EFF00"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r w:rsidRPr="001E374B">
              <w:rPr>
                <w:rFonts w:ascii="Times New Roman" w:eastAsia="Times New Roman" w:hAnsi="Times New Roman" w:cs="Times New Roman"/>
                <w:sz w:val="24"/>
                <w:szCs w:val="24"/>
                <w:lang w:val="ro-RO" w:eastAsia="ro-MD"/>
              </w:rPr>
              <w:t xml:space="preserve">Menționăm că mecanismul instituit prin acest articol deviază de la </w:t>
            </w:r>
            <w:proofErr w:type="spellStart"/>
            <w:r w:rsidRPr="001E374B">
              <w:rPr>
                <w:rFonts w:ascii="Times New Roman" w:eastAsia="Times New Roman" w:hAnsi="Times New Roman" w:cs="Times New Roman"/>
                <w:sz w:val="24"/>
                <w:szCs w:val="24"/>
                <w:lang w:val="ro-RO" w:eastAsia="ro-MD"/>
              </w:rPr>
              <w:t>interdic</w:t>
            </w:r>
            <w:proofErr w:type="spellEnd"/>
            <w:r w:rsidRPr="001E374B">
              <w:rPr>
                <w:rFonts w:ascii="Times New Roman" w:eastAsia="Times New Roman" w:hAnsi="Times New Roman" w:cs="Times New Roman"/>
                <w:sz w:val="24"/>
                <w:szCs w:val="24"/>
                <w:lang w:eastAsia="ro-MD"/>
              </w:rPr>
              <w:t>ț</w:t>
            </w:r>
            <w:r w:rsidRPr="001E374B">
              <w:rPr>
                <w:rFonts w:ascii="Times New Roman" w:eastAsia="Times New Roman" w:hAnsi="Times New Roman" w:cs="Times New Roman"/>
                <w:sz w:val="24"/>
                <w:szCs w:val="24"/>
                <w:lang w:val="ro-RO" w:eastAsia="ro-MD"/>
              </w:rPr>
              <w:t xml:space="preserve">ia de </w:t>
            </w:r>
            <w:proofErr w:type="spellStart"/>
            <w:r w:rsidRPr="001E374B">
              <w:rPr>
                <w:rFonts w:ascii="Times New Roman" w:eastAsia="Times New Roman" w:hAnsi="Times New Roman" w:cs="Times New Roman"/>
                <w:sz w:val="24"/>
                <w:szCs w:val="24"/>
                <w:lang w:val="ro-RO" w:eastAsia="ro-MD"/>
              </w:rPr>
              <w:t>finantare</w:t>
            </w:r>
            <w:proofErr w:type="spellEnd"/>
            <w:r w:rsidRPr="001E374B">
              <w:rPr>
                <w:rFonts w:ascii="Times New Roman" w:eastAsia="Times New Roman" w:hAnsi="Times New Roman" w:cs="Times New Roman"/>
                <w:sz w:val="24"/>
                <w:szCs w:val="24"/>
                <w:lang w:val="ro-RO" w:eastAsia="ro-MD"/>
              </w:rPr>
              <w:t xml:space="preserve"> a statului. Deci, în contextul alinierii la normele art. 123 din TFUE, este necesară abrogarea acestuia. În privința portofoliului de valori mobiliare de stat deținut de BNM vor fi aplicate regulile generale ce țin de răscumpăr</w:t>
            </w:r>
            <w:r w:rsidR="002B35B4" w:rsidRPr="001E374B">
              <w:rPr>
                <w:rFonts w:ascii="Times New Roman" w:eastAsia="Times New Roman" w:hAnsi="Times New Roman" w:cs="Times New Roman"/>
                <w:sz w:val="24"/>
                <w:szCs w:val="24"/>
                <w:lang w:val="ro-RO" w:eastAsia="ro-MD"/>
              </w:rPr>
              <w:t>ar</w:t>
            </w:r>
            <w:r w:rsidRPr="001E374B">
              <w:rPr>
                <w:rFonts w:ascii="Times New Roman" w:eastAsia="Times New Roman" w:hAnsi="Times New Roman" w:cs="Times New Roman"/>
                <w:sz w:val="24"/>
                <w:szCs w:val="24"/>
                <w:lang w:val="ro-RO" w:eastAsia="ro-MD"/>
              </w:rPr>
              <w:t>ea valorilor mobiliare de stat.</w:t>
            </w:r>
          </w:p>
        </w:tc>
      </w:tr>
      <w:tr w:rsidR="00910E49" w:rsidRPr="001E374B" w14:paraId="4E02446C" w14:textId="77777777" w:rsidTr="001E374B">
        <w:tc>
          <w:tcPr>
            <w:tcW w:w="10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48225CE" w14:textId="77777777"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t>Art. IV. – Legea nr. 160/2023 cu privire la garantarea depozitelor în bănci (publicată în Monitorul Oficial al Republicii Moldova, 2023, nr. 235-236, art. 418), cu modificările ulterioare, se modifică după cum urmează:</w:t>
            </w:r>
          </w:p>
          <w:p w14:paraId="6FF13E21" w14:textId="77777777"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3.</w:t>
            </w:r>
            <w:r w:rsidRPr="001E374B">
              <w:rPr>
                <w:rFonts w:ascii="Times New Roman" w:eastAsia="Times New Roman" w:hAnsi="Times New Roman" w:cs="Times New Roman"/>
                <w:sz w:val="24"/>
                <w:szCs w:val="24"/>
                <w:lang w:eastAsia="ro-MD"/>
              </w:rPr>
              <w:tab/>
              <w:t>Articolul 44:</w:t>
            </w:r>
          </w:p>
          <w:p w14:paraId="14E96037" w14:textId="77777777"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 xml:space="preserve">            Alineatul (2) va avea următorul cuprins:</w:t>
            </w:r>
          </w:p>
          <w:p w14:paraId="4914950E" w14:textId="581CEAEE"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sz w:val="24"/>
                <w:szCs w:val="24"/>
                <w:lang w:eastAsia="ro-MD"/>
              </w:rPr>
              <w:lastRenderedPageBreak/>
              <w:t xml:space="preserve">„(2) În situații de urgență, în vederea neadmiterii periclitării stabilității financiare, Banca Națională, pe baza propriei evaluări, poate acorda FGDSB, în mod excepțional și de la caz la caz, împrumuturi pe termene ce nu pot depăși 90 zile calendaristice, cu </w:t>
            </w:r>
            <w:proofErr w:type="spellStart"/>
            <w:r w:rsidRPr="001E374B">
              <w:rPr>
                <w:rFonts w:ascii="Times New Roman" w:eastAsia="Times New Roman" w:hAnsi="Times New Roman" w:cs="Times New Roman"/>
                <w:sz w:val="24"/>
                <w:szCs w:val="24"/>
                <w:lang w:eastAsia="ro-MD"/>
              </w:rPr>
              <w:t>condiţia</w:t>
            </w:r>
            <w:proofErr w:type="spellEnd"/>
            <w:r w:rsidRPr="001E374B">
              <w:rPr>
                <w:rFonts w:ascii="Times New Roman" w:eastAsia="Times New Roman" w:hAnsi="Times New Roman" w:cs="Times New Roman"/>
                <w:sz w:val="24"/>
                <w:szCs w:val="24"/>
                <w:lang w:eastAsia="ro-MD"/>
              </w:rPr>
              <w:t xml:space="preserve"> garantării integrale a acestora cu valori mobiliare de stat, emise de Ministerul </w:t>
            </w:r>
            <w:proofErr w:type="spellStart"/>
            <w:r w:rsidRPr="001E374B">
              <w:rPr>
                <w:rFonts w:ascii="Times New Roman" w:eastAsia="Times New Roman" w:hAnsi="Times New Roman" w:cs="Times New Roman"/>
                <w:sz w:val="24"/>
                <w:szCs w:val="24"/>
                <w:lang w:eastAsia="ro-MD"/>
              </w:rPr>
              <w:t>Finanţelor</w:t>
            </w:r>
            <w:proofErr w:type="spellEnd"/>
            <w:r w:rsidRPr="001E374B">
              <w:rPr>
                <w:rFonts w:ascii="Times New Roman" w:eastAsia="Times New Roman" w:hAnsi="Times New Roman" w:cs="Times New Roman"/>
                <w:sz w:val="24"/>
                <w:szCs w:val="24"/>
                <w:lang w:eastAsia="ro-MD"/>
              </w:rPr>
              <w:t xml:space="preserve">, </w:t>
            </w:r>
            <w:proofErr w:type="spellStart"/>
            <w:r w:rsidRPr="001E374B">
              <w:rPr>
                <w:rFonts w:ascii="Times New Roman" w:eastAsia="Times New Roman" w:hAnsi="Times New Roman" w:cs="Times New Roman"/>
                <w:sz w:val="24"/>
                <w:szCs w:val="24"/>
                <w:lang w:eastAsia="ro-MD"/>
              </w:rPr>
              <w:t>şi</w:t>
            </w:r>
            <w:proofErr w:type="spellEnd"/>
            <w:r w:rsidRPr="001E374B">
              <w:rPr>
                <w:rFonts w:ascii="Times New Roman" w:eastAsia="Times New Roman" w:hAnsi="Times New Roman" w:cs="Times New Roman"/>
                <w:sz w:val="24"/>
                <w:szCs w:val="24"/>
                <w:lang w:eastAsia="ro-MD"/>
              </w:rPr>
              <w:t xml:space="preserve">/sau cu alte active ale Fondului de acoperire a depozitelor bancare, acceptate ca active eligibile pentru garantare de către Banca </w:t>
            </w:r>
            <w:proofErr w:type="spellStart"/>
            <w:r w:rsidRPr="001E374B">
              <w:rPr>
                <w:rFonts w:ascii="Times New Roman" w:eastAsia="Times New Roman" w:hAnsi="Times New Roman" w:cs="Times New Roman"/>
                <w:sz w:val="24"/>
                <w:szCs w:val="24"/>
                <w:lang w:eastAsia="ro-MD"/>
              </w:rPr>
              <w:t>Naţională</w:t>
            </w:r>
            <w:proofErr w:type="spellEnd"/>
            <w:r w:rsidRPr="001E374B">
              <w:rPr>
                <w:rFonts w:ascii="Times New Roman" w:eastAsia="Times New Roman" w:hAnsi="Times New Roman" w:cs="Times New Roman"/>
                <w:sz w:val="24"/>
                <w:szCs w:val="24"/>
                <w:lang w:eastAsia="ro-MD"/>
              </w:rPr>
              <w:t>.”.</w:t>
            </w:r>
            <w:r w:rsidRPr="001E374B">
              <w:rPr>
                <w:rFonts w:ascii="Times New Roman" w:eastAsia="Times New Roman" w:hAnsi="Times New Roman" w:cs="Times New Roman"/>
                <w:b/>
                <w:bCs/>
                <w:sz w:val="24"/>
                <w:szCs w:val="24"/>
                <w:lang w:eastAsia="ro-MD"/>
              </w:rPr>
              <w:t xml:space="preserve">  </w:t>
            </w:r>
          </w:p>
        </w:tc>
        <w:tc>
          <w:tcPr>
            <w:tcW w:w="569" w:type="pct"/>
            <w:vMerge/>
            <w:tcBorders>
              <w:left w:val="single" w:sz="6" w:space="0" w:color="000000"/>
              <w:right w:val="single" w:sz="6" w:space="0" w:color="000000"/>
            </w:tcBorders>
            <w:shd w:val="clear" w:color="auto" w:fill="FFFFFF" w:themeFill="background1"/>
            <w:tcMar>
              <w:top w:w="24" w:type="dxa"/>
              <w:left w:w="48" w:type="dxa"/>
              <w:bottom w:w="24" w:type="dxa"/>
              <w:right w:w="48" w:type="dxa"/>
            </w:tcMar>
          </w:tcPr>
          <w:p w14:paraId="35A7253C" w14:textId="77777777" w:rsidR="00910E49" w:rsidRPr="001E374B" w:rsidRDefault="00910E49"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p>
        </w:tc>
        <w:tc>
          <w:tcPr>
            <w:tcW w:w="14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84C3EE5" w14:textId="7EFFD8C5" w:rsidR="00910E49"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38</w:t>
            </w:r>
            <w:r w:rsidR="00910E49" w:rsidRPr="001E374B">
              <w:rPr>
                <w:rFonts w:ascii="Times New Roman" w:eastAsia="Times New Roman" w:hAnsi="Times New Roman" w:cs="Times New Roman"/>
                <w:sz w:val="24"/>
                <w:szCs w:val="24"/>
                <w:lang w:eastAsia="ro-MD"/>
              </w:rPr>
              <w:t>.</w:t>
            </w:r>
          </w:p>
        </w:tc>
        <w:tc>
          <w:tcPr>
            <w:tcW w:w="1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015B7B3" w14:textId="3FFB7388" w:rsidR="00910E49" w:rsidRPr="001E374B" w:rsidRDefault="00910E49" w:rsidP="001E374B">
            <w:pPr>
              <w:pStyle w:val="Default"/>
              <w:shd w:val="clear" w:color="auto" w:fill="FFFFFF" w:themeFill="background1"/>
              <w:jc w:val="both"/>
              <w:rPr>
                <w:rFonts w:eastAsia="Times New Roman"/>
                <w:lang w:eastAsia="ro-MD"/>
              </w:rPr>
            </w:pPr>
            <w:r w:rsidRPr="001E374B">
              <w:rPr>
                <w:rFonts w:eastAsia="Times New Roman"/>
                <w:lang w:eastAsia="ro-MD"/>
              </w:rPr>
              <w:t xml:space="preserve">Art. IV – Legea nr. 160/2023 cu privire la garantarea depozitelor în bănci La pct. 3, menționăm că la art. 44 alin. (2), cuvântul „calendaristice” se vor evita la determinarea curgerii și calculării termenilor. Or, aceasta este regula generală de curgere a termenului. În caz contrar, se poate interpreta per a </w:t>
            </w:r>
            <w:proofErr w:type="spellStart"/>
            <w:r w:rsidRPr="001E374B">
              <w:rPr>
                <w:rFonts w:eastAsia="Times New Roman"/>
                <w:lang w:eastAsia="ro-MD"/>
              </w:rPr>
              <w:t>contrario</w:t>
            </w:r>
            <w:proofErr w:type="spellEnd"/>
            <w:r w:rsidRPr="001E374B">
              <w:rPr>
                <w:rFonts w:eastAsia="Times New Roman"/>
                <w:lang w:eastAsia="ro-MD"/>
              </w:rPr>
              <w:t xml:space="preserve"> că, în celelalte cazuri în care nu s-a specificat că, zilele sunt calendaristice, de fapt se au în vedere zile lucrătoare, de sărbătoare, pare, impare.</w:t>
            </w:r>
          </w:p>
        </w:tc>
        <w:tc>
          <w:tcPr>
            <w:tcW w:w="16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C8BF6B5" w14:textId="77777777"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r w:rsidRPr="001E374B">
              <w:rPr>
                <w:rFonts w:ascii="Times New Roman" w:eastAsia="Times New Roman" w:hAnsi="Times New Roman" w:cs="Times New Roman"/>
                <w:b/>
                <w:bCs/>
                <w:sz w:val="24"/>
                <w:szCs w:val="24"/>
                <w:lang w:val="ro-RO" w:eastAsia="ro-MD"/>
              </w:rPr>
              <w:t>Se acceptă</w:t>
            </w:r>
          </w:p>
          <w:p w14:paraId="6C352611" w14:textId="1084507A"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r w:rsidRPr="001E374B">
              <w:rPr>
                <w:rFonts w:ascii="Times New Roman" w:eastAsia="Times New Roman" w:hAnsi="Times New Roman" w:cs="Times New Roman"/>
                <w:sz w:val="24"/>
                <w:szCs w:val="24"/>
                <w:lang w:val="ro-RO" w:eastAsia="ro-MD"/>
              </w:rPr>
              <w:t>Norma a fost revizuită redacțional în acest sens.</w:t>
            </w:r>
          </w:p>
        </w:tc>
      </w:tr>
      <w:tr w:rsidR="00910E49" w:rsidRPr="008372A8" w14:paraId="1A321359" w14:textId="77777777" w:rsidTr="001E374B">
        <w:tc>
          <w:tcPr>
            <w:tcW w:w="1069" w:type="pct"/>
            <w:tcBorders>
              <w:top w:val="single" w:sz="6" w:space="0" w:color="000000"/>
              <w:left w:val="single" w:sz="6" w:space="0" w:color="000000"/>
              <w:bottom w:val="single" w:sz="4" w:space="0" w:color="auto"/>
              <w:right w:val="single" w:sz="6" w:space="0" w:color="000000"/>
            </w:tcBorders>
            <w:tcMar>
              <w:top w:w="24" w:type="dxa"/>
              <w:left w:w="48" w:type="dxa"/>
              <w:bottom w:w="24" w:type="dxa"/>
              <w:right w:w="48" w:type="dxa"/>
            </w:tcMar>
          </w:tcPr>
          <w:p w14:paraId="686D9B34" w14:textId="77777777"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b/>
                <w:bCs/>
                <w:sz w:val="24"/>
                <w:szCs w:val="24"/>
                <w:lang w:eastAsia="ro-MD"/>
              </w:rPr>
              <w:t xml:space="preserve">Art. VI. Dispoziții finale și tranzitorii </w:t>
            </w:r>
          </w:p>
          <w:p w14:paraId="1434AE2B" w14:textId="4FE80590"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sz w:val="24"/>
                <w:szCs w:val="24"/>
                <w:lang w:eastAsia="ro-MD"/>
              </w:rPr>
              <w:t>(3) În termen de 6 luni de la intrarea în vigoare a prezentei legi, membrii Consiliului de supraveghere se vor conforma prevederilor art. 25 alin. (2) din Legea nr. 548/1995, în redacția modificată conform art. I pct. 10.</w:t>
            </w:r>
          </w:p>
        </w:tc>
        <w:tc>
          <w:tcPr>
            <w:tcW w:w="569" w:type="pct"/>
            <w:vMerge/>
            <w:tcBorders>
              <w:left w:val="single" w:sz="6" w:space="0" w:color="000000"/>
              <w:bottom w:val="single" w:sz="4" w:space="0" w:color="auto"/>
              <w:right w:val="single" w:sz="6" w:space="0" w:color="000000"/>
            </w:tcBorders>
            <w:shd w:val="clear" w:color="auto" w:fill="FFFFFF" w:themeFill="background1"/>
            <w:tcMar>
              <w:top w:w="24" w:type="dxa"/>
              <w:left w:w="48" w:type="dxa"/>
              <w:bottom w:w="24" w:type="dxa"/>
              <w:right w:w="48" w:type="dxa"/>
            </w:tcMar>
          </w:tcPr>
          <w:p w14:paraId="440A6C68" w14:textId="77777777" w:rsidR="00910E49" w:rsidRPr="001E374B" w:rsidRDefault="00910E49"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p>
        </w:tc>
        <w:tc>
          <w:tcPr>
            <w:tcW w:w="143" w:type="pct"/>
            <w:tcBorders>
              <w:top w:val="single" w:sz="6" w:space="0" w:color="000000"/>
              <w:left w:val="single" w:sz="6" w:space="0" w:color="000000"/>
              <w:bottom w:val="single" w:sz="4" w:space="0" w:color="auto"/>
              <w:right w:val="single" w:sz="6" w:space="0" w:color="000000"/>
            </w:tcBorders>
            <w:tcMar>
              <w:top w:w="24" w:type="dxa"/>
              <w:left w:w="48" w:type="dxa"/>
              <w:bottom w:w="24" w:type="dxa"/>
              <w:right w:w="48" w:type="dxa"/>
            </w:tcMar>
          </w:tcPr>
          <w:p w14:paraId="5EEDA1E1" w14:textId="718122BC" w:rsidR="00910E49"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39</w:t>
            </w:r>
            <w:r w:rsidR="00910E49" w:rsidRPr="001E374B">
              <w:rPr>
                <w:rFonts w:ascii="Times New Roman" w:eastAsia="Times New Roman" w:hAnsi="Times New Roman" w:cs="Times New Roman"/>
                <w:sz w:val="24"/>
                <w:szCs w:val="24"/>
                <w:lang w:eastAsia="ro-MD"/>
              </w:rPr>
              <w:t>.</w:t>
            </w:r>
          </w:p>
        </w:tc>
        <w:tc>
          <w:tcPr>
            <w:tcW w:w="1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D68153F" w14:textId="68AF3F9A" w:rsidR="00910E49" w:rsidRPr="001E374B" w:rsidRDefault="00910E49" w:rsidP="001E374B">
            <w:pPr>
              <w:pStyle w:val="Default"/>
              <w:shd w:val="clear" w:color="auto" w:fill="FFFFFF" w:themeFill="background1"/>
              <w:jc w:val="both"/>
              <w:rPr>
                <w:rFonts w:eastAsia="Times New Roman"/>
                <w:lang w:eastAsia="ro-MD"/>
              </w:rPr>
            </w:pPr>
            <w:r w:rsidRPr="001E374B">
              <w:rPr>
                <w:rFonts w:eastAsia="Times New Roman"/>
                <w:lang w:eastAsia="ro-MD"/>
              </w:rPr>
              <w:t xml:space="preserve">Art. VI - Dispoziții finale și tranzitorii Cu referire la dispozițiile tranzitorii prevăzute la alin. (3) din proiect, se constată o lipsă de corelare cu modificările propuse la art. 25 alin. (2) din Legea nr. 548/1995. Astfel, norma tranzitorie stabilește obligația de conformare doar pentru membrii Consiliului de supraveghere, în timp ce redacția propusă la art. 25 alin. (2) reglementează incompatibilitățile aplicabile, în general, membrilor organelor de conducere ale Băncii Naționale a Moldovei, inclusiv membrilor Comitetului executiv. În aceste condiții, se recomandă reexaminarea redacției normei tranzitorii, în vederea </w:t>
            </w:r>
            <w:r w:rsidRPr="001E374B">
              <w:rPr>
                <w:rFonts w:eastAsia="Times New Roman"/>
                <w:lang w:eastAsia="ro-MD"/>
              </w:rPr>
              <w:lastRenderedPageBreak/>
              <w:t>asigurării unei reglementări coerente și determinării clare a subiecților vizați de termenul de conformare prevăzut de proiect. În acest sens, cu titlul de recomandare, propunem următoarea redacție: „În termen de 6 luni de la intrarea în vigoare a prezentei legi, membrii organelor de conducere ale Băncii Naționale a Moldovei se vor conforma prevederilor art. I pct. 10.”.</w:t>
            </w:r>
          </w:p>
        </w:tc>
        <w:tc>
          <w:tcPr>
            <w:tcW w:w="16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627EE4F" w14:textId="77777777" w:rsidR="00910E49" w:rsidRPr="001E374B" w:rsidRDefault="00910E49"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r w:rsidRPr="001E374B">
              <w:rPr>
                <w:rFonts w:ascii="Times New Roman" w:eastAsia="Times New Roman" w:hAnsi="Times New Roman" w:cs="Times New Roman"/>
                <w:b/>
                <w:bCs/>
                <w:sz w:val="24"/>
                <w:szCs w:val="24"/>
                <w:lang w:val="ro-RO" w:eastAsia="ro-MD"/>
              </w:rPr>
              <w:lastRenderedPageBreak/>
              <w:t>Se acceptă parțial</w:t>
            </w:r>
          </w:p>
          <w:p w14:paraId="64EE0DBC" w14:textId="77777777" w:rsidR="00910E49" w:rsidRPr="00B47A5A" w:rsidRDefault="00910E49"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r w:rsidRPr="001E374B">
              <w:rPr>
                <w:rFonts w:ascii="Times New Roman" w:eastAsia="Times New Roman" w:hAnsi="Times New Roman" w:cs="Times New Roman"/>
                <w:sz w:val="24"/>
                <w:szCs w:val="24"/>
                <w:lang w:val="ro-RO" w:eastAsia="ro-MD"/>
              </w:rPr>
              <w:t xml:space="preserve">Alin. (3) de la art. VI care prevede </w:t>
            </w:r>
            <w:r w:rsidRPr="001E374B">
              <w:rPr>
                <w:rFonts w:ascii="Times New Roman" w:eastAsia="Times New Roman" w:hAnsi="Times New Roman" w:cs="Times New Roman"/>
                <w:i/>
                <w:iCs/>
                <w:sz w:val="24"/>
                <w:szCs w:val="24"/>
                <w:lang w:val="ro-RO" w:eastAsia="ro-MD"/>
              </w:rPr>
              <w:t>„</w:t>
            </w:r>
            <w:r w:rsidRPr="001E374B">
              <w:rPr>
                <w:rFonts w:ascii="Times New Roman" w:eastAsia="Times New Roman" w:hAnsi="Times New Roman" w:cs="Times New Roman"/>
                <w:i/>
                <w:iCs/>
                <w:color w:val="000000"/>
                <w:sz w:val="24"/>
                <w:szCs w:val="24"/>
                <w:shd w:val="clear" w:color="auto" w:fill="FFFFFF"/>
                <w:lang w:eastAsia="ro-MD"/>
              </w:rPr>
              <w:t>În termen de 6 luni de la intrarea în vigoare a prezentei legi, membrii Consiliului de supraveghere se vor conforma prevederilor art. 25 alin. (2) din Legea nr. 548/1995, în redacția modificată conform art. I pct. 10</w:t>
            </w:r>
            <w:r w:rsidRPr="001E374B">
              <w:rPr>
                <w:rFonts w:ascii="Times New Roman" w:eastAsia="Times New Roman" w:hAnsi="Times New Roman" w:cs="Times New Roman"/>
                <w:i/>
                <w:iCs/>
                <w:sz w:val="24"/>
                <w:szCs w:val="24"/>
                <w:lang w:val="ro-RO" w:eastAsia="ro-MD"/>
              </w:rPr>
              <w:t>”</w:t>
            </w:r>
            <w:r w:rsidRPr="001E374B">
              <w:rPr>
                <w:rFonts w:ascii="Times New Roman" w:eastAsia="Times New Roman" w:hAnsi="Times New Roman" w:cs="Times New Roman"/>
                <w:sz w:val="24"/>
                <w:szCs w:val="24"/>
                <w:lang w:val="ro-RO" w:eastAsia="ro-MD"/>
              </w:rPr>
              <w:t xml:space="preserve"> - a fost exclus.</w:t>
            </w:r>
          </w:p>
          <w:p w14:paraId="7D03E9ED" w14:textId="77777777" w:rsidR="00910E49" w:rsidRPr="00B47A5A" w:rsidRDefault="00910E49"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p>
        </w:tc>
      </w:tr>
      <w:tr w:rsidR="001E374B" w:rsidRPr="008372A8" w14:paraId="3A919002" w14:textId="77777777" w:rsidTr="008E4675">
        <w:tc>
          <w:tcPr>
            <w:tcW w:w="5000" w:type="pct"/>
            <w:gridSpan w:val="5"/>
            <w:tcBorders>
              <w:top w:val="single" w:sz="6" w:space="0" w:color="000000"/>
              <w:left w:val="single" w:sz="6" w:space="0" w:color="000000"/>
              <w:bottom w:val="single" w:sz="6" w:space="0" w:color="000000"/>
              <w:right w:val="single" w:sz="6" w:space="0" w:color="000000"/>
            </w:tcBorders>
            <w:shd w:val="clear" w:color="auto" w:fill="F4B083" w:themeFill="accent2" w:themeFillTint="99"/>
            <w:tcMar>
              <w:top w:w="24" w:type="dxa"/>
              <w:left w:w="48" w:type="dxa"/>
              <w:bottom w:w="24" w:type="dxa"/>
              <w:right w:w="48" w:type="dxa"/>
            </w:tcMar>
          </w:tcPr>
          <w:p w14:paraId="1C4FC050" w14:textId="397C3892" w:rsidR="001E374B" w:rsidRPr="001E374B" w:rsidRDefault="001E374B" w:rsidP="001E374B">
            <w:pPr>
              <w:shd w:val="clear" w:color="auto" w:fill="FFFFFF" w:themeFill="background1"/>
              <w:spacing w:after="0" w:line="240" w:lineRule="auto"/>
              <w:jc w:val="center"/>
              <w:rPr>
                <w:rFonts w:ascii="Times New Roman" w:eastAsia="Times New Roman" w:hAnsi="Times New Roman" w:cs="Times New Roman"/>
                <w:b/>
                <w:bCs/>
                <w:sz w:val="24"/>
                <w:szCs w:val="24"/>
                <w:lang w:val="ro-RO" w:eastAsia="ro-MD"/>
              </w:rPr>
            </w:pPr>
            <w:r w:rsidRPr="001E374B">
              <w:rPr>
                <w:rFonts w:ascii="Times New Roman" w:eastAsia="Times New Roman" w:hAnsi="Times New Roman" w:cs="Times New Roman"/>
                <w:b/>
                <w:bCs/>
                <w:sz w:val="24"/>
                <w:szCs w:val="24"/>
                <w:lang w:val="ro-RO" w:eastAsia="ro-MD"/>
              </w:rPr>
              <w:t>Consultarea Comisiei Europene</w:t>
            </w:r>
          </w:p>
        </w:tc>
      </w:tr>
      <w:tr w:rsidR="001E374B" w:rsidRPr="008372A8" w14:paraId="5394EFDC" w14:textId="77777777" w:rsidTr="008E4675">
        <w:tc>
          <w:tcPr>
            <w:tcW w:w="10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D92FB7F"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b/>
                <w:bCs/>
                <w:sz w:val="24"/>
                <w:szCs w:val="24"/>
                <w:lang w:eastAsia="ro-MD"/>
              </w:rPr>
              <w:t>Art. I. – Legea nr. 548/1995 cu privire la Banca Națională a Moldovei (republicată în Monitorul Oficial al Republicii Moldova, 2015, nr.297-300, art.544), cu modificările ulterioare, se modifică după cum urmează:</w:t>
            </w:r>
          </w:p>
          <w:p w14:paraId="3AC73BC3"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1. La articolul 1, alineatul (2) va avea următorul cuprins:</w:t>
            </w:r>
          </w:p>
          <w:p w14:paraId="084C6ECD"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 xml:space="preserve">„(2) Banca </w:t>
            </w:r>
            <w:proofErr w:type="spellStart"/>
            <w:r w:rsidRPr="001E374B">
              <w:rPr>
                <w:rFonts w:ascii="Times New Roman" w:eastAsia="Times New Roman" w:hAnsi="Times New Roman" w:cs="Times New Roman"/>
                <w:sz w:val="24"/>
                <w:szCs w:val="24"/>
                <w:lang w:eastAsia="ro-MD"/>
              </w:rPr>
              <w:t>Naţională</w:t>
            </w:r>
            <w:proofErr w:type="spellEnd"/>
            <w:r w:rsidRPr="001E374B">
              <w:rPr>
                <w:rFonts w:ascii="Times New Roman" w:eastAsia="Times New Roman" w:hAnsi="Times New Roman" w:cs="Times New Roman"/>
                <w:sz w:val="24"/>
                <w:szCs w:val="24"/>
                <w:lang w:eastAsia="ro-MD"/>
              </w:rPr>
              <w:t xml:space="preserve"> este o persoană juridică publică autonomă </w:t>
            </w:r>
            <w:proofErr w:type="spellStart"/>
            <w:r w:rsidRPr="001E374B">
              <w:rPr>
                <w:rFonts w:ascii="Times New Roman" w:eastAsia="Times New Roman" w:hAnsi="Times New Roman" w:cs="Times New Roman"/>
                <w:sz w:val="24"/>
                <w:szCs w:val="24"/>
                <w:lang w:eastAsia="ro-MD"/>
              </w:rPr>
              <w:t>şi</w:t>
            </w:r>
            <w:proofErr w:type="spellEnd"/>
            <w:r w:rsidRPr="001E374B">
              <w:rPr>
                <w:rFonts w:ascii="Times New Roman" w:eastAsia="Times New Roman" w:hAnsi="Times New Roman" w:cs="Times New Roman"/>
                <w:sz w:val="24"/>
                <w:szCs w:val="24"/>
                <w:lang w:eastAsia="ro-MD"/>
              </w:rPr>
              <w:t xml:space="preserve"> raportează Parlamentului cu privire la activitatea sa. În exercitarea atribuțiilor sale, Banca Națională nu solicită și nu primește instrucțiuni de la Parlament.”.</w:t>
            </w:r>
          </w:p>
          <w:p w14:paraId="29BDD739"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p>
        </w:tc>
        <w:tc>
          <w:tcPr>
            <w:tcW w:w="569" w:type="pct"/>
            <w:tcBorders>
              <w:left w:val="single" w:sz="6" w:space="0" w:color="000000"/>
              <w:right w:val="single" w:sz="6" w:space="0" w:color="000000"/>
            </w:tcBorders>
            <w:shd w:val="clear" w:color="auto" w:fill="FFFFFF" w:themeFill="background1"/>
            <w:tcMar>
              <w:top w:w="24" w:type="dxa"/>
              <w:left w:w="48" w:type="dxa"/>
              <w:bottom w:w="24" w:type="dxa"/>
              <w:right w:w="48" w:type="dxa"/>
            </w:tcMar>
          </w:tcPr>
          <w:p w14:paraId="72F663BF" w14:textId="77436278" w:rsidR="001E374B" w:rsidRPr="001E374B" w:rsidRDefault="001E374B"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t>Comisia Europeană</w:t>
            </w:r>
          </w:p>
        </w:tc>
        <w:tc>
          <w:tcPr>
            <w:tcW w:w="14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15D7F82" w14:textId="3605E6B5"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4</w:t>
            </w:r>
            <w:r w:rsidRPr="001E374B">
              <w:rPr>
                <w:rFonts w:ascii="Times New Roman" w:eastAsia="Times New Roman" w:hAnsi="Times New Roman" w:cs="Times New Roman"/>
                <w:sz w:val="24"/>
                <w:szCs w:val="24"/>
                <w:lang w:eastAsia="ro-MD"/>
              </w:rPr>
              <w:t>0.</w:t>
            </w:r>
          </w:p>
        </w:tc>
        <w:tc>
          <w:tcPr>
            <w:tcW w:w="1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AF19870" w14:textId="1046C0FB" w:rsidR="001E374B" w:rsidRPr="001E374B" w:rsidRDefault="001E374B" w:rsidP="001E374B">
            <w:pPr>
              <w:pStyle w:val="Default"/>
              <w:shd w:val="clear" w:color="auto" w:fill="FFFFFF" w:themeFill="background1"/>
              <w:jc w:val="both"/>
              <w:rPr>
                <w:rFonts w:eastAsia="Times New Roman"/>
                <w:lang w:eastAsia="ro-MD"/>
              </w:rPr>
            </w:pPr>
            <w:r w:rsidRPr="001E374B">
              <w:rPr>
                <w:rFonts w:eastAsia="Times New Roman"/>
                <w:lang w:eastAsia="ro-MD"/>
              </w:rPr>
              <w:t>Articolul 1, alineatul (2), Comisia sugerează să se specifice și faptul că Banca Națională este o instituție independentă, pe lângă autonomă. Alineatul ar trebui să prevadă, de asemenea, că raportarea către Parlament se face „fără a aduce atingere articolului 6, alineatele (4) și (5)”. Pe lângă această completare, formularea din a doua propoziție „în exercitarea atribuțiilor sale, Banca Națională nu va solicita și nu va primi instrucțiuni din partea Parlamentului” poate fi eliminată, deoarece trimiterea la articolul 6, alineatele (4) și (5) ar face acest text redundant.</w:t>
            </w:r>
          </w:p>
        </w:tc>
        <w:tc>
          <w:tcPr>
            <w:tcW w:w="16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171BE0F" w14:textId="05660EB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r w:rsidRPr="001E374B">
              <w:rPr>
                <w:rFonts w:ascii="Times New Roman" w:eastAsia="Times New Roman" w:hAnsi="Times New Roman" w:cs="Times New Roman"/>
                <w:b/>
                <w:bCs/>
                <w:sz w:val="24"/>
                <w:szCs w:val="24"/>
                <w:lang w:val="ro-RO" w:eastAsia="ro-MD"/>
              </w:rPr>
              <w:t>Se acceptă</w:t>
            </w:r>
          </w:p>
        </w:tc>
      </w:tr>
      <w:tr w:rsidR="001E374B" w:rsidRPr="008372A8" w14:paraId="08C3DAED" w14:textId="77777777" w:rsidTr="008E4675">
        <w:tc>
          <w:tcPr>
            <w:tcW w:w="10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74F386E"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t xml:space="preserve">Art. I. – Legea nr. 548/1995 cu privire la Banca Națională a </w:t>
            </w:r>
            <w:r w:rsidRPr="001E374B">
              <w:rPr>
                <w:rFonts w:ascii="Times New Roman" w:eastAsia="Times New Roman" w:hAnsi="Times New Roman" w:cs="Times New Roman"/>
                <w:b/>
                <w:bCs/>
                <w:sz w:val="24"/>
                <w:szCs w:val="24"/>
                <w:lang w:eastAsia="ro-MD"/>
              </w:rPr>
              <w:lastRenderedPageBreak/>
              <w:t>Moldovei (republicată în Monitorul Oficial al Republicii Moldova, 2015, nr.297-300, art.544), cu modificările ulterioare, se modifică după cum urmează:</w:t>
            </w:r>
          </w:p>
          <w:p w14:paraId="7534A568"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2. La articolul 4, alineatul (2) va avea următorul cuprins:</w:t>
            </w:r>
          </w:p>
          <w:p w14:paraId="5DF4B6AF" w14:textId="7FBA71A0"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sz w:val="24"/>
                <w:szCs w:val="24"/>
                <w:lang w:eastAsia="ro-MD"/>
              </w:rPr>
              <w:t xml:space="preserve">„(2) Fără prejudicierea obiectivului său fundamental, Banca Națională, în limita </w:t>
            </w:r>
            <w:proofErr w:type="spellStart"/>
            <w:r w:rsidRPr="001E374B">
              <w:rPr>
                <w:rFonts w:ascii="Times New Roman" w:eastAsia="Times New Roman" w:hAnsi="Times New Roman" w:cs="Times New Roman"/>
                <w:sz w:val="24"/>
                <w:szCs w:val="24"/>
                <w:lang w:eastAsia="ro-MD"/>
              </w:rPr>
              <w:t>atribuţiilor</w:t>
            </w:r>
            <w:proofErr w:type="spellEnd"/>
            <w:r w:rsidRPr="001E374B">
              <w:rPr>
                <w:rFonts w:ascii="Times New Roman" w:eastAsia="Times New Roman" w:hAnsi="Times New Roman" w:cs="Times New Roman"/>
                <w:sz w:val="24"/>
                <w:szCs w:val="24"/>
                <w:lang w:eastAsia="ro-MD"/>
              </w:rPr>
              <w:t xml:space="preserve"> sale, contribuie la stabilitatea sistemului financiar, susține politicile economice generale ale Uniunii Europene, cu scopul de a contribui la realizarea obiectivelor Uniunii Europene prevăzute în articolul 3 din Tratatul Uniunii Europene, acționând în conformitate cu principiul unei economii de piață deschise, în care concurența este liberă, favorizând o alocare eficientă a resurselor și respectând principiile stabilite la articolul 119 din Tratatul privind funcționarea Uniunii Europene.”. </w:t>
            </w:r>
          </w:p>
        </w:tc>
        <w:tc>
          <w:tcPr>
            <w:tcW w:w="569" w:type="pct"/>
            <w:tcBorders>
              <w:left w:val="single" w:sz="6" w:space="0" w:color="000000"/>
              <w:right w:val="single" w:sz="6" w:space="0" w:color="000000"/>
            </w:tcBorders>
            <w:shd w:val="clear" w:color="auto" w:fill="FFFFFF" w:themeFill="background1"/>
            <w:tcMar>
              <w:top w:w="24" w:type="dxa"/>
              <w:left w:w="48" w:type="dxa"/>
              <w:bottom w:w="24" w:type="dxa"/>
              <w:right w:w="48" w:type="dxa"/>
            </w:tcMar>
          </w:tcPr>
          <w:p w14:paraId="10113191" w14:textId="77777777" w:rsidR="001E374B" w:rsidRPr="001E374B" w:rsidRDefault="001E374B"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p>
        </w:tc>
        <w:tc>
          <w:tcPr>
            <w:tcW w:w="14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EA740EB" w14:textId="7DB85EC4"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4</w:t>
            </w:r>
            <w:r w:rsidRPr="001E374B">
              <w:rPr>
                <w:rFonts w:ascii="Times New Roman" w:eastAsia="Times New Roman" w:hAnsi="Times New Roman" w:cs="Times New Roman"/>
                <w:sz w:val="24"/>
                <w:szCs w:val="24"/>
                <w:lang w:eastAsia="ro-MD"/>
              </w:rPr>
              <w:t xml:space="preserve">1. </w:t>
            </w:r>
          </w:p>
        </w:tc>
        <w:tc>
          <w:tcPr>
            <w:tcW w:w="1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1726EE1" w14:textId="329671B6" w:rsidR="001E374B" w:rsidRPr="001E374B" w:rsidRDefault="001E374B" w:rsidP="001E374B">
            <w:pPr>
              <w:pStyle w:val="Default"/>
              <w:shd w:val="clear" w:color="auto" w:fill="FFFFFF" w:themeFill="background1"/>
              <w:jc w:val="both"/>
              <w:rPr>
                <w:rFonts w:eastAsia="Times New Roman"/>
                <w:lang w:eastAsia="ro-MD"/>
              </w:rPr>
            </w:pPr>
            <w:r w:rsidRPr="001E374B">
              <w:rPr>
                <w:rFonts w:eastAsia="Times New Roman"/>
                <w:lang w:eastAsia="ro-MD"/>
              </w:rPr>
              <w:t xml:space="preserve">La articolul 4 alineatul (2) se sugerează separarea obiectivului secundar al stabilității </w:t>
            </w:r>
            <w:r w:rsidRPr="001E374B">
              <w:rPr>
                <w:rFonts w:eastAsia="Times New Roman"/>
                <w:lang w:eastAsia="ro-MD"/>
              </w:rPr>
              <w:lastRenderedPageBreak/>
              <w:t>financiare de obiectivul de susținere a politicilor economice generale din Uniune, deoarece acestea decurg din diferite prevederi ale Tratatului (articolul 127 alineatul (1) din TFUE și articolul 127 alineatul (5) din TFUE). Vă rugăm să rețineți că ierarhia obiectivelor secundare prevăzute la alineatul (2) din proiectul de lege (politici economice generale ale Uniunii și stabilitate financiară) poate fi luată în considerare în continuare de către Republica Moldova după data aderării. De asemenea, se sugerează, pentru certitudine juridică, înlocuirea sintagmei „fără a aduce atingere obiectivului său fundamental” cu „fără a aduce atingere obiectivului său principal”. În plus, „politicile economice generale ale Uniunii” ar trebui înlocuite cu „politicile economice generale din Uniune” pentru a reflecta formularea articolului 127 alineatul (1) din TFUE.</w:t>
            </w:r>
          </w:p>
        </w:tc>
        <w:tc>
          <w:tcPr>
            <w:tcW w:w="16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0952863"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r w:rsidRPr="001E374B">
              <w:rPr>
                <w:rFonts w:ascii="Times New Roman" w:eastAsia="Times New Roman" w:hAnsi="Times New Roman" w:cs="Times New Roman"/>
                <w:b/>
                <w:bCs/>
                <w:sz w:val="24"/>
                <w:szCs w:val="24"/>
                <w:lang w:val="ro-RO" w:eastAsia="ro-MD"/>
              </w:rPr>
              <w:lastRenderedPageBreak/>
              <w:t>Se acceptă parțial</w:t>
            </w:r>
          </w:p>
          <w:p w14:paraId="053B2C92"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val="en-US" w:eastAsia="ro-MD"/>
              </w:rPr>
            </w:pPr>
            <w:proofErr w:type="spellStart"/>
            <w:r w:rsidRPr="001E374B">
              <w:rPr>
                <w:rFonts w:ascii="Times New Roman" w:eastAsia="Times New Roman" w:hAnsi="Times New Roman" w:cs="Times New Roman"/>
                <w:sz w:val="24"/>
                <w:szCs w:val="24"/>
                <w:lang w:val="en-US" w:eastAsia="ro-MD"/>
              </w:rPr>
              <w:lastRenderedPageBreak/>
              <w:t>Ierarhia</w:t>
            </w:r>
            <w:proofErr w:type="spellEnd"/>
            <w:r w:rsidRPr="001E374B">
              <w:rPr>
                <w:rFonts w:ascii="Times New Roman" w:eastAsia="Times New Roman" w:hAnsi="Times New Roman" w:cs="Times New Roman"/>
                <w:sz w:val="24"/>
                <w:szCs w:val="24"/>
                <w:lang w:val="en-US" w:eastAsia="ro-MD"/>
              </w:rPr>
              <w:t xml:space="preserve"> </w:t>
            </w:r>
            <w:proofErr w:type="spellStart"/>
            <w:r w:rsidRPr="001E374B">
              <w:rPr>
                <w:rFonts w:ascii="Times New Roman" w:eastAsia="Times New Roman" w:hAnsi="Times New Roman" w:cs="Times New Roman"/>
                <w:sz w:val="24"/>
                <w:szCs w:val="24"/>
                <w:lang w:val="en-US" w:eastAsia="ro-MD"/>
              </w:rPr>
              <w:t>obiectivelor</w:t>
            </w:r>
            <w:proofErr w:type="spellEnd"/>
            <w:r w:rsidRPr="001E374B">
              <w:rPr>
                <w:rFonts w:ascii="Times New Roman" w:eastAsia="Times New Roman" w:hAnsi="Times New Roman" w:cs="Times New Roman"/>
                <w:sz w:val="24"/>
                <w:szCs w:val="24"/>
                <w:lang w:val="en-US" w:eastAsia="ro-MD"/>
              </w:rPr>
              <w:t xml:space="preserve"> BNM se </w:t>
            </w:r>
            <w:proofErr w:type="spellStart"/>
            <w:r w:rsidRPr="001E374B">
              <w:rPr>
                <w:rFonts w:ascii="Times New Roman" w:eastAsia="Times New Roman" w:hAnsi="Times New Roman" w:cs="Times New Roman"/>
                <w:sz w:val="24"/>
                <w:szCs w:val="24"/>
                <w:lang w:val="en-US" w:eastAsia="ro-MD"/>
              </w:rPr>
              <w:t>propune</w:t>
            </w:r>
            <w:proofErr w:type="spellEnd"/>
            <w:r w:rsidRPr="001E374B">
              <w:rPr>
                <w:rFonts w:ascii="Times New Roman" w:eastAsia="Times New Roman" w:hAnsi="Times New Roman" w:cs="Times New Roman"/>
                <w:sz w:val="24"/>
                <w:szCs w:val="24"/>
                <w:lang w:val="en-US" w:eastAsia="ro-MD"/>
              </w:rPr>
              <w:t xml:space="preserve"> a fi </w:t>
            </w:r>
            <w:proofErr w:type="spellStart"/>
            <w:r w:rsidRPr="001E374B">
              <w:rPr>
                <w:rFonts w:ascii="Times New Roman" w:eastAsia="Times New Roman" w:hAnsi="Times New Roman" w:cs="Times New Roman"/>
                <w:sz w:val="24"/>
                <w:szCs w:val="24"/>
                <w:lang w:val="en-US" w:eastAsia="ro-MD"/>
              </w:rPr>
              <w:t>următoarea</w:t>
            </w:r>
            <w:proofErr w:type="spellEnd"/>
            <w:r w:rsidRPr="001E374B">
              <w:rPr>
                <w:rFonts w:ascii="Times New Roman" w:eastAsia="Times New Roman" w:hAnsi="Times New Roman" w:cs="Times New Roman"/>
                <w:sz w:val="24"/>
                <w:szCs w:val="24"/>
                <w:lang w:val="en-US" w:eastAsia="ro-MD"/>
              </w:rPr>
              <w:t xml:space="preserve">: </w:t>
            </w:r>
          </w:p>
          <w:p w14:paraId="4A297EE8" w14:textId="77777777" w:rsidR="001E374B" w:rsidRPr="001E374B" w:rsidRDefault="001E374B" w:rsidP="001E374B">
            <w:pPr>
              <w:pStyle w:val="ListParagraph"/>
              <w:numPr>
                <w:ilvl w:val="0"/>
                <w:numId w:val="23"/>
              </w:numPr>
              <w:shd w:val="clear" w:color="auto" w:fill="FFFFFF" w:themeFill="background1"/>
              <w:spacing w:after="0" w:line="240" w:lineRule="auto"/>
              <w:jc w:val="both"/>
              <w:rPr>
                <w:rFonts w:ascii="Times New Roman" w:eastAsia="Times New Roman" w:hAnsi="Times New Roman"/>
                <w:sz w:val="24"/>
                <w:szCs w:val="24"/>
                <w:lang w:eastAsia="ro-MD"/>
              </w:rPr>
            </w:pPr>
            <w:proofErr w:type="spellStart"/>
            <w:r w:rsidRPr="001E374B">
              <w:rPr>
                <w:rFonts w:ascii="Times New Roman" w:eastAsia="Times New Roman" w:hAnsi="Times New Roman"/>
                <w:sz w:val="24"/>
                <w:szCs w:val="24"/>
                <w:lang w:eastAsia="ro-MD"/>
              </w:rPr>
              <w:t>Obiectivul</w:t>
            </w:r>
            <w:proofErr w:type="spellEnd"/>
            <w:r w:rsidRPr="001E374B">
              <w:rPr>
                <w:rFonts w:ascii="Times New Roman" w:eastAsia="Times New Roman" w:hAnsi="Times New Roman"/>
                <w:sz w:val="24"/>
                <w:szCs w:val="24"/>
                <w:lang w:eastAsia="ro-MD"/>
              </w:rPr>
              <w:t xml:space="preserve"> fundamental – </w:t>
            </w:r>
            <w:proofErr w:type="spellStart"/>
            <w:r w:rsidRPr="001E374B">
              <w:rPr>
                <w:rFonts w:ascii="Times New Roman" w:eastAsia="Times New Roman" w:hAnsi="Times New Roman"/>
                <w:sz w:val="24"/>
                <w:szCs w:val="24"/>
                <w:lang w:eastAsia="ro-MD"/>
              </w:rPr>
              <w:t>menținerea</w:t>
            </w:r>
            <w:proofErr w:type="spellEnd"/>
            <w:r w:rsidRPr="001E374B">
              <w:rPr>
                <w:rFonts w:ascii="Times New Roman" w:eastAsia="Times New Roman" w:hAnsi="Times New Roman"/>
                <w:sz w:val="24"/>
                <w:szCs w:val="24"/>
                <w:lang w:eastAsia="ro-MD"/>
              </w:rPr>
              <w:t xml:space="preserve"> </w:t>
            </w:r>
            <w:proofErr w:type="spellStart"/>
            <w:r w:rsidRPr="001E374B">
              <w:rPr>
                <w:rFonts w:ascii="Times New Roman" w:eastAsia="Times New Roman" w:hAnsi="Times New Roman"/>
                <w:sz w:val="24"/>
                <w:szCs w:val="24"/>
                <w:lang w:eastAsia="ro-MD"/>
              </w:rPr>
              <w:t>stabilității</w:t>
            </w:r>
            <w:proofErr w:type="spellEnd"/>
            <w:r w:rsidRPr="001E374B">
              <w:rPr>
                <w:rFonts w:ascii="Times New Roman" w:eastAsia="Times New Roman" w:hAnsi="Times New Roman"/>
                <w:sz w:val="24"/>
                <w:szCs w:val="24"/>
                <w:lang w:eastAsia="ro-MD"/>
              </w:rPr>
              <w:t xml:space="preserve"> </w:t>
            </w:r>
            <w:proofErr w:type="spellStart"/>
            <w:r w:rsidRPr="001E374B">
              <w:rPr>
                <w:rFonts w:ascii="Times New Roman" w:eastAsia="Times New Roman" w:hAnsi="Times New Roman"/>
                <w:sz w:val="24"/>
                <w:szCs w:val="24"/>
                <w:lang w:eastAsia="ro-MD"/>
              </w:rPr>
              <w:t>prețurilor</w:t>
            </w:r>
            <w:proofErr w:type="spellEnd"/>
            <w:r w:rsidRPr="001E374B">
              <w:rPr>
                <w:rFonts w:ascii="Times New Roman" w:eastAsia="Times New Roman" w:hAnsi="Times New Roman"/>
                <w:sz w:val="24"/>
                <w:szCs w:val="24"/>
                <w:lang w:eastAsia="ro-MD"/>
              </w:rPr>
              <w:t>;</w:t>
            </w:r>
          </w:p>
          <w:p w14:paraId="34F66804" w14:textId="77777777" w:rsidR="001E374B" w:rsidRPr="001E374B" w:rsidRDefault="001E374B" w:rsidP="001E374B">
            <w:pPr>
              <w:pStyle w:val="ListParagraph"/>
              <w:numPr>
                <w:ilvl w:val="0"/>
                <w:numId w:val="23"/>
              </w:numPr>
              <w:shd w:val="clear" w:color="auto" w:fill="FFFFFF" w:themeFill="background1"/>
              <w:spacing w:after="0" w:line="240" w:lineRule="auto"/>
              <w:jc w:val="both"/>
              <w:rPr>
                <w:rFonts w:ascii="Times New Roman" w:eastAsia="Times New Roman" w:hAnsi="Times New Roman"/>
                <w:sz w:val="24"/>
                <w:szCs w:val="24"/>
                <w:lang w:eastAsia="ro-MD"/>
              </w:rPr>
            </w:pPr>
            <w:proofErr w:type="spellStart"/>
            <w:r w:rsidRPr="001E374B">
              <w:rPr>
                <w:rFonts w:ascii="Times New Roman" w:eastAsia="Times New Roman" w:hAnsi="Times New Roman"/>
                <w:sz w:val="24"/>
                <w:szCs w:val="24"/>
                <w:lang w:eastAsia="ro-MD"/>
              </w:rPr>
              <w:t>Obiectivul</w:t>
            </w:r>
            <w:proofErr w:type="spellEnd"/>
            <w:r w:rsidRPr="001E374B">
              <w:rPr>
                <w:rFonts w:ascii="Times New Roman" w:eastAsia="Times New Roman" w:hAnsi="Times New Roman"/>
                <w:sz w:val="24"/>
                <w:szCs w:val="24"/>
                <w:lang w:eastAsia="ro-MD"/>
              </w:rPr>
              <w:t xml:space="preserve"> </w:t>
            </w:r>
            <w:proofErr w:type="spellStart"/>
            <w:r w:rsidRPr="001E374B">
              <w:rPr>
                <w:rFonts w:ascii="Times New Roman" w:eastAsia="Times New Roman" w:hAnsi="Times New Roman"/>
                <w:sz w:val="24"/>
                <w:szCs w:val="24"/>
                <w:lang w:eastAsia="ro-MD"/>
              </w:rPr>
              <w:t>secundar</w:t>
            </w:r>
            <w:proofErr w:type="spellEnd"/>
            <w:r w:rsidRPr="001E374B">
              <w:rPr>
                <w:rFonts w:ascii="Times New Roman" w:eastAsia="Times New Roman" w:hAnsi="Times New Roman"/>
                <w:sz w:val="24"/>
                <w:szCs w:val="24"/>
                <w:lang w:eastAsia="ro-MD"/>
              </w:rPr>
              <w:t xml:space="preserve"> – </w:t>
            </w:r>
            <w:proofErr w:type="spellStart"/>
            <w:r w:rsidRPr="001E374B">
              <w:rPr>
                <w:rFonts w:ascii="Times New Roman" w:eastAsia="Times New Roman" w:hAnsi="Times New Roman"/>
                <w:sz w:val="24"/>
                <w:szCs w:val="24"/>
                <w:lang w:eastAsia="ro-MD"/>
              </w:rPr>
              <w:t>contribuirea</w:t>
            </w:r>
            <w:proofErr w:type="spellEnd"/>
            <w:r w:rsidRPr="001E374B">
              <w:rPr>
                <w:rFonts w:ascii="Times New Roman" w:eastAsia="Times New Roman" w:hAnsi="Times New Roman"/>
                <w:sz w:val="24"/>
                <w:szCs w:val="24"/>
                <w:lang w:eastAsia="ro-MD"/>
              </w:rPr>
              <w:t xml:space="preserve"> la </w:t>
            </w:r>
            <w:proofErr w:type="spellStart"/>
            <w:r w:rsidRPr="001E374B">
              <w:rPr>
                <w:rFonts w:ascii="Times New Roman" w:eastAsia="Times New Roman" w:hAnsi="Times New Roman"/>
                <w:sz w:val="24"/>
                <w:szCs w:val="24"/>
                <w:lang w:eastAsia="ro-MD"/>
              </w:rPr>
              <w:t>stabilitatea</w:t>
            </w:r>
            <w:proofErr w:type="spellEnd"/>
            <w:r w:rsidRPr="001E374B">
              <w:rPr>
                <w:rFonts w:ascii="Times New Roman" w:eastAsia="Times New Roman" w:hAnsi="Times New Roman"/>
                <w:sz w:val="24"/>
                <w:szCs w:val="24"/>
                <w:lang w:eastAsia="ro-MD"/>
              </w:rPr>
              <w:t xml:space="preserve"> </w:t>
            </w:r>
            <w:proofErr w:type="spellStart"/>
            <w:r w:rsidRPr="001E374B">
              <w:rPr>
                <w:rFonts w:ascii="Times New Roman" w:eastAsia="Times New Roman" w:hAnsi="Times New Roman"/>
                <w:sz w:val="24"/>
                <w:szCs w:val="24"/>
                <w:lang w:eastAsia="ro-MD"/>
              </w:rPr>
              <w:t>sistemului</w:t>
            </w:r>
            <w:proofErr w:type="spellEnd"/>
            <w:r w:rsidRPr="001E374B">
              <w:rPr>
                <w:rFonts w:ascii="Times New Roman" w:eastAsia="Times New Roman" w:hAnsi="Times New Roman"/>
                <w:sz w:val="24"/>
                <w:szCs w:val="24"/>
                <w:lang w:eastAsia="ro-MD"/>
              </w:rPr>
              <w:t xml:space="preserve"> </w:t>
            </w:r>
            <w:proofErr w:type="spellStart"/>
            <w:r w:rsidRPr="001E374B">
              <w:rPr>
                <w:rFonts w:ascii="Times New Roman" w:eastAsia="Times New Roman" w:hAnsi="Times New Roman"/>
                <w:sz w:val="24"/>
                <w:szCs w:val="24"/>
                <w:lang w:eastAsia="ro-MD"/>
              </w:rPr>
              <w:t>financiar</w:t>
            </w:r>
            <w:proofErr w:type="spellEnd"/>
            <w:r w:rsidRPr="001E374B">
              <w:rPr>
                <w:rFonts w:ascii="Times New Roman" w:eastAsia="Times New Roman" w:hAnsi="Times New Roman"/>
                <w:sz w:val="24"/>
                <w:szCs w:val="24"/>
                <w:lang w:eastAsia="ro-MD"/>
              </w:rPr>
              <w:t>;</w:t>
            </w:r>
          </w:p>
          <w:p w14:paraId="6C014435" w14:textId="77777777" w:rsidR="001E374B" w:rsidRPr="001E374B" w:rsidRDefault="001E374B" w:rsidP="001E374B">
            <w:pPr>
              <w:pStyle w:val="ListParagraph"/>
              <w:numPr>
                <w:ilvl w:val="0"/>
                <w:numId w:val="23"/>
              </w:numPr>
              <w:shd w:val="clear" w:color="auto" w:fill="FFFFFF" w:themeFill="background1"/>
              <w:spacing w:after="0" w:line="240" w:lineRule="auto"/>
              <w:jc w:val="both"/>
              <w:rPr>
                <w:rFonts w:ascii="Times New Roman" w:eastAsia="Times New Roman" w:hAnsi="Times New Roman"/>
                <w:sz w:val="24"/>
                <w:szCs w:val="24"/>
                <w:lang w:eastAsia="ro-MD"/>
              </w:rPr>
            </w:pPr>
            <w:r w:rsidRPr="001E374B">
              <w:rPr>
                <w:rFonts w:ascii="Times New Roman" w:eastAsia="Times New Roman" w:hAnsi="Times New Roman"/>
                <w:sz w:val="24"/>
                <w:szCs w:val="24"/>
                <w:lang w:eastAsia="ro-MD"/>
              </w:rPr>
              <w:t xml:space="preserve">Al </w:t>
            </w:r>
            <w:proofErr w:type="spellStart"/>
            <w:r w:rsidRPr="001E374B">
              <w:rPr>
                <w:rFonts w:ascii="Times New Roman" w:eastAsia="Times New Roman" w:hAnsi="Times New Roman"/>
                <w:sz w:val="24"/>
                <w:szCs w:val="24"/>
                <w:lang w:eastAsia="ro-MD"/>
              </w:rPr>
              <w:t>treilea</w:t>
            </w:r>
            <w:proofErr w:type="spellEnd"/>
            <w:r w:rsidRPr="001E374B">
              <w:rPr>
                <w:rFonts w:ascii="Times New Roman" w:eastAsia="Times New Roman" w:hAnsi="Times New Roman"/>
                <w:sz w:val="24"/>
                <w:szCs w:val="24"/>
                <w:lang w:eastAsia="ro-MD"/>
              </w:rPr>
              <w:t xml:space="preserve"> </w:t>
            </w:r>
            <w:proofErr w:type="spellStart"/>
            <w:r w:rsidRPr="001E374B">
              <w:rPr>
                <w:rFonts w:ascii="Times New Roman" w:eastAsia="Times New Roman" w:hAnsi="Times New Roman"/>
                <w:sz w:val="24"/>
                <w:szCs w:val="24"/>
                <w:lang w:eastAsia="ro-MD"/>
              </w:rPr>
              <w:t>obiectiv</w:t>
            </w:r>
            <w:proofErr w:type="spellEnd"/>
            <w:r w:rsidRPr="001E374B">
              <w:rPr>
                <w:rFonts w:ascii="Times New Roman" w:eastAsia="Times New Roman" w:hAnsi="Times New Roman"/>
                <w:sz w:val="24"/>
                <w:szCs w:val="24"/>
                <w:lang w:eastAsia="ro-MD"/>
              </w:rPr>
              <w:t xml:space="preserve"> – </w:t>
            </w:r>
            <w:proofErr w:type="spellStart"/>
            <w:r w:rsidRPr="001E374B">
              <w:rPr>
                <w:rFonts w:ascii="Times New Roman" w:eastAsia="Times New Roman" w:hAnsi="Times New Roman"/>
                <w:sz w:val="24"/>
                <w:szCs w:val="24"/>
                <w:lang w:eastAsia="ro-MD"/>
              </w:rPr>
              <w:t>sprijinirea</w:t>
            </w:r>
            <w:proofErr w:type="spellEnd"/>
            <w:r w:rsidRPr="001E374B">
              <w:rPr>
                <w:rFonts w:ascii="Times New Roman" w:eastAsia="Times New Roman" w:hAnsi="Times New Roman"/>
                <w:sz w:val="24"/>
                <w:szCs w:val="24"/>
                <w:lang w:eastAsia="ro-MD"/>
              </w:rPr>
              <w:t xml:space="preserve"> </w:t>
            </w:r>
            <w:proofErr w:type="spellStart"/>
            <w:r w:rsidRPr="001E374B">
              <w:rPr>
                <w:rFonts w:ascii="Times New Roman" w:eastAsia="Times New Roman" w:hAnsi="Times New Roman"/>
                <w:sz w:val="24"/>
                <w:szCs w:val="24"/>
                <w:lang w:eastAsia="ro-MD"/>
              </w:rPr>
              <w:t>politicii</w:t>
            </w:r>
            <w:proofErr w:type="spellEnd"/>
            <w:r w:rsidRPr="001E374B">
              <w:rPr>
                <w:rFonts w:ascii="Times New Roman" w:eastAsia="Times New Roman" w:hAnsi="Times New Roman"/>
                <w:sz w:val="24"/>
                <w:szCs w:val="24"/>
                <w:lang w:eastAsia="ro-MD"/>
              </w:rPr>
              <w:t xml:space="preserve"> </w:t>
            </w:r>
            <w:proofErr w:type="spellStart"/>
            <w:r w:rsidRPr="001E374B">
              <w:rPr>
                <w:rFonts w:ascii="Times New Roman" w:eastAsia="Times New Roman" w:hAnsi="Times New Roman"/>
                <w:sz w:val="24"/>
                <w:szCs w:val="24"/>
                <w:lang w:eastAsia="ro-MD"/>
              </w:rPr>
              <w:t>economice</w:t>
            </w:r>
            <w:proofErr w:type="spellEnd"/>
            <w:r w:rsidRPr="001E374B">
              <w:rPr>
                <w:rFonts w:ascii="Times New Roman" w:eastAsia="Times New Roman" w:hAnsi="Times New Roman"/>
                <w:sz w:val="24"/>
                <w:szCs w:val="24"/>
                <w:lang w:eastAsia="ro-MD"/>
              </w:rPr>
              <w:t xml:space="preserve"> </w:t>
            </w:r>
            <w:proofErr w:type="spellStart"/>
            <w:r w:rsidRPr="001E374B">
              <w:rPr>
                <w:rFonts w:ascii="Times New Roman" w:eastAsia="Times New Roman" w:hAnsi="Times New Roman"/>
                <w:sz w:val="24"/>
                <w:szCs w:val="24"/>
                <w:lang w:eastAsia="ro-MD"/>
              </w:rPr>
              <w:t>generale</w:t>
            </w:r>
            <w:proofErr w:type="spellEnd"/>
            <w:r w:rsidRPr="001E374B">
              <w:rPr>
                <w:rFonts w:ascii="Times New Roman" w:eastAsia="Times New Roman" w:hAnsi="Times New Roman"/>
                <w:sz w:val="24"/>
                <w:szCs w:val="24"/>
                <w:lang w:eastAsia="ro-MD"/>
              </w:rPr>
              <w:t xml:space="preserve"> a </w:t>
            </w:r>
            <w:proofErr w:type="spellStart"/>
            <w:r w:rsidRPr="001E374B">
              <w:rPr>
                <w:rFonts w:ascii="Times New Roman" w:eastAsia="Times New Roman" w:hAnsi="Times New Roman"/>
                <w:sz w:val="24"/>
                <w:szCs w:val="24"/>
                <w:lang w:eastAsia="ro-MD"/>
              </w:rPr>
              <w:t>statului</w:t>
            </w:r>
            <w:proofErr w:type="spellEnd"/>
            <w:r w:rsidRPr="001E374B">
              <w:rPr>
                <w:rFonts w:ascii="Times New Roman" w:eastAsia="Times New Roman" w:hAnsi="Times New Roman"/>
                <w:sz w:val="24"/>
                <w:szCs w:val="24"/>
                <w:lang w:eastAsia="ro-MD"/>
              </w:rPr>
              <w:t>;</w:t>
            </w:r>
          </w:p>
          <w:p w14:paraId="07A28E88" w14:textId="77777777" w:rsidR="001E374B" w:rsidRPr="001E374B" w:rsidRDefault="001E374B" w:rsidP="001E374B">
            <w:pPr>
              <w:pStyle w:val="ListParagraph"/>
              <w:numPr>
                <w:ilvl w:val="0"/>
                <w:numId w:val="23"/>
              </w:numPr>
              <w:shd w:val="clear" w:color="auto" w:fill="FFFFFF" w:themeFill="background1"/>
              <w:spacing w:after="0" w:line="240" w:lineRule="auto"/>
              <w:jc w:val="both"/>
              <w:rPr>
                <w:rFonts w:ascii="Times New Roman" w:eastAsia="Times New Roman" w:hAnsi="Times New Roman"/>
                <w:sz w:val="24"/>
                <w:szCs w:val="24"/>
                <w:lang w:eastAsia="ro-MD"/>
              </w:rPr>
            </w:pPr>
            <w:r w:rsidRPr="001E374B">
              <w:rPr>
                <w:rFonts w:ascii="Times New Roman" w:eastAsia="Times New Roman" w:hAnsi="Times New Roman"/>
                <w:sz w:val="24"/>
                <w:szCs w:val="24"/>
                <w:lang w:eastAsia="ro-MD"/>
              </w:rPr>
              <w:t xml:space="preserve">Al </w:t>
            </w:r>
            <w:proofErr w:type="spellStart"/>
            <w:r w:rsidRPr="001E374B">
              <w:rPr>
                <w:rFonts w:ascii="Times New Roman" w:eastAsia="Times New Roman" w:hAnsi="Times New Roman"/>
                <w:sz w:val="24"/>
                <w:szCs w:val="24"/>
                <w:lang w:eastAsia="ro-MD"/>
              </w:rPr>
              <w:t>patrulea</w:t>
            </w:r>
            <w:proofErr w:type="spellEnd"/>
            <w:r w:rsidRPr="001E374B">
              <w:rPr>
                <w:rFonts w:ascii="Times New Roman" w:eastAsia="Times New Roman" w:hAnsi="Times New Roman"/>
                <w:sz w:val="24"/>
                <w:szCs w:val="24"/>
                <w:lang w:eastAsia="ro-MD"/>
              </w:rPr>
              <w:t xml:space="preserve"> </w:t>
            </w:r>
            <w:proofErr w:type="spellStart"/>
            <w:r w:rsidRPr="001E374B">
              <w:rPr>
                <w:rFonts w:ascii="Times New Roman" w:eastAsia="Times New Roman" w:hAnsi="Times New Roman"/>
                <w:sz w:val="24"/>
                <w:szCs w:val="24"/>
                <w:lang w:eastAsia="ro-MD"/>
              </w:rPr>
              <w:t>obiectiv</w:t>
            </w:r>
            <w:proofErr w:type="spellEnd"/>
            <w:r w:rsidRPr="001E374B">
              <w:rPr>
                <w:rFonts w:ascii="Times New Roman" w:eastAsia="Times New Roman" w:hAnsi="Times New Roman"/>
                <w:sz w:val="24"/>
                <w:szCs w:val="24"/>
                <w:lang w:eastAsia="ro-MD"/>
              </w:rPr>
              <w:t xml:space="preserve"> – </w:t>
            </w:r>
            <w:proofErr w:type="spellStart"/>
            <w:r w:rsidRPr="001E374B">
              <w:rPr>
                <w:rFonts w:ascii="Times New Roman" w:eastAsia="Times New Roman" w:hAnsi="Times New Roman"/>
                <w:sz w:val="24"/>
                <w:szCs w:val="24"/>
                <w:lang w:eastAsia="ro-MD"/>
              </w:rPr>
              <w:t>susținerea</w:t>
            </w:r>
            <w:proofErr w:type="spellEnd"/>
            <w:r w:rsidRPr="001E374B">
              <w:rPr>
                <w:rFonts w:ascii="Times New Roman" w:eastAsia="Times New Roman" w:hAnsi="Times New Roman"/>
                <w:sz w:val="24"/>
                <w:szCs w:val="24"/>
                <w:lang w:eastAsia="ro-MD"/>
              </w:rPr>
              <w:t xml:space="preserve"> </w:t>
            </w:r>
            <w:proofErr w:type="spellStart"/>
            <w:r w:rsidRPr="001E374B">
              <w:rPr>
                <w:rFonts w:ascii="Times New Roman" w:eastAsia="Times New Roman" w:hAnsi="Times New Roman"/>
                <w:sz w:val="24"/>
                <w:szCs w:val="24"/>
                <w:lang w:eastAsia="ro-MD"/>
              </w:rPr>
              <w:t>politicilor</w:t>
            </w:r>
            <w:proofErr w:type="spellEnd"/>
            <w:r w:rsidRPr="001E374B">
              <w:rPr>
                <w:rFonts w:ascii="Times New Roman" w:eastAsia="Times New Roman" w:hAnsi="Times New Roman"/>
                <w:sz w:val="24"/>
                <w:szCs w:val="24"/>
                <w:lang w:eastAsia="ro-MD"/>
              </w:rPr>
              <w:t xml:space="preserve"> </w:t>
            </w:r>
            <w:proofErr w:type="spellStart"/>
            <w:r w:rsidRPr="001E374B">
              <w:rPr>
                <w:rFonts w:ascii="Times New Roman" w:eastAsia="Times New Roman" w:hAnsi="Times New Roman"/>
                <w:sz w:val="24"/>
                <w:szCs w:val="24"/>
                <w:lang w:eastAsia="ro-MD"/>
              </w:rPr>
              <w:t>economice</w:t>
            </w:r>
            <w:proofErr w:type="spellEnd"/>
            <w:r w:rsidRPr="001E374B">
              <w:rPr>
                <w:rFonts w:ascii="Times New Roman" w:eastAsia="Times New Roman" w:hAnsi="Times New Roman"/>
                <w:sz w:val="24"/>
                <w:szCs w:val="24"/>
                <w:lang w:eastAsia="ro-MD"/>
              </w:rPr>
              <w:t xml:space="preserve"> </w:t>
            </w:r>
            <w:proofErr w:type="spellStart"/>
            <w:r w:rsidRPr="001E374B">
              <w:rPr>
                <w:rFonts w:ascii="Times New Roman" w:eastAsia="Times New Roman" w:hAnsi="Times New Roman"/>
                <w:sz w:val="24"/>
                <w:szCs w:val="24"/>
                <w:lang w:eastAsia="ro-MD"/>
              </w:rPr>
              <w:t>generale</w:t>
            </w:r>
            <w:proofErr w:type="spellEnd"/>
            <w:r w:rsidRPr="001E374B">
              <w:rPr>
                <w:rFonts w:ascii="Times New Roman" w:eastAsia="Times New Roman" w:hAnsi="Times New Roman"/>
                <w:sz w:val="24"/>
                <w:szCs w:val="24"/>
                <w:lang w:eastAsia="ro-MD"/>
              </w:rPr>
              <w:t xml:space="preserve"> ale </w:t>
            </w:r>
            <w:proofErr w:type="spellStart"/>
            <w:r w:rsidRPr="001E374B">
              <w:rPr>
                <w:rFonts w:ascii="Times New Roman" w:eastAsia="Times New Roman" w:hAnsi="Times New Roman"/>
                <w:sz w:val="24"/>
                <w:szCs w:val="24"/>
                <w:lang w:eastAsia="ro-MD"/>
              </w:rPr>
              <w:t>Uniunii</w:t>
            </w:r>
            <w:proofErr w:type="spellEnd"/>
            <w:r w:rsidRPr="001E374B">
              <w:rPr>
                <w:rFonts w:ascii="Times New Roman" w:eastAsia="Times New Roman" w:hAnsi="Times New Roman"/>
                <w:sz w:val="24"/>
                <w:szCs w:val="24"/>
                <w:lang w:eastAsia="ro-MD"/>
              </w:rPr>
              <w:t xml:space="preserve"> </w:t>
            </w:r>
            <w:proofErr w:type="spellStart"/>
            <w:r w:rsidRPr="001E374B">
              <w:rPr>
                <w:rFonts w:ascii="Times New Roman" w:eastAsia="Times New Roman" w:hAnsi="Times New Roman"/>
                <w:sz w:val="24"/>
                <w:szCs w:val="24"/>
                <w:lang w:eastAsia="ro-MD"/>
              </w:rPr>
              <w:t>Europene</w:t>
            </w:r>
            <w:proofErr w:type="spellEnd"/>
            <w:r w:rsidRPr="001E374B">
              <w:rPr>
                <w:rFonts w:ascii="Times New Roman" w:hAnsi="Times New Roman"/>
                <w:color w:val="0D0D0D"/>
                <w:sz w:val="24"/>
                <w:szCs w:val="24"/>
                <w:lang w:val="en-GB"/>
              </w:rPr>
              <w:t>.</w:t>
            </w:r>
            <w:r w:rsidRPr="001E374B">
              <w:rPr>
                <w:rFonts w:ascii="Times New Roman" w:eastAsia="Times New Roman" w:hAnsi="Times New Roman"/>
                <w:sz w:val="24"/>
                <w:szCs w:val="24"/>
                <w:lang w:eastAsia="ro-MD"/>
              </w:rPr>
              <w:t xml:space="preserve"> </w:t>
            </w:r>
          </w:p>
          <w:p w14:paraId="4E14A326"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p>
        </w:tc>
      </w:tr>
      <w:tr w:rsidR="001E374B" w:rsidRPr="008372A8" w14:paraId="32C3C627" w14:textId="77777777" w:rsidTr="008E4675">
        <w:tc>
          <w:tcPr>
            <w:tcW w:w="10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242B2D4"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lastRenderedPageBreak/>
              <w:t xml:space="preserve">Art. I. – Legea nr. 548/1995 cu privire la Banca Națională a Moldovei (republicată în </w:t>
            </w:r>
            <w:r w:rsidRPr="001E374B">
              <w:rPr>
                <w:rFonts w:ascii="Times New Roman" w:eastAsia="Times New Roman" w:hAnsi="Times New Roman" w:cs="Times New Roman"/>
                <w:b/>
                <w:bCs/>
                <w:sz w:val="24"/>
                <w:szCs w:val="24"/>
                <w:lang w:eastAsia="ro-MD"/>
              </w:rPr>
              <w:lastRenderedPageBreak/>
              <w:t>Monitorul Oficial al Republicii Moldova, 2015, nr.297-300, art.544), cu modificările ulterioare, se modifică după cum urmează:</w:t>
            </w:r>
          </w:p>
          <w:p w14:paraId="53D32410"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2. Articolul 4 se completează cu alineatul (3) cu următorul cuprins:</w:t>
            </w:r>
          </w:p>
          <w:p w14:paraId="392F6725" w14:textId="661B6ABB"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sz w:val="24"/>
                <w:szCs w:val="24"/>
                <w:lang w:eastAsia="ro-MD"/>
              </w:rPr>
              <w:t>„(3) Fără prejudicierea obiectivelor stabilite la alin. (1) și (2), Banca Națională, în limita atribuțiilor sale, sprijină politica economică generală a statului.”.</w:t>
            </w:r>
          </w:p>
        </w:tc>
        <w:tc>
          <w:tcPr>
            <w:tcW w:w="569" w:type="pct"/>
            <w:tcBorders>
              <w:left w:val="single" w:sz="6" w:space="0" w:color="000000"/>
              <w:right w:val="single" w:sz="6" w:space="0" w:color="000000"/>
            </w:tcBorders>
            <w:shd w:val="clear" w:color="auto" w:fill="FFFFFF" w:themeFill="background1"/>
            <w:tcMar>
              <w:top w:w="24" w:type="dxa"/>
              <w:left w:w="48" w:type="dxa"/>
              <w:bottom w:w="24" w:type="dxa"/>
              <w:right w:w="48" w:type="dxa"/>
            </w:tcMar>
          </w:tcPr>
          <w:p w14:paraId="6A94B9E0" w14:textId="77777777" w:rsidR="001E374B" w:rsidRPr="001E374B" w:rsidRDefault="001E374B"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p>
        </w:tc>
        <w:tc>
          <w:tcPr>
            <w:tcW w:w="14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6ABB27F" w14:textId="6EDD85B5"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4</w:t>
            </w:r>
            <w:r w:rsidRPr="001E374B">
              <w:rPr>
                <w:rFonts w:ascii="Times New Roman" w:eastAsia="Times New Roman" w:hAnsi="Times New Roman" w:cs="Times New Roman"/>
                <w:sz w:val="24"/>
                <w:szCs w:val="24"/>
                <w:lang w:eastAsia="ro-MD"/>
              </w:rPr>
              <w:t>2.</w:t>
            </w:r>
          </w:p>
        </w:tc>
        <w:tc>
          <w:tcPr>
            <w:tcW w:w="1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3EB9018" w14:textId="0ACE649F" w:rsidR="001E374B" w:rsidRPr="001E374B" w:rsidRDefault="001E374B" w:rsidP="001E374B">
            <w:pPr>
              <w:pStyle w:val="Default"/>
              <w:shd w:val="clear" w:color="auto" w:fill="FFFFFF" w:themeFill="background1"/>
              <w:jc w:val="both"/>
              <w:rPr>
                <w:rFonts w:eastAsia="Times New Roman"/>
                <w:lang w:eastAsia="ro-MD"/>
              </w:rPr>
            </w:pPr>
            <w:r w:rsidRPr="001E374B">
              <w:rPr>
                <w:rFonts w:eastAsia="Times New Roman"/>
                <w:lang w:eastAsia="ro-MD"/>
              </w:rPr>
              <w:t xml:space="preserve">La articolul 4 alineatul (3) se recomandă consolidarea formulării alineatului (3) și prevederea că sprijinirea politicii economice </w:t>
            </w:r>
            <w:r w:rsidRPr="001E374B">
              <w:rPr>
                <w:rFonts w:eastAsia="Times New Roman"/>
                <w:lang w:eastAsia="ro-MD"/>
              </w:rPr>
              <w:lastRenderedPageBreak/>
              <w:t>generale a statului nu aduce atingere obiectivelor stabilite la alineatele (1) și (2) și în măsura în care este în concordanță cu obligațiile Băncii Naționale care decurg din Tratatele UE și din Statutul SEBC/BCE.</w:t>
            </w:r>
          </w:p>
        </w:tc>
        <w:tc>
          <w:tcPr>
            <w:tcW w:w="16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AF6D0C0"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r w:rsidRPr="001E374B">
              <w:rPr>
                <w:rFonts w:ascii="Times New Roman" w:eastAsia="Times New Roman" w:hAnsi="Times New Roman" w:cs="Times New Roman"/>
                <w:b/>
                <w:bCs/>
                <w:sz w:val="24"/>
                <w:szCs w:val="24"/>
                <w:lang w:val="ro-RO" w:eastAsia="ro-MD"/>
              </w:rPr>
              <w:lastRenderedPageBreak/>
              <w:t>Nu se acceptă</w:t>
            </w:r>
          </w:p>
          <w:p w14:paraId="5F03E061" w14:textId="59B316F0"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r w:rsidRPr="001E374B">
              <w:rPr>
                <w:rFonts w:ascii="Times New Roman" w:eastAsia="Times New Roman" w:hAnsi="Times New Roman" w:cs="Times New Roman"/>
                <w:sz w:val="24"/>
                <w:szCs w:val="24"/>
                <w:lang w:eastAsia="ro-MD"/>
              </w:rPr>
              <w:t xml:space="preserve">Ierarhia obiectivelor se propune a fi stabilită conform comentariului menționat </w:t>
            </w:r>
            <w:r w:rsidRPr="001E374B">
              <w:rPr>
                <w:rFonts w:ascii="Times New Roman" w:eastAsia="Times New Roman" w:hAnsi="Times New Roman" w:cs="Times New Roman"/>
                <w:i/>
                <w:iCs/>
                <w:sz w:val="24"/>
                <w:szCs w:val="24"/>
                <w:lang w:eastAsia="ro-MD"/>
              </w:rPr>
              <w:t>supra</w:t>
            </w:r>
            <w:r w:rsidRPr="001E374B">
              <w:rPr>
                <w:rFonts w:ascii="Times New Roman" w:eastAsia="Times New Roman" w:hAnsi="Times New Roman" w:cs="Times New Roman"/>
                <w:sz w:val="24"/>
                <w:szCs w:val="24"/>
                <w:lang w:eastAsia="ro-MD"/>
              </w:rPr>
              <w:t xml:space="preserve">. </w:t>
            </w:r>
          </w:p>
        </w:tc>
      </w:tr>
      <w:tr w:rsidR="001E374B" w:rsidRPr="008372A8" w14:paraId="3FFABDBD" w14:textId="77777777" w:rsidTr="008E4675">
        <w:tc>
          <w:tcPr>
            <w:tcW w:w="10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683D013"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t>Art. I. – Legea nr. 548/1995 cu privire la Banca Națională a Moldovei (republicată în Monitorul Oficial al Republicii Moldova, 2015, nr.297-300, art.544), cu modificările ulterioare, se modifică după cum urmează:</w:t>
            </w:r>
          </w:p>
          <w:p w14:paraId="49D24F67"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3. La articolul 5:</w:t>
            </w:r>
          </w:p>
          <w:p w14:paraId="243D0ED7"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La alineatul (1), litera c) va avea următorul cuprins:</w:t>
            </w:r>
          </w:p>
          <w:p w14:paraId="42DF61B6" w14:textId="556F2193"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sz w:val="24"/>
                <w:szCs w:val="24"/>
                <w:lang w:eastAsia="ro-MD"/>
              </w:rPr>
              <w:t>„c)</w:t>
            </w:r>
            <w:proofErr w:type="spellStart"/>
            <w:r w:rsidRPr="001E374B">
              <w:rPr>
                <w:rFonts w:ascii="Times New Roman" w:eastAsia="Times New Roman" w:hAnsi="Times New Roman" w:cs="Times New Roman"/>
                <w:sz w:val="24"/>
                <w:szCs w:val="24"/>
                <w:lang w:eastAsia="ro-MD"/>
              </w:rPr>
              <w:t>întocmeşte</w:t>
            </w:r>
            <w:proofErr w:type="spellEnd"/>
            <w:r w:rsidRPr="001E374B">
              <w:rPr>
                <w:rFonts w:ascii="Times New Roman" w:eastAsia="Times New Roman" w:hAnsi="Times New Roman" w:cs="Times New Roman"/>
                <w:sz w:val="24"/>
                <w:szCs w:val="24"/>
                <w:lang w:eastAsia="ro-MD"/>
              </w:rPr>
              <w:t xml:space="preserve"> analize economice </w:t>
            </w:r>
            <w:proofErr w:type="spellStart"/>
            <w:r w:rsidRPr="001E374B">
              <w:rPr>
                <w:rFonts w:ascii="Times New Roman" w:eastAsia="Times New Roman" w:hAnsi="Times New Roman" w:cs="Times New Roman"/>
                <w:sz w:val="24"/>
                <w:szCs w:val="24"/>
                <w:lang w:eastAsia="ro-MD"/>
              </w:rPr>
              <w:t>şi</w:t>
            </w:r>
            <w:proofErr w:type="spellEnd"/>
            <w:r w:rsidRPr="001E374B">
              <w:rPr>
                <w:rFonts w:ascii="Times New Roman" w:eastAsia="Times New Roman" w:hAnsi="Times New Roman" w:cs="Times New Roman"/>
                <w:sz w:val="24"/>
                <w:szCs w:val="24"/>
                <w:lang w:eastAsia="ro-MD"/>
              </w:rPr>
              <w:t xml:space="preserve"> monetare, fără consultări ex-ante cu Guvernul care sunt incompatibile cu prevederile Tratatului privind funcționarea Uniunii Europene și ale Statutului Sistemului European </w:t>
            </w:r>
            <w:r w:rsidRPr="001E374B">
              <w:rPr>
                <w:rFonts w:ascii="Times New Roman" w:eastAsia="Times New Roman" w:hAnsi="Times New Roman" w:cs="Times New Roman"/>
                <w:sz w:val="24"/>
                <w:szCs w:val="24"/>
                <w:lang w:eastAsia="ro-MD"/>
              </w:rPr>
              <w:lastRenderedPageBreak/>
              <w:t xml:space="preserve">al Băncilor Centrale și al Băncii Centrale Europene (în continuare – Statutul SEBC și al BCE), și în baza lor adresează Guvernului propuneri, aduce rezultatele analizelor la </w:t>
            </w:r>
            <w:proofErr w:type="spellStart"/>
            <w:r w:rsidRPr="001E374B">
              <w:rPr>
                <w:rFonts w:ascii="Times New Roman" w:eastAsia="Times New Roman" w:hAnsi="Times New Roman" w:cs="Times New Roman"/>
                <w:sz w:val="24"/>
                <w:szCs w:val="24"/>
                <w:lang w:eastAsia="ro-MD"/>
              </w:rPr>
              <w:t>cunoştinţa</w:t>
            </w:r>
            <w:proofErr w:type="spellEnd"/>
            <w:r w:rsidRPr="001E374B">
              <w:rPr>
                <w:rFonts w:ascii="Times New Roman" w:eastAsia="Times New Roman" w:hAnsi="Times New Roman" w:cs="Times New Roman"/>
                <w:sz w:val="24"/>
                <w:szCs w:val="24"/>
                <w:lang w:eastAsia="ro-MD"/>
              </w:rPr>
              <w:t xml:space="preserve"> publicului;”;</w:t>
            </w:r>
          </w:p>
        </w:tc>
        <w:tc>
          <w:tcPr>
            <w:tcW w:w="569" w:type="pct"/>
            <w:tcBorders>
              <w:left w:val="single" w:sz="6" w:space="0" w:color="000000"/>
              <w:right w:val="single" w:sz="6" w:space="0" w:color="000000"/>
            </w:tcBorders>
            <w:shd w:val="clear" w:color="auto" w:fill="FFFFFF" w:themeFill="background1"/>
            <w:tcMar>
              <w:top w:w="24" w:type="dxa"/>
              <w:left w:w="48" w:type="dxa"/>
              <w:bottom w:w="24" w:type="dxa"/>
              <w:right w:w="48" w:type="dxa"/>
            </w:tcMar>
          </w:tcPr>
          <w:p w14:paraId="0EB45FCF" w14:textId="77777777" w:rsidR="001E374B" w:rsidRPr="001E374B" w:rsidRDefault="001E374B"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p>
        </w:tc>
        <w:tc>
          <w:tcPr>
            <w:tcW w:w="14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8CC2FC3" w14:textId="1F525D85"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4</w:t>
            </w:r>
            <w:r w:rsidRPr="001E374B">
              <w:rPr>
                <w:rFonts w:ascii="Times New Roman" w:eastAsia="Times New Roman" w:hAnsi="Times New Roman" w:cs="Times New Roman"/>
                <w:sz w:val="24"/>
                <w:szCs w:val="24"/>
                <w:lang w:eastAsia="ro-MD"/>
              </w:rPr>
              <w:t>3.</w:t>
            </w:r>
          </w:p>
        </w:tc>
        <w:tc>
          <w:tcPr>
            <w:tcW w:w="1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C512216" w14:textId="64C56B2C" w:rsidR="001E374B" w:rsidRPr="001E374B" w:rsidRDefault="001E374B" w:rsidP="001E374B">
            <w:pPr>
              <w:pStyle w:val="Default"/>
              <w:shd w:val="clear" w:color="auto" w:fill="FFFFFF" w:themeFill="background1"/>
              <w:jc w:val="both"/>
              <w:rPr>
                <w:rFonts w:eastAsia="Times New Roman"/>
                <w:lang w:eastAsia="ro-MD"/>
              </w:rPr>
            </w:pPr>
            <w:r w:rsidRPr="001E374B">
              <w:rPr>
                <w:rFonts w:eastAsia="Times New Roman"/>
                <w:lang w:eastAsia="ro-MD"/>
              </w:rPr>
              <w:t>La articolul 5 alineatul (1) litera (c), se recomandă adăugarea sintagmei „fără a aduce atingere articolului 6 alineatele (4) și (5)” după cuvintele „elaborează analize economice și monetare” și, în acest context, sintagma „fără consultări ex ante cu Guvernul, care sunt incompatibile cu prevederile Tratatului privind funcționarea Uniunii Europene și ale Statutului Sistemului European al Băncilor Centrale și al Băncii Centrale Europene” ar putea fi eliminată, deoarece această sintagmă ar putea deveni redundantă. După cuvintele „și pe baza acestora prezintă propuneri Guvernului”, se recomandă adăugarea sintagmei „în scop informativ”.</w:t>
            </w:r>
          </w:p>
        </w:tc>
        <w:tc>
          <w:tcPr>
            <w:tcW w:w="16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F955C18" w14:textId="04AD7218"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r w:rsidRPr="001E374B">
              <w:rPr>
                <w:rFonts w:ascii="Times New Roman" w:eastAsia="Times New Roman" w:hAnsi="Times New Roman" w:cs="Times New Roman"/>
                <w:b/>
                <w:bCs/>
                <w:sz w:val="24"/>
                <w:szCs w:val="24"/>
                <w:lang w:val="ro-RO" w:eastAsia="ro-MD"/>
              </w:rPr>
              <w:t>Se acceptă</w:t>
            </w:r>
          </w:p>
        </w:tc>
      </w:tr>
      <w:tr w:rsidR="001E374B" w:rsidRPr="001E374B" w14:paraId="1A448988" w14:textId="77777777" w:rsidTr="00E90288">
        <w:tc>
          <w:tcPr>
            <w:tcW w:w="10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25CD4A3"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t>Art. I. – Legea nr. 548/1995 cu privire la Banca Națională a Moldovei (republicată în Monitorul Oficial al Republicii Moldova, 2015, nr.297-300, art.544), cu modificările ulterioare, se modifică după cum urmează:</w:t>
            </w:r>
          </w:p>
          <w:p w14:paraId="4E564DD3"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4. La articolul 6:</w:t>
            </w:r>
          </w:p>
          <w:p w14:paraId="5FF484F9"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Alineatul (1):</w:t>
            </w:r>
          </w:p>
          <w:p w14:paraId="429E1ED2"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 xml:space="preserve"> se completează la început cu textul „Fără a aduce atingere prevederilor alineatelor (4) și (5),”;</w:t>
            </w:r>
          </w:p>
          <w:p w14:paraId="0C07A195" w14:textId="47113A60"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sz w:val="24"/>
                <w:szCs w:val="24"/>
                <w:lang w:eastAsia="ro-MD"/>
              </w:rPr>
              <w:t>se completează cu următorul enunț: „În procesul de conlucrare, Banca Națională nu solicită și nu primește instrucțiuni de la Guvern.”.</w:t>
            </w:r>
          </w:p>
        </w:tc>
        <w:tc>
          <w:tcPr>
            <w:tcW w:w="569" w:type="pct"/>
            <w:tcBorders>
              <w:left w:val="single" w:sz="6" w:space="0" w:color="000000"/>
              <w:right w:val="single" w:sz="6" w:space="0" w:color="000000"/>
            </w:tcBorders>
            <w:shd w:val="clear" w:color="auto" w:fill="FFFFFF" w:themeFill="background1"/>
            <w:tcMar>
              <w:top w:w="24" w:type="dxa"/>
              <w:left w:w="48" w:type="dxa"/>
              <w:bottom w:w="24" w:type="dxa"/>
              <w:right w:w="48" w:type="dxa"/>
            </w:tcMar>
          </w:tcPr>
          <w:p w14:paraId="1BCE9551" w14:textId="77777777" w:rsidR="001E374B" w:rsidRPr="001E374B" w:rsidRDefault="001E374B"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p>
        </w:tc>
        <w:tc>
          <w:tcPr>
            <w:tcW w:w="14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F430324" w14:textId="51DDAC6A"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4</w:t>
            </w:r>
            <w:r w:rsidRPr="001E374B">
              <w:rPr>
                <w:rFonts w:ascii="Times New Roman" w:eastAsia="Times New Roman" w:hAnsi="Times New Roman" w:cs="Times New Roman"/>
                <w:sz w:val="24"/>
                <w:szCs w:val="24"/>
                <w:lang w:eastAsia="ro-MD"/>
              </w:rPr>
              <w:t>4.</w:t>
            </w:r>
          </w:p>
        </w:tc>
        <w:tc>
          <w:tcPr>
            <w:tcW w:w="1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8DC5731" w14:textId="4AA96481" w:rsidR="001E374B" w:rsidRPr="001E374B" w:rsidRDefault="001E374B" w:rsidP="001E374B">
            <w:pPr>
              <w:pStyle w:val="Default"/>
              <w:shd w:val="clear" w:color="auto" w:fill="FFFFFF" w:themeFill="background1"/>
              <w:jc w:val="both"/>
              <w:rPr>
                <w:rFonts w:eastAsia="Times New Roman"/>
                <w:lang w:eastAsia="ro-MD"/>
              </w:rPr>
            </w:pPr>
            <w:r w:rsidRPr="001E374B">
              <w:rPr>
                <w:rFonts w:eastAsia="Times New Roman"/>
                <w:lang w:eastAsia="ro-MD"/>
              </w:rPr>
              <w:t>Articolul 6, alineatul (1), întrucât face trimitere la prevederile articolului 6, alineatele (4) și (5), formularea „în procesul de cooperare, Banca Națională nu va solicita și nu va accepta instrucțiuni din partea Guvernului” ar putea deveni redundantă și, prin urmare, puteți lua în considerare eliminarea.</w:t>
            </w:r>
          </w:p>
        </w:tc>
        <w:tc>
          <w:tcPr>
            <w:tcW w:w="16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809C7D9" w14:textId="5F81826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r w:rsidRPr="001E374B">
              <w:rPr>
                <w:rFonts w:ascii="Times New Roman" w:eastAsia="Times New Roman" w:hAnsi="Times New Roman" w:cs="Times New Roman"/>
                <w:b/>
                <w:bCs/>
                <w:sz w:val="24"/>
                <w:szCs w:val="24"/>
                <w:lang w:val="ro-RO" w:eastAsia="ro-MD"/>
              </w:rPr>
              <w:t>Se acceptă</w:t>
            </w:r>
          </w:p>
        </w:tc>
      </w:tr>
      <w:tr w:rsidR="001E374B" w:rsidRPr="001E374B" w14:paraId="72814E40" w14:textId="77777777" w:rsidTr="00E90288">
        <w:tc>
          <w:tcPr>
            <w:tcW w:w="10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5A3D7A5"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t xml:space="preserve">Art. I. – Legea nr. 548/1995 cu privire la Banca Națională a Moldovei (republicată în Monitorul Oficial al Republicii Moldova, 2015, nr.297-300, </w:t>
            </w:r>
            <w:r w:rsidRPr="001E374B">
              <w:rPr>
                <w:rFonts w:ascii="Times New Roman" w:eastAsia="Times New Roman" w:hAnsi="Times New Roman" w:cs="Times New Roman"/>
                <w:b/>
                <w:bCs/>
                <w:sz w:val="24"/>
                <w:szCs w:val="24"/>
                <w:lang w:eastAsia="ro-MD"/>
              </w:rPr>
              <w:lastRenderedPageBreak/>
              <w:t>art.544), cu modificările ulterioare, se modifică după cum urmează:</w:t>
            </w:r>
          </w:p>
          <w:p w14:paraId="5994D272"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4. La articolul 6:</w:t>
            </w:r>
          </w:p>
          <w:p w14:paraId="3D5A42C5" w14:textId="77777777" w:rsidR="001E374B" w:rsidRPr="001E374B" w:rsidRDefault="001E374B" w:rsidP="001E374B">
            <w:pPr>
              <w:shd w:val="clear" w:color="auto" w:fill="FFFFFF" w:themeFill="background1"/>
              <w:spacing w:after="0" w:line="276" w:lineRule="auto"/>
              <w:jc w:val="both"/>
              <w:rPr>
                <w:rFonts w:ascii="Times New Roman" w:hAnsi="Times New Roman"/>
                <w:sz w:val="24"/>
                <w:szCs w:val="24"/>
              </w:rPr>
            </w:pPr>
            <w:r w:rsidRPr="001E374B">
              <w:rPr>
                <w:rFonts w:ascii="Times New Roman" w:hAnsi="Times New Roman"/>
                <w:sz w:val="24"/>
                <w:szCs w:val="24"/>
              </w:rPr>
              <w:t xml:space="preserve">Alineatele (4) </w:t>
            </w:r>
            <w:r w:rsidRPr="001E374B">
              <w:rPr>
                <w:rFonts w:ascii="Times New Roman" w:hAnsi="Times New Roman"/>
                <w:sz w:val="24"/>
                <w:szCs w:val="24"/>
                <w:lang w:val="ro-RO"/>
              </w:rPr>
              <w:t>ș</w:t>
            </w:r>
            <w:r w:rsidRPr="001E374B">
              <w:rPr>
                <w:rFonts w:ascii="Times New Roman" w:hAnsi="Times New Roman"/>
                <w:sz w:val="24"/>
                <w:szCs w:val="24"/>
              </w:rPr>
              <w:t>i (5) vor avea următorul cuprins:</w:t>
            </w:r>
          </w:p>
          <w:p w14:paraId="4AC053DC" w14:textId="77777777" w:rsidR="001E374B" w:rsidRPr="001E374B" w:rsidRDefault="001E374B" w:rsidP="001E374B">
            <w:pPr>
              <w:shd w:val="clear" w:color="auto" w:fill="FFFFFF" w:themeFill="background1"/>
              <w:spacing w:after="0" w:line="276" w:lineRule="auto"/>
              <w:jc w:val="both"/>
              <w:rPr>
                <w:rFonts w:ascii="Times New Roman" w:hAnsi="Times New Roman"/>
                <w:color w:val="0D0D0D"/>
                <w:sz w:val="24"/>
                <w:szCs w:val="24"/>
              </w:rPr>
            </w:pPr>
            <w:bookmarkStart w:id="0" w:name="_Hlk222229160"/>
            <w:r w:rsidRPr="001E374B">
              <w:rPr>
                <w:rFonts w:ascii="Times New Roman" w:hAnsi="Times New Roman"/>
                <w:sz w:val="24"/>
                <w:szCs w:val="24"/>
              </w:rPr>
              <w:t xml:space="preserve">„(4) În conformitate cu articolul 130 din Tratatul privind Funcționarea Uniunii Europene și cu articolul 7 din Statutul SEBC și al BCE, Banca Națională și membrii organelor de conducere sunt independenți în realizarea obiectivelor lor și în îndeplinirea atribuțiilor care le revin în temeiul prezentei legi, al Tratatului privind Uniunea Europeană, al Tratatului privind Funcționarea Uniunii Europene și al </w:t>
            </w:r>
            <w:r w:rsidRPr="001E374B">
              <w:rPr>
                <w:rFonts w:ascii="Times New Roman" w:hAnsi="Times New Roman"/>
                <w:color w:val="0D0D0D"/>
                <w:sz w:val="24"/>
                <w:szCs w:val="24"/>
              </w:rPr>
              <w:t xml:space="preserve">Statutului SEBC și al BCE. Banca Națională și membrii organelor de conducere nu solicită și nu acceptă instrucțiuni din partea Parlamentului, Guvernului, altor autorități publice ale Republicii Moldova,  instituțiilor, organelor, oficiilor sau agențiilor Uniunii Europene, </w:t>
            </w:r>
            <w:r w:rsidRPr="001E374B">
              <w:rPr>
                <w:rFonts w:ascii="Times New Roman" w:hAnsi="Times New Roman"/>
                <w:color w:val="0D0D0D"/>
                <w:sz w:val="24"/>
                <w:szCs w:val="24"/>
              </w:rPr>
              <w:lastRenderedPageBreak/>
              <w:t>a guvernelor statelor membre ale Uniunii Europene sau din partea oricărui alt organism sau altă parte terță.</w:t>
            </w:r>
          </w:p>
          <w:p w14:paraId="4F5E0606" w14:textId="77777777" w:rsidR="001E374B" w:rsidRPr="001E374B" w:rsidRDefault="001E374B" w:rsidP="001E374B">
            <w:pPr>
              <w:shd w:val="clear" w:color="auto" w:fill="FFFFFF" w:themeFill="background1"/>
              <w:spacing w:after="0" w:line="276" w:lineRule="auto"/>
              <w:jc w:val="both"/>
              <w:rPr>
                <w:rFonts w:ascii="Times New Roman" w:hAnsi="Times New Roman"/>
                <w:color w:val="0D0D0D"/>
                <w:sz w:val="24"/>
                <w:szCs w:val="24"/>
              </w:rPr>
            </w:pPr>
            <w:bookmarkStart w:id="1" w:name="_Hlk222229192"/>
            <w:bookmarkEnd w:id="0"/>
            <w:r w:rsidRPr="001E374B">
              <w:rPr>
                <w:rFonts w:ascii="Times New Roman" w:hAnsi="Times New Roman"/>
                <w:color w:val="0D0D0D"/>
                <w:sz w:val="24"/>
                <w:szCs w:val="24"/>
              </w:rPr>
              <w:t xml:space="preserve">(5) Parlamentul, Guvernul, alte autorități publice ale Republicii Moldova, instituțiile, organele, oficiile sau agențiile Uniunii Europene, guvernele, agențiile, oficiile statelor membre ale Uniunii Europene și oricare alte organisme sau părți terțe trebuie să respecte independența Băncii Naționale în conformitate cu articolul 130 din Tratatul privind Funcționarea Uniunii Europene și articolul 7 din Statutul SEBC și al BCE, și nu vor încerca să influențeze Banca Națională și membrii organelor sale de conducere. Fără a aduce atingere prevederilor art.11 alin.(4) </w:t>
            </w:r>
            <w:proofErr w:type="spellStart"/>
            <w:r w:rsidRPr="001E374B">
              <w:rPr>
                <w:rFonts w:ascii="Times New Roman" w:hAnsi="Times New Roman"/>
                <w:color w:val="0D0D0D"/>
                <w:sz w:val="24"/>
                <w:szCs w:val="24"/>
              </w:rPr>
              <w:t>şi</w:t>
            </w:r>
            <w:proofErr w:type="spellEnd"/>
            <w:r w:rsidRPr="001E374B">
              <w:rPr>
                <w:rFonts w:ascii="Times New Roman" w:hAnsi="Times New Roman"/>
                <w:color w:val="0D0D0D"/>
                <w:sz w:val="24"/>
                <w:szCs w:val="24"/>
              </w:rPr>
              <w:t xml:space="preserve"> art.11</w:t>
            </w:r>
            <w:r w:rsidRPr="001E374B">
              <w:rPr>
                <w:rFonts w:ascii="Times New Roman" w:hAnsi="Times New Roman"/>
                <w:color w:val="0D0D0D"/>
                <w:sz w:val="24"/>
                <w:szCs w:val="24"/>
                <w:vertAlign w:val="superscript"/>
              </w:rPr>
              <w:t>1</w:t>
            </w:r>
            <w:r w:rsidRPr="001E374B">
              <w:rPr>
                <w:rFonts w:ascii="Times New Roman" w:hAnsi="Times New Roman"/>
                <w:color w:val="0D0D0D"/>
                <w:sz w:val="24"/>
                <w:szCs w:val="24"/>
              </w:rPr>
              <w:t xml:space="preserve">, subiecții menționați în primul enunț nu pot influența adoptarea și punerea în aplicare a actelor, inclusiv individuale, ale Băncii Naționale și nici nu pot </w:t>
            </w:r>
            <w:r w:rsidRPr="001E374B">
              <w:rPr>
                <w:rFonts w:ascii="Times New Roman" w:hAnsi="Times New Roman"/>
                <w:color w:val="0D0D0D"/>
                <w:sz w:val="24"/>
                <w:szCs w:val="24"/>
              </w:rPr>
              <w:lastRenderedPageBreak/>
              <w:t>aproba, revoca, amâna, anula sau influența în orice alt mod emiterea de către Banca Națională a unor astfel de acte.</w:t>
            </w:r>
          </w:p>
          <w:bookmarkEnd w:id="1"/>
          <w:p w14:paraId="24DEEB14"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p>
        </w:tc>
        <w:tc>
          <w:tcPr>
            <w:tcW w:w="569" w:type="pct"/>
            <w:tcBorders>
              <w:left w:val="single" w:sz="6" w:space="0" w:color="000000"/>
              <w:right w:val="single" w:sz="6" w:space="0" w:color="000000"/>
            </w:tcBorders>
            <w:shd w:val="clear" w:color="auto" w:fill="FFFFFF" w:themeFill="background1"/>
            <w:tcMar>
              <w:top w:w="24" w:type="dxa"/>
              <w:left w:w="48" w:type="dxa"/>
              <w:bottom w:w="24" w:type="dxa"/>
              <w:right w:w="48" w:type="dxa"/>
            </w:tcMar>
          </w:tcPr>
          <w:p w14:paraId="16ED285F" w14:textId="77777777" w:rsidR="001E374B" w:rsidRPr="001E374B" w:rsidRDefault="001E374B"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p>
        </w:tc>
        <w:tc>
          <w:tcPr>
            <w:tcW w:w="14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33290A4" w14:textId="37628D83"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4</w:t>
            </w:r>
            <w:r w:rsidRPr="001E374B">
              <w:rPr>
                <w:rFonts w:ascii="Times New Roman" w:eastAsia="Times New Roman" w:hAnsi="Times New Roman" w:cs="Times New Roman"/>
                <w:sz w:val="24"/>
                <w:szCs w:val="24"/>
                <w:lang w:eastAsia="ro-MD"/>
              </w:rPr>
              <w:t>5.</w:t>
            </w:r>
          </w:p>
        </w:tc>
        <w:tc>
          <w:tcPr>
            <w:tcW w:w="1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5E3AC08" w14:textId="2E710BA1" w:rsidR="001E374B" w:rsidRPr="001E374B" w:rsidRDefault="001E374B" w:rsidP="001E374B">
            <w:pPr>
              <w:pStyle w:val="Default"/>
              <w:shd w:val="clear" w:color="auto" w:fill="FFFFFF" w:themeFill="background1"/>
              <w:jc w:val="both"/>
              <w:rPr>
                <w:rFonts w:eastAsia="Times New Roman"/>
                <w:lang w:eastAsia="ro-MD"/>
              </w:rPr>
            </w:pPr>
            <w:r w:rsidRPr="001E374B">
              <w:rPr>
                <w:rFonts w:eastAsia="Times New Roman"/>
                <w:lang w:eastAsia="ro-MD"/>
              </w:rPr>
              <w:t xml:space="preserve">Articolul 6, alineatele (4) și (5) ar trebui reformulate în continuare pentru a reflecta formularea articolului 130 din TFUE (de exemplu, la sfârșitul primei propoziții a alineatului (5), ar trebui adăugate cuvintele „în </w:t>
            </w:r>
            <w:r w:rsidRPr="001E374B">
              <w:rPr>
                <w:rFonts w:eastAsia="Times New Roman"/>
                <w:lang w:eastAsia="ro-MD"/>
              </w:rPr>
              <w:lastRenderedPageBreak/>
              <w:t>îndeplinirea sarcinilor lor”, iar Uniunea Europeană ar trebui înlocuită cu Uniunea în ambele alineate).</w:t>
            </w:r>
          </w:p>
        </w:tc>
        <w:tc>
          <w:tcPr>
            <w:tcW w:w="16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A4BA18B" w14:textId="41D7E34C"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r w:rsidRPr="001E374B">
              <w:rPr>
                <w:rFonts w:ascii="Times New Roman" w:eastAsia="Times New Roman" w:hAnsi="Times New Roman" w:cs="Times New Roman"/>
                <w:b/>
                <w:bCs/>
                <w:sz w:val="24"/>
                <w:szCs w:val="24"/>
                <w:lang w:val="ro-RO" w:eastAsia="ro-MD"/>
              </w:rPr>
              <w:lastRenderedPageBreak/>
              <w:t>Se acceptă</w:t>
            </w:r>
          </w:p>
        </w:tc>
      </w:tr>
      <w:tr w:rsidR="001E374B" w:rsidRPr="001E374B" w14:paraId="151E52B1" w14:textId="77777777" w:rsidTr="00E90288">
        <w:tc>
          <w:tcPr>
            <w:tcW w:w="10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7571130"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lastRenderedPageBreak/>
              <w:t>Art. I. – Legea nr. 548/1995 cu privire la Banca Națională a Moldovei (republicată în Monitorul Oficial al Republicii Moldova, 2015, nr.297-300, art.544), cu modificările ulterioare, se modifică după cum urmează:</w:t>
            </w:r>
          </w:p>
          <w:p w14:paraId="723B43D0" w14:textId="77777777" w:rsidR="001E374B" w:rsidRPr="001E374B" w:rsidRDefault="001E374B" w:rsidP="001E374B">
            <w:pPr>
              <w:shd w:val="clear" w:color="auto" w:fill="FFFFFF" w:themeFill="background1"/>
              <w:spacing w:after="0" w:line="276" w:lineRule="auto"/>
              <w:jc w:val="both"/>
              <w:rPr>
                <w:rFonts w:ascii="Times New Roman" w:hAnsi="Times New Roman"/>
                <w:sz w:val="24"/>
                <w:szCs w:val="24"/>
              </w:rPr>
            </w:pPr>
            <w:r w:rsidRPr="001E374B">
              <w:rPr>
                <w:rFonts w:ascii="Times New Roman" w:hAnsi="Times New Roman"/>
                <w:sz w:val="24"/>
                <w:szCs w:val="24"/>
              </w:rPr>
              <w:t>5. Se completează cu articolul 7</w:t>
            </w:r>
            <w:r w:rsidRPr="001E374B">
              <w:rPr>
                <w:rFonts w:ascii="Times New Roman" w:hAnsi="Times New Roman"/>
                <w:sz w:val="24"/>
                <w:szCs w:val="24"/>
                <w:vertAlign w:val="superscript"/>
              </w:rPr>
              <w:t>1</w:t>
            </w:r>
            <w:r w:rsidRPr="001E374B">
              <w:rPr>
                <w:rFonts w:ascii="Times New Roman" w:hAnsi="Times New Roman"/>
                <w:sz w:val="24"/>
                <w:szCs w:val="24"/>
              </w:rPr>
              <w:t xml:space="preserve"> cu următorul cuprins:</w:t>
            </w:r>
          </w:p>
          <w:p w14:paraId="66A5798C" w14:textId="77777777" w:rsidR="001E374B" w:rsidRPr="001E374B" w:rsidRDefault="001E374B" w:rsidP="001E374B">
            <w:pPr>
              <w:shd w:val="clear" w:color="auto" w:fill="FFFFFF" w:themeFill="background1"/>
              <w:spacing w:after="0" w:line="276" w:lineRule="auto"/>
              <w:jc w:val="both"/>
              <w:rPr>
                <w:rFonts w:ascii="Times New Roman" w:hAnsi="Times New Roman"/>
                <w:sz w:val="24"/>
                <w:szCs w:val="24"/>
              </w:rPr>
            </w:pPr>
            <w:r w:rsidRPr="001E374B">
              <w:rPr>
                <w:rFonts w:ascii="Times New Roman" w:hAnsi="Times New Roman"/>
                <w:sz w:val="24"/>
                <w:szCs w:val="24"/>
              </w:rPr>
              <w:t>„</w:t>
            </w:r>
            <w:r w:rsidRPr="001E374B">
              <w:rPr>
                <w:rFonts w:ascii="Times New Roman" w:hAnsi="Times New Roman"/>
                <w:b/>
                <w:bCs/>
                <w:sz w:val="24"/>
                <w:szCs w:val="24"/>
              </w:rPr>
              <w:t>Articolul 7</w:t>
            </w:r>
            <w:r w:rsidRPr="001E374B">
              <w:rPr>
                <w:rFonts w:ascii="Times New Roman" w:hAnsi="Times New Roman"/>
                <w:sz w:val="24"/>
                <w:szCs w:val="24"/>
                <w:vertAlign w:val="superscript"/>
              </w:rPr>
              <w:t>1</w:t>
            </w:r>
            <w:r w:rsidRPr="001E374B">
              <w:rPr>
                <w:rFonts w:ascii="Times New Roman" w:hAnsi="Times New Roman"/>
                <w:sz w:val="24"/>
                <w:szCs w:val="24"/>
              </w:rPr>
              <w:t>. Participarea în Sistemul European al Băncilor Centrale și alte organisme ale Uniunii Europene</w:t>
            </w:r>
          </w:p>
          <w:p w14:paraId="7534DAC7" w14:textId="77777777" w:rsidR="001E374B" w:rsidRPr="001E374B" w:rsidRDefault="001E374B" w:rsidP="001E374B">
            <w:pPr>
              <w:shd w:val="clear" w:color="auto" w:fill="FFFFFF" w:themeFill="background1"/>
              <w:spacing w:after="0" w:line="276" w:lineRule="auto"/>
              <w:jc w:val="both"/>
              <w:rPr>
                <w:rFonts w:ascii="Times New Roman" w:hAnsi="Times New Roman"/>
                <w:sz w:val="24"/>
                <w:szCs w:val="24"/>
              </w:rPr>
            </w:pPr>
            <w:r w:rsidRPr="001E374B">
              <w:rPr>
                <w:rFonts w:ascii="Times New Roman" w:hAnsi="Times New Roman"/>
                <w:sz w:val="24"/>
                <w:szCs w:val="24"/>
              </w:rPr>
              <w:t>(1) Banca Națională este parte integrantă a Sistemului European al Băncilor Centrale (în continuare - SEBC) și participă la activitatea acestuia în conformitate cu Statutul SEBC și al BCE.</w:t>
            </w:r>
          </w:p>
          <w:p w14:paraId="07BA0C37" w14:textId="77777777" w:rsidR="001E374B" w:rsidRPr="001E374B" w:rsidRDefault="001E374B" w:rsidP="001E374B">
            <w:pPr>
              <w:shd w:val="clear" w:color="auto" w:fill="FFFFFF" w:themeFill="background1"/>
              <w:spacing w:after="0" w:line="276" w:lineRule="auto"/>
              <w:jc w:val="both"/>
              <w:rPr>
                <w:rFonts w:ascii="Times New Roman" w:hAnsi="Times New Roman"/>
                <w:sz w:val="24"/>
                <w:szCs w:val="24"/>
              </w:rPr>
            </w:pPr>
            <w:r w:rsidRPr="001E374B">
              <w:rPr>
                <w:rFonts w:ascii="Times New Roman" w:hAnsi="Times New Roman"/>
                <w:sz w:val="24"/>
                <w:szCs w:val="24"/>
              </w:rPr>
              <w:t xml:space="preserve">(2) Banca Națională este obligată să acționeze în scopul realizării </w:t>
            </w:r>
            <w:r w:rsidRPr="001E374B">
              <w:rPr>
                <w:rFonts w:ascii="Times New Roman" w:hAnsi="Times New Roman"/>
                <w:sz w:val="24"/>
                <w:szCs w:val="24"/>
              </w:rPr>
              <w:lastRenderedPageBreak/>
              <w:t xml:space="preserve">obiectivelor și sarcinilor SEBC în conformitate cu prevederile Tratatului privind Funcționarea Uniunii Europene, ale Statutului SEBC și al BCE, ale actelor normative direct aplicabile ale Uniunii Europene și prevederile prezentei legi. </w:t>
            </w:r>
          </w:p>
          <w:p w14:paraId="077360A4" w14:textId="77777777" w:rsidR="001E374B" w:rsidRPr="001E374B" w:rsidRDefault="001E374B" w:rsidP="001E374B">
            <w:pPr>
              <w:shd w:val="clear" w:color="auto" w:fill="FFFFFF" w:themeFill="background1"/>
              <w:spacing w:after="0" w:line="276" w:lineRule="auto"/>
              <w:jc w:val="both"/>
              <w:rPr>
                <w:rFonts w:ascii="Times New Roman" w:hAnsi="Times New Roman"/>
                <w:sz w:val="24"/>
                <w:szCs w:val="24"/>
              </w:rPr>
            </w:pPr>
            <w:r w:rsidRPr="001E374B">
              <w:rPr>
                <w:rFonts w:ascii="Times New Roman" w:hAnsi="Times New Roman"/>
                <w:sz w:val="24"/>
                <w:szCs w:val="24"/>
              </w:rPr>
              <w:t>(3) Banca Națională subscrie și varsă contribuția sa la capitalul BCE în conformitate cu articolele 28 și 29 ale Statutului SEBC și al BCE.</w:t>
            </w:r>
          </w:p>
          <w:p w14:paraId="704F3211" w14:textId="77777777" w:rsidR="001E374B" w:rsidRPr="001E374B" w:rsidRDefault="001E374B" w:rsidP="001E374B">
            <w:pPr>
              <w:shd w:val="clear" w:color="auto" w:fill="FFFFFF" w:themeFill="background1"/>
              <w:spacing w:after="0" w:line="276" w:lineRule="auto"/>
              <w:jc w:val="both"/>
              <w:rPr>
                <w:rFonts w:ascii="Times New Roman" w:hAnsi="Times New Roman"/>
                <w:sz w:val="24"/>
                <w:szCs w:val="24"/>
              </w:rPr>
            </w:pPr>
            <w:r w:rsidRPr="001E374B">
              <w:rPr>
                <w:rFonts w:ascii="Times New Roman" w:hAnsi="Times New Roman"/>
                <w:sz w:val="24"/>
                <w:szCs w:val="24"/>
              </w:rPr>
              <w:t xml:space="preserve">(4) Guvernatorul Băncii Naționale este membru al Consiliului General al BCE. </w:t>
            </w:r>
          </w:p>
          <w:p w14:paraId="2940A2C0" w14:textId="77777777" w:rsidR="001E374B" w:rsidRPr="001E374B" w:rsidRDefault="001E374B" w:rsidP="001E374B">
            <w:pPr>
              <w:shd w:val="clear" w:color="auto" w:fill="FFFFFF" w:themeFill="background1"/>
              <w:spacing w:after="0" w:line="276" w:lineRule="auto"/>
              <w:jc w:val="both"/>
              <w:rPr>
                <w:rFonts w:ascii="Times New Roman" w:hAnsi="Times New Roman"/>
                <w:sz w:val="24"/>
                <w:szCs w:val="24"/>
              </w:rPr>
            </w:pPr>
            <w:r w:rsidRPr="001E374B">
              <w:rPr>
                <w:rFonts w:ascii="Times New Roman" w:hAnsi="Times New Roman"/>
                <w:sz w:val="24"/>
                <w:szCs w:val="24"/>
              </w:rPr>
              <w:t>(5) Ca parte a Sistemului European de Supraveghere Financiară, Banca Națională participă în activitatea Autorității Bancare Europene (ABE) și a Comitetului European pentru Risc Sistemic (CERS).”.</w:t>
            </w:r>
          </w:p>
          <w:p w14:paraId="35755CBB"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p>
        </w:tc>
        <w:tc>
          <w:tcPr>
            <w:tcW w:w="569" w:type="pct"/>
            <w:tcBorders>
              <w:left w:val="single" w:sz="6" w:space="0" w:color="000000"/>
              <w:right w:val="single" w:sz="6" w:space="0" w:color="000000"/>
            </w:tcBorders>
            <w:shd w:val="clear" w:color="auto" w:fill="FFFFFF" w:themeFill="background1"/>
            <w:tcMar>
              <w:top w:w="24" w:type="dxa"/>
              <w:left w:w="48" w:type="dxa"/>
              <w:bottom w:w="24" w:type="dxa"/>
              <w:right w:w="48" w:type="dxa"/>
            </w:tcMar>
          </w:tcPr>
          <w:p w14:paraId="72733B36" w14:textId="77777777" w:rsidR="001E374B" w:rsidRPr="001E374B" w:rsidRDefault="001E374B"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p>
        </w:tc>
        <w:tc>
          <w:tcPr>
            <w:tcW w:w="14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9B3792F" w14:textId="4529B193"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4</w:t>
            </w:r>
            <w:r w:rsidRPr="001E374B">
              <w:rPr>
                <w:rFonts w:ascii="Times New Roman" w:eastAsia="Times New Roman" w:hAnsi="Times New Roman" w:cs="Times New Roman"/>
                <w:sz w:val="24"/>
                <w:szCs w:val="24"/>
                <w:lang w:eastAsia="ro-MD"/>
              </w:rPr>
              <w:t>6.</w:t>
            </w:r>
          </w:p>
        </w:tc>
        <w:tc>
          <w:tcPr>
            <w:tcW w:w="1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53CCF94" w14:textId="1B9ADC8E" w:rsidR="001E374B" w:rsidRPr="001E374B" w:rsidRDefault="001E374B" w:rsidP="001E374B">
            <w:pPr>
              <w:pStyle w:val="Default"/>
              <w:shd w:val="clear" w:color="auto" w:fill="FFFFFF" w:themeFill="background1"/>
              <w:jc w:val="both"/>
              <w:rPr>
                <w:rFonts w:eastAsia="Times New Roman"/>
                <w:lang w:eastAsia="ro-MD"/>
              </w:rPr>
            </w:pPr>
            <w:r w:rsidRPr="001E374B">
              <w:rPr>
                <w:rFonts w:eastAsia="Times New Roman"/>
                <w:lang w:eastAsia="ro-MD"/>
              </w:rPr>
              <w:t>La articolul 7</w:t>
            </w:r>
            <w:r w:rsidRPr="001E374B">
              <w:rPr>
                <w:rFonts w:eastAsia="Times New Roman"/>
                <w:vertAlign w:val="superscript"/>
                <w:lang w:eastAsia="ro-MD"/>
              </w:rPr>
              <w:t>1</w:t>
            </w:r>
            <w:r w:rsidRPr="001E374B">
              <w:rPr>
                <w:rFonts w:eastAsia="Times New Roman"/>
                <w:lang w:eastAsia="ro-MD"/>
              </w:rPr>
              <w:t>, alineatul (2), cuvântul „direct” din sintagma „acte normative direct aplicabile ale Uniunii Europene” ar trebui eliminat.</w:t>
            </w:r>
          </w:p>
        </w:tc>
        <w:tc>
          <w:tcPr>
            <w:tcW w:w="16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8F40988" w14:textId="1F0BE843"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r w:rsidRPr="001E374B">
              <w:rPr>
                <w:rFonts w:ascii="Times New Roman" w:eastAsia="Times New Roman" w:hAnsi="Times New Roman" w:cs="Times New Roman"/>
                <w:b/>
                <w:bCs/>
                <w:sz w:val="24"/>
                <w:szCs w:val="24"/>
                <w:lang w:val="ro-RO" w:eastAsia="ro-MD"/>
              </w:rPr>
              <w:t>Se acceptă</w:t>
            </w:r>
          </w:p>
        </w:tc>
      </w:tr>
      <w:tr w:rsidR="001E374B" w:rsidRPr="001E374B" w14:paraId="7D82551B" w14:textId="77777777" w:rsidTr="00E90288">
        <w:tc>
          <w:tcPr>
            <w:tcW w:w="10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C07E42C"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t xml:space="preserve">Art. I. – Legea nr. 548/1995 cu privire la Banca Națională a Moldovei (republicată în Monitorul Oficial al Republicii </w:t>
            </w:r>
            <w:r w:rsidRPr="001E374B">
              <w:rPr>
                <w:rFonts w:ascii="Times New Roman" w:eastAsia="Times New Roman" w:hAnsi="Times New Roman" w:cs="Times New Roman"/>
                <w:b/>
                <w:bCs/>
                <w:sz w:val="24"/>
                <w:szCs w:val="24"/>
                <w:lang w:eastAsia="ro-MD"/>
              </w:rPr>
              <w:lastRenderedPageBreak/>
              <w:t>Moldova, 2015, nr.297-300, art.544), cu modificările ulterioare, se modifică după cum urmează:</w:t>
            </w:r>
          </w:p>
          <w:p w14:paraId="25C92D19"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6. Articolul 8:</w:t>
            </w:r>
          </w:p>
          <w:p w14:paraId="5C559B47" w14:textId="31D3EC01"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sz w:val="24"/>
                <w:szCs w:val="24"/>
                <w:lang w:eastAsia="ro-MD"/>
              </w:rPr>
              <w:t>Alineatul (2), după cuvântul „bugetare”, se completează cu textul „ , fără a solicita și primi instrucțiuni de la Guvern”;</w:t>
            </w:r>
          </w:p>
        </w:tc>
        <w:tc>
          <w:tcPr>
            <w:tcW w:w="569" w:type="pct"/>
            <w:tcBorders>
              <w:left w:val="single" w:sz="6" w:space="0" w:color="000000"/>
              <w:right w:val="single" w:sz="6" w:space="0" w:color="000000"/>
            </w:tcBorders>
            <w:shd w:val="clear" w:color="auto" w:fill="FFFFFF" w:themeFill="background1"/>
            <w:tcMar>
              <w:top w:w="24" w:type="dxa"/>
              <w:left w:w="48" w:type="dxa"/>
              <w:bottom w:w="24" w:type="dxa"/>
              <w:right w:w="48" w:type="dxa"/>
            </w:tcMar>
          </w:tcPr>
          <w:p w14:paraId="5B32E090" w14:textId="77777777" w:rsidR="001E374B" w:rsidRPr="001E374B" w:rsidRDefault="001E374B"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p>
        </w:tc>
        <w:tc>
          <w:tcPr>
            <w:tcW w:w="14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9DDD21F" w14:textId="41101DF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4</w:t>
            </w:r>
            <w:r w:rsidRPr="001E374B">
              <w:rPr>
                <w:rFonts w:ascii="Times New Roman" w:eastAsia="Times New Roman" w:hAnsi="Times New Roman" w:cs="Times New Roman"/>
                <w:sz w:val="24"/>
                <w:szCs w:val="24"/>
                <w:lang w:eastAsia="ro-MD"/>
              </w:rPr>
              <w:t>7.</w:t>
            </w:r>
          </w:p>
        </w:tc>
        <w:tc>
          <w:tcPr>
            <w:tcW w:w="1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DD2D8FC" w14:textId="02320DD0" w:rsidR="001E374B" w:rsidRPr="001E374B" w:rsidRDefault="001E374B" w:rsidP="001E374B">
            <w:pPr>
              <w:pStyle w:val="Default"/>
              <w:shd w:val="clear" w:color="auto" w:fill="FFFFFF" w:themeFill="background1"/>
              <w:jc w:val="both"/>
              <w:rPr>
                <w:rFonts w:eastAsia="Times New Roman"/>
                <w:lang w:eastAsia="ro-MD"/>
              </w:rPr>
            </w:pPr>
            <w:r w:rsidRPr="001E374B">
              <w:rPr>
                <w:rFonts w:eastAsia="Times New Roman"/>
                <w:lang w:eastAsia="ro-MD"/>
              </w:rPr>
              <w:t xml:space="preserve">Articolul 8, alineatul (2), după cuvântul „bugetar”, recomandăm ca în loc de „solicitarea și primirea de instrucțiuni din partea Guvernului” să se menționeze „fără a aduce </w:t>
            </w:r>
            <w:r w:rsidRPr="001E374B">
              <w:rPr>
                <w:rFonts w:eastAsia="Times New Roman"/>
                <w:lang w:eastAsia="ro-MD"/>
              </w:rPr>
              <w:lastRenderedPageBreak/>
              <w:t>atingere articolului 6, alineatele (4) și (5)”, deoarece prevederile alineatelor (4) și (5) sunt mai cuprinzătoare.</w:t>
            </w:r>
          </w:p>
        </w:tc>
        <w:tc>
          <w:tcPr>
            <w:tcW w:w="16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CDB20B2" w14:textId="55489531"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r w:rsidRPr="001E374B">
              <w:rPr>
                <w:rFonts w:ascii="Times New Roman" w:eastAsia="Times New Roman" w:hAnsi="Times New Roman" w:cs="Times New Roman"/>
                <w:b/>
                <w:bCs/>
                <w:sz w:val="24"/>
                <w:szCs w:val="24"/>
                <w:lang w:val="ro-RO" w:eastAsia="ro-MD"/>
              </w:rPr>
              <w:lastRenderedPageBreak/>
              <w:t>Se acceptă</w:t>
            </w:r>
          </w:p>
        </w:tc>
      </w:tr>
      <w:tr w:rsidR="001E374B" w:rsidRPr="001E374B" w14:paraId="17678EB2" w14:textId="77777777" w:rsidTr="00E90288">
        <w:tc>
          <w:tcPr>
            <w:tcW w:w="10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AD9F038"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t>Art. I. – Legea nr. 548/1995 cu privire la Banca Națională a Moldovei (republicată în Monitorul Oficial al Republicii Moldova, 2015, nr.297-300, art.544), cu modificările ulterioare, se modifică după cum urmează:</w:t>
            </w:r>
          </w:p>
          <w:p w14:paraId="15E17EF8"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6. Articolul 8:</w:t>
            </w:r>
          </w:p>
          <w:p w14:paraId="06D0B5DB"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Alineatul (3) va avea următorul cuprins:</w:t>
            </w:r>
          </w:p>
          <w:p w14:paraId="1E71C1A3" w14:textId="0FDD4A29"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sz w:val="24"/>
                <w:szCs w:val="24"/>
                <w:lang w:eastAsia="ro-MD"/>
              </w:rPr>
              <w:t xml:space="preserve">„(3) Guvernatorul Băncii </w:t>
            </w:r>
            <w:proofErr w:type="spellStart"/>
            <w:r w:rsidRPr="001E374B">
              <w:rPr>
                <w:rFonts w:ascii="Times New Roman" w:eastAsia="Times New Roman" w:hAnsi="Times New Roman" w:cs="Times New Roman"/>
                <w:sz w:val="24"/>
                <w:szCs w:val="24"/>
                <w:lang w:eastAsia="ro-MD"/>
              </w:rPr>
              <w:t>Naţionale</w:t>
            </w:r>
            <w:proofErr w:type="spellEnd"/>
            <w:r w:rsidRPr="001E374B">
              <w:rPr>
                <w:rFonts w:ascii="Times New Roman" w:eastAsia="Times New Roman" w:hAnsi="Times New Roman" w:cs="Times New Roman"/>
                <w:sz w:val="24"/>
                <w:szCs w:val="24"/>
                <w:lang w:eastAsia="ro-MD"/>
              </w:rPr>
              <w:t xml:space="preserve"> sau membrii Consiliului de supraveghere, sau membrii Comitetului executiv prezintă Parlamentului sau comisiilor lui permanente politicile Băncii </w:t>
            </w:r>
            <w:proofErr w:type="spellStart"/>
            <w:r w:rsidRPr="001E374B">
              <w:rPr>
                <w:rFonts w:ascii="Times New Roman" w:eastAsia="Times New Roman" w:hAnsi="Times New Roman" w:cs="Times New Roman"/>
                <w:sz w:val="24"/>
                <w:szCs w:val="24"/>
                <w:lang w:eastAsia="ro-MD"/>
              </w:rPr>
              <w:t>Naţionale</w:t>
            </w:r>
            <w:proofErr w:type="spellEnd"/>
            <w:r w:rsidRPr="001E374B">
              <w:rPr>
                <w:rFonts w:ascii="Times New Roman" w:eastAsia="Times New Roman" w:hAnsi="Times New Roman" w:cs="Times New Roman"/>
                <w:sz w:val="24"/>
                <w:szCs w:val="24"/>
                <w:lang w:eastAsia="ro-MD"/>
              </w:rPr>
              <w:t xml:space="preserve">, avizează proiecte de legi, la cererea Parlamentului. În relațiile cu Parlamentul, membrii organelor de conducere ai Băncii </w:t>
            </w:r>
            <w:r w:rsidRPr="001E374B">
              <w:rPr>
                <w:rFonts w:ascii="Times New Roman" w:eastAsia="Times New Roman" w:hAnsi="Times New Roman" w:cs="Times New Roman"/>
                <w:sz w:val="24"/>
                <w:szCs w:val="24"/>
                <w:lang w:eastAsia="ro-MD"/>
              </w:rPr>
              <w:lastRenderedPageBreak/>
              <w:t>Naționale nu solicită și nu primesc instrucțiuni, inclusiv în procesul de adoptare a deciziilor ce țin de realizarea sarcinilor SEBC și de implementare a deciziilor adoptate în cadrul SEBC.”.</w:t>
            </w:r>
          </w:p>
        </w:tc>
        <w:tc>
          <w:tcPr>
            <w:tcW w:w="569" w:type="pct"/>
            <w:tcBorders>
              <w:left w:val="single" w:sz="6" w:space="0" w:color="000000"/>
              <w:right w:val="single" w:sz="6" w:space="0" w:color="000000"/>
            </w:tcBorders>
            <w:shd w:val="clear" w:color="auto" w:fill="FFFFFF" w:themeFill="background1"/>
            <w:tcMar>
              <w:top w:w="24" w:type="dxa"/>
              <w:left w:w="48" w:type="dxa"/>
              <w:bottom w:w="24" w:type="dxa"/>
              <w:right w:w="48" w:type="dxa"/>
            </w:tcMar>
          </w:tcPr>
          <w:p w14:paraId="0D1E4D6E" w14:textId="77777777" w:rsidR="001E374B" w:rsidRPr="001E374B" w:rsidRDefault="001E374B"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p>
        </w:tc>
        <w:tc>
          <w:tcPr>
            <w:tcW w:w="14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E8D25D0" w14:textId="4C63A778"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4</w:t>
            </w:r>
            <w:r w:rsidRPr="001E374B">
              <w:rPr>
                <w:rFonts w:ascii="Times New Roman" w:eastAsia="Times New Roman" w:hAnsi="Times New Roman" w:cs="Times New Roman"/>
                <w:sz w:val="24"/>
                <w:szCs w:val="24"/>
                <w:lang w:eastAsia="ro-MD"/>
              </w:rPr>
              <w:t>8</w:t>
            </w:r>
          </w:p>
        </w:tc>
        <w:tc>
          <w:tcPr>
            <w:tcW w:w="1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7F086E2" w14:textId="461CEEED" w:rsidR="001E374B" w:rsidRPr="001E374B" w:rsidRDefault="001E374B" w:rsidP="001E374B">
            <w:pPr>
              <w:pStyle w:val="Default"/>
              <w:shd w:val="clear" w:color="auto" w:fill="FFFFFF" w:themeFill="background1"/>
              <w:jc w:val="both"/>
              <w:rPr>
                <w:rFonts w:eastAsia="Times New Roman"/>
                <w:lang w:eastAsia="ro-MD"/>
              </w:rPr>
            </w:pPr>
            <w:r w:rsidRPr="001E374B">
              <w:rPr>
                <w:rFonts w:eastAsia="Times New Roman"/>
                <w:lang w:eastAsia="ro-MD"/>
              </w:rPr>
              <w:t>La articolul 8, alineatul (3), sugerăm adăugarea, după „să prezinte politicile Băncii Naționale Parlamentului sau comisiilor sale permanente”, a sintagmei „spre informare și fără a aduce atingere articolului 6, alineatele (4) și (5)”. În acest context, propoziția „în relațiile lor cu Parlamentul, membrii organelor de conducere ale Băncii Naționale nu vor solicita, nici nu vor primi instrucțiuni, inclusiv în procesul de adoptare a deciziilor referitoare la îndeplinirea atribuțiilor SEBC și la implementarea deciziilor adoptate în cadrul SEBC” ar putea deveni redundantă și, prin urmare, puteți lua în considerare eliminarea acesteia.</w:t>
            </w:r>
          </w:p>
        </w:tc>
        <w:tc>
          <w:tcPr>
            <w:tcW w:w="16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17382A4" w14:textId="5F06DCED"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r w:rsidRPr="001E374B">
              <w:rPr>
                <w:rFonts w:ascii="Times New Roman" w:eastAsia="Times New Roman" w:hAnsi="Times New Roman" w:cs="Times New Roman"/>
                <w:b/>
                <w:bCs/>
                <w:sz w:val="24"/>
                <w:szCs w:val="24"/>
                <w:lang w:val="ro-RO" w:eastAsia="ro-MD"/>
              </w:rPr>
              <w:t>Se acceptă</w:t>
            </w:r>
          </w:p>
        </w:tc>
      </w:tr>
      <w:tr w:rsidR="001E374B" w:rsidRPr="001E374B" w14:paraId="5B8C605E" w14:textId="77777777" w:rsidTr="00E90288">
        <w:tc>
          <w:tcPr>
            <w:tcW w:w="10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359ED83"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t>Art. I. – Legea nr. 548/1995 cu privire la Banca Națională a Moldovei (republicată în Monitorul Oficial al Republicii Moldova, 2015, nr.297-300, art.544), cu modificările ulterioare, se modifică după cum urmează:</w:t>
            </w:r>
          </w:p>
          <w:p w14:paraId="0D1AD8B8" w14:textId="1BF97BA1"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sz w:val="24"/>
                <w:szCs w:val="24"/>
                <w:lang w:eastAsia="ro-MD"/>
              </w:rPr>
              <w:t>7. La articolul 18</w:t>
            </w:r>
            <w:r w:rsidRPr="001E374B">
              <w:rPr>
                <w:rFonts w:ascii="Times New Roman" w:eastAsia="Times New Roman" w:hAnsi="Times New Roman" w:cs="Times New Roman"/>
                <w:sz w:val="24"/>
                <w:szCs w:val="24"/>
                <w:vertAlign w:val="superscript"/>
                <w:lang w:eastAsia="ro-MD"/>
              </w:rPr>
              <w:t>2</w:t>
            </w:r>
            <w:r w:rsidRPr="001E374B">
              <w:rPr>
                <w:rFonts w:ascii="Times New Roman" w:eastAsia="Times New Roman" w:hAnsi="Times New Roman" w:cs="Times New Roman"/>
                <w:sz w:val="24"/>
                <w:szCs w:val="24"/>
                <w:lang w:eastAsia="ro-MD"/>
              </w:rPr>
              <w:t xml:space="preserve">, textul „art.16 alin.(1), (2) </w:t>
            </w:r>
            <w:proofErr w:type="spellStart"/>
            <w:r w:rsidRPr="001E374B">
              <w:rPr>
                <w:rFonts w:ascii="Times New Roman" w:eastAsia="Times New Roman" w:hAnsi="Times New Roman" w:cs="Times New Roman"/>
                <w:sz w:val="24"/>
                <w:szCs w:val="24"/>
                <w:lang w:eastAsia="ro-MD"/>
              </w:rPr>
              <w:t>şi</w:t>
            </w:r>
            <w:proofErr w:type="spellEnd"/>
            <w:r w:rsidRPr="001E374B">
              <w:rPr>
                <w:rFonts w:ascii="Times New Roman" w:eastAsia="Times New Roman" w:hAnsi="Times New Roman" w:cs="Times New Roman"/>
                <w:sz w:val="24"/>
                <w:szCs w:val="24"/>
                <w:lang w:eastAsia="ro-MD"/>
              </w:rPr>
              <w:t xml:space="preserve"> (4) din Legea nr.575/2003 privind garantarea depozitelor în sistemul bancar” se substituie cu textul „Legii nr. 160/2023 cu privire la garantarea depozitelor în bănci”.</w:t>
            </w:r>
          </w:p>
        </w:tc>
        <w:tc>
          <w:tcPr>
            <w:tcW w:w="569" w:type="pct"/>
            <w:tcBorders>
              <w:left w:val="single" w:sz="6" w:space="0" w:color="000000"/>
              <w:right w:val="single" w:sz="6" w:space="0" w:color="000000"/>
            </w:tcBorders>
            <w:shd w:val="clear" w:color="auto" w:fill="FFFFFF" w:themeFill="background1"/>
            <w:tcMar>
              <w:top w:w="24" w:type="dxa"/>
              <w:left w:w="48" w:type="dxa"/>
              <w:bottom w:w="24" w:type="dxa"/>
              <w:right w:w="48" w:type="dxa"/>
            </w:tcMar>
          </w:tcPr>
          <w:p w14:paraId="59F8BD0B" w14:textId="77777777" w:rsidR="001E374B" w:rsidRPr="001E374B" w:rsidRDefault="001E374B"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p>
        </w:tc>
        <w:tc>
          <w:tcPr>
            <w:tcW w:w="14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67943A9" w14:textId="78C781E2"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4</w:t>
            </w:r>
            <w:r w:rsidRPr="001E374B">
              <w:rPr>
                <w:rFonts w:ascii="Times New Roman" w:eastAsia="Times New Roman" w:hAnsi="Times New Roman" w:cs="Times New Roman"/>
                <w:sz w:val="24"/>
                <w:szCs w:val="24"/>
                <w:lang w:eastAsia="ro-MD"/>
              </w:rPr>
              <w:t>9.</w:t>
            </w:r>
          </w:p>
        </w:tc>
        <w:tc>
          <w:tcPr>
            <w:tcW w:w="1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5257D1D" w14:textId="5E66636E" w:rsidR="001E374B" w:rsidRPr="001E374B" w:rsidRDefault="001E374B" w:rsidP="001E374B">
            <w:pPr>
              <w:pStyle w:val="Default"/>
              <w:shd w:val="clear" w:color="auto" w:fill="FFFFFF" w:themeFill="background1"/>
              <w:jc w:val="both"/>
              <w:rPr>
                <w:rFonts w:eastAsia="Times New Roman"/>
                <w:lang w:eastAsia="ro-MD"/>
              </w:rPr>
            </w:pPr>
            <w:r w:rsidRPr="001E374B">
              <w:rPr>
                <w:rFonts w:eastAsia="Times New Roman"/>
                <w:lang w:eastAsia="ro-MD"/>
              </w:rPr>
              <w:t>La articolul 18</w:t>
            </w:r>
            <w:r w:rsidRPr="001E374B">
              <w:rPr>
                <w:rFonts w:eastAsia="Times New Roman"/>
                <w:vertAlign w:val="superscript"/>
                <w:lang w:eastAsia="ro-MD"/>
              </w:rPr>
              <w:t xml:space="preserve">2 </w:t>
            </w:r>
            <w:r w:rsidRPr="001E374B">
              <w:rPr>
                <w:rFonts w:eastAsia="Times New Roman"/>
                <w:lang w:eastAsia="ro-MD"/>
              </w:rPr>
              <w:t>propunem a se vedea comentariile referitoare la Legea 160/2023 privind garantarea depozitelor la bănci, care ar prevedea modificarea ulterioară a acestui articol, deoarece acordarea de împrumuturi de către banca centrală către Fondul de Garantare a Depozitelor poate fi considerată o încălcare a interdicției de finanțare monetară, prevăzută la articolul 123 din TFUE.</w:t>
            </w:r>
          </w:p>
        </w:tc>
        <w:tc>
          <w:tcPr>
            <w:tcW w:w="16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9015EA3"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r w:rsidRPr="001E374B">
              <w:rPr>
                <w:rFonts w:ascii="Times New Roman" w:eastAsia="Times New Roman" w:hAnsi="Times New Roman" w:cs="Times New Roman"/>
                <w:b/>
                <w:bCs/>
                <w:sz w:val="24"/>
                <w:szCs w:val="24"/>
                <w:lang w:val="ro-RO" w:eastAsia="ro-MD"/>
              </w:rPr>
              <w:t xml:space="preserve">Comentariu </w:t>
            </w:r>
          </w:p>
          <w:p w14:paraId="6A3DAFC1" w14:textId="6498475D"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r w:rsidRPr="001E374B">
              <w:rPr>
                <w:rFonts w:ascii="Times New Roman" w:eastAsia="Times New Roman" w:hAnsi="Times New Roman" w:cs="Times New Roman"/>
                <w:sz w:val="24"/>
                <w:szCs w:val="24"/>
                <w:lang w:val="ro-RO" w:eastAsia="ro-MD"/>
              </w:rPr>
              <w:t>A se vedea clarificările oferite la propunerea nr. 35 din sinteză.</w:t>
            </w:r>
          </w:p>
        </w:tc>
      </w:tr>
      <w:tr w:rsidR="001E374B" w:rsidRPr="001E374B" w14:paraId="432D39F0" w14:textId="77777777" w:rsidTr="00E90288">
        <w:tc>
          <w:tcPr>
            <w:tcW w:w="10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9148ABF"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t>Art. I. – Legea nr. 548/1995 cu privire la Banca Națională a Moldovei (republicată în Monitorul Oficial al Republicii Moldova, 2015, nr.297-300, art.544), cu modificările ulterioare, se modifică după cum urmează:</w:t>
            </w:r>
          </w:p>
          <w:p w14:paraId="51D180EC" w14:textId="641BA411"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sz w:val="24"/>
                <w:szCs w:val="24"/>
                <w:lang w:eastAsia="ro-MD"/>
              </w:rPr>
              <w:lastRenderedPageBreak/>
              <w:t xml:space="preserve">10. La articolul 25 alineatul (2),  al doilea enunț va avea următorul cuprins: „Membrii  organelor de conducere nu sunt în drept să desfășoare orice altă activitate remunerată, cu </w:t>
            </w:r>
            <w:proofErr w:type="spellStart"/>
            <w:r w:rsidRPr="001E374B">
              <w:rPr>
                <w:rFonts w:ascii="Times New Roman" w:eastAsia="Times New Roman" w:hAnsi="Times New Roman" w:cs="Times New Roman"/>
                <w:sz w:val="24"/>
                <w:szCs w:val="24"/>
                <w:lang w:eastAsia="ro-MD"/>
              </w:rPr>
              <w:t>excepţia</w:t>
            </w:r>
            <w:proofErr w:type="spellEnd"/>
            <w:r w:rsidRPr="001E374B">
              <w:rPr>
                <w:rFonts w:ascii="Times New Roman" w:eastAsia="Times New Roman" w:hAnsi="Times New Roman" w:cs="Times New Roman"/>
                <w:sz w:val="24"/>
                <w:szCs w:val="24"/>
                <w:lang w:eastAsia="ro-MD"/>
              </w:rPr>
              <w:t xml:space="preserve"> </w:t>
            </w:r>
            <w:proofErr w:type="spellStart"/>
            <w:r w:rsidRPr="001E374B">
              <w:rPr>
                <w:rFonts w:ascii="Times New Roman" w:eastAsia="Times New Roman" w:hAnsi="Times New Roman" w:cs="Times New Roman"/>
                <w:sz w:val="24"/>
                <w:szCs w:val="24"/>
                <w:lang w:eastAsia="ro-MD"/>
              </w:rPr>
              <w:t>activităţilor</w:t>
            </w:r>
            <w:proofErr w:type="spellEnd"/>
            <w:r w:rsidRPr="001E374B">
              <w:rPr>
                <w:rFonts w:ascii="Times New Roman" w:eastAsia="Times New Roman" w:hAnsi="Times New Roman" w:cs="Times New Roman"/>
                <w:sz w:val="24"/>
                <w:szCs w:val="24"/>
                <w:lang w:eastAsia="ro-MD"/>
              </w:rPr>
              <w:t xml:space="preserve"> didactice </w:t>
            </w:r>
            <w:proofErr w:type="spellStart"/>
            <w:r w:rsidRPr="001E374B">
              <w:rPr>
                <w:rFonts w:ascii="Times New Roman" w:eastAsia="Times New Roman" w:hAnsi="Times New Roman" w:cs="Times New Roman"/>
                <w:sz w:val="24"/>
                <w:szCs w:val="24"/>
                <w:lang w:eastAsia="ro-MD"/>
              </w:rPr>
              <w:t>şi</w:t>
            </w:r>
            <w:proofErr w:type="spellEnd"/>
            <w:r w:rsidRPr="001E374B">
              <w:rPr>
                <w:rFonts w:ascii="Times New Roman" w:eastAsia="Times New Roman" w:hAnsi="Times New Roman" w:cs="Times New Roman"/>
                <w:sz w:val="24"/>
                <w:szCs w:val="24"/>
                <w:lang w:eastAsia="ro-MD"/>
              </w:rPr>
              <w:t xml:space="preserve"> </w:t>
            </w:r>
            <w:proofErr w:type="spellStart"/>
            <w:r w:rsidRPr="001E374B">
              <w:rPr>
                <w:rFonts w:ascii="Times New Roman" w:eastAsia="Times New Roman" w:hAnsi="Times New Roman" w:cs="Times New Roman"/>
                <w:sz w:val="24"/>
                <w:szCs w:val="24"/>
                <w:lang w:eastAsia="ro-MD"/>
              </w:rPr>
              <w:t>ştiinţifice</w:t>
            </w:r>
            <w:proofErr w:type="spellEnd"/>
            <w:r w:rsidRPr="001E374B">
              <w:rPr>
                <w:rFonts w:ascii="Times New Roman" w:eastAsia="Times New Roman" w:hAnsi="Times New Roman" w:cs="Times New Roman"/>
                <w:sz w:val="24"/>
                <w:szCs w:val="24"/>
                <w:lang w:eastAsia="ro-MD"/>
              </w:rPr>
              <w:t xml:space="preserve">, iar în cazul membrilor Comitetului executiv, și a </w:t>
            </w:r>
            <w:proofErr w:type="spellStart"/>
            <w:r w:rsidRPr="001E374B">
              <w:rPr>
                <w:rFonts w:ascii="Times New Roman" w:eastAsia="Times New Roman" w:hAnsi="Times New Roman" w:cs="Times New Roman"/>
                <w:sz w:val="24"/>
                <w:szCs w:val="24"/>
                <w:lang w:eastAsia="ro-MD"/>
              </w:rPr>
              <w:t>activităţilor</w:t>
            </w:r>
            <w:proofErr w:type="spellEnd"/>
            <w:r w:rsidRPr="001E374B">
              <w:rPr>
                <w:rFonts w:ascii="Times New Roman" w:eastAsia="Times New Roman" w:hAnsi="Times New Roman" w:cs="Times New Roman"/>
                <w:sz w:val="24"/>
                <w:szCs w:val="24"/>
                <w:lang w:eastAsia="ro-MD"/>
              </w:rPr>
              <w:t xml:space="preserve"> prevăzute în regulamentul de </w:t>
            </w:r>
            <w:proofErr w:type="spellStart"/>
            <w:r w:rsidRPr="001E374B">
              <w:rPr>
                <w:rFonts w:ascii="Times New Roman" w:eastAsia="Times New Roman" w:hAnsi="Times New Roman" w:cs="Times New Roman"/>
                <w:sz w:val="24"/>
                <w:szCs w:val="24"/>
                <w:lang w:eastAsia="ro-MD"/>
              </w:rPr>
              <w:t>funcţionare</w:t>
            </w:r>
            <w:proofErr w:type="spellEnd"/>
            <w:r w:rsidRPr="001E374B">
              <w:rPr>
                <w:rFonts w:ascii="Times New Roman" w:eastAsia="Times New Roman" w:hAnsi="Times New Roman" w:cs="Times New Roman"/>
                <w:sz w:val="24"/>
                <w:szCs w:val="24"/>
                <w:lang w:eastAsia="ro-MD"/>
              </w:rPr>
              <w:t xml:space="preserve"> al Comitetului executiv ori desemnărilor de către Banca </w:t>
            </w:r>
            <w:proofErr w:type="spellStart"/>
            <w:r w:rsidRPr="001E374B">
              <w:rPr>
                <w:rFonts w:ascii="Times New Roman" w:eastAsia="Times New Roman" w:hAnsi="Times New Roman" w:cs="Times New Roman"/>
                <w:sz w:val="24"/>
                <w:szCs w:val="24"/>
                <w:lang w:eastAsia="ro-MD"/>
              </w:rPr>
              <w:t>Naţională</w:t>
            </w:r>
            <w:proofErr w:type="spellEnd"/>
            <w:r w:rsidRPr="001E374B">
              <w:rPr>
                <w:rFonts w:ascii="Times New Roman" w:eastAsia="Times New Roman" w:hAnsi="Times New Roman" w:cs="Times New Roman"/>
                <w:sz w:val="24"/>
                <w:szCs w:val="24"/>
                <w:lang w:eastAsia="ro-MD"/>
              </w:rPr>
              <w:t xml:space="preserve"> în temeiul Legii nr.232/2016 privind redresarea </w:t>
            </w:r>
            <w:proofErr w:type="spellStart"/>
            <w:r w:rsidRPr="001E374B">
              <w:rPr>
                <w:rFonts w:ascii="Times New Roman" w:eastAsia="Times New Roman" w:hAnsi="Times New Roman" w:cs="Times New Roman"/>
                <w:sz w:val="24"/>
                <w:szCs w:val="24"/>
                <w:lang w:eastAsia="ro-MD"/>
              </w:rPr>
              <w:t>şi</w:t>
            </w:r>
            <w:proofErr w:type="spellEnd"/>
            <w:r w:rsidRPr="001E374B">
              <w:rPr>
                <w:rFonts w:ascii="Times New Roman" w:eastAsia="Times New Roman" w:hAnsi="Times New Roman" w:cs="Times New Roman"/>
                <w:sz w:val="24"/>
                <w:szCs w:val="24"/>
                <w:lang w:eastAsia="ro-MD"/>
              </w:rPr>
              <w:t xml:space="preserve"> </w:t>
            </w:r>
            <w:proofErr w:type="spellStart"/>
            <w:r w:rsidRPr="001E374B">
              <w:rPr>
                <w:rFonts w:ascii="Times New Roman" w:eastAsia="Times New Roman" w:hAnsi="Times New Roman" w:cs="Times New Roman"/>
                <w:sz w:val="24"/>
                <w:szCs w:val="24"/>
                <w:lang w:eastAsia="ro-MD"/>
              </w:rPr>
              <w:t>rezoluţia</w:t>
            </w:r>
            <w:proofErr w:type="spellEnd"/>
            <w:r w:rsidRPr="001E374B">
              <w:rPr>
                <w:rFonts w:ascii="Times New Roman" w:eastAsia="Times New Roman" w:hAnsi="Times New Roman" w:cs="Times New Roman"/>
                <w:sz w:val="24"/>
                <w:szCs w:val="24"/>
                <w:lang w:eastAsia="ro-MD"/>
              </w:rPr>
              <w:t xml:space="preserve"> băncilor </w:t>
            </w:r>
            <w:proofErr w:type="spellStart"/>
            <w:r w:rsidRPr="001E374B">
              <w:rPr>
                <w:rFonts w:ascii="Times New Roman" w:eastAsia="Times New Roman" w:hAnsi="Times New Roman" w:cs="Times New Roman"/>
                <w:sz w:val="24"/>
                <w:szCs w:val="24"/>
                <w:lang w:eastAsia="ro-MD"/>
              </w:rPr>
              <w:t>şi</w:t>
            </w:r>
            <w:proofErr w:type="spellEnd"/>
            <w:r w:rsidRPr="001E374B">
              <w:rPr>
                <w:rFonts w:ascii="Times New Roman" w:eastAsia="Times New Roman" w:hAnsi="Times New Roman" w:cs="Times New Roman"/>
                <w:sz w:val="24"/>
                <w:szCs w:val="24"/>
                <w:lang w:eastAsia="ro-MD"/>
              </w:rPr>
              <w:t xml:space="preserve"> al Legii nr.92/2022 privind activitatea de asigurare sau de reasigurare, caz în care mandatul se suspendă de drept”.</w:t>
            </w:r>
          </w:p>
        </w:tc>
        <w:tc>
          <w:tcPr>
            <w:tcW w:w="569" w:type="pct"/>
            <w:tcBorders>
              <w:left w:val="single" w:sz="6" w:space="0" w:color="000000"/>
              <w:right w:val="single" w:sz="6" w:space="0" w:color="000000"/>
            </w:tcBorders>
            <w:shd w:val="clear" w:color="auto" w:fill="FFFFFF" w:themeFill="background1"/>
            <w:tcMar>
              <w:top w:w="24" w:type="dxa"/>
              <w:left w:w="48" w:type="dxa"/>
              <w:bottom w:w="24" w:type="dxa"/>
              <w:right w:w="48" w:type="dxa"/>
            </w:tcMar>
          </w:tcPr>
          <w:p w14:paraId="6D4BAD3B" w14:textId="77777777" w:rsidR="001E374B" w:rsidRPr="001E374B" w:rsidRDefault="001E374B"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p>
        </w:tc>
        <w:tc>
          <w:tcPr>
            <w:tcW w:w="14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B41A5ED" w14:textId="14FC4F01"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5</w:t>
            </w:r>
            <w:r w:rsidRPr="001E374B">
              <w:rPr>
                <w:rFonts w:ascii="Times New Roman" w:eastAsia="Times New Roman" w:hAnsi="Times New Roman" w:cs="Times New Roman"/>
                <w:sz w:val="24"/>
                <w:szCs w:val="24"/>
                <w:lang w:eastAsia="ro-MD"/>
              </w:rPr>
              <w:t>0.</w:t>
            </w:r>
          </w:p>
        </w:tc>
        <w:tc>
          <w:tcPr>
            <w:tcW w:w="1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7D60E84" w14:textId="77777777" w:rsidR="001E374B" w:rsidRPr="001E374B" w:rsidRDefault="001E374B" w:rsidP="001E374B">
            <w:pPr>
              <w:pStyle w:val="Default"/>
              <w:shd w:val="clear" w:color="auto" w:fill="FFFFFF" w:themeFill="background1"/>
              <w:jc w:val="both"/>
              <w:rPr>
                <w:rFonts w:eastAsia="Times New Roman"/>
                <w:lang w:eastAsia="ro-MD"/>
              </w:rPr>
            </w:pPr>
            <w:r w:rsidRPr="001E374B">
              <w:rPr>
                <w:rFonts w:eastAsia="Times New Roman"/>
                <w:lang w:eastAsia="ro-MD"/>
              </w:rPr>
              <w:t xml:space="preserve">Articolul 25, alineatul (2), a doua teză, Comisia ar avea nevoie de clarificări suplimentare în ceea ce privește prevederile: „iar în cazul membrilor Comitetului executiv, și a </w:t>
            </w:r>
            <w:proofErr w:type="spellStart"/>
            <w:r w:rsidRPr="001E374B">
              <w:rPr>
                <w:rFonts w:eastAsia="Times New Roman"/>
                <w:lang w:eastAsia="ro-MD"/>
              </w:rPr>
              <w:t>activităţilor</w:t>
            </w:r>
            <w:proofErr w:type="spellEnd"/>
            <w:r w:rsidRPr="001E374B">
              <w:rPr>
                <w:rFonts w:eastAsia="Times New Roman"/>
                <w:lang w:eastAsia="ro-MD"/>
              </w:rPr>
              <w:t xml:space="preserve"> prevăzute în regulamentul de </w:t>
            </w:r>
            <w:proofErr w:type="spellStart"/>
            <w:r w:rsidRPr="001E374B">
              <w:rPr>
                <w:rFonts w:eastAsia="Times New Roman"/>
                <w:lang w:eastAsia="ro-MD"/>
              </w:rPr>
              <w:t>funcţionare</w:t>
            </w:r>
            <w:proofErr w:type="spellEnd"/>
            <w:r w:rsidRPr="001E374B">
              <w:rPr>
                <w:rFonts w:eastAsia="Times New Roman"/>
                <w:lang w:eastAsia="ro-MD"/>
              </w:rPr>
              <w:t xml:space="preserve"> al Comitetului executiv ori desemnărilor de către Banca </w:t>
            </w:r>
            <w:proofErr w:type="spellStart"/>
            <w:r w:rsidRPr="001E374B">
              <w:rPr>
                <w:rFonts w:eastAsia="Times New Roman"/>
                <w:lang w:eastAsia="ro-MD"/>
              </w:rPr>
              <w:t>Naţională</w:t>
            </w:r>
            <w:proofErr w:type="spellEnd"/>
            <w:r w:rsidRPr="001E374B">
              <w:rPr>
                <w:rFonts w:eastAsia="Times New Roman"/>
                <w:lang w:eastAsia="ro-MD"/>
              </w:rPr>
              <w:t xml:space="preserve"> în temeiul Legii nr.232/2016 privind redresarea </w:t>
            </w:r>
            <w:proofErr w:type="spellStart"/>
            <w:r w:rsidRPr="001E374B">
              <w:rPr>
                <w:rFonts w:eastAsia="Times New Roman"/>
                <w:lang w:eastAsia="ro-MD"/>
              </w:rPr>
              <w:t>şi</w:t>
            </w:r>
            <w:proofErr w:type="spellEnd"/>
            <w:r w:rsidRPr="001E374B">
              <w:rPr>
                <w:rFonts w:eastAsia="Times New Roman"/>
                <w:lang w:eastAsia="ro-MD"/>
              </w:rPr>
              <w:t xml:space="preserve"> </w:t>
            </w:r>
            <w:proofErr w:type="spellStart"/>
            <w:r w:rsidRPr="001E374B">
              <w:rPr>
                <w:rFonts w:eastAsia="Times New Roman"/>
                <w:lang w:eastAsia="ro-MD"/>
              </w:rPr>
              <w:t>rezoluţia</w:t>
            </w:r>
            <w:proofErr w:type="spellEnd"/>
            <w:r w:rsidRPr="001E374B">
              <w:rPr>
                <w:rFonts w:eastAsia="Times New Roman"/>
                <w:lang w:eastAsia="ro-MD"/>
              </w:rPr>
              <w:t xml:space="preserve"> băncilor </w:t>
            </w:r>
            <w:proofErr w:type="spellStart"/>
            <w:r w:rsidRPr="001E374B">
              <w:rPr>
                <w:rFonts w:eastAsia="Times New Roman"/>
                <w:lang w:eastAsia="ro-MD"/>
              </w:rPr>
              <w:t>şi</w:t>
            </w:r>
            <w:proofErr w:type="spellEnd"/>
            <w:r w:rsidRPr="001E374B">
              <w:rPr>
                <w:rFonts w:eastAsia="Times New Roman"/>
                <w:lang w:eastAsia="ro-MD"/>
              </w:rPr>
              <w:t xml:space="preserve"> al Legii nr.92/2022 privind </w:t>
            </w:r>
            <w:r w:rsidRPr="001E374B">
              <w:rPr>
                <w:rFonts w:eastAsia="Times New Roman"/>
                <w:lang w:eastAsia="ro-MD"/>
              </w:rPr>
              <w:lastRenderedPageBreak/>
              <w:t>activitatea de asigurare sau de reasigurare, caz în care mandatul se suspendă de drept”:</w:t>
            </w:r>
          </w:p>
          <w:p w14:paraId="09F78BAA" w14:textId="77777777" w:rsidR="001E374B" w:rsidRPr="001E374B" w:rsidRDefault="001E374B" w:rsidP="001E374B">
            <w:pPr>
              <w:pStyle w:val="Default"/>
              <w:shd w:val="clear" w:color="auto" w:fill="FFFFFF" w:themeFill="background1"/>
              <w:jc w:val="both"/>
              <w:rPr>
                <w:rFonts w:eastAsia="Times New Roman"/>
                <w:lang w:eastAsia="ro-MD"/>
              </w:rPr>
            </w:pPr>
            <w:r w:rsidRPr="001E374B">
              <w:rPr>
                <w:rFonts w:eastAsia="Times New Roman"/>
                <w:lang w:eastAsia="ro-MD"/>
              </w:rPr>
              <w:t>- Vă rugăm să dezvoltați aspecte privind desemnările în temeiul acestor legi și să furnizați, de asemenea, informații privind remunerația.</w:t>
            </w:r>
          </w:p>
          <w:p w14:paraId="78B5A496" w14:textId="77777777" w:rsidR="001E374B" w:rsidRPr="001E374B" w:rsidRDefault="001E374B" w:rsidP="001E374B">
            <w:pPr>
              <w:pStyle w:val="Default"/>
              <w:shd w:val="clear" w:color="auto" w:fill="FFFFFF" w:themeFill="background1"/>
              <w:jc w:val="both"/>
              <w:rPr>
                <w:rFonts w:eastAsia="Times New Roman"/>
                <w:lang w:eastAsia="ro-MD"/>
              </w:rPr>
            </w:pPr>
            <w:r w:rsidRPr="001E374B">
              <w:rPr>
                <w:rFonts w:eastAsia="Times New Roman"/>
                <w:lang w:eastAsia="ro-MD"/>
              </w:rPr>
              <w:t>- Prin „suspendarea mandatului de drept”, aceasta echivalează cu o eliberare temporară din exercitarea funcțiilor atașate funcției respective pe durata desemnării sau este legată de suspendarea mandatului organelor de decizie (inclusiv al guvernatorului)?</w:t>
            </w:r>
          </w:p>
          <w:p w14:paraId="6B7818A8" w14:textId="77777777" w:rsidR="001E374B" w:rsidRPr="001E374B" w:rsidRDefault="001E374B" w:rsidP="001E374B">
            <w:pPr>
              <w:pStyle w:val="Default"/>
              <w:shd w:val="clear" w:color="auto" w:fill="FFFFFF" w:themeFill="background1"/>
              <w:jc w:val="both"/>
              <w:rPr>
                <w:rFonts w:eastAsia="Times New Roman"/>
                <w:lang w:eastAsia="ro-MD"/>
              </w:rPr>
            </w:pPr>
            <w:r w:rsidRPr="001E374B">
              <w:rPr>
                <w:rFonts w:eastAsia="Times New Roman"/>
                <w:lang w:eastAsia="ro-MD"/>
              </w:rPr>
              <w:t>- Pot membrii să refuze o astfel de desemnare?</w:t>
            </w:r>
          </w:p>
          <w:p w14:paraId="7956E322" w14:textId="77777777" w:rsidR="001E374B" w:rsidRPr="001E374B" w:rsidRDefault="001E374B" w:rsidP="001E374B">
            <w:pPr>
              <w:pStyle w:val="Default"/>
              <w:shd w:val="clear" w:color="auto" w:fill="FFFFFF" w:themeFill="background1"/>
              <w:jc w:val="both"/>
              <w:rPr>
                <w:rFonts w:eastAsia="Times New Roman"/>
                <w:lang w:eastAsia="ro-MD"/>
              </w:rPr>
            </w:pPr>
            <w:r w:rsidRPr="001E374B">
              <w:rPr>
                <w:rFonts w:eastAsia="Times New Roman"/>
                <w:lang w:eastAsia="ro-MD"/>
              </w:rPr>
              <w:t>- Cine exercită atribuțiile guvernatorului pe durata suspendării?</w:t>
            </w:r>
          </w:p>
          <w:p w14:paraId="1554842B" w14:textId="77777777" w:rsidR="001E374B" w:rsidRPr="001E374B" w:rsidRDefault="001E374B" w:rsidP="001E374B">
            <w:pPr>
              <w:pStyle w:val="Default"/>
              <w:shd w:val="clear" w:color="auto" w:fill="FFFFFF" w:themeFill="background1"/>
              <w:jc w:val="both"/>
              <w:rPr>
                <w:rFonts w:eastAsia="Times New Roman"/>
                <w:lang w:eastAsia="ro-MD"/>
              </w:rPr>
            </w:pPr>
            <w:r w:rsidRPr="001E374B">
              <w:rPr>
                <w:rFonts w:eastAsia="Times New Roman"/>
                <w:lang w:eastAsia="ro-MD"/>
              </w:rPr>
              <w:t>- Poate suspendarea să devină pe termen nelimitat?</w:t>
            </w:r>
          </w:p>
          <w:p w14:paraId="70872161" w14:textId="665F1FFD" w:rsidR="001E374B" w:rsidRPr="001E374B" w:rsidRDefault="001E374B" w:rsidP="001E374B">
            <w:pPr>
              <w:pStyle w:val="Default"/>
              <w:shd w:val="clear" w:color="auto" w:fill="FFFFFF" w:themeFill="background1"/>
              <w:jc w:val="both"/>
              <w:rPr>
                <w:rFonts w:eastAsia="Times New Roman"/>
                <w:lang w:eastAsia="ro-MD"/>
              </w:rPr>
            </w:pPr>
            <w:r w:rsidRPr="001E374B">
              <w:rPr>
                <w:rFonts w:eastAsia="Times New Roman"/>
                <w:lang w:eastAsia="ro-MD"/>
              </w:rPr>
              <w:t>- Membrul suspendat continuă să beneficieze de toate garanțiile mandatului?</w:t>
            </w:r>
          </w:p>
        </w:tc>
        <w:tc>
          <w:tcPr>
            <w:tcW w:w="16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A5B19DB"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r w:rsidRPr="001E374B">
              <w:rPr>
                <w:rFonts w:ascii="Times New Roman" w:eastAsia="Times New Roman" w:hAnsi="Times New Roman" w:cs="Times New Roman"/>
                <w:b/>
                <w:bCs/>
                <w:sz w:val="24"/>
                <w:szCs w:val="24"/>
                <w:lang w:val="ro-RO" w:eastAsia="ro-MD"/>
              </w:rPr>
              <w:lastRenderedPageBreak/>
              <w:t>Comentariu</w:t>
            </w:r>
          </w:p>
          <w:p w14:paraId="43FBC472"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b/>
                <w:bCs/>
                <w:i/>
                <w:iCs/>
                <w:sz w:val="24"/>
                <w:szCs w:val="24"/>
                <w:lang w:val="ro-RO" w:eastAsia="ro-MD"/>
              </w:rPr>
            </w:pPr>
            <w:r w:rsidRPr="001E374B">
              <w:rPr>
                <w:rFonts w:ascii="Times New Roman" w:eastAsia="Times New Roman" w:hAnsi="Times New Roman" w:cs="Times New Roman"/>
                <w:b/>
                <w:bCs/>
                <w:i/>
                <w:iCs/>
                <w:sz w:val="24"/>
                <w:szCs w:val="24"/>
                <w:lang w:val="ro-RO" w:eastAsia="ro-MD"/>
              </w:rPr>
              <w:t>Clarificări privind întrebările adresate:</w:t>
            </w:r>
          </w:p>
          <w:p w14:paraId="2CAC13BF"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i/>
                <w:iCs/>
                <w:sz w:val="24"/>
                <w:szCs w:val="24"/>
                <w:lang w:val="ro-RO" w:eastAsia="ro-MD"/>
              </w:rPr>
            </w:pPr>
            <w:r w:rsidRPr="001E374B">
              <w:rPr>
                <w:rFonts w:ascii="Times New Roman" w:eastAsia="Times New Roman" w:hAnsi="Times New Roman" w:cs="Times New Roman"/>
                <w:i/>
                <w:iCs/>
                <w:sz w:val="24"/>
                <w:szCs w:val="24"/>
                <w:lang w:val="ro-RO" w:eastAsia="ro-MD"/>
              </w:rPr>
              <w:t>- Vă rugăm să dezvoltați aspecte privind desemnările în temeiul acestor legi și să furnizați informații privind remunerația:</w:t>
            </w:r>
          </w:p>
          <w:p w14:paraId="607E410E"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r w:rsidRPr="001E374B">
              <w:rPr>
                <w:rFonts w:ascii="Times New Roman" w:eastAsia="Times New Roman" w:hAnsi="Times New Roman" w:cs="Times New Roman"/>
                <w:sz w:val="24"/>
                <w:szCs w:val="24"/>
                <w:lang w:val="ro-RO" w:eastAsia="ro-MD"/>
              </w:rPr>
              <w:t>Procedura de numire și remunerare a persoanelor numite administratori temporari și administratori speciali este prevăzută în următoarele acte legislative:</w:t>
            </w:r>
          </w:p>
          <w:p w14:paraId="6692988A"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r w:rsidRPr="001E374B">
              <w:rPr>
                <w:rFonts w:ascii="Times New Roman" w:eastAsia="Times New Roman" w:hAnsi="Times New Roman" w:cs="Times New Roman"/>
                <w:sz w:val="24"/>
                <w:szCs w:val="24"/>
                <w:lang w:val="ro-RO" w:eastAsia="ro-MD"/>
              </w:rPr>
              <w:lastRenderedPageBreak/>
              <w:t>- Legea nr. 232/2016 privind redresarea și rezoluția băncilor, articolele 47-54 și 66-72;</w:t>
            </w:r>
          </w:p>
          <w:p w14:paraId="20F2D9E6"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r w:rsidRPr="001E374B">
              <w:rPr>
                <w:rFonts w:ascii="Times New Roman" w:eastAsia="Times New Roman" w:hAnsi="Times New Roman" w:cs="Times New Roman"/>
                <w:sz w:val="24"/>
                <w:szCs w:val="24"/>
                <w:lang w:val="ro-RO" w:eastAsia="ro-MD"/>
              </w:rPr>
              <w:t>- Legea nr. 92/2022 privind activitatea de asigurare sau reasigurare, articolul 82 alineatele (3)-(7). Cu toate acestea, legea menționată anterior nu stabilește reguli privind remunerația unui administrator special numit la o societate de asigurare sau reasigurare.</w:t>
            </w:r>
          </w:p>
          <w:p w14:paraId="1F9E1862"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p>
          <w:p w14:paraId="0F1A3A8D"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r w:rsidRPr="001E374B">
              <w:rPr>
                <w:rFonts w:ascii="Times New Roman" w:eastAsia="Times New Roman" w:hAnsi="Times New Roman" w:cs="Times New Roman"/>
                <w:i/>
                <w:iCs/>
                <w:sz w:val="24"/>
                <w:szCs w:val="24"/>
                <w:lang w:val="ro-RO" w:eastAsia="ro-MD"/>
              </w:rPr>
              <w:t>- Prin „suspendarea mandatului prin efectul legii”, aceasta echivalează cu o eliberare temporară din exercitarea funcțiilor atașate funcției respective pe durata desemnării sau este legată de suspendarea mandatului organelor decizionale (inclusiv a Guvernatorului)?</w:t>
            </w:r>
            <w:r w:rsidRPr="001E374B">
              <w:rPr>
                <w:rFonts w:ascii="Times New Roman" w:eastAsia="Times New Roman" w:hAnsi="Times New Roman" w:cs="Times New Roman"/>
                <w:sz w:val="24"/>
                <w:szCs w:val="24"/>
                <w:lang w:val="ro-RO" w:eastAsia="ro-MD"/>
              </w:rPr>
              <w:t xml:space="preserve"> </w:t>
            </w:r>
          </w:p>
          <w:p w14:paraId="7C44E99E"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p>
          <w:p w14:paraId="7AC34DA7"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r w:rsidRPr="001E374B">
              <w:rPr>
                <w:rFonts w:ascii="Times New Roman" w:eastAsia="Times New Roman" w:hAnsi="Times New Roman" w:cs="Times New Roman"/>
                <w:sz w:val="24"/>
                <w:szCs w:val="24"/>
                <w:lang w:val="ro-RO" w:eastAsia="ro-MD"/>
              </w:rPr>
              <w:t>Conform regulilor detașării, prevăzute în Codul Muncii al R. Moldova (art. 77), detașarea este motiv de suspendare a contractului prin acordul părților (în cazul membrilor organelor decizionale ale BNM, se aplică suspendarea mandatului, conform art. 21 alin. (2) din Legea 199/2010 privind statutul persoanelor care ocupă funcții publice)</w:t>
            </w:r>
          </w:p>
          <w:p w14:paraId="3186F83B"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p>
          <w:p w14:paraId="21EDACF4"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i/>
                <w:iCs/>
                <w:sz w:val="24"/>
                <w:szCs w:val="24"/>
                <w:lang w:val="ro-RO" w:eastAsia="ro-MD"/>
              </w:rPr>
            </w:pPr>
            <w:r w:rsidRPr="001E374B">
              <w:rPr>
                <w:rFonts w:ascii="Times New Roman" w:eastAsia="Times New Roman" w:hAnsi="Times New Roman" w:cs="Times New Roman"/>
                <w:i/>
                <w:iCs/>
                <w:sz w:val="24"/>
                <w:szCs w:val="24"/>
                <w:lang w:val="ro-RO" w:eastAsia="ro-MD"/>
              </w:rPr>
              <w:t>- Pot membrii să refuze o astfel de desemnare?</w:t>
            </w:r>
          </w:p>
          <w:p w14:paraId="3610C4FD"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r w:rsidRPr="001E374B">
              <w:rPr>
                <w:rFonts w:ascii="Times New Roman" w:eastAsia="Times New Roman" w:hAnsi="Times New Roman" w:cs="Times New Roman"/>
                <w:sz w:val="24"/>
                <w:szCs w:val="24"/>
                <w:lang w:val="ro-RO" w:eastAsia="ro-MD"/>
              </w:rPr>
              <w:t>Da. În conformitate cu articolul 71 din Codul Muncii al Republicii Moldova, detașarea poate fi dispusă numai cu acordul scris al salariatului pentru o perioadă de cel mult un an și se efectuează în baza unui contract individual de muncă pe durată determinată separat.</w:t>
            </w:r>
          </w:p>
          <w:p w14:paraId="3C61E82A"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r w:rsidRPr="001E374B">
              <w:rPr>
                <w:rFonts w:ascii="Times New Roman" w:eastAsia="Times New Roman" w:hAnsi="Times New Roman" w:cs="Times New Roman"/>
                <w:sz w:val="24"/>
                <w:szCs w:val="24"/>
                <w:lang w:val="ro-RO" w:eastAsia="ro-MD"/>
              </w:rPr>
              <w:lastRenderedPageBreak/>
              <w:t>În caz de necesitate, perioada detașării poate fi prelungită, prin acordul părților, pentru o perioadă suplimentară de până la un an.</w:t>
            </w:r>
          </w:p>
          <w:p w14:paraId="13146D53"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p>
          <w:p w14:paraId="11B2C95E"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i/>
                <w:iCs/>
                <w:sz w:val="24"/>
                <w:szCs w:val="24"/>
                <w:lang w:val="ro-RO" w:eastAsia="ro-MD"/>
              </w:rPr>
            </w:pPr>
            <w:r w:rsidRPr="001E374B">
              <w:rPr>
                <w:rFonts w:ascii="Times New Roman" w:eastAsia="Times New Roman" w:hAnsi="Times New Roman" w:cs="Times New Roman"/>
                <w:i/>
                <w:iCs/>
                <w:sz w:val="24"/>
                <w:szCs w:val="24"/>
                <w:lang w:val="ro-RO" w:eastAsia="ro-MD"/>
              </w:rPr>
              <w:t>- Cine exercită atribuțiile Guvernatorului pe durata suspendării?</w:t>
            </w:r>
          </w:p>
          <w:p w14:paraId="12E3E82E"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r w:rsidRPr="001E374B">
              <w:rPr>
                <w:rFonts w:ascii="Times New Roman" w:eastAsia="Times New Roman" w:hAnsi="Times New Roman" w:cs="Times New Roman"/>
                <w:sz w:val="24"/>
                <w:szCs w:val="24"/>
                <w:lang w:val="ro-RO" w:eastAsia="ro-MD"/>
              </w:rPr>
              <w:t>În conformitate cu articolul 24 alin. (2) din Legea nr. 548/1995 privind Banca Națională a Moldovei, în cazul în care În caz de absență sau incapacitate de a-și îndeplini atribuțiile, Guvernatorul este înlocuit de Prim-viceguvernatorul sau, în absența acestuia, de unul dintre viceguvernatorii desemnați în conformitate cu regulamentul intern al Băncii Naționale. Guvernatorul poate delega anumite atribuții ale acestuia membrilor Comitetului Executiv și șefilor subdiviziunilor Băncii Naționale.</w:t>
            </w:r>
          </w:p>
          <w:p w14:paraId="4C4ED5B2"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p>
          <w:p w14:paraId="0768F538"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i/>
                <w:iCs/>
                <w:sz w:val="24"/>
                <w:szCs w:val="24"/>
                <w:lang w:val="ro-RO" w:eastAsia="ro-MD"/>
              </w:rPr>
            </w:pPr>
            <w:r w:rsidRPr="001E374B">
              <w:rPr>
                <w:rFonts w:ascii="Times New Roman" w:eastAsia="Times New Roman" w:hAnsi="Times New Roman" w:cs="Times New Roman"/>
                <w:i/>
                <w:iCs/>
                <w:sz w:val="24"/>
                <w:szCs w:val="24"/>
                <w:lang w:val="ro-RO" w:eastAsia="ro-MD"/>
              </w:rPr>
              <w:t>- Poate deveni suspendarea pe termen nelimitat?</w:t>
            </w:r>
          </w:p>
          <w:p w14:paraId="609419DE"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p>
          <w:p w14:paraId="2CB14027"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r w:rsidRPr="001E374B">
              <w:rPr>
                <w:rFonts w:ascii="Times New Roman" w:eastAsia="Times New Roman" w:hAnsi="Times New Roman" w:cs="Times New Roman"/>
                <w:sz w:val="24"/>
                <w:szCs w:val="24"/>
                <w:lang w:val="ro-RO" w:eastAsia="ro-MD"/>
              </w:rPr>
              <w:t>Nu. Legea nr. 232/2016 privind redresarea și rezoluția băncilor (art. 52 și art. 71 alin. (1)) reglementează durata mandatului administratorilor temporari și speciali (limitându-l la un an). În consecință, suspendarea din funcție a membrilor organelor de conducere nu poate fi pe perioadă nedeterminată.</w:t>
            </w:r>
          </w:p>
          <w:p w14:paraId="26F6DE3A"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p>
          <w:p w14:paraId="67B82A8A"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r w:rsidRPr="001E374B">
              <w:rPr>
                <w:rFonts w:ascii="Times New Roman" w:eastAsia="Times New Roman" w:hAnsi="Times New Roman" w:cs="Times New Roman"/>
                <w:sz w:val="24"/>
                <w:szCs w:val="24"/>
                <w:lang w:val="ro-RO" w:eastAsia="ro-MD"/>
              </w:rPr>
              <w:t xml:space="preserve">Legea nr. 92/2022 privind activitatea de asigurare sau reasigurare (art. 82 alin. (3)) reglementează, de asemenea, durata administrării speciale, astfel, suspendarea din funcție pe perioadă nedeterminată în </w:t>
            </w:r>
            <w:r w:rsidRPr="001E374B">
              <w:rPr>
                <w:rFonts w:ascii="Times New Roman" w:eastAsia="Times New Roman" w:hAnsi="Times New Roman" w:cs="Times New Roman"/>
                <w:sz w:val="24"/>
                <w:szCs w:val="24"/>
                <w:lang w:val="ro-RO" w:eastAsia="ro-MD"/>
              </w:rPr>
              <w:lastRenderedPageBreak/>
              <w:t>legătură cu numirea unui administrator special nu este posibilă.</w:t>
            </w:r>
          </w:p>
          <w:p w14:paraId="1F44D750"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p>
          <w:p w14:paraId="2F04D01C"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val="ro-RO" w:eastAsia="ro-MD"/>
              </w:rPr>
            </w:pPr>
          </w:p>
          <w:p w14:paraId="66B096EA"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i/>
                <w:iCs/>
                <w:sz w:val="24"/>
                <w:szCs w:val="24"/>
                <w:lang w:val="ro-RO" w:eastAsia="ro-MD"/>
              </w:rPr>
            </w:pPr>
            <w:r w:rsidRPr="001E374B">
              <w:rPr>
                <w:rFonts w:ascii="Times New Roman" w:eastAsia="Times New Roman" w:hAnsi="Times New Roman" w:cs="Times New Roman"/>
                <w:i/>
                <w:iCs/>
                <w:sz w:val="24"/>
                <w:szCs w:val="24"/>
                <w:lang w:val="ro-RO" w:eastAsia="ro-MD"/>
              </w:rPr>
              <w:t>- Membrul suspendat continuă să beneficieze de toate garanțiile funcției?</w:t>
            </w:r>
          </w:p>
          <w:p w14:paraId="0B186D7E" w14:textId="1F9A798F"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b/>
                <w:bCs/>
                <w:sz w:val="24"/>
                <w:szCs w:val="24"/>
                <w:lang w:val="ro-RO" w:eastAsia="ro-MD"/>
              </w:rPr>
            </w:pPr>
            <w:r w:rsidRPr="001E374B">
              <w:rPr>
                <w:rFonts w:ascii="Times New Roman" w:eastAsia="Times New Roman" w:hAnsi="Times New Roman" w:cs="Times New Roman"/>
                <w:sz w:val="24"/>
                <w:szCs w:val="24"/>
                <w:lang w:val="ro-RO" w:eastAsia="ro-MD"/>
              </w:rPr>
              <w:t>Legea nr. 548/1995 privind Banca Națională a Moldovei (inclusiv ținând cont de modificările propuse în proiectul de lege) prevede că membrii organelor de conducere și alți angajați ai BNM beneficiază de garanții în calitatea lor de lichidator, administrator temporar sau administrator special, în conformitate cu articolul 35 din lege.</w:t>
            </w:r>
          </w:p>
        </w:tc>
      </w:tr>
      <w:tr w:rsidR="001E374B" w:rsidRPr="001E374B" w14:paraId="21EA1B78" w14:textId="77777777" w:rsidTr="00E90288">
        <w:tc>
          <w:tcPr>
            <w:tcW w:w="10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D2C7DB2"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lastRenderedPageBreak/>
              <w:t>Art. I. – Legea nr. 548/1995 cu privire la Banca Națională a Moldovei (republicată în Monitorul Oficial al Republicii Moldova, 2015, nr.297-300, art.544), cu modificările ulterioare, se modifică după cum urmează:</w:t>
            </w:r>
          </w:p>
          <w:p w14:paraId="1EDEEADC"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 xml:space="preserve">11.  Articolul 34 se completează cu alineatul (8) cu următorul cuprins: </w:t>
            </w:r>
          </w:p>
          <w:p w14:paraId="52E7F7E1" w14:textId="68E4C18D"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sz w:val="24"/>
                <w:szCs w:val="24"/>
                <w:lang w:eastAsia="ro-MD"/>
              </w:rPr>
              <w:t xml:space="preserve">„(8) În conformitate cu prevederile art. 76 lit. n) din Codul muncii nr. 154/2003,  contractul individual de muncă se suspendă pe perioada deținerii de către salariat, în condițiile Codului electoral, a calității de </w:t>
            </w:r>
            <w:r w:rsidRPr="001E374B">
              <w:rPr>
                <w:rFonts w:ascii="Times New Roman" w:eastAsia="Times New Roman" w:hAnsi="Times New Roman" w:cs="Times New Roman"/>
                <w:sz w:val="24"/>
                <w:szCs w:val="24"/>
                <w:lang w:eastAsia="ro-MD"/>
              </w:rPr>
              <w:lastRenderedPageBreak/>
              <w:t>candidat/candidat independent la o funcție electivă, reprezentant al concurentului electoral/participantului la referendum, persoană de încredere a concurentului electoral/participantului la referendum sau trezorier, precum și pe perioada în care salariatul face agitație în favoarea unui partid, sau în cazul desemnării în calitate de administrator temporar/administrator special, de lichidator al entităților supravegheate de Banca Națională.”.</w:t>
            </w:r>
          </w:p>
        </w:tc>
        <w:tc>
          <w:tcPr>
            <w:tcW w:w="569" w:type="pct"/>
            <w:tcBorders>
              <w:left w:val="single" w:sz="6" w:space="0" w:color="000000"/>
              <w:right w:val="single" w:sz="6" w:space="0" w:color="000000"/>
            </w:tcBorders>
            <w:shd w:val="clear" w:color="auto" w:fill="FFFFFF" w:themeFill="background1"/>
            <w:tcMar>
              <w:top w:w="24" w:type="dxa"/>
              <w:left w:w="48" w:type="dxa"/>
              <w:bottom w:w="24" w:type="dxa"/>
              <w:right w:w="48" w:type="dxa"/>
            </w:tcMar>
          </w:tcPr>
          <w:p w14:paraId="281D600F" w14:textId="77777777" w:rsidR="001E374B" w:rsidRPr="001E374B" w:rsidRDefault="001E374B"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p>
        </w:tc>
        <w:tc>
          <w:tcPr>
            <w:tcW w:w="14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9FAF9D1" w14:textId="4C946C7A"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5</w:t>
            </w:r>
            <w:r w:rsidRPr="001E374B">
              <w:rPr>
                <w:rFonts w:ascii="Times New Roman" w:eastAsia="Times New Roman" w:hAnsi="Times New Roman" w:cs="Times New Roman"/>
                <w:sz w:val="24"/>
                <w:szCs w:val="24"/>
                <w:lang w:eastAsia="ro-MD"/>
              </w:rPr>
              <w:t>1.</w:t>
            </w:r>
          </w:p>
        </w:tc>
        <w:tc>
          <w:tcPr>
            <w:tcW w:w="1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C4E7CA5" w14:textId="427C448C" w:rsidR="001E374B" w:rsidRPr="001E374B" w:rsidRDefault="001E374B" w:rsidP="001E374B">
            <w:pPr>
              <w:pStyle w:val="Default"/>
              <w:shd w:val="clear" w:color="auto" w:fill="FFFFFF" w:themeFill="background1"/>
              <w:jc w:val="both"/>
              <w:rPr>
                <w:rFonts w:eastAsia="Times New Roman"/>
                <w:lang w:eastAsia="ro-MD"/>
              </w:rPr>
            </w:pPr>
            <w:r w:rsidRPr="001E374B">
              <w:rPr>
                <w:rFonts w:eastAsia="Times New Roman"/>
                <w:lang w:eastAsia="ro-MD"/>
              </w:rPr>
              <w:t>La articolul 34, alineatul (8), Comisia dorește să clarifice dacă aceste prevederi sunt aplicabile și membrilor organelor decizionale.</w:t>
            </w:r>
          </w:p>
        </w:tc>
        <w:tc>
          <w:tcPr>
            <w:tcW w:w="16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45E9523"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t>Comentariu</w:t>
            </w:r>
          </w:p>
          <w:p w14:paraId="6A10CF35" w14:textId="2B8C373C"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sz w:val="24"/>
                <w:szCs w:val="24"/>
                <w:lang w:eastAsia="ro-MD"/>
              </w:rPr>
              <w:t>Prevederile art. 34 alin. (8) nu sunt aplicabile membrilor organelor decizionale, având în vedere că art. 25 alin. (1) din Legea BNM interzice membrilor organelor decizionale să desfășoare (sau să participe la) orice activitate politică.</w:t>
            </w:r>
          </w:p>
        </w:tc>
      </w:tr>
      <w:tr w:rsidR="001E374B" w:rsidRPr="001E374B" w14:paraId="07C4327A" w14:textId="77777777" w:rsidTr="00E90288">
        <w:tc>
          <w:tcPr>
            <w:tcW w:w="10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CD1231A"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t>Art. I. – Legea nr. 548/1995 cu privire la Banca Națională a Moldovei (republicată în Monitorul Oficial al Republicii Moldova, 2015, nr.297-300, art.544), cu modificările ulterioare, se modifică după cum urmează:</w:t>
            </w:r>
          </w:p>
          <w:p w14:paraId="4E3C5970"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14. La articolul 37, alineatul (2) va avea următorul cuprins:</w:t>
            </w:r>
          </w:p>
          <w:p w14:paraId="028AC254" w14:textId="7C3FF1FA"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sz w:val="24"/>
                <w:szCs w:val="24"/>
                <w:lang w:eastAsia="ro-MD"/>
              </w:rPr>
              <w:t xml:space="preserve">„(2) Banca </w:t>
            </w:r>
            <w:proofErr w:type="spellStart"/>
            <w:r w:rsidRPr="001E374B">
              <w:rPr>
                <w:rFonts w:ascii="Times New Roman" w:eastAsia="Times New Roman" w:hAnsi="Times New Roman" w:cs="Times New Roman"/>
                <w:sz w:val="24"/>
                <w:szCs w:val="24"/>
                <w:lang w:eastAsia="ro-MD"/>
              </w:rPr>
              <w:t>Naţională</w:t>
            </w:r>
            <w:proofErr w:type="spellEnd"/>
            <w:r w:rsidRPr="001E374B">
              <w:rPr>
                <w:rFonts w:ascii="Times New Roman" w:eastAsia="Times New Roman" w:hAnsi="Times New Roman" w:cs="Times New Roman"/>
                <w:sz w:val="24"/>
                <w:szCs w:val="24"/>
                <w:lang w:eastAsia="ro-MD"/>
              </w:rPr>
              <w:t xml:space="preserve"> oferă Guvernului </w:t>
            </w:r>
            <w:proofErr w:type="spellStart"/>
            <w:r w:rsidRPr="001E374B">
              <w:rPr>
                <w:rFonts w:ascii="Times New Roman" w:eastAsia="Times New Roman" w:hAnsi="Times New Roman" w:cs="Times New Roman"/>
                <w:sz w:val="24"/>
                <w:szCs w:val="24"/>
                <w:lang w:eastAsia="ro-MD"/>
              </w:rPr>
              <w:t>consultaţii</w:t>
            </w:r>
            <w:proofErr w:type="spellEnd"/>
            <w:r w:rsidRPr="001E374B">
              <w:rPr>
                <w:rFonts w:ascii="Times New Roman" w:eastAsia="Times New Roman" w:hAnsi="Times New Roman" w:cs="Times New Roman"/>
                <w:sz w:val="24"/>
                <w:szCs w:val="24"/>
                <w:lang w:eastAsia="ro-MD"/>
              </w:rPr>
              <w:t xml:space="preserve"> în problemele monetare </w:t>
            </w:r>
            <w:proofErr w:type="spellStart"/>
            <w:r w:rsidRPr="001E374B">
              <w:rPr>
                <w:rFonts w:ascii="Times New Roman" w:eastAsia="Times New Roman" w:hAnsi="Times New Roman" w:cs="Times New Roman"/>
                <w:sz w:val="24"/>
                <w:szCs w:val="24"/>
                <w:lang w:eastAsia="ro-MD"/>
              </w:rPr>
              <w:t>şi</w:t>
            </w:r>
            <w:proofErr w:type="spellEnd"/>
            <w:r w:rsidRPr="001E374B">
              <w:rPr>
                <w:rFonts w:ascii="Times New Roman" w:eastAsia="Times New Roman" w:hAnsi="Times New Roman" w:cs="Times New Roman"/>
                <w:sz w:val="24"/>
                <w:szCs w:val="24"/>
                <w:lang w:eastAsia="ro-MD"/>
              </w:rPr>
              <w:t xml:space="preserve"> financiare importante ce </w:t>
            </w:r>
            <w:proofErr w:type="spellStart"/>
            <w:r w:rsidRPr="001E374B">
              <w:rPr>
                <w:rFonts w:ascii="Times New Roman" w:eastAsia="Times New Roman" w:hAnsi="Times New Roman" w:cs="Times New Roman"/>
                <w:sz w:val="24"/>
                <w:szCs w:val="24"/>
                <w:lang w:eastAsia="ro-MD"/>
              </w:rPr>
              <w:t>ţin</w:t>
            </w:r>
            <w:proofErr w:type="spellEnd"/>
            <w:r w:rsidRPr="001E374B">
              <w:rPr>
                <w:rFonts w:ascii="Times New Roman" w:eastAsia="Times New Roman" w:hAnsi="Times New Roman" w:cs="Times New Roman"/>
                <w:sz w:val="24"/>
                <w:szCs w:val="24"/>
                <w:lang w:eastAsia="ro-MD"/>
              </w:rPr>
              <w:t xml:space="preserve"> de </w:t>
            </w:r>
            <w:proofErr w:type="spellStart"/>
            <w:r w:rsidRPr="001E374B">
              <w:rPr>
                <w:rFonts w:ascii="Times New Roman" w:eastAsia="Times New Roman" w:hAnsi="Times New Roman" w:cs="Times New Roman"/>
                <w:sz w:val="24"/>
                <w:szCs w:val="24"/>
                <w:lang w:eastAsia="ro-MD"/>
              </w:rPr>
              <w:t>competenţa</w:t>
            </w:r>
            <w:proofErr w:type="spellEnd"/>
            <w:r w:rsidRPr="001E374B">
              <w:rPr>
                <w:rFonts w:ascii="Times New Roman" w:eastAsia="Times New Roman" w:hAnsi="Times New Roman" w:cs="Times New Roman"/>
                <w:sz w:val="24"/>
                <w:szCs w:val="24"/>
                <w:lang w:eastAsia="ro-MD"/>
              </w:rPr>
              <w:t xml:space="preserve"> sa, iar Guvernul </w:t>
            </w:r>
            <w:r w:rsidRPr="001E374B">
              <w:rPr>
                <w:rFonts w:ascii="Times New Roman" w:eastAsia="Times New Roman" w:hAnsi="Times New Roman" w:cs="Times New Roman"/>
                <w:sz w:val="24"/>
                <w:szCs w:val="24"/>
                <w:lang w:eastAsia="ro-MD"/>
              </w:rPr>
              <w:lastRenderedPageBreak/>
              <w:t xml:space="preserve">oferă </w:t>
            </w:r>
            <w:proofErr w:type="spellStart"/>
            <w:r w:rsidRPr="001E374B">
              <w:rPr>
                <w:rFonts w:ascii="Times New Roman" w:eastAsia="Times New Roman" w:hAnsi="Times New Roman" w:cs="Times New Roman"/>
                <w:sz w:val="24"/>
                <w:szCs w:val="24"/>
                <w:lang w:eastAsia="ro-MD"/>
              </w:rPr>
              <w:t>consultaţii</w:t>
            </w:r>
            <w:proofErr w:type="spellEnd"/>
            <w:r w:rsidRPr="001E374B">
              <w:rPr>
                <w:rFonts w:ascii="Times New Roman" w:eastAsia="Times New Roman" w:hAnsi="Times New Roman" w:cs="Times New Roman"/>
                <w:sz w:val="24"/>
                <w:szCs w:val="24"/>
                <w:lang w:eastAsia="ro-MD"/>
              </w:rPr>
              <w:t xml:space="preserve"> Băncii </w:t>
            </w:r>
            <w:proofErr w:type="spellStart"/>
            <w:r w:rsidRPr="001E374B">
              <w:rPr>
                <w:rFonts w:ascii="Times New Roman" w:eastAsia="Times New Roman" w:hAnsi="Times New Roman" w:cs="Times New Roman"/>
                <w:sz w:val="24"/>
                <w:szCs w:val="24"/>
                <w:lang w:eastAsia="ro-MD"/>
              </w:rPr>
              <w:t>Naţionale</w:t>
            </w:r>
            <w:proofErr w:type="spellEnd"/>
            <w:r w:rsidRPr="001E374B">
              <w:rPr>
                <w:rFonts w:ascii="Times New Roman" w:eastAsia="Times New Roman" w:hAnsi="Times New Roman" w:cs="Times New Roman"/>
                <w:sz w:val="24"/>
                <w:szCs w:val="24"/>
                <w:lang w:eastAsia="ro-MD"/>
              </w:rPr>
              <w:t xml:space="preserve"> în problemele ce </w:t>
            </w:r>
            <w:proofErr w:type="spellStart"/>
            <w:r w:rsidRPr="001E374B">
              <w:rPr>
                <w:rFonts w:ascii="Times New Roman" w:eastAsia="Times New Roman" w:hAnsi="Times New Roman" w:cs="Times New Roman"/>
                <w:sz w:val="24"/>
                <w:szCs w:val="24"/>
                <w:lang w:eastAsia="ro-MD"/>
              </w:rPr>
              <w:t>ţin</w:t>
            </w:r>
            <w:proofErr w:type="spellEnd"/>
            <w:r w:rsidRPr="001E374B">
              <w:rPr>
                <w:rFonts w:ascii="Times New Roman" w:eastAsia="Times New Roman" w:hAnsi="Times New Roman" w:cs="Times New Roman"/>
                <w:sz w:val="24"/>
                <w:szCs w:val="24"/>
                <w:lang w:eastAsia="ro-MD"/>
              </w:rPr>
              <w:t xml:space="preserve"> de </w:t>
            </w:r>
            <w:proofErr w:type="spellStart"/>
            <w:r w:rsidRPr="001E374B">
              <w:rPr>
                <w:rFonts w:ascii="Times New Roman" w:eastAsia="Times New Roman" w:hAnsi="Times New Roman" w:cs="Times New Roman"/>
                <w:sz w:val="24"/>
                <w:szCs w:val="24"/>
                <w:lang w:eastAsia="ro-MD"/>
              </w:rPr>
              <w:t>competenţa</w:t>
            </w:r>
            <w:proofErr w:type="spellEnd"/>
            <w:r w:rsidRPr="001E374B">
              <w:rPr>
                <w:rFonts w:ascii="Times New Roman" w:eastAsia="Times New Roman" w:hAnsi="Times New Roman" w:cs="Times New Roman"/>
                <w:sz w:val="24"/>
                <w:szCs w:val="24"/>
                <w:lang w:eastAsia="ro-MD"/>
              </w:rPr>
              <w:t xml:space="preserve"> lui. În procesul de conlucrare, Banca Națională nu solicită și nu primește instrucțiuni de la Guvern.”.</w:t>
            </w:r>
          </w:p>
        </w:tc>
        <w:tc>
          <w:tcPr>
            <w:tcW w:w="569" w:type="pct"/>
            <w:tcBorders>
              <w:left w:val="single" w:sz="6" w:space="0" w:color="000000"/>
              <w:right w:val="single" w:sz="6" w:space="0" w:color="000000"/>
            </w:tcBorders>
            <w:shd w:val="clear" w:color="auto" w:fill="FFFFFF" w:themeFill="background1"/>
            <w:tcMar>
              <w:top w:w="24" w:type="dxa"/>
              <w:left w:w="48" w:type="dxa"/>
              <w:bottom w:w="24" w:type="dxa"/>
              <w:right w:w="48" w:type="dxa"/>
            </w:tcMar>
          </w:tcPr>
          <w:p w14:paraId="204DC771" w14:textId="77777777" w:rsidR="001E374B" w:rsidRPr="001E374B" w:rsidRDefault="001E374B"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p>
        </w:tc>
        <w:tc>
          <w:tcPr>
            <w:tcW w:w="14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2E8F2FF" w14:textId="62C8CB11"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5</w:t>
            </w:r>
            <w:r w:rsidRPr="001E374B">
              <w:rPr>
                <w:rFonts w:ascii="Times New Roman" w:eastAsia="Times New Roman" w:hAnsi="Times New Roman" w:cs="Times New Roman"/>
                <w:sz w:val="24"/>
                <w:szCs w:val="24"/>
                <w:lang w:eastAsia="ro-MD"/>
              </w:rPr>
              <w:t>2.</w:t>
            </w:r>
          </w:p>
        </w:tc>
        <w:tc>
          <w:tcPr>
            <w:tcW w:w="1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DBF1348" w14:textId="0E2AF4F7" w:rsidR="001E374B" w:rsidRPr="001E374B" w:rsidRDefault="001E374B" w:rsidP="001E374B">
            <w:pPr>
              <w:pStyle w:val="Default"/>
              <w:shd w:val="clear" w:color="auto" w:fill="FFFFFF" w:themeFill="background1"/>
              <w:jc w:val="both"/>
              <w:rPr>
                <w:rFonts w:eastAsia="Times New Roman"/>
                <w:lang w:eastAsia="ro-MD"/>
              </w:rPr>
            </w:pPr>
            <w:r w:rsidRPr="001E374B">
              <w:rPr>
                <w:rFonts w:eastAsia="Times New Roman"/>
                <w:lang w:eastAsia="ro-MD"/>
              </w:rPr>
              <w:t>Articolul 37, alineatul (2), la sfârșitul primei propoziții, recomandăm adăugarea sintagmei „fără a aduce atingere articolului 6 alineatele (4) și (5)”. În acest context, ultima propoziție a paragrafului: „în procesul de cooperare, Banca Națională nu va solicita și nu va accepta instrucțiuni din partea Guvernului” poate fi eliminată, deoarece textul devine redundant.</w:t>
            </w:r>
          </w:p>
        </w:tc>
        <w:tc>
          <w:tcPr>
            <w:tcW w:w="16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653612F" w14:textId="21045A3C"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t>Se acceptă</w:t>
            </w:r>
          </w:p>
        </w:tc>
      </w:tr>
      <w:tr w:rsidR="001E374B" w:rsidRPr="001E374B" w14:paraId="7FA3729F" w14:textId="77777777" w:rsidTr="00E90288">
        <w:tc>
          <w:tcPr>
            <w:tcW w:w="10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C713220"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t>Art. I. – Legea nr. 548/1995 cu privire la Banca Națională a Moldovei (republicată în Monitorul Oficial al Republicii Moldova, 2015, nr.297-300, art.544), cu modificările ulterioare, se modifică după cum urmează:</w:t>
            </w:r>
          </w:p>
          <w:p w14:paraId="5D9CD2E9" w14:textId="77777777" w:rsidR="001E374B" w:rsidRPr="001E374B" w:rsidRDefault="001E374B" w:rsidP="001E374B">
            <w:pPr>
              <w:shd w:val="clear" w:color="auto" w:fill="FFFFFF" w:themeFill="background1"/>
              <w:spacing w:after="0" w:line="276" w:lineRule="auto"/>
              <w:jc w:val="both"/>
              <w:rPr>
                <w:rFonts w:ascii="Times New Roman" w:hAnsi="Times New Roman"/>
                <w:sz w:val="24"/>
                <w:szCs w:val="24"/>
              </w:rPr>
            </w:pPr>
            <w:r w:rsidRPr="001E374B">
              <w:rPr>
                <w:rFonts w:ascii="Times New Roman" w:hAnsi="Times New Roman"/>
                <w:sz w:val="24"/>
                <w:szCs w:val="24"/>
              </w:rPr>
              <w:t>15. Articolul 41 va avea următorul cuprins:</w:t>
            </w:r>
          </w:p>
          <w:p w14:paraId="645413F4" w14:textId="77777777" w:rsidR="001E374B" w:rsidRPr="001E374B" w:rsidRDefault="001E374B" w:rsidP="001E374B">
            <w:pPr>
              <w:shd w:val="clear" w:color="auto" w:fill="FFFFFF" w:themeFill="background1"/>
              <w:spacing w:after="0" w:line="276" w:lineRule="auto"/>
              <w:jc w:val="both"/>
              <w:rPr>
                <w:rFonts w:ascii="Times New Roman" w:hAnsi="Times New Roman"/>
                <w:sz w:val="24"/>
                <w:szCs w:val="24"/>
              </w:rPr>
            </w:pPr>
            <w:r w:rsidRPr="001E374B">
              <w:rPr>
                <w:rFonts w:ascii="Times New Roman" w:hAnsi="Times New Roman"/>
                <w:sz w:val="24"/>
                <w:szCs w:val="24"/>
              </w:rPr>
              <w:t>„</w:t>
            </w:r>
            <w:bookmarkStart w:id="2" w:name="_Hlk222238255"/>
            <w:r w:rsidRPr="001E374B">
              <w:rPr>
                <w:rFonts w:ascii="Times New Roman" w:hAnsi="Times New Roman"/>
                <w:b/>
                <w:bCs/>
                <w:sz w:val="24"/>
                <w:szCs w:val="24"/>
              </w:rPr>
              <w:t>Articolul 41.</w:t>
            </w:r>
            <w:r w:rsidRPr="001E374B">
              <w:rPr>
                <w:rFonts w:ascii="Times New Roman" w:hAnsi="Times New Roman"/>
                <w:sz w:val="24"/>
                <w:szCs w:val="24"/>
              </w:rPr>
              <w:t xml:space="preserve"> </w:t>
            </w:r>
            <w:bookmarkStart w:id="3" w:name="_Hlk223077328"/>
            <w:r w:rsidRPr="001E374B">
              <w:rPr>
                <w:rFonts w:ascii="Times New Roman" w:hAnsi="Times New Roman"/>
                <w:sz w:val="24"/>
                <w:szCs w:val="24"/>
              </w:rPr>
              <w:t>Interdicția de finanțare a sectorului public</w:t>
            </w:r>
            <w:bookmarkEnd w:id="3"/>
          </w:p>
          <w:p w14:paraId="088E5348" w14:textId="77777777" w:rsidR="001E374B" w:rsidRPr="001E374B" w:rsidRDefault="001E374B" w:rsidP="001E374B">
            <w:pPr>
              <w:shd w:val="clear" w:color="auto" w:fill="FFFFFF" w:themeFill="background1"/>
              <w:spacing w:after="0" w:line="276" w:lineRule="auto"/>
              <w:jc w:val="both"/>
              <w:rPr>
                <w:rFonts w:ascii="Times New Roman" w:hAnsi="Times New Roman"/>
                <w:color w:val="0D0D0D"/>
                <w:sz w:val="24"/>
                <w:szCs w:val="24"/>
              </w:rPr>
            </w:pPr>
            <w:r w:rsidRPr="001E374B">
              <w:rPr>
                <w:rFonts w:ascii="Times New Roman" w:hAnsi="Times New Roman"/>
                <w:sz w:val="24"/>
                <w:szCs w:val="24"/>
              </w:rPr>
              <w:t xml:space="preserve">(1) În conformitate cu art. 123 din Tratatul privind Funcționarea Uniunii Europene și Regulamentul Consiliului (CE) nr. 3603/93 , </w:t>
            </w:r>
            <w:r w:rsidRPr="001E374B">
              <w:rPr>
                <w:rFonts w:ascii="Times New Roman" w:hAnsi="Times New Roman"/>
                <w:color w:val="0D0D0D"/>
                <w:sz w:val="24"/>
                <w:szCs w:val="24"/>
              </w:rPr>
              <w:t xml:space="preserve">Banca Națională nu acordă credite pe descoperit de cont sau orice alt tip de facilitate de credit statului sau organelor acestuia, instituțiilor, organelor, oficiilor sau agențiilor Uniunii, guvernelor și administrațiilor </w:t>
            </w:r>
            <w:r w:rsidRPr="001E374B">
              <w:rPr>
                <w:rFonts w:ascii="Times New Roman" w:hAnsi="Times New Roman"/>
                <w:color w:val="0D0D0D"/>
                <w:sz w:val="24"/>
                <w:szCs w:val="24"/>
              </w:rPr>
              <w:lastRenderedPageBreak/>
              <w:t>publice centrale, autorităților regionale sau locale, celorlalte autorități publice, celorlalte organisme sau întreprinderi publice din statele membre ale Uniunii Europene și nici nu cumpără titluri de creanță direct de la acestea.</w:t>
            </w:r>
          </w:p>
          <w:p w14:paraId="3C1CA874" w14:textId="571DAA40"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hAnsi="Times New Roman"/>
                <w:color w:val="0D0D0D"/>
                <w:sz w:val="24"/>
                <w:szCs w:val="24"/>
              </w:rPr>
              <w:t xml:space="preserve">(2) Interdicția de finanțare a sectorului public </w:t>
            </w:r>
            <w:r w:rsidRPr="001E374B">
              <w:rPr>
                <w:rFonts w:ascii="Times New Roman" w:hAnsi="Times New Roman"/>
                <w:sz w:val="24"/>
                <w:szCs w:val="24"/>
              </w:rPr>
              <w:t>nu se aplică în cazurile exceptate conform art. 123 alin. (2) din Tratatul privind Funcționarea Uniunii Europene și conform prevederilor Regulamentului Consiliului (CE) nr. 3603/93.”.</w:t>
            </w:r>
            <w:bookmarkEnd w:id="2"/>
          </w:p>
        </w:tc>
        <w:tc>
          <w:tcPr>
            <w:tcW w:w="569" w:type="pct"/>
            <w:tcBorders>
              <w:left w:val="single" w:sz="6" w:space="0" w:color="000000"/>
              <w:right w:val="single" w:sz="6" w:space="0" w:color="000000"/>
            </w:tcBorders>
            <w:shd w:val="clear" w:color="auto" w:fill="FFFFFF" w:themeFill="background1"/>
            <w:tcMar>
              <w:top w:w="24" w:type="dxa"/>
              <w:left w:w="48" w:type="dxa"/>
              <w:bottom w:w="24" w:type="dxa"/>
              <w:right w:w="48" w:type="dxa"/>
            </w:tcMar>
          </w:tcPr>
          <w:p w14:paraId="32774BB3" w14:textId="77777777" w:rsidR="001E374B" w:rsidRPr="001E374B" w:rsidRDefault="001E374B"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p>
        </w:tc>
        <w:tc>
          <w:tcPr>
            <w:tcW w:w="14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59FD889" w14:textId="334819B5"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5</w:t>
            </w:r>
            <w:r w:rsidRPr="001E374B">
              <w:rPr>
                <w:rFonts w:ascii="Times New Roman" w:eastAsia="Times New Roman" w:hAnsi="Times New Roman" w:cs="Times New Roman"/>
                <w:sz w:val="24"/>
                <w:szCs w:val="24"/>
                <w:lang w:eastAsia="ro-MD"/>
              </w:rPr>
              <w:t>3.</w:t>
            </w:r>
          </w:p>
        </w:tc>
        <w:tc>
          <w:tcPr>
            <w:tcW w:w="1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042D6B1" w14:textId="6C256FDE" w:rsidR="001E374B" w:rsidRPr="001E374B" w:rsidRDefault="001E374B" w:rsidP="001E374B">
            <w:pPr>
              <w:pStyle w:val="Default"/>
              <w:shd w:val="clear" w:color="auto" w:fill="FFFFFF" w:themeFill="background1"/>
              <w:jc w:val="both"/>
              <w:rPr>
                <w:rFonts w:eastAsia="Times New Roman"/>
                <w:lang w:eastAsia="ro-MD"/>
              </w:rPr>
            </w:pPr>
            <w:r w:rsidRPr="001E374B">
              <w:rPr>
                <w:rFonts w:eastAsia="Times New Roman"/>
                <w:lang w:eastAsia="ro-MD"/>
              </w:rPr>
              <w:t>Articolul 41 alineatul (1), recomandăm modificarea suplimentară a acestui alineat pentru a reflecta formularea articolului 123 din TFUE.</w:t>
            </w:r>
          </w:p>
        </w:tc>
        <w:tc>
          <w:tcPr>
            <w:tcW w:w="16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F32EC64" w14:textId="734181F8"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t>Se acceptă</w:t>
            </w:r>
          </w:p>
        </w:tc>
      </w:tr>
      <w:tr w:rsidR="001E374B" w:rsidRPr="001E374B" w14:paraId="3CA6B8B3" w14:textId="77777777" w:rsidTr="00E90288">
        <w:tc>
          <w:tcPr>
            <w:tcW w:w="10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30875E1"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t>Art. I. – Legea nr. 548/1995 cu privire la Banca Națională a Moldovei (republicată în Monitorul Oficial al Republicii Moldova, 2015, nr.297-300, art.544), cu modificările ulterioare, se modifică după cum urmează:</w:t>
            </w:r>
          </w:p>
          <w:p w14:paraId="569F242F" w14:textId="77777777" w:rsidR="001E374B" w:rsidRPr="001E374B" w:rsidRDefault="001E374B" w:rsidP="001E374B">
            <w:pPr>
              <w:shd w:val="clear" w:color="auto" w:fill="FFFFFF" w:themeFill="background1"/>
              <w:spacing w:after="0" w:line="276" w:lineRule="auto"/>
              <w:jc w:val="both"/>
              <w:rPr>
                <w:rFonts w:ascii="Times New Roman" w:hAnsi="Times New Roman"/>
                <w:sz w:val="24"/>
                <w:szCs w:val="24"/>
              </w:rPr>
            </w:pPr>
            <w:r w:rsidRPr="001E374B">
              <w:rPr>
                <w:rFonts w:ascii="Times New Roman" w:hAnsi="Times New Roman"/>
                <w:sz w:val="24"/>
                <w:szCs w:val="24"/>
              </w:rPr>
              <w:t>17. Articolul 70</w:t>
            </w:r>
            <w:r w:rsidRPr="001E374B">
              <w:rPr>
                <w:rFonts w:ascii="Times New Roman" w:hAnsi="Times New Roman"/>
                <w:sz w:val="24"/>
                <w:szCs w:val="24"/>
                <w:vertAlign w:val="superscript"/>
              </w:rPr>
              <w:t>1</w:t>
            </w:r>
            <w:r w:rsidRPr="001E374B">
              <w:rPr>
                <w:rFonts w:ascii="Times New Roman" w:hAnsi="Times New Roman"/>
                <w:sz w:val="24"/>
                <w:szCs w:val="24"/>
              </w:rPr>
              <w:t>:</w:t>
            </w:r>
          </w:p>
          <w:p w14:paraId="323C0B0C" w14:textId="77777777" w:rsidR="001E374B" w:rsidRPr="001E374B" w:rsidRDefault="001E374B" w:rsidP="001E374B">
            <w:pPr>
              <w:shd w:val="clear" w:color="auto" w:fill="FFFFFF" w:themeFill="background1"/>
              <w:spacing w:after="0" w:line="276" w:lineRule="auto"/>
              <w:jc w:val="both"/>
              <w:rPr>
                <w:rFonts w:ascii="Times New Roman" w:hAnsi="Times New Roman"/>
                <w:sz w:val="24"/>
                <w:szCs w:val="24"/>
              </w:rPr>
            </w:pPr>
            <w:r w:rsidRPr="001E374B">
              <w:rPr>
                <w:rFonts w:ascii="Times New Roman" w:hAnsi="Times New Roman"/>
                <w:sz w:val="24"/>
                <w:szCs w:val="24"/>
              </w:rPr>
              <w:t xml:space="preserve">La alineatul (1), textul „în modul stabilit de către Guvern, în baza listelor de inventariere” se </w:t>
            </w:r>
            <w:r w:rsidRPr="001E374B">
              <w:rPr>
                <w:rFonts w:ascii="Times New Roman" w:hAnsi="Times New Roman"/>
                <w:sz w:val="24"/>
                <w:szCs w:val="24"/>
              </w:rPr>
              <w:lastRenderedPageBreak/>
              <w:t>substituie cu textul „conform reglementărilor sale interne”.</w:t>
            </w:r>
          </w:p>
          <w:p w14:paraId="44809B62" w14:textId="77777777" w:rsidR="001E374B" w:rsidRPr="001E374B" w:rsidRDefault="001E374B" w:rsidP="001E374B">
            <w:pPr>
              <w:shd w:val="clear" w:color="auto" w:fill="FFFFFF" w:themeFill="background1"/>
              <w:spacing w:after="0" w:line="276" w:lineRule="auto"/>
              <w:jc w:val="both"/>
              <w:rPr>
                <w:rFonts w:ascii="Times New Roman" w:hAnsi="Times New Roman"/>
                <w:sz w:val="24"/>
                <w:szCs w:val="24"/>
              </w:rPr>
            </w:pPr>
            <w:r w:rsidRPr="001E374B">
              <w:rPr>
                <w:rFonts w:ascii="Times New Roman" w:hAnsi="Times New Roman"/>
                <w:sz w:val="24"/>
                <w:szCs w:val="24"/>
              </w:rPr>
              <w:t xml:space="preserve">La alineatul (2), textul „transmiterea cu titlu gratuit a bunurilor Băncii </w:t>
            </w:r>
            <w:proofErr w:type="spellStart"/>
            <w:r w:rsidRPr="001E374B">
              <w:rPr>
                <w:rFonts w:ascii="Times New Roman" w:hAnsi="Times New Roman"/>
                <w:sz w:val="24"/>
                <w:szCs w:val="24"/>
              </w:rPr>
              <w:t>Naţionale</w:t>
            </w:r>
            <w:proofErr w:type="spellEnd"/>
            <w:r w:rsidRPr="001E374B">
              <w:rPr>
                <w:rFonts w:ascii="Times New Roman" w:hAnsi="Times New Roman"/>
                <w:sz w:val="24"/>
                <w:szCs w:val="24"/>
              </w:rPr>
              <w:t xml:space="preserve"> prin trecerea bunurilor dintr-un domeniu în altul, prin trecerea bunurilor de la Banca </w:t>
            </w:r>
            <w:proofErr w:type="spellStart"/>
            <w:r w:rsidRPr="001E374B">
              <w:rPr>
                <w:rFonts w:ascii="Times New Roman" w:hAnsi="Times New Roman"/>
                <w:sz w:val="24"/>
                <w:szCs w:val="24"/>
              </w:rPr>
              <w:t>Naţională</w:t>
            </w:r>
            <w:proofErr w:type="spellEnd"/>
            <w:r w:rsidRPr="001E374B">
              <w:rPr>
                <w:rFonts w:ascii="Times New Roman" w:hAnsi="Times New Roman"/>
                <w:sz w:val="24"/>
                <w:szCs w:val="24"/>
              </w:rPr>
              <w:t xml:space="preserve"> în proprietatea </w:t>
            </w:r>
            <w:proofErr w:type="spellStart"/>
            <w:r w:rsidRPr="001E374B">
              <w:rPr>
                <w:rFonts w:ascii="Times New Roman" w:hAnsi="Times New Roman"/>
                <w:sz w:val="24"/>
                <w:szCs w:val="24"/>
              </w:rPr>
              <w:t>unităţilor</w:t>
            </w:r>
            <w:proofErr w:type="spellEnd"/>
            <w:r w:rsidRPr="001E374B">
              <w:rPr>
                <w:rFonts w:ascii="Times New Roman" w:hAnsi="Times New Roman"/>
                <w:sz w:val="24"/>
                <w:szCs w:val="24"/>
              </w:rPr>
              <w:t xml:space="preserve"> administrativ-teritoriale, prin trecerea bunurilor mobile ale domeniului public </w:t>
            </w:r>
            <w:proofErr w:type="spellStart"/>
            <w:r w:rsidRPr="001E374B">
              <w:rPr>
                <w:rFonts w:ascii="Times New Roman" w:hAnsi="Times New Roman"/>
                <w:sz w:val="24"/>
                <w:szCs w:val="24"/>
              </w:rPr>
              <w:t>şi</w:t>
            </w:r>
            <w:proofErr w:type="spellEnd"/>
            <w:r w:rsidRPr="001E374B">
              <w:rPr>
                <w:rFonts w:ascii="Times New Roman" w:hAnsi="Times New Roman"/>
                <w:sz w:val="24"/>
                <w:szCs w:val="24"/>
              </w:rPr>
              <w:t xml:space="preserve"> a bunurilor imobile de la Banca </w:t>
            </w:r>
            <w:proofErr w:type="spellStart"/>
            <w:r w:rsidRPr="001E374B">
              <w:rPr>
                <w:rFonts w:ascii="Times New Roman" w:hAnsi="Times New Roman"/>
                <w:sz w:val="24"/>
                <w:szCs w:val="24"/>
              </w:rPr>
              <w:t>Naţională</w:t>
            </w:r>
            <w:proofErr w:type="spellEnd"/>
            <w:r w:rsidRPr="001E374B">
              <w:rPr>
                <w:rFonts w:ascii="Times New Roman" w:hAnsi="Times New Roman"/>
                <w:sz w:val="24"/>
                <w:szCs w:val="24"/>
              </w:rPr>
              <w:t xml:space="preserve"> către o autoritate publică/</w:t>
            </w:r>
            <w:proofErr w:type="spellStart"/>
            <w:r w:rsidRPr="001E374B">
              <w:rPr>
                <w:rFonts w:ascii="Times New Roman" w:hAnsi="Times New Roman"/>
                <w:sz w:val="24"/>
                <w:szCs w:val="24"/>
              </w:rPr>
              <w:t>instituţie</w:t>
            </w:r>
            <w:proofErr w:type="spellEnd"/>
            <w:r w:rsidRPr="001E374B">
              <w:rPr>
                <w:rFonts w:ascii="Times New Roman" w:hAnsi="Times New Roman"/>
                <w:sz w:val="24"/>
                <w:szCs w:val="24"/>
              </w:rPr>
              <w:t xml:space="preserve"> publică” se substituie cu textul „trecerea bunurilor Băncii Naționale dintr-un domeniu în altul”.</w:t>
            </w:r>
          </w:p>
          <w:p w14:paraId="14D5D825" w14:textId="77777777" w:rsidR="001E374B" w:rsidRPr="001E374B" w:rsidRDefault="001E374B" w:rsidP="001E374B">
            <w:pPr>
              <w:shd w:val="clear" w:color="auto" w:fill="FFFFFF" w:themeFill="background1"/>
              <w:spacing w:after="0" w:line="276" w:lineRule="auto"/>
              <w:jc w:val="both"/>
              <w:rPr>
                <w:rFonts w:ascii="Times New Roman" w:hAnsi="Times New Roman"/>
                <w:sz w:val="24"/>
                <w:szCs w:val="24"/>
              </w:rPr>
            </w:pPr>
            <w:r w:rsidRPr="001E374B">
              <w:rPr>
                <w:rFonts w:ascii="Times New Roman" w:hAnsi="Times New Roman"/>
                <w:sz w:val="24"/>
                <w:szCs w:val="24"/>
              </w:rPr>
              <w:t>Se completează cu alineatul (2</w:t>
            </w:r>
            <w:r w:rsidRPr="001E374B">
              <w:rPr>
                <w:rFonts w:ascii="Times New Roman" w:hAnsi="Times New Roman"/>
                <w:sz w:val="24"/>
                <w:szCs w:val="24"/>
                <w:vertAlign w:val="superscript"/>
              </w:rPr>
              <w:t>1</w:t>
            </w:r>
            <w:r w:rsidRPr="001E374B">
              <w:rPr>
                <w:rFonts w:ascii="Times New Roman" w:hAnsi="Times New Roman"/>
                <w:sz w:val="24"/>
                <w:szCs w:val="24"/>
              </w:rPr>
              <w:t>) cu următorul cuprins:</w:t>
            </w:r>
          </w:p>
          <w:p w14:paraId="6AD1B93D" w14:textId="77777777" w:rsidR="001E374B" w:rsidRPr="001E374B" w:rsidRDefault="001E374B" w:rsidP="001E374B">
            <w:pPr>
              <w:shd w:val="clear" w:color="auto" w:fill="FFFFFF" w:themeFill="background1"/>
              <w:spacing w:after="0" w:line="276" w:lineRule="auto"/>
              <w:jc w:val="both"/>
              <w:rPr>
                <w:rFonts w:ascii="Times New Roman" w:hAnsi="Times New Roman"/>
                <w:sz w:val="24"/>
                <w:szCs w:val="24"/>
              </w:rPr>
            </w:pPr>
            <w:r w:rsidRPr="001E374B">
              <w:rPr>
                <w:rFonts w:ascii="Times New Roman" w:hAnsi="Times New Roman"/>
                <w:sz w:val="24"/>
                <w:szCs w:val="24"/>
              </w:rPr>
              <w:t>„(2</w:t>
            </w:r>
            <w:r w:rsidRPr="001E374B">
              <w:rPr>
                <w:rFonts w:ascii="Times New Roman" w:hAnsi="Times New Roman"/>
                <w:sz w:val="24"/>
                <w:szCs w:val="24"/>
                <w:vertAlign w:val="superscript"/>
              </w:rPr>
              <w:t>1</w:t>
            </w:r>
            <w:r w:rsidRPr="001E374B">
              <w:rPr>
                <w:rFonts w:ascii="Times New Roman" w:hAnsi="Times New Roman"/>
                <w:sz w:val="24"/>
                <w:szCs w:val="24"/>
              </w:rPr>
              <w:t>) Prevederile art. 14 alin. (1) lit. b), c) și d), alin. (3)-(6</w:t>
            </w:r>
            <w:r w:rsidRPr="001E374B">
              <w:rPr>
                <w:rFonts w:ascii="Times New Roman" w:hAnsi="Times New Roman"/>
                <w:sz w:val="24"/>
                <w:szCs w:val="24"/>
                <w:vertAlign w:val="superscript"/>
              </w:rPr>
              <w:t>1</w:t>
            </w:r>
            <w:r w:rsidRPr="001E374B">
              <w:rPr>
                <w:rFonts w:ascii="Times New Roman" w:hAnsi="Times New Roman"/>
                <w:sz w:val="24"/>
                <w:szCs w:val="24"/>
              </w:rPr>
              <w:t xml:space="preserve">) din Legea nr. 121/2007 privind administrarea </w:t>
            </w:r>
            <w:proofErr w:type="spellStart"/>
            <w:r w:rsidRPr="001E374B">
              <w:rPr>
                <w:rFonts w:ascii="Times New Roman" w:hAnsi="Times New Roman"/>
                <w:sz w:val="24"/>
                <w:szCs w:val="24"/>
              </w:rPr>
              <w:t>şi</w:t>
            </w:r>
            <w:proofErr w:type="spellEnd"/>
            <w:r w:rsidRPr="001E374B">
              <w:rPr>
                <w:rFonts w:ascii="Times New Roman" w:hAnsi="Times New Roman"/>
                <w:sz w:val="24"/>
                <w:szCs w:val="24"/>
              </w:rPr>
              <w:t xml:space="preserve"> </w:t>
            </w:r>
            <w:proofErr w:type="spellStart"/>
            <w:r w:rsidRPr="001E374B">
              <w:rPr>
                <w:rFonts w:ascii="Times New Roman" w:hAnsi="Times New Roman"/>
                <w:sz w:val="24"/>
                <w:szCs w:val="24"/>
              </w:rPr>
              <w:t>deetatizarea</w:t>
            </w:r>
            <w:proofErr w:type="spellEnd"/>
            <w:r w:rsidRPr="001E374B">
              <w:rPr>
                <w:rFonts w:ascii="Times New Roman" w:hAnsi="Times New Roman"/>
                <w:sz w:val="24"/>
                <w:szCs w:val="24"/>
              </w:rPr>
              <w:t xml:space="preserve"> </w:t>
            </w:r>
            <w:proofErr w:type="spellStart"/>
            <w:r w:rsidRPr="001E374B">
              <w:rPr>
                <w:rFonts w:ascii="Times New Roman" w:hAnsi="Times New Roman"/>
                <w:sz w:val="24"/>
                <w:szCs w:val="24"/>
              </w:rPr>
              <w:t>proprietăţii</w:t>
            </w:r>
            <w:proofErr w:type="spellEnd"/>
            <w:r w:rsidRPr="001E374B">
              <w:rPr>
                <w:rFonts w:ascii="Times New Roman" w:hAnsi="Times New Roman"/>
                <w:sz w:val="24"/>
                <w:szCs w:val="24"/>
              </w:rPr>
              <w:t xml:space="preserve"> publice nu se aplică în privința bunurilor Băncii Naționale.”.</w:t>
            </w:r>
          </w:p>
          <w:p w14:paraId="4039E9B5" w14:textId="0ABC430A"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hAnsi="Times New Roman"/>
                <w:sz w:val="24"/>
                <w:szCs w:val="24"/>
              </w:rPr>
              <w:t>Alineatul (3) se abrogă.</w:t>
            </w:r>
          </w:p>
        </w:tc>
        <w:tc>
          <w:tcPr>
            <w:tcW w:w="569" w:type="pct"/>
            <w:tcBorders>
              <w:left w:val="single" w:sz="6" w:space="0" w:color="000000"/>
              <w:right w:val="single" w:sz="6" w:space="0" w:color="000000"/>
            </w:tcBorders>
            <w:shd w:val="clear" w:color="auto" w:fill="FFFFFF" w:themeFill="background1"/>
            <w:tcMar>
              <w:top w:w="24" w:type="dxa"/>
              <w:left w:w="48" w:type="dxa"/>
              <w:bottom w:w="24" w:type="dxa"/>
              <w:right w:w="48" w:type="dxa"/>
            </w:tcMar>
          </w:tcPr>
          <w:p w14:paraId="08C7ADCF" w14:textId="77777777" w:rsidR="001E374B" w:rsidRPr="001E374B" w:rsidRDefault="001E374B"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p>
        </w:tc>
        <w:tc>
          <w:tcPr>
            <w:tcW w:w="14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F6384A3" w14:textId="34625EAE"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5</w:t>
            </w:r>
            <w:r w:rsidRPr="001E374B">
              <w:rPr>
                <w:rFonts w:ascii="Times New Roman" w:eastAsia="Times New Roman" w:hAnsi="Times New Roman" w:cs="Times New Roman"/>
                <w:sz w:val="24"/>
                <w:szCs w:val="24"/>
                <w:lang w:eastAsia="ro-MD"/>
              </w:rPr>
              <w:t>4.</w:t>
            </w:r>
          </w:p>
        </w:tc>
        <w:tc>
          <w:tcPr>
            <w:tcW w:w="1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11EFC58" w14:textId="77777777" w:rsidR="001E374B" w:rsidRPr="001E374B" w:rsidRDefault="001E374B" w:rsidP="001E374B">
            <w:pPr>
              <w:pStyle w:val="Default"/>
              <w:shd w:val="clear" w:color="auto" w:fill="FFFFFF" w:themeFill="background1"/>
              <w:jc w:val="both"/>
              <w:rPr>
                <w:rFonts w:eastAsia="Times New Roman"/>
                <w:lang w:eastAsia="ro-MD"/>
              </w:rPr>
            </w:pPr>
            <w:r w:rsidRPr="001E374B">
              <w:rPr>
                <w:rFonts w:eastAsia="Times New Roman"/>
                <w:lang w:eastAsia="ro-MD"/>
              </w:rPr>
              <w:t>Articolul 70</w:t>
            </w:r>
            <w:r w:rsidRPr="001E374B">
              <w:rPr>
                <w:rFonts w:eastAsia="Times New Roman"/>
                <w:vertAlign w:val="superscript"/>
                <w:lang w:eastAsia="ro-MD"/>
              </w:rPr>
              <w:t>1</w:t>
            </w:r>
            <w:r w:rsidRPr="001E374B">
              <w:rPr>
                <w:rFonts w:eastAsia="Times New Roman"/>
                <w:lang w:eastAsia="ro-MD"/>
              </w:rPr>
              <w:t xml:space="preserve">, înțelegem noi, alineatul (2), astfel cum a fost modificat, va avea următorul cuprins: „Deciziile privind transferul activelor Băncii Naționale dintr-un domeniu în altul se iau de către Guvern numai dacă nu afectează buna funcționare a Băncii Naționale și exercitarea atribuțiilor acesteia.” În măsura în care activele transferate sunt proprietatea Băncii Naționale, acestea ar trebui remunerate la valoarea de piață, iar transferul ar trebui să aibă loc concomitent cu remunerarea, în caz contrar acestea aducând un beneficiu financiar statului. De asemenea, întrucât Guvernul ia aceste </w:t>
            </w:r>
            <w:r w:rsidRPr="001E374B">
              <w:rPr>
                <w:rFonts w:eastAsia="Times New Roman"/>
                <w:lang w:eastAsia="ro-MD"/>
              </w:rPr>
              <w:lastRenderedPageBreak/>
              <w:t>decizii, acest lucru poate submina independența financiară a băncii centrale.</w:t>
            </w:r>
          </w:p>
          <w:p w14:paraId="57E44205" w14:textId="4CC3AFE2" w:rsidR="001E374B" w:rsidRPr="001E374B" w:rsidRDefault="001E374B" w:rsidP="001E374B">
            <w:pPr>
              <w:pStyle w:val="Default"/>
              <w:shd w:val="clear" w:color="auto" w:fill="FFFFFF" w:themeFill="background1"/>
              <w:jc w:val="both"/>
              <w:rPr>
                <w:rFonts w:eastAsia="Times New Roman"/>
                <w:lang w:eastAsia="ro-MD"/>
              </w:rPr>
            </w:pPr>
            <w:r w:rsidRPr="001E374B">
              <w:rPr>
                <w:rFonts w:eastAsia="Times New Roman"/>
                <w:lang w:eastAsia="ro-MD"/>
              </w:rPr>
              <w:t>Puteți oferi explicații suplimentare cu privire la aceste prevederi?</w:t>
            </w:r>
          </w:p>
        </w:tc>
        <w:tc>
          <w:tcPr>
            <w:tcW w:w="16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A3F4AF2"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lastRenderedPageBreak/>
              <w:t>Comentariu</w:t>
            </w:r>
          </w:p>
          <w:p w14:paraId="392AD139"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Prevederile articolului 70</w:t>
            </w:r>
            <w:r w:rsidRPr="001E374B">
              <w:rPr>
                <w:rFonts w:ascii="Times New Roman" w:eastAsia="Times New Roman" w:hAnsi="Times New Roman" w:cs="Times New Roman"/>
                <w:sz w:val="24"/>
                <w:szCs w:val="24"/>
                <w:vertAlign w:val="superscript"/>
                <w:lang w:eastAsia="ro-MD"/>
              </w:rPr>
              <w:t>1</w:t>
            </w:r>
            <w:r w:rsidRPr="001E374B">
              <w:rPr>
                <w:rFonts w:ascii="Times New Roman" w:eastAsia="Times New Roman" w:hAnsi="Times New Roman" w:cs="Times New Roman"/>
                <w:sz w:val="24"/>
                <w:szCs w:val="24"/>
                <w:lang w:eastAsia="ro-MD"/>
              </w:rPr>
              <w:t xml:space="preserve"> din Legea BNM decurg din cadrul juridic general privind proprietatea publică (reglementat de Legea nr. 121/2007 privind administrarea </w:t>
            </w:r>
            <w:proofErr w:type="spellStart"/>
            <w:r w:rsidRPr="001E374B">
              <w:rPr>
                <w:rFonts w:ascii="Times New Roman" w:eastAsia="Times New Roman" w:hAnsi="Times New Roman" w:cs="Times New Roman"/>
                <w:sz w:val="24"/>
                <w:szCs w:val="24"/>
                <w:lang w:eastAsia="ro-MD"/>
              </w:rPr>
              <w:t>şi</w:t>
            </w:r>
            <w:proofErr w:type="spellEnd"/>
            <w:r w:rsidRPr="001E374B">
              <w:rPr>
                <w:rFonts w:ascii="Times New Roman" w:eastAsia="Times New Roman" w:hAnsi="Times New Roman" w:cs="Times New Roman"/>
                <w:sz w:val="24"/>
                <w:szCs w:val="24"/>
                <w:lang w:eastAsia="ro-MD"/>
              </w:rPr>
              <w:t xml:space="preserve"> </w:t>
            </w:r>
            <w:proofErr w:type="spellStart"/>
            <w:r w:rsidRPr="001E374B">
              <w:rPr>
                <w:rFonts w:ascii="Times New Roman" w:eastAsia="Times New Roman" w:hAnsi="Times New Roman" w:cs="Times New Roman"/>
                <w:sz w:val="24"/>
                <w:szCs w:val="24"/>
                <w:lang w:eastAsia="ro-MD"/>
              </w:rPr>
              <w:t>deetatizarea</w:t>
            </w:r>
            <w:proofErr w:type="spellEnd"/>
            <w:r w:rsidRPr="001E374B">
              <w:rPr>
                <w:rFonts w:ascii="Times New Roman" w:eastAsia="Times New Roman" w:hAnsi="Times New Roman" w:cs="Times New Roman"/>
                <w:sz w:val="24"/>
                <w:szCs w:val="24"/>
                <w:lang w:eastAsia="ro-MD"/>
              </w:rPr>
              <w:t xml:space="preserve"> </w:t>
            </w:r>
            <w:proofErr w:type="spellStart"/>
            <w:r w:rsidRPr="001E374B">
              <w:rPr>
                <w:rFonts w:ascii="Times New Roman" w:eastAsia="Times New Roman" w:hAnsi="Times New Roman" w:cs="Times New Roman"/>
                <w:sz w:val="24"/>
                <w:szCs w:val="24"/>
                <w:lang w:eastAsia="ro-MD"/>
              </w:rPr>
              <w:t>proprietăţii</w:t>
            </w:r>
            <w:proofErr w:type="spellEnd"/>
            <w:r w:rsidRPr="001E374B">
              <w:rPr>
                <w:rFonts w:ascii="Times New Roman" w:eastAsia="Times New Roman" w:hAnsi="Times New Roman" w:cs="Times New Roman"/>
                <w:sz w:val="24"/>
                <w:szCs w:val="24"/>
                <w:lang w:eastAsia="ro-MD"/>
              </w:rPr>
              <w:t xml:space="preserve"> publice).</w:t>
            </w:r>
          </w:p>
          <w:p w14:paraId="3AA95119"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Bunurile deținute de BNM, la fel ca bunurile deținute de orice altă autoritate publică centrală din Republica Moldova, constituie proprietate publică a Statului Republica Moldova.</w:t>
            </w:r>
          </w:p>
          <w:p w14:paraId="0C98FA50"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 xml:space="preserve">Conform articolului 2 din Legea nr. 121/2007, proprietatea publică reprezintă totalitatea bunurilor aparținând domeniului public și domeniului privat al Statului și al unităților administrativ-teritoriale, inclusiv Unitatea Teritorială Autonomă Găgăuzia (în </w:t>
            </w:r>
            <w:r w:rsidRPr="001E374B">
              <w:rPr>
                <w:rFonts w:ascii="Times New Roman" w:eastAsia="Times New Roman" w:hAnsi="Times New Roman" w:cs="Times New Roman"/>
                <w:sz w:val="24"/>
                <w:szCs w:val="24"/>
                <w:lang w:eastAsia="ro-MD"/>
              </w:rPr>
              <w:lastRenderedPageBreak/>
              <w:t>virtutea principiului autonomiei locale a unităților administrativ-teritoriale, legea distinge între bunuri care sunt (i) proprietate publică a Statului și (ii) proprietate publică a fiecărei unități administrativ-teritoriale din Republica Moldova, inclusiv UTA Găgăuzia).</w:t>
            </w:r>
          </w:p>
          <w:p w14:paraId="63C77473"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Astfel, proprietatea publică a statului include:</w:t>
            </w:r>
          </w:p>
          <w:p w14:paraId="75CB521D"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1) bunuri aparținând domeniului public al Statului și</w:t>
            </w:r>
          </w:p>
          <w:p w14:paraId="141A29C9"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2) bunuri aparținând domeniului privat al Statului. Bunurile aparținând domeniului public sunt excluse din comerțul civil, cu excepția cazurilor prevăzute de lege. Acestea nu pot fi înstrăinate, gajate, supuse procedurilor de executare silită sau confiscate.</w:t>
            </w:r>
          </w:p>
          <w:p w14:paraId="4AC1B240"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Bunurile aparținând domeniului privat al statului pot circula liber, cu excepția anumitor categorii de bunuri a căror circulație civilă este expres restricționată prin lege.</w:t>
            </w:r>
          </w:p>
          <w:p w14:paraId="03E01DDE"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Orice autoritate publică care administrează bunuri ale statului poate deține și utiliza bunuri aparținând atât domeniului public al statului, cât și domeniului privat al acestuia.</w:t>
            </w:r>
          </w:p>
          <w:p w14:paraId="47E66E3E"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În consecință, transferul unui bun din domeniul public în domeniul privat sau invers nu atrage după sine transferul acestuia către o altă autoritate sau entitate; ci, implică o modificare a regimului juridic al bunului, mai exact, o modificare a „ansamblului” de drepturi pe care autoritatea deținătoare le poate exercita cu privire la bunul respectiv, în timp ce bunul în sine rămâne în administrarea BNM.</w:t>
            </w:r>
          </w:p>
          <w:p w14:paraId="6E201AE2"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 xml:space="preserve">În conformitate cu Legea nr. 121/2007 (art. 6, alin. (1), lit. a)), autoritatea de a decide transferul </w:t>
            </w:r>
            <w:r w:rsidRPr="001E374B">
              <w:rPr>
                <w:rFonts w:ascii="Times New Roman" w:eastAsia="Times New Roman" w:hAnsi="Times New Roman" w:cs="Times New Roman"/>
                <w:sz w:val="24"/>
                <w:szCs w:val="24"/>
                <w:lang w:eastAsia="ro-MD"/>
              </w:rPr>
              <w:lastRenderedPageBreak/>
              <w:t>bunurilor dintr-un domeniu în altul revine Guvernului.</w:t>
            </w:r>
          </w:p>
          <w:p w14:paraId="6AC5ADBA" w14:textId="60B4528D"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sz w:val="24"/>
                <w:szCs w:val="24"/>
                <w:lang w:eastAsia="ro-MD"/>
              </w:rPr>
              <w:t>Pe baza considerațiilor privind independența BNM față de Guvern și ținând cont de cadrul juridic general care reglementează administrarea proprietății publice, s-a stabilit că, în cazul activelor BNM, decizia de modificare a domeniului la care sunt atribuite bunurile deținute de BNM (public sau privat) este luată tot de către Guvern; însă, aceasta necesită avizul pozitiv obligatoriu al BNM (emis de Consiliul de Supraveghere al BNM) și este permisă numai cu condiția ca o astfel de modificare să nu afecteze buna funcționare a Băncii Naționale sau exercitarea atribuțiilor acesteia.</w:t>
            </w:r>
          </w:p>
        </w:tc>
      </w:tr>
      <w:tr w:rsidR="001E374B" w:rsidRPr="001E374B" w14:paraId="66401262" w14:textId="77777777" w:rsidTr="00E90288">
        <w:tc>
          <w:tcPr>
            <w:tcW w:w="10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30E1670"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lastRenderedPageBreak/>
              <w:t>Art. IV. – Legea nr. 160/2023 cu privire la garantarea depozitelor în bănci (publicată în Monitorul Oficial al Republicii Moldova, 2023, nr. 235-236, art. 418), cu modificările ulterioare, se modifică după cum urmează:</w:t>
            </w:r>
          </w:p>
          <w:p w14:paraId="0E7FA28E"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 xml:space="preserve">1.La articolul 6 alineatul (2), litera f), textul „în cazul în care oricare dintre fondurile administrate are o </w:t>
            </w:r>
            <w:proofErr w:type="spellStart"/>
            <w:r w:rsidRPr="001E374B">
              <w:rPr>
                <w:rFonts w:ascii="Times New Roman" w:eastAsia="Times New Roman" w:hAnsi="Times New Roman" w:cs="Times New Roman"/>
                <w:sz w:val="24"/>
                <w:szCs w:val="24"/>
                <w:lang w:eastAsia="ro-MD"/>
              </w:rPr>
              <w:t>insuficienţă</w:t>
            </w:r>
            <w:proofErr w:type="spellEnd"/>
            <w:r w:rsidRPr="001E374B">
              <w:rPr>
                <w:rFonts w:ascii="Times New Roman" w:eastAsia="Times New Roman" w:hAnsi="Times New Roman" w:cs="Times New Roman"/>
                <w:sz w:val="24"/>
                <w:szCs w:val="24"/>
                <w:lang w:eastAsia="ro-MD"/>
              </w:rPr>
              <w:t xml:space="preserve"> de lichiditate, în baza </w:t>
            </w:r>
            <w:proofErr w:type="spellStart"/>
            <w:r w:rsidRPr="001E374B">
              <w:rPr>
                <w:rFonts w:ascii="Times New Roman" w:eastAsia="Times New Roman" w:hAnsi="Times New Roman" w:cs="Times New Roman"/>
                <w:sz w:val="24"/>
                <w:szCs w:val="24"/>
                <w:lang w:eastAsia="ro-MD"/>
              </w:rPr>
              <w:t>garanţiilor</w:t>
            </w:r>
            <w:proofErr w:type="spellEnd"/>
            <w:r w:rsidRPr="001E374B">
              <w:rPr>
                <w:rFonts w:ascii="Times New Roman" w:eastAsia="Times New Roman" w:hAnsi="Times New Roman" w:cs="Times New Roman"/>
                <w:sz w:val="24"/>
                <w:szCs w:val="24"/>
                <w:lang w:eastAsia="ro-MD"/>
              </w:rPr>
              <w:t xml:space="preserve"> acceptabile pentru Banca </w:t>
            </w:r>
            <w:proofErr w:type="spellStart"/>
            <w:r w:rsidRPr="001E374B">
              <w:rPr>
                <w:rFonts w:ascii="Times New Roman" w:eastAsia="Times New Roman" w:hAnsi="Times New Roman" w:cs="Times New Roman"/>
                <w:sz w:val="24"/>
                <w:szCs w:val="24"/>
                <w:lang w:eastAsia="ro-MD"/>
              </w:rPr>
              <w:t>Naţională</w:t>
            </w:r>
            <w:proofErr w:type="spellEnd"/>
            <w:r w:rsidRPr="001E374B">
              <w:rPr>
                <w:rFonts w:ascii="Times New Roman" w:eastAsia="Times New Roman" w:hAnsi="Times New Roman" w:cs="Times New Roman"/>
                <w:sz w:val="24"/>
                <w:szCs w:val="24"/>
                <w:lang w:eastAsia="ro-MD"/>
              </w:rPr>
              <w:t>;” se substituie cu textul „în cazul și în condițiile prevăzute la art. 44;”.</w:t>
            </w:r>
          </w:p>
          <w:p w14:paraId="518BC939"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lastRenderedPageBreak/>
              <w:t>2.La articolul 42 lit. c), cuvintele „în conformitate cu prevederile legislației” se substituie cu textul „în condițiile art. 44”.</w:t>
            </w:r>
          </w:p>
          <w:p w14:paraId="7AB36CEA"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3.Articolul 44:</w:t>
            </w:r>
          </w:p>
          <w:p w14:paraId="50664BB6"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La alineatul (1), cuvintele „sau de la Banca Națională” se substituie cu textul „în condițiile alin. (3) și (4) sau de la Banca Națională în condițiile alin. (2) și (4)”;</w:t>
            </w:r>
          </w:p>
          <w:p w14:paraId="7F7364F2"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Alineatul (2) va avea următorul cuprins:</w:t>
            </w:r>
          </w:p>
          <w:p w14:paraId="1C1E50AD" w14:textId="08F4A455"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sz w:val="24"/>
                <w:szCs w:val="24"/>
                <w:lang w:eastAsia="ro-MD"/>
              </w:rPr>
              <w:t xml:space="preserve">„(2) În situații de urgență, în vederea neadmiterii periclitării stabilității financiare, Banca Națională, pe baza propriei evaluări, poate acorda FGDSB, în mod excepțional și de la caz la caz, împrumuturi pe termene ce nu pot depăși 90 zile calendaristice, cu </w:t>
            </w:r>
            <w:proofErr w:type="spellStart"/>
            <w:r w:rsidRPr="001E374B">
              <w:rPr>
                <w:rFonts w:ascii="Times New Roman" w:eastAsia="Times New Roman" w:hAnsi="Times New Roman" w:cs="Times New Roman"/>
                <w:sz w:val="24"/>
                <w:szCs w:val="24"/>
                <w:lang w:eastAsia="ro-MD"/>
              </w:rPr>
              <w:t>condiţia</w:t>
            </w:r>
            <w:proofErr w:type="spellEnd"/>
            <w:r w:rsidRPr="001E374B">
              <w:rPr>
                <w:rFonts w:ascii="Times New Roman" w:eastAsia="Times New Roman" w:hAnsi="Times New Roman" w:cs="Times New Roman"/>
                <w:sz w:val="24"/>
                <w:szCs w:val="24"/>
                <w:lang w:eastAsia="ro-MD"/>
              </w:rPr>
              <w:t xml:space="preserve"> garantării integrale a acestora cu valori mobiliare de stat, emise de Ministerul </w:t>
            </w:r>
            <w:proofErr w:type="spellStart"/>
            <w:r w:rsidRPr="001E374B">
              <w:rPr>
                <w:rFonts w:ascii="Times New Roman" w:eastAsia="Times New Roman" w:hAnsi="Times New Roman" w:cs="Times New Roman"/>
                <w:sz w:val="24"/>
                <w:szCs w:val="24"/>
                <w:lang w:eastAsia="ro-MD"/>
              </w:rPr>
              <w:t>Finanţelor</w:t>
            </w:r>
            <w:proofErr w:type="spellEnd"/>
            <w:r w:rsidRPr="001E374B">
              <w:rPr>
                <w:rFonts w:ascii="Times New Roman" w:eastAsia="Times New Roman" w:hAnsi="Times New Roman" w:cs="Times New Roman"/>
                <w:sz w:val="24"/>
                <w:szCs w:val="24"/>
                <w:lang w:eastAsia="ro-MD"/>
              </w:rPr>
              <w:t xml:space="preserve">, </w:t>
            </w:r>
            <w:proofErr w:type="spellStart"/>
            <w:r w:rsidRPr="001E374B">
              <w:rPr>
                <w:rFonts w:ascii="Times New Roman" w:eastAsia="Times New Roman" w:hAnsi="Times New Roman" w:cs="Times New Roman"/>
                <w:sz w:val="24"/>
                <w:szCs w:val="24"/>
                <w:lang w:eastAsia="ro-MD"/>
              </w:rPr>
              <w:t>şi</w:t>
            </w:r>
            <w:proofErr w:type="spellEnd"/>
            <w:r w:rsidRPr="001E374B">
              <w:rPr>
                <w:rFonts w:ascii="Times New Roman" w:eastAsia="Times New Roman" w:hAnsi="Times New Roman" w:cs="Times New Roman"/>
                <w:sz w:val="24"/>
                <w:szCs w:val="24"/>
                <w:lang w:eastAsia="ro-MD"/>
              </w:rPr>
              <w:t xml:space="preserve">/sau cu alte active ale Fondului de acoperire a depozitelor bancare, acceptate ca active eligibile pentru garantare de către Banca </w:t>
            </w:r>
            <w:proofErr w:type="spellStart"/>
            <w:r w:rsidRPr="001E374B">
              <w:rPr>
                <w:rFonts w:ascii="Times New Roman" w:eastAsia="Times New Roman" w:hAnsi="Times New Roman" w:cs="Times New Roman"/>
                <w:sz w:val="24"/>
                <w:szCs w:val="24"/>
                <w:lang w:eastAsia="ro-MD"/>
              </w:rPr>
              <w:t>Naţională</w:t>
            </w:r>
            <w:proofErr w:type="spellEnd"/>
            <w:r w:rsidRPr="001E374B">
              <w:rPr>
                <w:rFonts w:ascii="Times New Roman" w:eastAsia="Times New Roman" w:hAnsi="Times New Roman" w:cs="Times New Roman"/>
                <w:sz w:val="24"/>
                <w:szCs w:val="24"/>
                <w:lang w:eastAsia="ro-MD"/>
              </w:rPr>
              <w:t>.”.</w:t>
            </w:r>
            <w:r w:rsidRPr="001E374B">
              <w:rPr>
                <w:rFonts w:ascii="Times New Roman" w:eastAsia="Times New Roman" w:hAnsi="Times New Roman" w:cs="Times New Roman"/>
                <w:b/>
                <w:bCs/>
                <w:sz w:val="24"/>
                <w:szCs w:val="24"/>
                <w:lang w:eastAsia="ro-MD"/>
              </w:rPr>
              <w:t xml:space="preserve">  </w:t>
            </w:r>
          </w:p>
        </w:tc>
        <w:tc>
          <w:tcPr>
            <w:tcW w:w="569" w:type="pct"/>
            <w:tcBorders>
              <w:left w:val="single" w:sz="6" w:space="0" w:color="000000"/>
              <w:right w:val="single" w:sz="6" w:space="0" w:color="000000"/>
            </w:tcBorders>
            <w:shd w:val="clear" w:color="auto" w:fill="FFFFFF" w:themeFill="background1"/>
            <w:tcMar>
              <w:top w:w="24" w:type="dxa"/>
              <w:left w:w="48" w:type="dxa"/>
              <w:bottom w:w="24" w:type="dxa"/>
              <w:right w:w="48" w:type="dxa"/>
            </w:tcMar>
          </w:tcPr>
          <w:p w14:paraId="5209C8AD" w14:textId="77777777" w:rsidR="001E374B" w:rsidRPr="001E374B" w:rsidRDefault="001E374B"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p>
        </w:tc>
        <w:tc>
          <w:tcPr>
            <w:tcW w:w="14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C6467CB" w14:textId="52A344AD"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5</w:t>
            </w:r>
            <w:r w:rsidRPr="001E374B">
              <w:rPr>
                <w:rFonts w:ascii="Times New Roman" w:eastAsia="Times New Roman" w:hAnsi="Times New Roman" w:cs="Times New Roman"/>
                <w:sz w:val="24"/>
                <w:szCs w:val="24"/>
                <w:lang w:eastAsia="ro-MD"/>
              </w:rPr>
              <w:t>5.</w:t>
            </w:r>
          </w:p>
        </w:tc>
        <w:tc>
          <w:tcPr>
            <w:tcW w:w="1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2EEB383" w14:textId="3D6B4E59" w:rsidR="001E374B" w:rsidRPr="001E374B" w:rsidRDefault="001E374B" w:rsidP="001E374B">
            <w:pPr>
              <w:pStyle w:val="Default"/>
              <w:shd w:val="clear" w:color="auto" w:fill="FFFFFF" w:themeFill="background1"/>
              <w:jc w:val="both"/>
              <w:rPr>
                <w:rFonts w:eastAsia="Times New Roman"/>
                <w:lang w:eastAsia="ro-MD"/>
              </w:rPr>
            </w:pPr>
            <w:r w:rsidRPr="001E374B">
              <w:rPr>
                <w:rFonts w:eastAsia="Times New Roman"/>
                <w:lang w:eastAsia="ro-MD"/>
              </w:rPr>
              <w:t>Comisia a luat act de garanțiile incluse în proiectul de lege, în legătură cu finanțarea de către banca centrală a FGDSB. Cu toate acestea, întrucât FGDSB este un organism de drept public, finanțarea de către banca centrală poate ridica îngrijorări cu privire la interdicția de finanțare monetară, prevăzută la articolul 123 din TFUE. În acest context, legea ar trebui modificată în continuare pentru a o alinia la acquis-</w:t>
            </w:r>
            <w:proofErr w:type="spellStart"/>
            <w:r w:rsidRPr="001E374B">
              <w:rPr>
                <w:rFonts w:eastAsia="Times New Roman"/>
                <w:lang w:eastAsia="ro-MD"/>
              </w:rPr>
              <w:t>ul</w:t>
            </w:r>
            <w:proofErr w:type="spellEnd"/>
            <w:r w:rsidRPr="001E374B">
              <w:rPr>
                <w:rFonts w:eastAsia="Times New Roman"/>
                <w:lang w:eastAsia="ro-MD"/>
              </w:rPr>
              <w:t xml:space="preserve"> UE, în care FGDSB nu ar trebui să fie finanțat de Banca Națională.</w:t>
            </w:r>
          </w:p>
        </w:tc>
        <w:tc>
          <w:tcPr>
            <w:tcW w:w="16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8A98904"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t>Comentariu</w:t>
            </w:r>
          </w:p>
          <w:p w14:paraId="7AFA52BD"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 xml:space="preserve">Banca Națională a Moldovei a prezentat Comisiei Europene o evaluare cu referire la Fondul de garantare a depozitelor în sistemul bancar (încadrarea Fondului în categoria de „entitate de drept public”), urmând ca Comisia Europeană să exprime poziția sa în acest sens. </w:t>
            </w:r>
          </w:p>
          <w:p w14:paraId="70451943"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De asemenea, considerăm necesară menținerea prevederii articolului 18</w:t>
            </w:r>
            <w:r w:rsidRPr="001E374B">
              <w:rPr>
                <w:rFonts w:ascii="Times New Roman" w:eastAsia="Times New Roman" w:hAnsi="Times New Roman" w:cs="Times New Roman"/>
                <w:sz w:val="24"/>
                <w:szCs w:val="24"/>
                <w:vertAlign w:val="superscript"/>
                <w:lang w:eastAsia="ro-MD"/>
              </w:rPr>
              <w:t>2</w:t>
            </w:r>
            <w:r w:rsidRPr="001E374B">
              <w:rPr>
                <w:rFonts w:ascii="Times New Roman" w:eastAsia="Times New Roman" w:hAnsi="Times New Roman" w:cs="Times New Roman"/>
                <w:sz w:val="24"/>
                <w:szCs w:val="24"/>
                <w:lang w:eastAsia="ro-MD"/>
              </w:rPr>
              <w:t xml:space="preserve"> din Legea nr. 548/1995 privind Banca Națională a Moldovei, care permite acordarea de credite pe termen scurt către Fondul de Garantare a Depozitelor Bancare (FGDSB).</w:t>
            </w:r>
          </w:p>
          <w:p w14:paraId="25E7223E"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Această prevedere este indispensabilă pentru asigurarea stabilității financiare, pe baza următoarelor argumente:</w:t>
            </w:r>
          </w:p>
          <w:p w14:paraId="2F196497"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 xml:space="preserve">• Creditor de ultimă instanță: În cazul unei crize sistemice majore, Banca Centrală este singura </w:t>
            </w:r>
            <w:r w:rsidRPr="001E374B">
              <w:rPr>
                <w:rFonts w:ascii="Times New Roman" w:eastAsia="Times New Roman" w:hAnsi="Times New Roman" w:cs="Times New Roman"/>
                <w:sz w:val="24"/>
                <w:szCs w:val="24"/>
                <w:lang w:eastAsia="ro-MD"/>
              </w:rPr>
              <w:lastRenderedPageBreak/>
              <w:t>instituție capabilă să ofere lichiditate imediată. Absența acestei pârghii de urgență ar putea îngheța plățile către deponenți și ar putea declanșa o prăbușire a încrederii în întregul sistem bancar.</w:t>
            </w:r>
          </w:p>
          <w:p w14:paraId="7C34B3F1"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 Efect psihologic preventiv: Simpla existență a acestei prevederi legale descurajează panica publică și retragerile masive de depozite (</w:t>
            </w:r>
            <w:proofErr w:type="spellStart"/>
            <w:r w:rsidRPr="001E374B">
              <w:rPr>
                <w:rFonts w:ascii="Times New Roman" w:eastAsia="Times New Roman" w:hAnsi="Times New Roman" w:cs="Times New Roman"/>
                <w:sz w:val="24"/>
                <w:szCs w:val="24"/>
                <w:lang w:eastAsia="ro-MD"/>
              </w:rPr>
              <w:t>bank</w:t>
            </w:r>
            <w:proofErr w:type="spellEnd"/>
            <w:r w:rsidRPr="001E374B">
              <w:rPr>
                <w:rFonts w:ascii="Times New Roman" w:eastAsia="Times New Roman" w:hAnsi="Times New Roman" w:cs="Times New Roman"/>
                <w:sz w:val="24"/>
                <w:szCs w:val="24"/>
                <w:lang w:eastAsia="ro-MD"/>
              </w:rPr>
              <w:t xml:space="preserve"> </w:t>
            </w:r>
            <w:proofErr w:type="spellStart"/>
            <w:r w:rsidRPr="001E374B">
              <w:rPr>
                <w:rFonts w:ascii="Times New Roman" w:eastAsia="Times New Roman" w:hAnsi="Times New Roman" w:cs="Times New Roman"/>
                <w:sz w:val="24"/>
                <w:szCs w:val="24"/>
                <w:lang w:eastAsia="ro-MD"/>
              </w:rPr>
              <w:t>rush</w:t>
            </w:r>
            <w:proofErr w:type="spellEnd"/>
            <w:r w:rsidRPr="001E374B">
              <w:rPr>
                <w:rFonts w:ascii="Times New Roman" w:eastAsia="Times New Roman" w:hAnsi="Times New Roman" w:cs="Times New Roman"/>
                <w:sz w:val="24"/>
                <w:szCs w:val="24"/>
                <w:lang w:eastAsia="ro-MD"/>
              </w:rPr>
              <w:t>-uri), deoarece îi asigură pe deponenți că FGDSB este susținut de o plasă de siguranță financiară rapidă.</w:t>
            </w:r>
          </w:p>
          <w:p w14:paraId="0CE82282"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 Conformitate europeană deplină: Prevederea nu încalcă interdicția de finanțare monetară, având în vedere că activarea acesteia rămâne opțională pentru BNM, este limitată la maximum 3 luni, este strict legată de riscul sistemic și este garantată integral cu titluri de stat. Aceste împrumuturi nu constituie o salvare fiscală, ci mai degrabă un mecanism de gestionare a crizelor.</w:t>
            </w:r>
          </w:p>
          <w:p w14:paraId="408095BD" w14:textId="77777777"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sidRPr="001E374B">
              <w:rPr>
                <w:rFonts w:ascii="Times New Roman" w:eastAsia="Times New Roman" w:hAnsi="Times New Roman" w:cs="Times New Roman"/>
                <w:sz w:val="24"/>
                <w:szCs w:val="24"/>
                <w:lang w:eastAsia="ro-MD"/>
              </w:rPr>
              <w:t xml:space="preserve">În prezent, titlurile de stat (VMS) deținute de FGDSB se ridică la aproximativ 2,7 miliarde MDL, reprezentând aproximativ 6,25% din totalul titlurilor de stat aflate în circulație - o pondere care ar putea crește în continuare pe măsură ce contribuțiile cresc. Vânzarea acestor titluri direct pe piața liberă în timpul unei crize ar putea perturba grav piața financiară. </w:t>
            </w:r>
          </w:p>
          <w:p w14:paraId="6A69571E" w14:textId="1FFD5C90"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sz w:val="24"/>
                <w:szCs w:val="24"/>
                <w:lang w:eastAsia="ro-MD"/>
              </w:rPr>
              <w:t xml:space="preserve">Având în vedere cele menționate </w:t>
            </w:r>
            <w:r w:rsidRPr="001E374B">
              <w:rPr>
                <w:rFonts w:ascii="Times New Roman" w:eastAsia="Times New Roman" w:hAnsi="Times New Roman" w:cs="Times New Roman"/>
                <w:i/>
                <w:iCs/>
                <w:sz w:val="24"/>
                <w:szCs w:val="24"/>
                <w:lang w:eastAsia="ro-MD"/>
              </w:rPr>
              <w:t>supra</w:t>
            </w:r>
            <w:r w:rsidRPr="001E374B">
              <w:rPr>
                <w:rFonts w:ascii="Times New Roman" w:eastAsia="Times New Roman" w:hAnsi="Times New Roman" w:cs="Times New Roman"/>
                <w:sz w:val="24"/>
                <w:szCs w:val="24"/>
                <w:lang w:eastAsia="ro-MD"/>
              </w:rPr>
              <w:t xml:space="preserve"> și luând în considerare nivelul de dezvoltare al pieței financiare interne, credem că această prevedere nu trebuie exclusă din Legea nr. 548/1995.</w:t>
            </w:r>
          </w:p>
        </w:tc>
      </w:tr>
      <w:tr w:rsidR="001E374B" w:rsidRPr="001E374B" w14:paraId="4C0BE8E5" w14:textId="77777777" w:rsidTr="00E90288">
        <w:tc>
          <w:tcPr>
            <w:tcW w:w="10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FF264CA" w14:textId="77777777" w:rsidR="001E374B" w:rsidRPr="001E374B" w:rsidRDefault="001E374B" w:rsidP="001E374B">
            <w:pPr>
              <w:shd w:val="clear" w:color="auto" w:fill="FFFFFF" w:themeFill="background1"/>
              <w:tabs>
                <w:tab w:val="left" w:pos="851"/>
                <w:tab w:val="left" w:pos="993"/>
                <w:tab w:val="left" w:pos="1276"/>
              </w:tabs>
              <w:spacing w:after="0" w:line="276" w:lineRule="auto"/>
              <w:jc w:val="both"/>
              <w:rPr>
                <w:rFonts w:ascii="Times New Roman" w:eastAsia="Times New Roman" w:hAnsi="Times New Roman"/>
                <w:color w:val="000000"/>
                <w:sz w:val="24"/>
                <w:szCs w:val="24"/>
                <w:shd w:val="clear" w:color="auto" w:fill="FFFFFF"/>
                <w:lang w:eastAsia="ro-MD"/>
              </w:rPr>
            </w:pPr>
            <w:r w:rsidRPr="001E374B">
              <w:rPr>
                <w:rFonts w:ascii="Times New Roman" w:eastAsia="Times New Roman" w:hAnsi="Times New Roman"/>
                <w:b/>
                <w:bCs/>
                <w:color w:val="000000"/>
                <w:sz w:val="24"/>
                <w:szCs w:val="24"/>
                <w:shd w:val="clear" w:color="auto" w:fill="FFFFFF"/>
                <w:lang w:eastAsia="ro-MD"/>
              </w:rPr>
              <w:lastRenderedPageBreak/>
              <w:t>Art. VI. Dispoziții finale și tranzitorii</w:t>
            </w:r>
            <w:r w:rsidRPr="001E374B">
              <w:rPr>
                <w:rFonts w:ascii="Times New Roman" w:eastAsia="Times New Roman" w:hAnsi="Times New Roman"/>
                <w:color w:val="000000"/>
                <w:sz w:val="24"/>
                <w:szCs w:val="24"/>
                <w:shd w:val="clear" w:color="auto" w:fill="FFFFFF"/>
                <w:lang w:eastAsia="ro-MD"/>
              </w:rPr>
              <w:t xml:space="preserve"> </w:t>
            </w:r>
          </w:p>
          <w:p w14:paraId="1111A427" w14:textId="77777777" w:rsidR="001E374B" w:rsidRPr="001E374B" w:rsidRDefault="001E374B" w:rsidP="001E374B">
            <w:pPr>
              <w:shd w:val="clear" w:color="auto" w:fill="FFFFFF" w:themeFill="background1"/>
              <w:tabs>
                <w:tab w:val="left" w:pos="851"/>
                <w:tab w:val="left" w:pos="993"/>
                <w:tab w:val="left" w:pos="1276"/>
              </w:tabs>
              <w:spacing w:after="0" w:line="276" w:lineRule="auto"/>
              <w:jc w:val="both"/>
              <w:rPr>
                <w:rFonts w:ascii="Times New Roman" w:eastAsia="Times New Roman" w:hAnsi="Times New Roman"/>
                <w:color w:val="000000"/>
                <w:sz w:val="10"/>
                <w:szCs w:val="10"/>
                <w:shd w:val="clear" w:color="auto" w:fill="FFFFFF"/>
                <w:lang w:eastAsia="ro-MD"/>
              </w:rPr>
            </w:pPr>
          </w:p>
          <w:p w14:paraId="6CD32EED" w14:textId="77777777" w:rsidR="001E374B" w:rsidRPr="001E374B" w:rsidRDefault="001E374B" w:rsidP="001E374B">
            <w:pPr>
              <w:shd w:val="clear" w:color="auto" w:fill="FFFFFF" w:themeFill="background1"/>
              <w:tabs>
                <w:tab w:val="left" w:pos="851"/>
                <w:tab w:val="left" w:pos="993"/>
                <w:tab w:val="left" w:pos="1276"/>
              </w:tabs>
              <w:spacing w:after="0" w:line="276" w:lineRule="auto"/>
              <w:ind w:left="142"/>
              <w:jc w:val="both"/>
              <w:rPr>
                <w:rFonts w:ascii="Times New Roman" w:eastAsia="Times New Roman" w:hAnsi="Times New Roman"/>
                <w:color w:val="000000"/>
                <w:sz w:val="24"/>
                <w:szCs w:val="24"/>
                <w:shd w:val="clear" w:color="auto" w:fill="FFFFFF"/>
                <w:lang w:eastAsia="ro-MD"/>
              </w:rPr>
            </w:pPr>
            <w:r w:rsidRPr="001E374B">
              <w:rPr>
                <w:rFonts w:ascii="Times New Roman" w:eastAsia="Times New Roman" w:hAnsi="Times New Roman"/>
                <w:color w:val="000000"/>
                <w:sz w:val="24"/>
                <w:szCs w:val="24"/>
                <w:shd w:val="clear" w:color="auto" w:fill="FFFFFF"/>
                <w:lang w:eastAsia="ro-MD"/>
              </w:rPr>
              <w:t xml:space="preserve">(1) Prezenta lege intră în vigoare peste 1 lună de la data publicării în Monitorul Oficial al Republicii Moldova, cu excepția art. I pct. 2 (în partea în care se referă la textul „susține politicile economice generale ale Uniunii Europene, cu scopul de a contribui la realizarea obiectivelor Uniunii Europene prevăzute în articolul 3 din Tratatul Uniunii Europene, acționând în conformitate cu principiul unei economii de piață deschise, în care concurența este liberă, favorizând o alocare eficientă a resurselor și respectând principiile stabilite la articolul 119 din Tratatul privind funcționarea Uniunii Europene”), pct. 3, pct. 4 (în partea în care se referă la </w:t>
            </w:r>
            <w:r w:rsidRPr="001E374B">
              <w:rPr>
                <w:rFonts w:ascii="Times New Roman" w:eastAsia="Times New Roman" w:hAnsi="Times New Roman"/>
                <w:color w:val="000000"/>
                <w:sz w:val="24"/>
                <w:szCs w:val="24"/>
                <w:shd w:val="clear" w:color="auto" w:fill="FFFFFF"/>
                <w:lang w:eastAsia="ro-MD"/>
              </w:rPr>
              <w:br/>
              <w:t>art. 6 alin. (3</w:t>
            </w:r>
            <w:r w:rsidRPr="001E374B">
              <w:rPr>
                <w:rFonts w:ascii="Times New Roman" w:eastAsia="Times New Roman" w:hAnsi="Times New Roman"/>
                <w:color w:val="000000"/>
                <w:sz w:val="24"/>
                <w:szCs w:val="24"/>
                <w:shd w:val="clear" w:color="auto" w:fill="FFFFFF"/>
                <w:vertAlign w:val="superscript"/>
                <w:lang w:eastAsia="ro-MD"/>
              </w:rPr>
              <w:t>1</w:t>
            </w:r>
            <w:r w:rsidRPr="001E374B">
              <w:rPr>
                <w:rFonts w:ascii="Times New Roman" w:eastAsia="Times New Roman" w:hAnsi="Times New Roman"/>
                <w:color w:val="000000"/>
                <w:sz w:val="24"/>
                <w:szCs w:val="24"/>
                <w:shd w:val="clear" w:color="auto" w:fill="FFFFFF"/>
                <w:lang w:eastAsia="ro-MD"/>
              </w:rPr>
              <w:t xml:space="preserve">), (4), (5) și (6) din Legea nr. 548/1995), pct. 5, pct. </w:t>
            </w:r>
            <w:r w:rsidRPr="001E374B">
              <w:rPr>
                <w:rFonts w:ascii="Times New Roman" w:eastAsia="Times New Roman" w:hAnsi="Times New Roman"/>
                <w:color w:val="000000"/>
                <w:sz w:val="24"/>
                <w:szCs w:val="24"/>
                <w:shd w:val="clear" w:color="auto" w:fill="FFFFFF"/>
                <w:lang w:eastAsia="ro-MD"/>
              </w:rPr>
              <w:lastRenderedPageBreak/>
              <w:t>6 (în partea în care se referă la textul „</w:t>
            </w:r>
            <w:r w:rsidRPr="001E374B">
              <w:rPr>
                <w:rFonts w:ascii="Times New Roman" w:hAnsi="Times New Roman"/>
                <w:color w:val="000000"/>
                <w:sz w:val="24"/>
                <w:szCs w:val="24"/>
              </w:rPr>
              <w:t>inclusiv în procesul de adoptare a deciziilor ce țin de realizarea sarcinilor SEBC și de implementare a deciziilor adoptate în cadrul SEBC”</w:t>
            </w:r>
            <w:r w:rsidRPr="001E374B">
              <w:rPr>
                <w:rFonts w:ascii="Times New Roman" w:eastAsia="Times New Roman" w:hAnsi="Times New Roman"/>
                <w:color w:val="000000"/>
                <w:sz w:val="24"/>
                <w:szCs w:val="24"/>
                <w:shd w:val="clear" w:color="auto" w:fill="FFFFFF"/>
                <w:lang w:eastAsia="ro-MD"/>
              </w:rPr>
              <w:t xml:space="preserve"> din art. 8 alin. (3) din Legea nr. 548/1995), pct. 8 (în partea în care se referă la completarea art. 21 alin. (2) cu textul „și de realizarea obiectivelor și sarcinilor SEBC”), pct. 9, 13, 15, 18, art. III, care intră în vigoare la data aderării Republicii Moldova la Uniunea Europeană. </w:t>
            </w:r>
          </w:p>
          <w:p w14:paraId="7CBC343A" w14:textId="77777777" w:rsidR="001E374B" w:rsidRPr="001E374B" w:rsidRDefault="001E374B" w:rsidP="001E374B">
            <w:pPr>
              <w:shd w:val="clear" w:color="auto" w:fill="FFFFFF" w:themeFill="background1"/>
              <w:tabs>
                <w:tab w:val="left" w:pos="851"/>
                <w:tab w:val="left" w:pos="993"/>
                <w:tab w:val="left" w:pos="1276"/>
              </w:tabs>
              <w:spacing w:after="0" w:line="276" w:lineRule="auto"/>
              <w:ind w:left="142"/>
              <w:jc w:val="both"/>
              <w:rPr>
                <w:rFonts w:ascii="Times New Roman" w:eastAsia="Times New Roman" w:hAnsi="Times New Roman"/>
                <w:color w:val="000000"/>
                <w:sz w:val="24"/>
                <w:szCs w:val="24"/>
                <w:shd w:val="clear" w:color="auto" w:fill="FFFFFF"/>
                <w:lang w:eastAsia="ro-MD"/>
              </w:rPr>
            </w:pPr>
          </w:p>
          <w:p w14:paraId="5B2C9845" w14:textId="77777777" w:rsidR="001E374B" w:rsidRPr="001E374B" w:rsidRDefault="001E374B" w:rsidP="001E374B">
            <w:pPr>
              <w:shd w:val="clear" w:color="auto" w:fill="FFFFFF" w:themeFill="background1"/>
              <w:tabs>
                <w:tab w:val="left" w:pos="851"/>
                <w:tab w:val="left" w:pos="993"/>
                <w:tab w:val="left" w:pos="1276"/>
              </w:tabs>
              <w:spacing w:after="0" w:line="276" w:lineRule="auto"/>
              <w:ind w:left="142"/>
              <w:jc w:val="both"/>
              <w:rPr>
                <w:rFonts w:ascii="Times New Roman" w:eastAsia="Times New Roman" w:hAnsi="Times New Roman"/>
                <w:color w:val="000000"/>
                <w:sz w:val="24"/>
                <w:szCs w:val="24"/>
                <w:shd w:val="clear" w:color="auto" w:fill="FFFFFF"/>
                <w:lang w:eastAsia="ro-MD"/>
              </w:rPr>
            </w:pPr>
            <w:r w:rsidRPr="001E374B">
              <w:rPr>
                <w:rFonts w:ascii="Times New Roman" w:eastAsia="Times New Roman" w:hAnsi="Times New Roman"/>
                <w:color w:val="000000"/>
                <w:sz w:val="24"/>
                <w:szCs w:val="24"/>
                <w:shd w:val="clear" w:color="auto" w:fill="FFFFFF"/>
                <w:lang w:eastAsia="ro-MD"/>
              </w:rPr>
              <w:t>(2) Dispozițiile art. I pct. 11 și art. II nu se aplică salariaților Băncii Naționale care au calitatea de lichidatori ai băncilor în proces de lichidare pendinte la data intrării în vigoare a prezentei legi.</w:t>
            </w:r>
          </w:p>
          <w:p w14:paraId="015278CC" w14:textId="77777777" w:rsidR="001E374B" w:rsidRPr="001E374B" w:rsidRDefault="001E374B" w:rsidP="001E374B">
            <w:pPr>
              <w:shd w:val="clear" w:color="auto" w:fill="FFFFFF" w:themeFill="background1"/>
              <w:tabs>
                <w:tab w:val="left" w:pos="851"/>
                <w:tab w:val="left" w:pos="993"/>
                <w:tab w:val="left" w:pos="1276"/>
              </w:tabs>
              <w:spacing w:after="0" w:line="276" w:lineRule="auto"/>
              <w:jc w:val="both"/>
              <w:rPr>
                <w:rFonts w:ascii="Times New Roman" w:eastAsia="Times New Roman" w:hAnsi="Times New Roman"/>
                <w:b/>
                <w:bCs/>
                <w:color w:val="000000"/>
                <w:sz w:val="24"/>
                <w:szCs w:val="24"/>
                <w:shd w:val="clear" w:color="auto" w:fill="FFFFFF"/>
                <w:lang w:eastAsia="ro-MD"/>
              </w:rPr>
            </w:pPr>
          </w:p>
        </w:tc>
        <w:tc>
          <w:tcPr>
            <w:tcW w:w="569" w:type="pct"/>
            <w:tcBorders>
              <w:left w:val="single" w:sz="6" w:space="0" w:color="000000"/>
              <w:bottom w:val="single" w:sz="6" w:space="0" w:color="000000"/>
              <w:right w:val="single" w:sz="6" w:space="0" w:color="000000"/>
            </w:tcBorders>
            <w:shd w:val="clear" w:color="auto" w:fill="FFFFFF" w:themeFill="background1"/>
            <w:tcMar>
              <w:top w:w="24" w:type="dxa"/>
              <w:left w:w="48" w:type="dxa"/>
              <w:bottom w:w="24" w:type="dxa"/>
              <w:right w:w="48" w:type="dxa"/>
            </w:tcMar>
          </w:tcPr>
          <w:p w14:paraId="53F0CE73" w14:textId="77777777" w:rsidR="001E374B" w:rsidRPr="001E374B" w:rsidRDefault="001E374B" w:rsidP="001E374B">
            <w:pPr>
              <w:shd w:val="clear" w:color="auto" w:fill="FFFFFF" w:themeFill="background1"/>
              <w:spacing w:after="0" w:line="240" w:lineRule="auto"/>
              <w:rPr>
                <w:rFonts w:ascii="Times New Roman" w:eastAsia="Times New Roman" w:hAnsi="Times New Roman" w:cs="Times New Roman"/>
                <w:b/>
                <w:bCs/>
                <w:sz w:val="24"/>
                <w:szCs w:val="24"/>
                <w:lang w:eastAsia="ro-MD"/>
              </w:rPr>
            </w:pPr>
          </w:p>
        </w:tc>
        <w:tc>
          <w:tcPr>
            <w:tcW w:w="14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82CEF4A" w14:textId="3729C85D"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5</w:t>
            </w:r>
            <w:bookmarkStart w:id="4" w:name="_GoBack"/>
            <w:bookmarkEnd w:id="4"/>
            <w:r w:rsidRPr="001E374B">
              <w:rPr>
                <w:rFonts w:ascii="Times New Roman" w:eastAsia="Times New Roman" w:hAnsi="Times New Roman" w:cs="Times New Roman"/>
                <w:sz w:val="24"/>
                <w:szCs w:val="24"/>
                <w:lang w:eastAsia="ro-MD"/>
              </w:rPr>
              <w:t>6.</w:t>
            </w:r>
          </w:p>
        </w:tc>
        <w:tc>
          <w:tcPr>
            <w:tcW w:w="1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EE4C332" w14:textId="4E47DA55" w:rsidR="001E374B" w:rsidRPr="001E374B" w:rsidRDefault="001E374B" w:rsidP="001E374B">
            <w:pPr>
              <w:pStyle w:val="Default"/>
              <w:shd w:val="clear" w:color="auto" w:fill="FFFFFF" w:themeFill="background1"/>
              <w:jc w:val="both"/>
              <w:rPr>
                <w:rFonts w:eastAsia="Times New Roman"/>
                <w:lang w:eastAsia="ro-MD"/>
              </w:rPr>
            </w:pPr>
            <w:r w:rsidRPr="001E374B">
              <w:rPr>
                <w:rFonts w:eastAsia="Times New Roman"/>
                <w:lang w:eastAsia="ro-MD"/>
              </w:rPr>
              <w:t>Propunem revizuirea odată ce recomandările de mai sus sunt implementate, deoarece ar putea exista inconsecvențe atunci când se face referire la textul diferitelor articole.</w:t>
            </w:r>
          </w:p>
        </w:tc>
        <w:tc>
          <w:tcPr>
            <w:tcW w:w="16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92142C9" w14:textId="358FC7F8" w:rsidR="001E374B" w:rsidRPr="001E374B" w:rsidRDefault="001E374B" w:rsidP="001E374B">
            <w:pPr>
              <w:shd w:val="clear" w:color="auto" w:fill="FFFFFF" w:themeFill="background1"/>
              <w:spacing w:after="0" w:line="240" w:lineRule="auto"/>
              <w:jc w:val="both"/>
              <w:rPr>
                <w:rFonts w:ascii="Times New Roman" w:eastAsia="Times New Roman" w:hAnsi="Times New Roman" w:cs="Times New Roman"/>
                <w:b/>
                <w:bCs/>
                <w:sz w:val="24"/>
                <w:szCs w:val="24"/>
                <w:lang w:eastAsia="ro-MD"/>
              </w:rPr>
            </w:pPr>
            <w:r w:rsidRPr="001E374B">
              <w:rPr>
                <w:rFonts w:ascii="Times New Roman" w:eastAsia="Times New Roman" w:hAnsi="Times New Roman" w:cs="Times New Roman"/>
                <w:b/>
                <w:bCs/>
                <w:sz w:val="24"/>
                <w:szCs w:val="24"/>
                <w:lang w:eastAsia="ro-MD"/>
              </w:rPr>
              <w:t>Se acceptă</w:t>
            </w:r>
          </w:p>
        </w:tc>
      </w:tr>
    </w:tbl>
    <w:p w14:paraId="617E719A" w14:textId="28303F78" w:rsidR="008D2250" w:rsidRPr="008372A8" w:rsidRDefault="008D2250" w:rsidP="001E374B">
      <w:pPr>
        <w:shd w:val="clear" w:color="auto" w:fill="FFFFFF" w:themeFill="background1"/>
        <w:jc w:val="both"/>
        <w:rPr>
          <w:rFonts w:ascii="Times New Roman" w:hAnsi="Times New Roman" w:cs="Times New Roman"/>
          <w:sz w:val="24"/>
          <w:szCs w:val="24"/>
        </w:rPr>
      </w:pPr>
    </w:p>
    <w:sectPr w:rsidR="008D2250" w:rsidRPr="008372A8" w:rsidSect="00BC1282">
      <w:footerReference w:type="default" r:id="rId12"/>
      <w:pgSz w:w="16838" w:h="11906" w:orient="landscape"/>
      <w:pgMar w:top="1701" w:right="1134"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B218C1" w14:textId="77777777" w:rsidR="00664261" w:rsidRDefault="00664261" w:rsidP="00776B03">
      <w:pPr>
        <w:spacing w:after="0" w:line="240" w:lineRule="auto"/>
      </w:pPr>
      <w:r>
        <w:separator/>
      </w:r>
    </w:p>
  </w:endnote>
  <w:endnote w:type="continuationSeparator" w:id="0">
    <w:p w14:paraId="5DCF6F4E" w14:textId="77777777" w:rsidR="00664261" w:rsidRDefault="00664261" w:rsidP="00776B03">
      <w:pPr>
        <w:spacing w:after="0" w:line="240" w:lineRule="auto"/>
      </w:pPr>
      <w:r>
        <w:continuationSeparator/>
      </w:r>
    </w:p>
  </w:endnote>
  <w:endnote w:type="continuationNotice" w:id="1">
    <w:p w14:paraId="35115B9B" w14:textId="77777777" w:rsidR="00664261" w:rsidRDefault="006642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ermianSerifTypeface">
    <w:altName w:val="Permian Serif Typeface"/>
    <w:charset w:val="CC"/>
    <w:family w:val="auto"/>
    <w:pitch w:val="variable"/>
    <w:sig w:usb0="A000022F" w:usb1="4000A46A" w:usb2="00000000" w:usb3="00000000" w:csb0="0000000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6347153"/>
      <w:docPartObj>
        <w:docPartGallery w:val="Page Numbers (Bottom of Page)"/>
        <w:docPartUnique/>
      </w:docPartObj>
    </w:sdtPr>
    <w:sdtEndPr>
      <w:rPr>
        <w:noProof/>
      </w:rPr>
    </w:sdtEndPr>
    <w:sdtContent>
      <w:p w14:paraId="260A3793" w14:textId="677D0606" w:rsidR="00776B03" w:rsidRDefault="00776B03">
        <w:pPr>
          <w:pStyle w:val="Footer"/>
          <w:jc w:val="right"/>
        </w:pPr>
        <w:r>
          <w:fldChar w:fldCharType="begin"/>
        </w:r>
        <w:r>
          <w:instrText xml:space="preserve"> PAGE   \* MERGEFORMAT </w:instrText>
        </w:r>
        <w:r>
          <w:fldChar w:fldCharType="separate"/>
        </w:r>
        <w:r w:rsidR="001E374B">
          <w:rPr>
            <w:noProof/>
          </w:rPr>
          <w:t>75</w:t>
        </w:r>
        <w:r>
          <w:rPr>
            <w:noProof/>
          </w:rPr>
          <w:fldChar w:fldCharType="end"/>
        </w:r>
      </w:p>
    </w:sdtContent>
  </w:sdt>
  <w:p w14:paraId="49B6B958" w14:textId="77777777" w:rsidR="00776B03" w:rsidRDefault="00776B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1C61FF" w14:textId="77777777" w:rsidR="00664261" w:rsidRDefault="00664261" w:rsidP="00776B03">
      <w:pPr>
        <w:spacing w:after="0" w:line="240" w:lineRule="auto"/>
      </w:pPr>
      <w:r>
        <w:separator/>
      </w:r>
    </w:p>
  </w:footnote>
  <w:footnote w:type="continuationSeparator" w:id="0">
    <w:p w14:paraId="03C62072" w14:textId="77777777" w:rsidR="00664261" w:rsidRDefault="00664261" w:rsidP="00776B03">
      <w:pPr>
        <w:spacing w:after="0" w:line="240" w:lineRule="auto"/>
      </w:pPr>
      <w:r>
        <w:continuationSeparator/>
      </w:r>
    </w:p>
  </w:footnote>
  <w:footnote w:type="continuationNotice" w:id="1">
    <w:p w14:paraId="7DCB79E4" w14:textId="77777777" w:rsidR="00664261" w:rsidRDefault="00664261">
      <w:pPr>
        <w:spacing w:after="0" w:line="240" w:lineRule="auto"/>
      </w:pPr>
    </w:p>
  </w:footnote>
  <w:footnote w:id="2">
    <w:p w14:paraId="547444A2" w14:textId="73E74308" w:rsidR="00B50EA9" w:rsidRPr="003D1073" w:rsidRDefault="00B50EA9" w:rsidP="00405F8E">
      <w:pPr>
        <w:pStyle w:val="FootnoteText"/>
        <w:jc w:val="both"/>
        <w:rPr>
          <w:rFonts w:ascii="Times New Roman" w:hAnsi="Times New Roman" w:cs="Times New Roman"/>
        </w:rPr>
      </w:pPr>
      <w:r w:rsidRPr="003D1073">
        <w:rPr>
          <w:rStyle w:val="FootnoteReference"/>
          <w:rFonts w:ascii="Times New Roman" w:hAnsi="Times New Roman" w:cs="Times New Roman"/>
        </w:rPr>
        <w:footnoteRef/>
      </w:r>
      <w:r w:rsidRPr="003D1073">
        <w:rPr>
          <w:rFonts w:ascii="Times New Roman" w:hAnsi="Times New Roman" w:cs="Times New Roman"/>
        </w:rPr>
        <w:t>Opinion of the European Central Bank of 15 December 2016 on the powers of Česká národní banka to conduct financial market transactions (CON/2016/60);</w:t>
      </w:r>
    </w:p>
    <w:p w14:paraId="0F326159" w14:textId="42B4CF72" w:rsidR="00B50EA9" w:rsidRPr="003D1073" w:rsidRDefault="00B50EA9" w:rsidP="00405F8E">
      <w:pPr>
        <w:pStyle w:val="FootnoteText"/>
        <w:jc w:val="both"/>
        <w:rPr>
          <w:rFonts w:ascii="Times New Roman" w:hAnsi="Times New Roman" w:cs="Times New Roman"/>
        </w:rPr>
      </w:pPr>
      <w:r w:rsidRPr="003D1073">
        <w:rPr>
          <w:rFonts w:ascii="Times New Roman" w:hAnsi="Times New Roman" w:cs="Times New Roman"/>
        </w:rPr>
        <w:t xml:space="preserve">  Opinion of the European Central Bank of 26 November 2015 on the deposit guarantee scheme (CON/2015/52);</w:t>
      </w:r>
    </w:p>
    <w:p w14:paraId="347366B3" w14:textId="500E792E" w:rsidR="00B50EA9" w:rsidRPr="003D1073" w:rsidRDefault="00B50EA9" w:rsidP="00405F8E">
      <w:pPr>
        <w:pStyle w:val="FootnoteText"/>
        <w:jc w:val="both"/>
        <w:rPr>
          <w:rFonts w:ascii="Times New Roman" w:hAnsi="Times New Roman" w:cs="Times New Roman"/>
        </w:rPr>
      </w:pPr>
      <w:r w:rsidRPr="003D1073">
        <w:rPr>
          <w:rFonts w:ascii="Times New Roman" w:hAnsi="Times New Roman" w:cs="Times New Roman"/>
        </w:rPr>
        <w:t xml:space="preserve">  Opinion of the European Central Bank of 29 October 2015 on the deposit guarantee scheme (CON/2015/40);</w:t>
      </w:r>
    </w:p>
    <w:p w14:paraId="34B7B16B" w14:textId="0A0383E5" w:rsidR="00B50EA9" w:rsidRDefault="00B50EA9" w:rsidP="00405F8E">
      <w:pPr>
        <w:pStyle w:val="FootnoteText"/>
        <w:jc w:val="both"/>
      </w:pPr>
      <w:r w:rsidRPr="003D1073">
        <w:rPr>
          <w:rFonts w:ascii="Times New Roman" w:hAnsi="Times New Roman" w:cs="Times New Roman"/>
        </w:rPr>
        <w:t xml:space="preserve">  Avizul Băncii Centrale Europene din 26 octombrie 2020 cu privire la furnizarea de către Banca Naţională a României de lichiditate pe termen scurt Fondului de garantare a depozitelor bancare (CON/2020/24).</w:t>
      </w:r>
    </w:p>
  </w:footnote>
  <w:footnote w:id="3">
    <w:p w14:paraId="305FB2D5" w14:textId="7EB16125" w:rsidR="00A62CD6" w:rsidRDefault="00A62CD6">
      <w:pPr>
        <w:pStyle w:val="FootnoteText"/>
      </w:pPr>
      <w:r>
        <w:rPr>
          <w:rStyle w:val="FootnoteReference"/>
        </w:rPr>
        <w:footnoteRef/>
      </w:r>
      <w:r>
        <w:t xml:space="preserve"> </w:t>
      </w:r>
      <w:r>
        <w:t xml:space="preserve">BCE </w:t>
      </w:r>
      <w:r w:rsidRPr="00A62CD6">
        <w:t>Convergence Report</w:t>
      </w:r>
      <w:r>
        <w:t xml:space="preserve"> (june 2024) </w:t>
      </w:r>
      <w:hyperlink r:id="rId1" w:history="1">
        <w:r w:rsidRPr="00AA5B85">
          <w:rPr>
            <w:rStyle w:val="Hyperlink"/>
            <w:rFonts w:ascii="Times New Roman" w:hAnsi="Times New Roman" w:cs="Times New Roman"/>
          </w:rPr>
          <w:t>https://www.ecb.europa.eu/press/other-publications/convergence/pdf/ecb.cr202406%7E475c2172bc.en.pdf</w:t>
        </w:r>
      </w:hyperlink>
      <w:r w:rsidRPr="00AA5B85">
        <w:rPr>
          <w:rFonts w:ascii="Times New Roman" w:hAnsi="Times New Roman" w:cs="Times New Roman"/>
        </w:rPr>
        <w:t>.</w:t>
      </w:r>
      <w:r>
        <w:t xml:space="preserve"> </w:t>
      </w:r>
    </w:p>
  </w:footnote>
  <w:footnote w:id="4">
    <w:p w14:paraId="4227F74D" w14:textId="1D82DEBB" w:rsidR="00621A99" w:rsidRDefault="00621A99" w:rsidP="00621A99">
      <w:pPr>
        <w:pStyle w:val="FootnoteText"/>
      </w:pPr>
      <w:r>
        <w:rPr>
          <w:rStyle w:val="FootnoteReference"/>
        </w:rPr>
        <w:footnoteRef/>
      </w:r>
      <w:r>
        <w:t xml:space="preserve"> </w:t>
      </w:r>
      <w:hyperlink r:id="rId2" w:history="1">
        <w:r w:rsidRPr="005539B5">
          <w:rPr>
            <w:rStyle w:val="Hyperlink"/>
            <w:rFonts w:ascii="Times New Roman" w:hAnsi="Times New Roman" w:cs="Times New Roman"/>
          </w:rPr>
          <w:t>https://gov.md/sites/default/files/media/documents/sedinte-de-guvern/2025-09/NU-452-MDED-2025.pdf</w:t>
        </w:r>
      </w:hyperlink>
      <w:r>
        <w:t xml:space="preserve"> </w:t>
      </w:r>
    </w:p>
    <w:p w14:paraId="0800D8DD" w14:textId="4DCEFF3A" w:rsidR="00621A99" w:rsidRDefault="00621A99" w:rsidP="00621A99">
      <w:pPr>
        <w:pStyle w:val="FootnoteText"/>
      </w:pPr>
    </w:p>
  </w:footnote>
  <w:footnote w:id="5">
    <w:p w14:paraId="2E47EBF1" w14:textId="2642983A" w:rsidR="00124169" w:rsidRDefault="00124169" w:rsidP="00F91693">
      <w:pPr>
        <w:pStyle w:val="FootnoteText"/>
        <w:jc w:val="both"/>
      </w:pPr>
      <w:r>
        <w:rPr>
          <w:rStyle w:val="FootnoteReference"/>
        </w:rPr>
        <w:footnoteRef/>
      </w:r>
      <w:r>
        <w:t xml:space="preserve">Raport de convergență BCE anul 2025 </w:t>
      </w:r>
      <w:hyperlink r:id="rId3" w:history="1">
        <w:r w:rsidRPr="00D9541E">
          <w:rPr>
            <w:rStyle w:val="Hyperlink"/>
          </w:rPr>
          <w:t>https://www.ecb.europa.eu/press/other-publications/convergence/pdf/ecb.cr202506~8941e288b6.ro.pdf</w:t>
        </w:r>
      </w:hyperlink>
      <w:r>
        <w:t xml:space="preserve">; </w:t>
      </w:r>
      <w:r>
        <w:br/>
        <w:t xml:space="preserve"> </w:t>
      </w:r>
      <w:r w:rsidRPr="00EE066D">
        <w:t>Raport de convergență BCE anul 202</w:t>
      </w:r>
      <w:r>
        <w:t xml:space="preserve">4 </w:t>
      </w:r>
      <w:hyperlink r:id="rId4" w:history="1">
        <w:r w:rsidRPr="00D9541E">
          <w:rPr>
            <w:rStyle w:val="Hyperlink"/>
          </w:rPr>
          <w:t>https://www.ecb.europa.eu/press/other-publications/convergence/pdf/ecb.cr202406~475c2172bc.ro.pdf</w:t>
        </w:r>
      </w:hyperlink>
      <w:r>
        <w:t xml:space="preserve">; </w:t>
      </w:r>
      <w:r>
        <w:br/>
        <w:t xml:space="preserve"> </w:t>
      </w:r>
      <w:r w:rsidRPr="00EE066D">
        <w:t xml:space="preserve">Raport de convergență </w:t>
      </w:r>
      <w:r>
        <w:t xml:space="preserve"> </w:t>
      </w:r>
      <w:r w:rsidRPr="00EE066D">
        <w:t>BCE anul 202</w:t>
      </w:r>
      <w:r>
        <w:t xml:space="preserve">3 </w:t>
      </w:r>
      <w:hyperlink r:id="rId5" w:history="1">
        <w:r w:rsidRPr="00D9541E">
          <w:rPr>
            <w:rStyle w:val="Hyperlink"/>
          </w:rPr>
          <w:t>https://www.ecb.europa.eu/pub/pdf/conrep/ecb.cr202206~e0fe4e1874.ro.pdf</w:t>
        </w:r>
      </w:hyperlink>
      <w:r>
        <w:t xml:space="preserve">. </w:t>
      </w:r>
    </w:p>
    <w:p w14:paraId="1FC612F7" w14:textId="18333978" w:rsidR="00124169" w:rsidRDefault="00124169">
      <w:pPr>
        <w:pStyle w:val="FootnoteText"/>
      </w:pPr>
    </w:p>
  </w:footnote>
  <w:footnote w:id="6">
    <w:p w14:paraId="3C740AB2" w14:textId="1BE7A9C1" w:rsidR="00124169" w:rsidRDefault="00124169">
      <w:pPr>
        <w:pStyle w:val="FootnoteText"/>
      </w:pPr>
      <w:r>
        <w:rPr>
          <w:rStyle w:val="FootnoteReference"/>
        </w:rPr>
        <w:footnoteRef/>
      </w:r>
      <w:r>
        <w:t xml:space="preserve"> </w:t>
      </w:r>
      <w:r>
        <w:t xml:space="preserve">CON/2016/33 </w:t>
      </w:r>
      <w:hyperlink r:id="rId6" w:history="1">
        <w:r w:rsidRPr="00D9541E">
          <w:rPr>
            <w:rStyle w:val="Hyperlink"/>
          </w:rPr>
          <w:t>https://eur-lex.europa.eu/legal-content/EN/TXT/PDF/?uri=CELEX:52016AB0033</w:t>
        </w:r>
      </w:hyperlink>
    </w:p>
  </w:footnote>
  <w:footnote w:id="7">
    <w:p w14:paraId="47D37C7B" w14:textId="3B66DDE9" w:rsidR="00124169" w:rsidRPr="00124169" w:rsidRDefault="00124169" w:rsidP="00AA2FFD">
      <w:pPr>
        <w:pStyle w:val="FootnoteText"/>
      </w:pPr>
      <w:r>
        <w:rPr>
          <w:rStyle w:val="FootnoteReference"/>
        </w:rPr>
        <w:footnoteRef/>
      </w:r>
      <w:r>
        <w:t xml:space="preserve"> </w:t>
      </w:r>
      <w:r>
        <w:t xml:space="preserve">The act on the Croatian National Bank </w:t>
      </w:r>
      <w:hyperlink r:id="rId7" w:history="1">
        <w:r w:rsidRPr="00743B66">
          <w:rPr>
            <w:rStyle w:val="Hyperlink"/>
          </w:rPr>
          <w:t>https://www.hnb.hr/c/document_library/get_file?uuid=51206a44-6870-8a58-fd2f-c17b8a0ebb43&amp;groupId=20182&amp;p_auth=Lpvuj4ck</w:t>
        </w:r>
      </w:hyperlink>
      <w:r>
        <w:t xml:space="preserve"> </w:t>
      </w:r>
    </w:p>
  </w:footnote>
  <w:footnote w:id="8">
    <w:p w14:paraId="10667B37" w14:textId="77777777" w:rsidR="00910E49" w:rsidRPr="002F49CF" w:rsidRDefault="00910E49">
      <w:pPr>
        <w:pStyle w:val="FootnoteText"/>
      </w:pPr>
      <w:r>
        <w:rPr>
          <w:rStyle w:val="FootnoteReference"/>
        </w:rPr>
        <w:footnoteRef/>
      </w:r>
      <w:r>
        <w:t xml:space="preserve"> </w:t>
      </w:r>
      <w:r>
        <w:t xml:space="preserve">Convergence Report, june 2024 </w:t>
      </w:r>
      <w:hyperlink r:id="rId8" w:anchor="toc157" w:history="1">
        <w:r w:rsidRPr="00410265">
          <w:rPr>
            <w:rStyle w:val="Hyperlink"/>
          </w:rPr>
          <w:t>https://www.ecb.europa.eu/press/other-publications/convergence/html/ecb.cr202406~475c2172bc.en.html#toc157</w:t>
        </w:r>
      </w:hyperlink>
      <w:r>
        <w:t xml:space="preserve"> </w:t>
      </w:r>
    </w:p>
  </w:footnote>
  <w:footnote w:id="9">
    <w:p w14:paraId="48840B10" w14:textId="77777777" w:rsidR="00387CD9" w:rsidRDefault="00387CD9" w:rsidP="00387CD9">
      <w:pPr>
        <w:pStyle w:val="FootnoteText"/>
      </w:pPr>
      <w:r>
        <w:rPr>
          <w:rStyle w:val="FootnoteReference"/>
        </w:rPr>
        <w:footnoteRef/>
      </w:r>
      <w:r>
        <w:t xml:space="preserve"> </w:t>
      </w:r>
      <w:r w:rsidRPr="00072030">
        <w:t>Convergence Report</w:t>
      </w:r>
      <w:r>
        <w:t xml:space="preserve">, june 2025 </w:t>
      </w:r>
      <w:hyperlink r:id="rId9" w:history="1">
        <w:r w:rsidRPr="00410265">
          <w:rPr>
            <w:rStyle w:val="Hyperlink"/>
          </w:rPr>
          <w:t>https://www.ecb.europa.eu/press/other-publications/convergence/pdf/ecb.cr202506~8941e288b6.ro.pdf</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D0A73"/>
    <w:multiLevelType w:val="multilevel"/>
    <w:tmpl w:val="1B4E0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A40F78"/>
    <w:multiLevelType w:val="multilevel"/>
    <w:tmpl w:val="4722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D450A6"/>
    <w:multiLevelType w:val="multilevel"/>
    <w:tmpl w:val="570CE1A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F566CA4"/>
    <w:multiLevelType w:val="multilevel"/>
    <w:tmpl w:val="41D29BF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27785E25"/>
    <w:multiLevelType w:val="multilevel"/>
    <w:tmpl w:val="EEEEB20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28D656C0"/>
    <w:multiLevelType w:val="multilevel"/>
    <w:tmpl w:val="9ACAA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D367E6"/>
    <w:multiLevelType w:val="hybridMultilevel"/>
    <w:tmpl w:val="8FAA1630"/>
    <w:lvl w:ilvl="0" w:tplc="6520D5FA">
      <w:start w:val="19"/>
      <w:numFmt w:val="bullet"/>
      <w:lvlText w:val="-"/>
      <w:lvlJc w:val="left"/>
      <w:pPr>
        <w:ind w:left="720" w:hanging="360"/>
      </w:pPr>
      <w:rPr>
        <w:rFonts w:ascii="Times New Roman" w:eastAsia="Times New Roman" w:hAnsi="Times New Roman" w:cs="Times New Roman"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7" w15:restartNumberingAfterBreak="0">
    <w:nsid w:val="2DA001FE"/>
    <w:multiLevelType w:val="multilevel"/>
    <w:tmpl w:val="45820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102D21"/>
    <w:multiLevelType w:val="multilevel"/>
    <w:tmpl w:val="FD147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742F97"/>
    <w:multiLevelType w:val="multilevel"/>
    <w:tmpl w:val="F3BC2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64577E"/>
    <w:multiLevelType w:val="multilevel"/>
    <w:tmpl w:val="8D184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5454F8"/>
    <w:multiLevelType w:val="multilevel"/>
    <w:tmpl w:val="F7262B3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406B0D17"/>
    <w:multiLevelType w:val="hybridMultilevel"/>
    <w:tmpl w:val="BCC45F04"/>
    <w:lvl w:ilvl="0" w:tplc="DC7C32B6">
      <w:numFmt w:val="bullet"/>
      <w:lvlText w:val="-"/>
      <w:lvlJc w:val="left"/>
      <w:pPr>
        <w:ind w:left="720" w:hanging="360"/>
      </w:pPr>
      <w:rPr>
        <w:rFonts w:ascii="PermianSerifTypeface" w:eastAsiaTheme="minorHAnsi" w:hAnsi="PermianSerifTypeface" w:cstheme="minorBidi"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3" w15:restartNumberingAfterBreak="0">
    <w:nsid w:val="44D429BF"/>
    <w:multiLevelType w:val="multilevel"/>
    <w:tmpl w:val="5A700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534057"/>
    <w:multiLevelType w:val="multilevel"/>
    <w:tmpl w:val="F86A9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87350C"/>
    <w:multiLevelType w:val="multilevel"/>
    <w:tmpl w:val="A22C0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6035D6"/>
    <w:multiLevelType w:val="multilevel"/>
    <w:tmpl w:val="472CF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9D09BB"/>
    <w:multiLevelType w:val="multilevel"/>
    <w:tmpl w:val="E070A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E650FE"/>
    <w:multiLevelType w:val="multilevel"/>
    <w:tmpl w:val="B694C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6A1F67"/>
    <w:multiLevelType w:val="multilevel"/>
    <w:tmpl w:val="D1BA6C6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622D1850"/>
    <w:multiLevelType w:val="multilevel"/>
    <w:tmpl w:val="E9E22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622696"/>
    <w:multiLevelType w:val="hybridMultilevel"/>
    <w:tmpl w:val="486241DE"/>
    <w:lvl w:ilvl="0" w:tplc="08180011">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2" w15:restartNumberingAfterBreak="0">
    <w:nsid w:val="77E60DDE"/>
    <w:multiLevelType w:val="multilevel"/>
    <w:tmpl w:val="56628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0"/>
  </w:num>
  <w:num w:numId="3">
    <w:abstractNumId w:val="7"/>
  </w:num>
  <w:num w:numId="4">
    <w:abstractNumId w:val="1"/>
  </w:num>
  <w:num w:numId="5">
    <w:abstractNumId w:val="17"/>
  </w:num>
  <w:num w:numId="6">
    <w:abstractNumId w:val="8"/>
  </w:num>
  <w:num w:numId="7">
    <w:abstractNumId w:val="14"/>
  </w:num>
  <w:num w:numId="8">
    <w:abstractNumId w:val="16"/>
  </w:num>
  <w:num w:numId="9">
    <w:abstractNumId w:val="5"/>
  </w:num>
  <w:num w:numId="10">
    <w:abstractNumId w:val="15"/>
  </w:num>
  <w:num w:numId="11">
    <w:abstractNumId w:val="10"/>
  </w:num>
  <w:num w:numId="12">
    <w:abstractNumId w:val="13"/>
  </w:num>
  <w:num w:numId="13">
    <w:abstractNumId w:val="0"/>
  </w:num>
  <w:num w:numId="14">
    <w:abstractNumId w:val="18"/>
  </w:num>
  <w:num w:numId="15">
    <w:abstractNumId w:val="22"/>
  </w:num>
  <w:num w:numId="16">
    <w:abstractNumId w:val="9"/>
  </w:num>
  <w:num w:numId="17">
    <w:abstractNumId w:val="6"/>
  </w:num>
  <w:num w:numId="18">
    <w:abstractNumId w:val="2"/>
  </w:num>
  <w:num w:numId="19">
    <w:abstractNumId w:val="3"/>
  </w:num>
  <w:num w:numId="20">
    <w:abstractNumId w:val="4"/>
  </w:num>
  <w:num w:numId="21">
    <w:abstractNumId w:val="11"/>
  </w:num>
  <w:num w:numId="22">
    <w:abstractNumId w:val="19"/>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192"/>
    <w:rsid w:val="00000BF2"/>
    <w:rsid w:val="00000D48"/>
    <w:rsid w:val="00001D6F"/>
    <w:rsid w:val="00002673"/>
    <w:rsid w:val="000043BE"/>
    <w:rsid w:val="00004ECF"/>
    <w:rsid w:val="00007409"/>
    <w:rsid w:val="00011B91"/>
    <w:rsid w:val="000162F9"/>
    <w:rsid w:val="0002282F"/>
    <w:rsid w:val="000244C0"/>
    <w:rsid w:val="00026DA9"/>
    <w:rsid w:val="00034833"/>
    <w:rsid w:val="00041362"/>
    <w:rsid w:val="0004416C"/>
    <w:rsid w:val="00050645"/>
    <w:rsid w:val="00054229"/>
    <w:rsid w:val="00054C1B"/>
    <w:rsid w:val="00057E0D"/>
    <w:rsid w:val="000623D7"/>
    <w:rsid w:val="000647FF"/>
    <w:rsid w:val="00064DF2"/>
    <w:rsid w:val="00066BC0"/>
    <w:rsid w:val="00067F9F"/>
    <w:rsid w:val="00070941"/>
    <w:rsid w:val="00072030"/>
    <w:rsid w:val="0007604E"/>
    <w:rsid w:val="00076740"/>
    <w:rsid w:val="0007783E"/>
    <w:rsid w:val="00077929"/>
    <w:rsid w:val="000807F2"/>
    <w:rsid w:val="00083ED4"/>
    <w:rsid w:val="0008448B"/>
    <w:rsid w:val="00085C99"/>
    <w:rsid w:val="00091483"/>
    <w:rsid w:val="0009271E"/>
    <w:rsid w:val="00092F34"/>
    <w:rsid w:val="000950AC"/>
    <w:rsid w:val="000969AE"/>
    <w:rsid w:val="0009742F"/>
    <w:rsid w:val="000A6EE0"/>
    <w:rsid w:val="000B1B40"/>
    <w:rsid w:val="000B52B0"/>
    <w:rsid w:val="000B692B"/>
    <w:rsid w:val="000B7A3A"/>
    <w:rsid w:val="000C4711"/>
    <w:rsid w:val="000C7D53"/>
    <w:rsid w:val="000D2108"/>
    <w:rsid w:val="000D773A"/>
    <w:rsid w:val="000E247D"/>
    <w:rsid w:val="000E5183"/>
    <w:rsid w:val="000E75C6"/>
    <w:rsid w:val="000F604A"/>
    <w:rsid w:val="001017FC"/>
    <w:rsid w:val="001144E7"/>
    <w:rsid w:val="00117449"/>
    <w:rsid w:val="00124169"/>
    <w:rsid w:val="001272BA"/>
    <w:rsid w:val="00131217"/>
    <w:rsid w:val="00136C9B"/>
    <w:rsid w:val="00140D68"/>
    <w:rsid w:val="00142F51"/>
    <w:rsid w:val="00143601"/>
    <w:rsid w:val="00147128"/>
    <w:rsid w:val="0015249F"/>
    <w:rsid w:val="00155D7B"/>
    <w:rsid w:val="0016476B"/>
    <w:rsid w:val="0016519B"/>
    <w:rsid w:val="001661EC"/>
    <w:rsid w:val="0016664B"/>
    <w:rsid w:val="001666A0"/>
    <w:rsid w:val="00166F8A"/>
    <w:rsid w:val="00171645"/>
    <w:rsid w:val="0017572F"/>
    <w:rsid w:val="0017581C"/>
    <w:rsid w:val="00177C6F"/>
    <w:rsid w:val="001832C3"/>
    <w:rsid w:val="00183F47"/>
    <w:rsid w:val="001B723A"/>
    <w:rsid w:val="001C394B"/>
    <w:rsid w:val="001D12AD"/>
    <w:rsid w:val="001D2075"/>
    <w:rsid w:val="001D5BBE"/>
    <w:rsid w:val="001D692E"/>
    <w:rsid w:val="001D69A1"/>
    <w:rsid w:val="001E0529"/>
    <w:rsid w:val="001E08D1"/>
    <w:rsid w:val="001E3104"/>
    <w:rsid w:val="001E374B"/>
    <w:rsid w:val="001F0183"/>
    <w:rsid w:val="001F4594"/>
    <w:rsid w:val="001F4DA4"/>
    <w:rsid w:val="001F50CF"/>
    <w:rsid w:val="001F79FE"/>
    <w:rsid w:val="001F7A6D"/>
    <w:rsid w:val="0020121F"/>
    <w:rsid w:val="00201F64"/>
    <w:rsid w:val="002025A3"/>
    <w:rsid w:val="00202EA5"/>
    <w:rsid w:val="00203B88"/>
    <w:rsid w:val="00203C1F"/>
    <w:rsid w:val="00207D3D"/>
    <w:rsid w:val="00211D3B"/>
    <w:rsid w:val="00212FB5"/>
    <w:rsid w:val="00224FB7"/>
    <w:rsid w:val="0022668C"/>
    <w:rsid w:val="00233DEF"/>
    <w:rsid w:val="0024009C"/>
    <w:rsid w:val="00240315"/>
    <w:rsid w:val="002407C7"/>
    <w:rsid w:val="0024150C"/>
    <w:rsid w:val="002430E2"/>
    <w:rsid w:val="00243C68"/>
    <w:rsid w:val="00245FB7"/>
    <w:rsid w:val="00247F3E"/>
    <w:rsid w:val="00250605"/>
    <w:rsid w:val="002523E6"/>
    <w:rsid w:val="00253B8B"/>
    <w:rsid w:val="00267097"/>
    <w:rsid w:val="002677A8"/>
    <w:rsid w:val="0027430F"/>
    <w:rsid w:val="00274422"/>
    <w:rsid w:val="00274B2E"/>
    <w:rsid w:val="00277FD0"/>
    <w:rsid w:val="00284E2B"/>
    <w:rsid w:val="00291FEF"/>
    <w:rsid w:val="00294ABC"/>
    <w:rsid w:val="00295E6A"/>
    <w:rsid w:val="002A379B"/>
    <w:rsid w:val="002A4A48"/>
    <w:rsid w:val="002B039E"/>
    <w:rsid w:val="002B35B4"/>
    <w:rsid w:val="002B67F7"/>
    <w:rsid w:val="002B6E02"/>
    <w:rsid w:val="002B7B31"/>
    <w:rsid w:val="002C3722"/>
    <w:rsid w:val="002C4036"/>
    <w:rsid w:val="002C607D"/>
    <w:rsid w:val="002D5E22"/>
    <w:rsid w:val="002E4137"/>
    <w:rsid w:val="002E42A5"/>
    <w:rsid w:val="002E4D49"/>
    <w:rsid w:val="002E6AE2"/>
    <w:rsid w:val="002F3DE0"/>
    <w:rsid w:val="002F49CF"/>
    <w:rsid w:val="002F70D6"/>
    <w:rsid w:val="003053E1"/>
    <w:rsid w:val="00306899"/>
    <w:rsid w:val="003110A4"/>
    <w:rsid w:val="00314153"/>
    <w:rsid w:val="003321EA"/>
    <w:rsid w:val="00334835"/>
    <w:rsid w:val="003410DE"/>
    <w:rsid w:val="00343850"/>
    <w:rsid w:val="00345602"/>
    <w:rsid w:val="00350E25"/>
    <w:rsid w:val="00352C65"/>
    <w:rsid w:val="00357FF3"/>
    <w:rsid w:val="003637D3"/>
    <w:rsid w:val="00372EF1"/>
    <w:rsid w:val="00373876"/>
    <w:rsid w:val="00377B3B"/>
    <w:rsid w:val="00380E57"/>
    <w:rsid w:val="00387CD9"/>
    <w:rsid w:val="003902F7"/>
    <w:rsid w:val="00391406"/>
    <w:rsid w:val="00391DDD"/>
    <w:rsid w:val="003976FE"/>
    <w:rsid w:val="003A12B3"/>
    <w:rsid w:val="003B06D8"/>
    <w:rsid w:val="003B127E"/>
    <w:rsid w:val="003B3821"/>
    <w:rsid w:val="003B506E"/>
    <w:rsid w:val="003B53E6"/>
    <w:rsid w:val="003B6950"/>
    <w:rsid w:val="003C2446"/>
    <w:rsid w:val="003C6476"/>
    <w:rsid w:val="003C6576"/>
    <w:rsid w:val="003C7CBA"/>
    <w:rsid w:val="003D1073"/>
    <w:rsid w:val="003D42DB"/>
    <w:rsid w:val="003E172C"/>
    <w:rsid w:val="003E2652"/>
    <w:rsid w:val="003E2EB3"/>
    <w:rsid w:val="003E3B13"/>
    <w:rsid w:val="003E5B4C"/>
    <w:rsid w:val="003E605F"/>
    <w:rsid w:val="003E7FC5"/>
    <w:rsid w:val="003F1037"/>
    <w:rsid w:val="003F224D"/>
    <w:rsid w:val="003F34E5"/>
    <w:rsid w:val="00402FB3"/>
    <w:rsid w:val="00405F8E"/>
    <w:rsid w:val="00410089"/>
    <w:rsid w:val="004107D8"/>
    <w:rsid w:val="00417B0D"/>
    <w:rsid w:val="00417E6A"/>
    <w:rsid w:val="00420615"/>
    <w:rsid w:val="00421B70"/>
    <w:rsid w:val="00424244"/>
    <w:rsid w:val="00424ACD"/>
    <w:rsid w:val="00426AF5"/>
    <w:rsid w:val="00437DA3"/>
    <w:rsid w:val="00444F18"/>
    <w:rsid w:val="00444FAB"/>
    <w:rsid w:val="004460FA"/>
    <w:rsid w:val="004461B5"/>
    <w:rsid w:val="00455E09"/>
    <w:rsid w:val="0046144A"/>
    <w:rsid w:val="00461900"/>
    <w:rsid w:val="00462DF2"/>
    <w:rsid w:val="00462F57"/>
    <w:rsid w:val="00465698"/>
    <w:rsid w:val="00465C80"/>
    <w:rsid w:val="00471C4B"/>
    <w:rsid w:val="00471FD2"/>
    <w:rsid w:val="004724BA"/>
    <w:rsid w:val="004735FC"/>
    <w:rsid w:val="0047761F"/>
    <w:rsid w:val="00477A1A"/>
    <w:rsid w:val="004816B7"/>
    <w:rsid w:val="00485B40"/>
    <w:rsid w:val="004910A8"/>
    <w:rsid w:val="00492107"/>
    <w:rsid w:val="004970DF"/>
    <w:rsid w:val="004A0845"/>
    <w:rsid w:val="004A1E57"/>
    <w:rsid w:val="004A4056"/>
    <w:rsid w:val="004A6B85"/>
    <w:rsid w:val="004B24C1"/>
    <w:rsid w:val="004B5892"/>
    <w:rsid w:val="004C311B"/>
    <w:rsid w:val="004C4521"/>
    <w:rsid w:val="004C73A3"/>
    <w:rsid w:val="004D05E9"/>
    <w:rsid w:val="004D091E"/>
    <w:rsid w:val="004D0C9B"/>
    <w:rsid w:val="004D4EDF"/>
    <w:rsid w:val="004D549E"/>
    <w:rsid w:val="004D7AAA"/>
    <w:rsid w:val="004D7B0A"/>
    <w:rsid w:val="004E6A7D"/>
    <w:rsid w:val="004F2E3C"/>
    <w:rsid w:val="004F35F4"/>
    <w:rsid w:val="004F5050"/>
    <w:rsid w:val="004F69C5"/>
    <w:rsid w:val="005015CE"/>
    <w:rsid w:val="00504BEA"/>
    <w:rsid w:val="00505ED1"/>
    <w:rsid w:val="00511FA0"/>
    <w:rsid w:val="005131D0"/>
    <w:rsid w:val="00513B96"/>
    <w:rsid w:val="00515667"/>
    <w:rsid w:val="005169D7"/>
    <w:rsid w:val="00520345"/>
    <w:rsid w:val="00522384"/>
    <w:rsid w:val="00524B51"/>
    <w:rsid w:val="00526BF2"/>
    <w:rsid w:val="005373B9"/>
    <w:rsid w:val="0054019D"/>
    <w:rsid w:val="00542C3E"/>
    <w:rsid w:val="00543EFB"/>
    <w:rsid w:val="0054509E"/>
    <w:rsid w:val="0054587B"/>
    <w:rsid w:val="005458A8"/>
    <w:rsid w:val="00550876"/>
    <w:rsid w:val="00552086"/>
    <w:rsid w:val="0055287B"/>
    <w:rsid w:val="005539B5"/>
    <w:rsid w:val="00555B5B"/>
    <w:rsid w:val="00557393"/>
    <w:rsid w:val="00557B6A"/>
    <w:rsid w:val="005629CC"/>
    <w:rsid w:val="00565EEC"/>
    <w:rsid w:val="00566E48"/>
    <w:rsid w:val="00570778"/>
    <w:rsid w:val="00573BBA"/>
    <w:rsid w:val="00575C54"/>
    <w:rsid w:val="00590FAF"/>
    <w:rsid w:val="00592736"/>
    <w:rsid w:val="00592A54"/>
    <w:rsid w:val="005A01B8"/>
    <w:rsid w:val="005B02C2"/>
    <w:rsid w:val="005B3A6B"/>
    <w:rsid w:val="005B4555"/>
    <w:rsid w:val="005B54EA"/>
    <w:rsid w:val="005B6AD6"/>
    <w:rsid w:val="005C0208"/>
    <w:rsid w:val="005C247C"/>
    <w:rsid w:val="005D4505"/>
    <w:rsid w:val="005D6751"/>
    <w:rsid w:val="005D6C31"/>
    <w:rsid w:val="005E194E"/>
    <w:rsid w:val="005E3D85"/>
    <w:rsid w:val="005E44FF"/>
    <w:rsid w:val="005E7477"/>
    <w:rsid w:val="005E77BC"/>
    <w:rsid w:val="005F1550"/>
    <w:rsid w:val="005F64EB"/>
    <w:rsid w:val="006002A9"/>
    <w:rsid w:val="00601C73"/>
    <w:rsid w:val="0060402C"/>
    <w:rsid w:val="006042FC"/>
    <w:rsid w:val="00604DE3"/>
    <w:rsid w:val="00605AF4"/>
    <w:rsid w:val="00610CFC"/>
    <w:rsid w:val="00614FC3"/>
    <w:rsid w:val="00616E6E"/>
    <w:rsid w:val="00621A99"/>
    <w:rsid w:val="006272C2"/>
    <w:rsid w:val="006317A6"/>
    <w:rsid w:val="00633A67"/>
    <w:rsid w:val="00633BFB"/>
    <w:rsid w:val="0063547A"/>
    <w:rsid w:val="00635AA3"/>
    <w:rsid w:val="006378B7"/>
    <w:rsid w:val="00642ABF"/>
    <w:rsid w:val="00643EB6"/>
    <w:rsid w:val="00647CDF"/>
    <w:rsid w:val="0065018A"/>
    <w:rsid w:val="00650881"/>
    <w:rsid w:val="0065265E"/>
    <w:rsid w:val="00652E45"/>
    <w:rsid w:val="006552AA"/>
    <w:rsid w:val="00655A5E"/>
    <w:rsid w:val="00661510"/>
    <w:rsid w:val="00664160"/>
    <w:rsid w:val="00664261"/>
    <w:rsid w:val="00665016"/>
    <w:rsid w:val="0067058B"/>
    <w:rsid w:val="00670ED9"/>
    <w:rsid w:val="0067587B"/>
    <w:rsid w:val="0067795E"/>
    <w:rsid w:val="00681124"/>
    <w:rsid w:val="006856EF"/>
    <w:rsid w:val="00697447"/>
    <w:rsid w:val="006A7A8F"/>
    <w:rsid w:val="006B25E9"/>
    <w:rsid w:val="006B6EED"/>
    <w:rsid w:val="006C0789"/>
    <w:rsid w:val="006C1246"/>
    <w:rsid w:val="006C1C7B"/>
    <w:rsid w:val="006C1D68"/>
    <w:rsid w:val="006C494E"/>
    <w:rsid w:val="006C5D85"/>
    <w:rsid w:val="006D060B"/>
    <w:rsid w:val="006D37D9"/>
    <w:rsid w:val="006D5C65"/>
    <w:rsid w:val="006E1678"/>
    <w:rsid w:val="006E19F9"/>
    <w:rsid w:val="006E27BA"/>
    <w:rsid w:val="006F26B9"/>
    <w:rsid w:val="006F4CA5"/>
    <w:rsid w:val="006F6275"/>
    <w:rsid w:val="006F7C2E"/>
    <w:rsid w:val="007004CA"/>
    <w:rsid w:val="00711AD5"/>
    <w:rsid w:val="00715FAF"/>
    <w:rsid w:val="0071638A"/>
    <w:rsid w:val="00726450"/>
    <w:rsid w:val="00727ACE"/>
    <w:rsid w:val="00733BDD"/>
    <w:rsid w:val="00735B00"/>
    <w:rsid w:val="007373FA"/>
    <w:rsid w:val="0074046B"/>
    <w:rsid w:val="0074169C"/>
    <w:rsid w:val="0074295D"/>
    <w:rsid w:val="007442F4"/>
    <w:rsid w:val="00750487"/>
    <w:rsid w:val="00750490"/>
    <w:rsid w:val="00753EB4"/>
    <w:rsid w:val="00760416"/>
    <w:rsid w:val="007606B8"/>
    <w:rsid w:val="00766701"/>
    <w:rsid w:val="007733F0"/>
    <w:rsid w:val="00775161"/>
    <w:rsid w:val="0077595B"/>
    <w:rsid w:val="00776B03"/>
    <w:rsid w:val="00786B2F"/>
    <w:rsid w:val="00790200"/>
    <w:rsid w:val="007919AC"/>
    <w:rsid w:val="00793F72"/>
    <w:rsid w:val="007941B5"/>
    <w:rsid w:val="00794923"/>
    <w:rsid w:val="00797F4D"/>
    <w:rsid w:val="007A0A13"/>
    <w:rsid w:val="007A2A78"/>
    <w:rsid w:val="007A63E9"/>
    <w:rsid w:val="007A7135"/>
    <w:rsid w:val="007B1451"/>
    <w:rsid w:val="007B3BF3"/>
    <w:rsid w:val="007B4704"/>
    <w:rsid w:val="007B699E"/>
    <w:rsid w:val="007B7F4B"/>
    <w:rsid w:val="007C3715"/>
    <w:rsid w:val="007C3E98"/>
    <w:rsid w:val="007C7A00"/>
    <w:rsid w:val="007D1057"/>
    <w:rsid w:val="007D1B73"/>
    <w:rsid w:val="007D7447"/>
    <w:rsid w:val="007E0EDA"/>
    <w:rsid w:val="007E5A07"/>
    <w:rsid w:val="007E7D8C"/>
    <w:rsid w:val="007F1216"/>
    <w:rsid w:val="007F279B"/>
    <w:rsid w:val="007F4FAB"/>
    <w:rsid w:val="00801E5E"/>
    <w:rsid w:val="00803AB3"/>
    <w:rsid w:val="00804717"/>
    <w:rsid w:val="008131DE"/>
    <w:rsid w:val="00814D4C"/>
    <w:rsid w:val="00816335"/>
    <w:rsid w:val="00816A03"/>
    <w:rsid w:val="00816B33"/>
    <w:rsid w:val="00821E1C"/>
    <w:rsid w:val="00824973"/>
    <w:rsid w:val="00827D87"/>
    <w:rsid w:val="008366A6"/>
    <w:rsid w:val="008372A8"/>
    <w:rsid w:val="008415DB"/>
    <w:rsid w:val="00844174"/>
    <w:rsid w:val="008464E8"/>
    <w:rsid w:val="008479CE"/>
    <w:rsid w:val="00851967"/>
    <w:rsid w:val="00854C62"/>
    <w:rsid w:val="008560C0"/>
    <w:rsid w:val="0086050F"/>
    <w:rsid w:val="008671D1"/>
    <w:rsid w:val="00867A3D"/>
    <w:rsid w:val="00872B67"/>
    <w:rsid w:val="00875FA5"/>
    <w:rsid w:val="00882CE1"/>
    <w:rsid w:val="00887263"/>
    <w:rsid w:val="00893B78"/>
    <w:rsid w:val="00897A05"/>
    <w:rsid w:val="008A4ED3"/>
    <w:rsid w:val="008C3515"/>
    <w:rsid w:val="008C36E6"/>
    <w:rsid w:val="008C3E66"/>
    <w:rsid w:val="008C3F78"/>
    <w:rsid w:val="008C7E65"/>
    <w:rsid w:val="008D2250"/>
    <w:rsid w:val="008D2CF2"/>
    <w:rsid w:val="008D3CB7"/>
    <w:rsid w:val="008D6F3D"/>
    <w:rsid w:val="008F08FD"/>
    <w:rsid w:val="008F1943"/>
    <w:rsid w:val="008F5A65"/>
    <w:rsid w:val="00903FC3"/>
    <w:rsid w:val="00904F1A"/>
    <w:rsid w:val="00907B87"/>
    <w:rsid w:val="00910E49"/>
    <w:rsid w:val="00912E66"/>
    <w:rsid w:val="00915D7A"/>
    <w:rsid w:val="009212FB"/>
    <w:rsid w:val="00921B05"/>
    <w:rsid w:val="00923264"/>
    <w:rsid w:val="00924137"/>
    <w:rsid w:val="0092625E"/>
    <w:rsid w:val="00926EB0"/>
    <w:rsid w:val="009302C5"/>
    <w:rsid w:val="00933D7A"/>
    <w:rsid w:val="00937104"/>
    <w:rsid w:val="00940CFB"/>
    <w:rsid w:val="009412FB"/>
    <w:rsid w:val="00941ADE"/>
    <w:rsid w:val="00943749"/>
    <w:rsid w:val="0094618E"/>
    <w:rsid w:val="00952655"/>
    <w:rsid w:val="00957801"/>
    <w:rsid w:val="00963813"/>
    <w:rsid w:val="00964164"/>
    <w:rsid w:val="00965ADA"/>
    <w:rsid w:val="0096792C"/>
    <w:rsid w:val="009837D7"/>
    <w:rsid w:val="0098598D"/>
    <w:rsid w:val="0099248A"/>
    <w:rsid w:val="009964FE"/>
    <w:rsid w:val="00996DF5"/>
    <w:rsid w:val="009A0649"/>
    <w:rsid w:val="009A07C0"/>
    <w:rsid w:val="009A0964"/>
    <w:rsid w:val="009A2326"/>
    <w:rsid w:val="009A64BD"/>
    <w:rsid w:val="009B26DF"/>
    <w:rsid w:val="009B620F"/>
    <w:rsid w:val="009B6F94"/>
    <w:rsid w:val="009C1D72"/>
    <w:rsid w:val="009C1F40"/>
    <w:rsid w:val="009C4000"/>
    <w:rsid w:val="009C6452"/>
    <w:rsid w:val="009D48FA"/>
    <w:rsid w:val="009D5E17"/>
    <w:rsid w:val="009E2292"/>
    <w:rsid w:val="009E385D"/>
    <w:rsid w:val="009F1D03"/>
    <w:rsid w:val="009F4B17"/>
    <w:rsid w:val="009F654D"/>
    <w:rsid w:val="009F712B"/>
    <w:rsid w:val="00A008AE"/>
    <w:rsid w:val="00A03373"/>
    <w:rsid w:val="00A034A3"/>
    <w:rsid w:val="00A04710"/>
    <w:rsid w:val="00A04AAF"/>
    <w:rsid w:val="00A052AB"/>
    <w:rsid w:val="00A05DCC"/>
    <w:rsid w:val="00A07BC1"/>
    <w:rsid w:val="00A10B92"/>
    <w:rsid w:val="00A11886"/>
    <w:rsid w:val="00A11A8B"/>
    <w:rsid w:val="00A25A9D"/>
    <w:rsid w:val="00A33367"/>
    <w:rsid w:val="00A379FF"/>
    <w:rsid w:val="00A42DB1"/>
    <w:rsid w:val="00A457CA"/>
    <w:rsid w:val="00A46AE8"/>
    <w:rsid w:val="00A46EDD"/>
    <w:rsid w:val="00A5408A"/>
    <w:rsid w:val="00A55665"/>
    <w:rsid w:val="00A5658A"/>
    <w:rsid w:val="00A61599"/>
    <w:rsid w:val="00A62CD6"/>
    <w:rsid w:val="00A64693"/>
    <w:rsid w:val="00A65051"/>
    <w:rsid w:val="00A65E4A"/>
    <w:rsid w:val="00A714C5"/>
    <w:rsid w:val="00A8026A"/>
    <w:rsid w:val="00A819E8"/>
    <w:rsid w:val="00A84237"/>
    <w:rsid w:val="00A843B1"/>
    <w:rsid w:val="00A84ECF"/>
    <w:rsid w:val="00A87031"/>
    <w:rsid w:val="00A92663"/>
    <w:rsid w:val="00A94BC9"/>
    <w:rsid w:val="00AA041C"/>
    <w:rsid w:val="00AA1B4C"/>
    <w:rsid w:val="00AA1E8F"/>
    <w:rsid w:val="00AA211A"/>
    <w:rsid w:val="00AA2FFD"/>
    <w:rsid w:val="00AA52FE"/>
    <w:rsid w:val="00AA5B85"/>
    <w:rsid w:val="00AA6CDB"/>
    <w:rsid w:val="00AA79DC"/>
    <w:rsid w:val="00AB0D26"/>
    <w:rsid w:val="00AB4027"/>
    <w:rsid w:val="00AC07BF"/>
    <w:rsid w:val="00AC2E8A"/>
    <w:rsid w:val="00AC3A1A"/>
    <w:rsid w:val="00AC3EB4"/>
    <w:rsid w:val="00AD1216"/>
    <w:rsid w:val="00AD428E"/>
    <w:rsid w:val="00AD5670"/>
    <w:rsid w:val="00AE6E61"/>
    <w:rsid w:val="00AE7711"/>
    <w:rsid w:val="00AF68A6"/>
    <w:rsid w:val="00AF6EB7"/>
    <w:rsid w:val="00B00DF4"/>
    <w:rsid w:val="00B03CF5"/>
    <w:rsid w:val="00B044B3"/>
    <w:rsid w:val="00B07CFA"/>
    <w:rsid w:val="00B11651"/>
    <w:rsid w:val="00B153CB"/>
    <w:rsid w:val="00B15C03"/>
    <w:rsid w:val="00B164D6"/>
    <w:rsid w:val="00B16659"/>
    <w:rsid w:val="00B208E4"/>
    <w:rsid w:val="00B21523"/>
    <w:rsid w:val="00B21D47"/>
    <w:rsid w:val="00B24933"/>
    <w:rsid w:val="00B24D9B"/>
    <w:rsid w:val="00B25E7E"/>
    <w:rsid w:val="00B261AA"/>
    <w:rsid w:val="00B266FE"/>
    <w:rsid w:val="00B30B26"/>
    <w:rsid w:val="00B32102"/>
    <w:rsid w:val="00B35640"/>
    <w:rsid w:val="00B356CF"/>
    <w:rsid w:val="00B35CE8"/>
    <w:rsid w:val="00B36709"/>
    <w:rsid w:val="00B3761F"/>
    <w:rsid w:val="00B42EB0"/>
    <w:rsid w:val="00B43140"/>
    <w:rsid w:val="00B47A5A"/>
    <w:rsid w:val="00B50EA9"/>
    <w:rsid w:val="00B519C6"/>
    <w:rsid w:val="00B53761"/>
    <w:rsid w:val="00B54FCE"/>
    <w:rsid w:val="00B64819"/>
    <w:rsid w:val="00B65856"/>
    <w:rsid w:val="00B6602A"/>
    <w:rsid w:val="00B66563"/>
    <w:rsid w:val="00B6784F"/>
    <w:rsid w:val="00B67B2E"/>
    <w:rsid w:val="00B7157B"/>
    <w:rsid w:val="00B738E0"/>
    <w:rsid w:val="00B757E6"/>
    <w:rsid w:val="00B77256"/>
    <w:rsid w:val="00B77A4A"/>
    <w:rsid w:val="00B80A9F"/>
    <w:rsid w:val="00B82407"/>
    <w:rsid w:val="00B82AFD"/>
    <w:rsid w:val="00B82D30"/>
    <w:rsid w:val="00B830EE"/>
    <w:rsid w:val="00B84359"/>
    <w:rsid w:val="00B87D59"/>
    <w:rsid w:val="00B9042F"/>
    <w:rsid w:val="00B91144"/>
    <w:rsid w:val="00B91B52"/>
    <w:rsid w:val="00B931B3"/>
    <w:rsid w:val="00B95F4F"/>
    <w:rsid w:val="00B97FEE"/>
    <w:rsid w:val="00BA0C11"/>
    <w:rsid w:val="00BB3EE2"/>
    <w:rsid w:val="00BB448C"/>
    <w:rsid w:val="00BB47A4"/>
    <w:rsid w:val="00BB656E"/>
    <w:rsid w:val="00BC077B"/>
    <w:rsid w:val="00BC1282"/>
    <w:rsid w:val="00BC15DB"/>
    <w:rsid w:val="00BC4210"/>
    <w:rsid w:val="00BC4BB5"/>
    <w:rsid w:val="00BC58CC"/>
    <w:rsid w:val="00BC5EA7"/>
    <w:rsid w:val="00BC68B0"/>
    <w:rsid w:val="00BD4065"/>
    <w:rsid w:val="00BD762F"/>
    <w:rsid w:val="00BE01AC"/>
    <w:rsid w:val="00BE290C"/>
    <w:rsid w:val="00BF22F9"/>
    <w:rsid w:val="00BF3684"/>
    <w:rsid w:val="00BF3981"/>
    <w:rsid w:val="00C03CE1"/>
    <w:rsid w:val="00C11E0B"/>
    <w:rsid w:val="00C16389"/>
    <w:rsid w:val="00C16C9C"/>
    <w:rsid w:val="00C17A21"/>
    <w:rsid w:val="00C21463"/>
    <w:rsid w:val="00C271E0"/>
    <w:rsid w:val="00C46D24"/>
    <w:rsid w:val="00C4782B"/>
    <w:rsid w:val="00C507CB"/>
    <w:rsid w:val="00C51804"/>
    <w:rsid w:val="00C52BE9"/>
    <w:rsid w:val="00C60E9E"/>
    <w:rsid w:val="00C6126A"/>
    <w:rsid w:val="00C61558"/>
    <w:rsid w:val="00C64573"/>
    <w:rsid w:val="00C649B7"/>
    <w:rsid w:val="00C70503"/>
    <w:rsid w:val="00C726B5"/>
    <w:rsid w:val="00C77D20"/>
    <w:rsid w:val="00C85893"/>
    <w:rsid w:val="00C868AD"/>
    <w:rsid w:val="00C86A79"/>
    <w:rsid w:val="00C86AAD"/>
    <w:rsid w:val="00C87C2C"/>
    <w:rsid w:val="00C91746"/>
    <w:rsid w:val="00C95E83"/>
    <w:rsid w:val="00C96BCA"/>
    <w:rsid w:val="00C97696"/>
    <w:rsid w:val="00CA69EB"/>
    <w:rsid w:val="00CA7405"/>
    <w:rsid w:val="00CA76E8"/>
    <w:rsid w:val="00CB257E"/>
    <w:rsid w:val="00CC092A"/>
    <w:rsid w:val="00CC2C61"/>
    <w:rsid w:val="00CC46BB"/>
    <w:rsid w:val="00CD0478"/>
    <w:rsid w:val="00CD7FF0"/>
    <w:rsid w:val="00CE1EB0"/>
    <w:rsid w:val="00CE312C"/>
    <w:rsid w:val="00CE32DF"/>
    <w:rsid w:val="00CF00B6"/>
    <w:rsid w:val="00CF5B6B"/>
    <w:rsid w:val="00CF6AF6"/>
    <w:rsid w:val="00D01CEF"/>
    <w:rsid w:val="00D02567"/>
    <w:rsid w:val="00D04E79"/>
    <w:rsid w:val="00D10B52"/>
    <w:rsid w:val="00D12938"/>
    <w:rsid w:val="00D22093"/>
    <w:rsid w:val="00D243A3"/>
    <w:rsid w:val="00D25CB8"/>
    <w:rsid w:val="00D33FED"/>
    <w:rsid w:val="00D34EB0"/>
    <w:rsid w:val="00D36F27"/>
    <w:rsid w:val="00D43873"/>
    <w:rsid w:val="00D46637"/>
    <w:rsid w:val="00D5492A"/>
    <w:rsid w:val="00D5517E"/>
    <w:rsid w:val="00D57218"/>
    <w:rsid w:val="00D5751E"/>
    <w:rsid w:val="00D62021"/>
    <w:rsid w:val="00D62F89"/>
    <w:rsid w:val="00D642D8"/>
    <w:rsid w:val="00D72601"/>
    <w:rsid w:val="00D726F5"/>
    <w:rsid w:val="00D734E3"/>
    <w:rsid w:val="00D73EFA"/>
    <w:rsid w:val="00D77B4D"/>
    <w:rsid w:val="00D80192"/>
    <w:rsid w:val="00D80389"/>
    <w:rsid w:val="00D81C97"/>
    <w:rsid w:val="00D83210"/>
    <w:rsid w:val="00D90F42"/>
    <w:rsid w:val="00D94149"/>
    <w:rsid w:val="00D946A7"/>
    <w:rsid w:val="00D946AB"/>
    <w:rsid w:val="00D97B8A"/>
    <w:rsid w:val="00DA23C4"/>
    <w:rsid w:val="00DA72B3"/>
    <w:rsid w:val="00DB54C2"/>
    <w:rsid w:val="00DB63C0"/>
    <w:rsid w:val="00DB7A86"/>
    <w:rsid w:val="00DC0472"/>
    <w:rsid w:val="00DC3B5E"/>
    <w:rsid w:val="00DC693E"/>
    <w:rsid w:val="00DC6B73"/>
    <w:rsid w:val="00DD2213"/>
    <w:rsid w:val="00DD24ED"/>
    <w:rsid w:val="00DD325C"/>
    <w:rsid w:val="00DD4331"/>
    <w:rsid w:val="00DD6171"/>
    <w:rsid w:val="00DE630E"/>
    <w:rsid w:val="00DF015A"/>
    <w:rsid w:val="00DF22DB"/>
    <w:rsid w:val="00DF3FAD"/>
    <w:rsid w:val="00DF60E6"/>
    <w:rsid w:val="00DF6342"/>
    <w:rsid w:val="00DF6740"/>
    <w:rsid w:val="00DF6A99"/>
    <w:rsid w:val="00E01184"/>
    <w:rsid w:val="00E0789E"/>
    <w:rsid w:val="00E11A25"/>
    <w:rsid w:val="00E14A33"/>
    <w:rsid w:val="00E16516"/>
    <w:rsid w:val="00E17349"/>
    <w:rsid w:val="00E2394D"/>
    <w:rsid w:val="00E3199A"/>
    <w:rsid w:val="00E34C31"/>
    <w:rsid w:val="00E360CC"/>
    <w:rsid w:val="00E40108"/>
    <w:rsid w:val="00E45DCE"/>
    <w:rsid w:val="00E4732E"/>
    <w:rsid w:val="00E47AE4"/>
    <w:rsid w:val="00E47F4E"/>
    <w:rsid w:val="00E540B6"/>
    <w:rsid w:val="00E54D6F"/>
    <w:rsid w:val="00E5673E"/>
    <w:rsid w:val="00E56C62"/>
    <w:rsid w:val="00E577A7"/>
    <w:rsid w:val="00E62D29"/>
    <w:rsid w:val="00E66F8F"/>
    <w:rsid w:val="00E672D8"/>
    <w:rsid w:val="00E7037D"/>
    <w:rsid w:val="00E81155"/>
    <w:rsid w:val="00E81384"/>
    <w:rsid w:val="00E81539"/>
    <w:rsid w:val="00E838E1"/>
    <w:rsid w:val="00E8478A"/>
    <w:rsid w:val="00E84FCF"/>
    <w:rsid w:val="00E85AD8"/>
    <w:rsid w:val="00E87718"/>
    <w:rsid w:val="00E946E5"/>
    <w:rsid w:val="00E95858"/>
    <w:rsid w:val="00EA087E"/>
    <w:rsid w:val="00EA0B81"/>
    <w:rsid w:val="00EA1F8A"/>
    <w:rsid w:val="00EA24AE"/>
    <w:rsid w:val="00EA305B"/>
    <w:rsid w:val="00EB6A15"/>
    <w:rsid w:val="00EB6D47"/>
    <w:rsid w:val="00EB7764"/>
    <w:rsid w:val="00EC04DE"/>
    <w:rsid w:val="00EC0ED9"/>
    <w:rsid w:val="00EC1185"/>
    <w:rsid w:val="00EC195B"/>
    <w:rsid w:val="00EC4215"/>
    <w:rsid w:val="00EC4FF6"/>
    <w:rsid w:val="00EE0821"/>
    <w:rsid w:val="00EE1BC0"/>
    <w:rsid w:val="00EE2B4D"/>
    <w:rsid w:val="00EE448F"/>
    <w:rsid w:val="00EE5166"/>
    <w:rsid w:val="00EF135E"/>
    <w:rsid w:val="00EF195A"/>
    <w:rsid w:val="00EF74D1"/>
    <w:rsid w:val="00F01B2A"/>
    <w:rsid w:val="00F21010"/>
    <w:rsid w:val="00F2144F"/>
    <w:rsid w:val="00F243B7"/>
    <w:rsid w:val="00F269AC"/>
    <w:rsid w:val="00F35E05"/>
    <w:rsid w:val="00F378EA"/>
    <w:rsid w:val="00F46609"/>
    <w:rsid w:val="00F51E96"/>
    <w:rsid w:val="00F5664E"/>
    <w:rsid w:val="00F56923"/>
    <w:rsid w:val="00F56AE3"/>
    <w:rsid w:val="00F60A61"/>
    <w:rsid w:val="00F613EE"/>
    <w:rsid w:val="00F65316"/>
    <w:rsid w:val="00F7086F"/>
    <w:rsid w:val="00F73208"/>
    <w:rsid w:val="00F76ABB"/>
    <w:rsid w:val="00F7702F"/>
    <w:rsid w:val="00F832F3"/>
    <w:rsid w:val="00F908AD"/>
    <w:rsid w:val="00F91693"/>
    <w:rsid w:val="00F93ABC"/>
    <w:rsid w:val="00F9489C"/>
    <w:rsid w:val="00F96107"/>
    <w:rsid w:val="00FA18C5"/>
    <w:rsid w:val="00FA260F"/>
    <w:rsid w:val="00FA3797"/>
    <w:rsid w:val="00FA3D0F"/>
    <w:rsid w:val="00FA68C8"/>
    <w:rsid w:val="00FB02AB"/>
    <w:rsid w:val="00FB0D9F"/>
    <w:rsid w:val="00FB1D92"/>
    <w:rsid w:val="00FB310B"/>
    <w:rsid w:val="00FB4291"/>
    <w:rsid w:val="00FC10AA"/>
    <w:rsid w:val="00FC1C95"/>
    <w:rsid w:val="00FD2350"/>
    <w:rsid w:val="00FD391F"/>
    <w:rsid w:val="00FE0D14"/>
    <w:rsid w:val="00FE32DF"/>
    <w:rsid w:val="00FE53C3"/>
    <w:rsid w:val="00FE796C"/>
    <w:rsid w:val="00FF0346"/>
    <w:rsid w:val="00FF3FEB"/>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54B01"/>
  <w15:chartTrackingRefBased/>
  <w15:docId w15:val="{7A74A897-ACE9-4D01-82F8-1188C4CA8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M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68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5D6751"/>
    <w:pPr>
      <w:spacing w:after="200" w:line="276" w:lineRule="auto"/>
      <w:ind w:left="720"/>
      <w:contextualSpacing/>
    </w:pPr>
    <w:rPr>
      <w:rFonts w:ascii="Calibri" w:eastAsia="Calibri" w:hAnsi="Calibri" w:cs="Times New Roman"/>
      <w:lang w:val="en-US"/>
    </w:rPr>
  </w:style>
  <w:style w:type="character" w:customStyle="1" w:styleId="ListParagraphChar">
    <w:name w:val="List Paragraph Char"/>
    <w:link w:val="ListParagraph"/>
    <w:uiPriority w:val="99"/>
    <w:locked/>
    <w:rsid w:val="005D6751"/>
    <w:rPr>
      <w:rFonts w:ascii="Calibri" w:eastAsia="Calibri" w:hAnsi="Calibri" w:cs="Times New Roman"/>
      <w:lang w:val="en-US"/>
    </w:rPr>
  </w:style>
  <w:style w:type="paragraph" w:styleId="Revision">
    <w:name w:val="Revision"/>
    <w:hidden/>
    <w:uiPriority w:val="99"/>
    <w:semiHidden/>
    <w:rsid w:val="00A42DB1"/>
    <w:pPr>
      <w:spacing w:after="0" w:line="240" w:lineRule="auto"/>
    </w:pPr>
    <w:rPr>
      <w:noProof/>
    </w:rPr>
  </w:style>
  <w:style w:type="character" w:styleId="CommentReference">
    <w:name w:val="annotation reference"/>
    <w:basedOn w:val="DefaultParagraphFont"/>
    <w:uiPriority w:val="99"/>
    <w:semiHidden/>
    <w:unhideWhenUsed/>
    <w:rsid w:val="003B06D8"/>
    <w:rPr>
      <w:sz w:val="16"/>
      <w:szCs w:val="16"/>
    </w:rPr>
  </w:style>
  <w:style w:type="paragraph" w:styleId="CommentText">
    <w:name w:val="annotation text"/>
    <w:basedOn w:val="Normal"/>
    <w:link w:val="CommentTextChar"/>
    <w:uiPriority w:val="99"/>
    <w:unhideWhenUsed/>
    <w:rsid w:val="003B06D8"/>
    <w:pPr>
      <w:spacing w:line="240" w:lineRule="auto"/>
    </w:pPr>
    <w:rPr>
      <w:sz w:val="20"/>
      <w:szCs w:val="20"/>
    </w:rPr>
  </w:style>
  <w:style w:type="character" w:customStyle="1" w:styleId="CommentTextChar">
    <w:name w:val="Comment Text Char"/>
    <w:basedOn w:val="DefaultParagraphFont"/>
    <w:link w:val="CommentText"/>
    <w:uiPriority w:val="99"/>
    <w:rsid w:val="003B06D8"/>
    <w:rPr>
      <w:sz w:val="20"/>
      <w:szCs w:val="20"/>
    </w:rPr>
  </w:style>
  <w:style w:type="paragraph" w:styleId="CommentSubject">
    <w:name w:val="annotation subject"/>
    <w:basedOn w:val="CommentText"/>
    <w:next w:val="CommentText"/>
    <w:link w:val="CommentSubjectChar"/>
    <w:uiPriority w:val="99"/>
    <w:semiHidden/>
    <w:unhideWhenUsed/>
    <w:rsid w:val="003B06D8"/>
    <w:rPr>
      <w:b/>
      <w:bCs/>
    </w:rPr>
  </w:style>
  <w:style w:type="character" w:customStyle="1" w:styleId="CommentSubjectChar">
    <w:name w:val="Comment Subject Char"/>
    <w:basedOn w:val="CommentTextChar"/>
    <w:link w:val="CommentSubject"/>
    <w:uiPriority w:val="99"/>
    <w:semiHidden/>
    <w:rsid w:val="003B06D8"/>
    <w:rPr>
      <w:b/>
      <w:bCs/>
      <w:sz w:val="20"/>
      <w:szCs w:val="20"/>
    </w:rPr>
  </w:style>
  <w:style w:type="paragraph" w:styleId="NormalWeb">
    <w:name w:val="Normal (Web)"/>
    <w:basedOn w:val="Normal"/>
    <w:uiPriority w:val="99"/>
    <w:semiHidden/>
    <w:unhideWhenUsed/>
    <w:rsid w:val="003B06D8"/>
    <w:pPr>
      <w:spacing w:before="100" w:beforeAutospacing="1" w:after="100" w:afterAutospacing="1" w:line="240" w:lineRule="auto"/>
    </w:pPr>
    <w:rPr>
      <w:rFonts w:ascii="Times New Roman" w:eastAsia="Times New Roman" w:hAnsi="Times New Roman" w:cs="Times New Roman"/>
      <w:sz w:val="24"/>
      <w:szCs w:val="24"/>
      <w:lang w:eastAsia="ro-MD"/>
    </w:rPr>
  </w:style>
  <w:style w:type="paragraph" w:customStyle="1" w:styleId="Default">
    <w:name w:val="Default"/>
    <w:rsid w:val="00565EEC"/>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776B03"/>
    <w:pPr>
      <w:tabs>
        <w:tab w:val="center" w:pos="4677"/>
        <w:tab w:val="right" w:pos="9355"/>
      </w:tabs>
      <w:spacing w:after="0" w:line="240" w:lineRule="auto"/>
    </w:pPr>
  </w:style>
  <w:style w:type="character" w:customStyle="1" w:styleId="HeaderChar">
    <w:name w:val="Header Char"/>
    <w:basedOn w:val="DefaultParagraphFont"/>
    <w:link w:val="Header"/>
    <w:uiPriority w:val="99"/>
    <w:rsid w:val="00776B03"/>
  </w:style>
  <w:style w:type="paragraph" w:styleId="Footer">
    <w:name w:val="footer"/>
    <w:basedOn w:val="Normal"/>
    <w:link w:val="FooterChar"/>
    <w:uiPriority w:val="99"/>
    <w:unhideWhenUsed/>
    <w:rsid w:val="00776B03"/>
    <w:pPr>
      <w:tabs>
        <w:tab w:val="center" w:pos="4677"/>
        <w:tab w:val="right" w:pos="9355"/>
      </w:tabs>
      <w:spacing w:after="0" w:line="240" w:lineRule="auto"/>
    </w:pPr>
  </w:style>
  <w:style w:type="character" w:customStyle="1" w:styleId="FooterChar">
    <w:name w:val="Footer Char"/>
    <w:basedOn w:val="DefaultParagraphFont"/>
    <w:link w:val="Footer"/>
    <w:uiPriority w:val="99"/>
    <w:rsid w:val="00776B03"/>
  </w:style>
  <w:style w:type="character" w:styleId="Hyperlink">
    <w:name w:val="Hyperlink"/>
    <w:basedOn w:val="DefaultParagraphFont"/>
    <w:uiPriority w:val="99"/>
    <w:unhideWhenUsed/>
    <w:rsid w:val="00EE2B4D"/>
    <w:rPr>
      <w:color w:val="0563C1" w:themeColor="hyperlink"/>
      <w:u w:val="single"/>
    </w:rPr>
  </w:style>
  <w:style w:type="paragraph" w:styleId="FootnoteText">
    <w:name w:val="footnote text"/>
    <w:basedOn w:val="Normal"/>
    <w:link w:val="FootnoteTextChar"/>
    <w:uiPriority w:val="99"/>
    <w:unhideWhenUsed/>
    <w:rsid w:val="006C0789"/>
    <w:pPr>
      <w:spacing w:after="0" w:line="240" w:lineRule="auto"/>
    </w:pPr>
    <w:rPr>
      <w:sz w:val="20"/>
      <w:szCs w:val="20"/>
    </w:rPr>
  </w:style>
  <w:style w:type="character" w:customStyle="1" w:styleId="FootnoteTextChar">
    <w:name w:val="Footnote Text Char"/>
    <w:basedOn w:val="DefaultParagraphFont"/>
    <w:link w:val="FootnoteText"/>
    <w:uiPriority w:val="99"/>
    <w:rsid w:val="006C0789"/>
    <w:rPr>
      <w:sz w:val="20"/>
      <w:szCs w:val="20"/>
    </w:rPr>
  </w:style>
  <w:style w:type="character" w:styleId="FootnoteReference">
    <w:name w:val="footnote reference"/>
    <w:basedOn w:val="DefaultParagraphFont"/>
    <w:uiPriority w:val="99"/>
    <w:semiHidden/>
    <w:unhideWhenUsed/>
    <w:rsid w:val="006C0789"/>
    <w:rPr>
      <w:vertAlign w:val="superscript"/>
    </w:rPr>
  </w:style>
  <w:style w:type="character" w:customStyle="1" w:styleId="UnresolvedMention">
    <w:name w:val="Unresolved Mention"/>
    <w:basedOn w:val="DefaultParagraphFont"/>
    <w:uiPriority w:val="99"/>
    <w:semiHidden/>
    <w:unhideWhenUsed/>
    <w:rsid w:val="000F604A"/>
    <w:rPr>
      <w:color w:val="605E5C"/>
      <w:shd w:val="clear" w:color="auto" w:fill="E1DFDD"/>
    </w:rPr>
  </w:style>
  <w:style w:type="character" w:styleId="FollowedHyperlink">
    <w:name w:val="FollowedHyperlink"/>
    <w:basedOn w:val="DefaultParagraphFont"/>
    <w:uiPriority w:val="99"/>
    <w:semiHidden/>
    <w:unhideWhenUsed/>
    <w:rsid w:val="00AF6EB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22776">
      <w:bodyDiv w:val="1"/>
      <w:marLeft w:val="0"/>
      <w:marRight w:val="0"/>
      <w:marTop w:val="0"/>
      <w:marBottom w:val="0"/>
      <w:divBdr>
        <w:top w:val="none" w:sz="0" w:space="0" w:color="auto"/>
        <w:left w:val="none" w:sz="0" w:space="0" w:color="auto"/>
        <w:bottom w:val="none" w:sz="0" w:space="0" w:color="auto"/>
        <w:right w:val="none" w:sz="0" w:space="0" w:color="auto"/>
      </w:divBdr>
    </w:div>
    <w:div w:id="21592036">
      <w:bodyDiv w:val="1"/>
      <w:marLeft w:val="0"/>
      <w:marRight w:val="0"/>
      <w:marTop w:val="0"/>
      <w:marBottom w:val="0"/>
      <w:divBdr>
        <w:top w:val="none" w:sz="0" w:space="0" w:color="auto"/>
        <w:left w:val="none" w:sz="0" w:space="0" w:color="auto"/>
        <w:bottom w:val="none" w:sz="0" w:space="0" w:color="auto"/>
        <w:right w:val="none" w:sz="0" w:space="0" w:color="auto"/>
      </w:divBdr>
    </w:div>
    <w:div w:id="29652352">
      <w:bodyDiv w:val="1"/>
      <w:marLeft w:val="0"/>
      <w:marRight w:val="0"/>
      <w:marTop w:val="0"/>
      <w:marBottom w:val="0"/>
      <w:divBdr>
        <w:top w:val="none" w:sz="0" w:space="0" w:color="auto"/>
        <w:left w:val="none" w:sz="0" w:space="0" w:color="auto"/>
        <w:bottom w:val="none" w:sz="0" w:space="0" w:color="auto"/>
        <w:right w:val="none" w:sz="0" w:space="0" w:color="auto"/>
      </w:divBdr>
    </w:div>
    <w:div w:id="43650561">
      <w:bodyDiv w:val="1"/>
      <w:marLeft w:val="0"/>
      <w:marRight w:val="0"/>
      <w:marTop w:val="0"/>
      <w:marBottom w:val="0"/>
      <w:divBdr>
        <w:top w:val="none" w:sz="0" w:space="0" w:color="auto"/>
        <w:left w:val="none" w:sz="0" w:space="0" w:color="auto"/>
        <w:bottom w:val="none" w:sz="0" w:space="0" w:color="auto"/>
        <w:right w:val="none" w:sz="0" w:space="0" w:color="auto"/>
      </w:divBdr>
    </w:div>
    <w:div w:id="55594934">
      <w:bodyDiv w:val="1"/>
      <w:marLeft w:val="0"/>
      <w:marRight w:val="0"/>
      <w:marTop w:val="0"/>
      <w:marBottom w:val="0"/>
      <w:divBdr>
        <w:top w:val="none" w:sz="0" w:space="0" w:color="auto"/>
        <w:left w:val="none" w:sz="0" w:space="0" w:color="auto"/>
        <w:bottom w:val="none" w:sz="0" w:space="0" w:color="auto"/>
        <w:right w:val="none" w:sz="0" w:space="0" w:color="auto"/>
      </w:divBdr>
      <w:divsChild>
        <w:div w:id="48459173">
          <w:marLeft w:val="0"/>
          <w:marRight w:val="0"/>
          <w:marTop w:val="0"/>
          <w:marBottom w:val="0"/>
          <w:divBdr>
            <w:top w:val="none" w:sz="0" w:space="0" w:color="auto"/>
            <w:left w:val="none" w:sz="0" w:space="0" w:color="auto"/>
            <w:bottom w:val="none" w:sz="0" w:space="0" w:color="auto"/>
            <w:right w:val="none" w:sz="0" w:space="0" w:color="auto"/>
          </w:divBdr>
        </w:div>
      </w:divsChild>
    </w:div>
    <w:div w:id="55713878">
      <w:bodyDiv w:val="1"/>
      <w:marLeft w:val="0"/>
      <w:marRight w:val="0"/>
      <w:marTop w:val="0"/>
      <w:marBottom w:val="0"/>
      <w:divBdr>
        <w:top w:val="none" w:sz="0" w:space="0" w:color="auto"/>
        <w:left w:val="none" w:sz="0" w:space="0" w:color="auto"/>
        <w:bottom w:val="none" w:sz="0" w:space="0" w:color="auto"/>
        <w:right w:val="none" w:sz="0" w:space="0" w:color="auto"/>
      </w:divBdr>
      <w:divsChild>
        <w:div w:id="1554151189">
          <w:marLeft w:val="0"/>
          <w:marRight w:val="0"/>
          <w:marTop w:val="0"/>
          <w:marBottom w:val="0"/>
          <w:divBdr>
            <w:top w:val="none" w:sz="0" w:space="0" w:color="auto"/>
            <w:left w:val="none" w:sz="0" w:space="0" w:color="auto"/>
            <w:bottom w:val="none" w:sz="0" w:space="0" w:color="auto"/>
            <w:right w:val="none" w:sz="0" w:space="0" w:color="auto"/>
          </w:divBdr>
        </w:div>
      </w:divsChild>
    </w:div>
    <w:div w:id="56130647">
      <w:bodyDiv w:val="1"/>
      <w:marLeft w:val="0"/>
      <w:marRight w:val="0"/>
      <w:marTop w:val="0"/>
      <w:marBottom w:val="0"/>
      <w:divBdr>
        <w:top w:val="none" w:sz="0" w:space="0" w:color="auto"/>
        <w:left w:val="none" w:sz="0" w:space="0" w:color="auto"/>
        <w:bottom w:val="none" w:sz="0" w:space="0" w:color="auto"/>
        <w:right w:val="none" w:sz="0" w:space="0" w:color="auto"/>
      </w:divBdr>
      <w:divsChild>
        <w:div w:id="770317698">
          <w:marLeft w:val="0"/>
          <w:marRight w:val="0"/>
          <w:marTop w:val="0"/>
          <w:marBottom w:val="0"/>
          <w:divBdr>
            <w:top w:val="none" w:sz="0" w:space="0" w:color="auto"/>
            <w:left w:val="none" w:sz="0" w:space="0" w:color="auto"/>
            <w:bottom w:val="none" w:sz="0" w:space="0" w:color="auto"/>
            <w:right w:val="none" w:sz="0" w:space="0" w:color="auto"/>
          </w:divBdr>
        </w:div>
        <w:div w:id="616260727">
          <w:marLeft w:val="0"/>
          <w:marRight w:val="0"/>
          <w:marTop w:val="0"/>
          <w:marBottom w:val="0"/>
          <w:divBdr>
            <w:top w:val="none" w:sz="0" w:space="0" w:color="auto"/>
            <w:left w:val="none" w:sz="0" w:space="0" w:color="auto"/>
            <w:bottom w:val="none" w:sz="0" w:space="0" w:color="auto"/>
            <w:right w:val="none" w:sz="0" w:space="0" w:color="auto"/>
          </w:divBdr>
        </w:div>
        <w:div w:id="1137333662">
          <w:marLeft w:val="0"/>
          <w:marRight w:val="0"/>
          <w:marTop w:val="0"/>
          <w:marBottom w:val="0"/>
          <w:divBdr>
            <w:top w:val="none" w:sz="0" w:space="0" w:color="auto"/>
            <w:left w:val="none" w:sz="0" w:space="0" w:color="auto"/>
            <w:bottom w:val="none" w:sz="0" w:space="0" w:color="auto"/>
            <w:right w:val="none" w:sz="0" w:space="0" w:color="auto"/>
          </w:divBdr>
        </w:div>
        <w:div w:id="1004405798">
          <w:marLeft w:val="0"/>
          <w:marRight w:val="0"/>
          <w:marTop w:val="0"/>
          <w:marBottom w:val="0"/>
          <w:divBdr>
            <w:top w:val="none" w:sz="0" w:space="0" w:color="auto"/>
            <w:left w:val="none" w:sz="0" w:space="0" w:color="auto"/>
            <w:bottom w:val="none" w:sz="0" w:space="0" w:color="auto"/>
            <w:right w:val="none" w:sz="0" w:space="0" w:color="auto"/>
          </w:divBdr>
        </w:div>
        <w:div w:id="856576206">
          <w:marLeft w:val="0"/>
          <w:marRight w:val="0"/>
          <w:marTop w:val="0"/>
          <w:marBottom w:val="0"/>
          <w:divBdr>
            <w:top w:val="none" w:sz="0" w:space="0" w:color="auto"/>
            <w:left w:val="none" w:sz="0" w:space="0" w:color="auto"/>
            <w:bottom w:val="none" w:sz="0" w:space="0" w:color="auto"/>
            <w:right w:val="none" w:sz="0" w:space="0" w:color="auto"/>
          </w:divBdr>
        </w:div>
      </w:divsChild>
    </w:div>
    <w:div w:id="138303545">
      <w:bodyDiv w:val="1"/>
      <w:marLeft w:val="0"/>
      <w:marRight w:val="0"/>
      <w:marTop w:val="0"/>
      <w:marBottom w:val="0"/>
      <w:divBdr>
        <w:top w:val="none" w:sz="0" w:space="0" w:color="auto"/>
        <w:left w:val="none" w:sz="0" w:space="0" w:color="auto"/>
        <w:bottom w:val="none" w:sz="0" w:space="0" w:color="auto"/>
        <w:right w:val="none" w:sz="0" w:space="0" w:color="auto"/>
      </w:divBdr>
      <w:divsChild>
        <w:div w:id="636686481">
          <w:marLeft w:val="0"/>
          <w:marRight w:val="0"/>
          <w:marTop w:val="0"/>
          <w:marBottom w:val="0"/>
          <w:divBdr>
            <w:top w:val="none" w:sz="0" w:space="0" w:color="auto"/>
            <w:left w:val="none" w:sz="0" w:space="0" w:color="auto"/>
            <w:bottom w:val="none" w:sz="0" w:space="0" w:color="auto"/>
            <w:right w:val="none" w:sz="0" w:space="0" w:color="auto"/>
          </w:divBdr>
        </w:div>
        <w:div w:id="475613559">
          <w:marLeft w:val="0"/>
          <w:marRight w:val="0"/>
          <w:marTop w:val="0"/>
          <w:marBottom w:val="0"/>
          <w:divBdr>
            <w:top w:val="none" w:sz="0" w:space="0" w:color="auto"/>
            <w:left w:val="none" w:sz="0" w:space="0" w:color="auto"/>
            <w:bottom w:val="none" w:sz="0" w:space="0" w:color="auto"/>
            <w:right w:val="none" w:sz="0" w:space="0" w:color="auto"/>
          </w:divBdr>
        </w:div>
      </w:divsChild>
    </w:div>
    <w:div w:id="141696562">
      <w:bodyDiv w:val="1"/>
      <w:marLeft w:val="0"/>
      <w:marRight w:val="0"/>
      <w:marTop w:val="0"/>
      <w:marBottom w:val="0"/>
      <w:divBdr>
        <w:top w:val="none" w:sz="0" w:space="0" w:color="auto"/>
        <w:left w:val="none" w:sz="0" w:space="0" w:color="auto"/>
        <w:bottom w:val="none" w:sz="0" w:space="0" w:color="auto"/>
        <w:right w:val="none" w:sz="0" w:space="0" w:color="auto"/>
      </w:divBdr>
    </w:div>
    <w:div w:id="159396188">
      <w:bodyDiv w:val="1"/>
      <w:marLeft w:val="0"/>
      <w:marRight w:val="0"/>
      <w:marTop w:val="0"/>
      <w:marBottom w:val="0"/>
      <w:divBdr>
        <w:top w:val="none" w:sz="0" w:space="0" w:color="auto"/>
        <w:left w:val="none" w:sz="0" w:space="0" w:color="auto"/>
        <w:bottom w:val="none" w:sz="0" w:space="0" w:color="auto"/>
        <w:right w:val="none" w:sz="0" w:space="0" w:color="auto"/>
      </w:divBdr>
      <w:divsChild>
        <w:div w:id="1971980170">
          <w:marLeft w:val="0"/>
          <w:marRight w:val="0"/>
          <w:marTop w:val="0"/>
          <w:marBottom w:val="0"/>
          <w:divBdr>
            <w:top w:val="none" w:sz="0" w:space="0" w:color="auto"/>
            <w:left w:val="none" w:sz="0" w:space="0" w:color="auto"/>
            <w:bottom w:val="none" w:sz="0" w:space="0" w:color="auto"/>
            <w:right w:val="none" w:sz="0" w:space="0" w:color="auto"/>
          </w:divBdr>
        </w:div>
        <w:div w:id="1304001308">
          <w:marLeft w:val="0"/>
          <w:marRight w:val="0"/>
          <w:marTop w:val="0"/>
          <w:marBottom w:val="0"/>
          <w:divBdr>
            <w:top w:val="none" w:sz="0" w:space="0" w:color="auto"/>
            <w:left w:val="none" w:sz="0" w:space="0" w:color="auto"/>
            <w:bottom w:val="none" w:sz="0" w:space="0" w:color="auto"/>
            <w:right w:val="none" w:sz="0" w:space="0" w:color="auto"/>
          </w:divBdr>
        </w:div>
      </w:divsChild>
    </w:div>
    <w:div w:id="181670653">
      <w:bodyDiv w:val="1"/>
      <w:marLeft w:val="0"/>
      <w:marRight w:val="0"/>
      <w:marTop w:val="0"/>
      <w:marBottom w:val="0"/>
      <w:divBdr>
        <w:top w:val="none" w:sz="0" w:space="0" w:color="auto"/>
        <w:left w:val="none" w:sz="0" w:space="0" w:color="auto"/>
        <w:bottom w:val="none" w:sz="0" w:space="0" w:color="auto"/>
        <w:right w:val="none" w:sz="0" w:space="0" w:color="auto"/>
      </w:divBdr>
      <w:divsChild>
        <w:div w:id="80374899">
          <w:marLeft w:val="0"/>
          <w:marRight w:val="0"/>
          <w:marTop w:val="0"/>
          <w:marBottom w:val="0"/>
          <w:divBdr>
            <w:top w:val="none" w:sz="0" w:space="0" w:color="auto"/>
            <w:left w:val="none" w:sz="0" w:space="0" w:color="auto"/>
            <w:bottom w:val="none" w:sz="0" w:space="0" w:color="auto"/>
            <w:right w:val="none" w:sz="0" w:space="0" w:color="auto"/>
          </w:divBdr>
          <w:divsChild>
            <w:div w:id="1680545285">
              <w:marLeft w:val="0"/>
              <w:marRight w:val="0"/>
              <w:marTop w:val="0"/>
              <w:marBottom w:val="0"/>
              <w:divBdr>
                <w:top w:val="none" w:sz="0" w:space="0" w:color="auto"/>
                <w:left w:val="none" w:sz="0" w:space="0" w:color="auto"/>
                <w:bottom w:val="none" w:sz="0" w:space="0" w:color="auto"/>
                <w:right w:val="none" w:sz="0" w:space="0" w:color="auto"/>
              </w:divBdr>
            </w:div>
            <w:div w:id="1584484229">
              <w:marLeft w:val="0"/>
              <w:marRight w:val="0"/>
              <w:marTop w:val="0"/>
              <w:marBottom w:val="0"/>
              <w:divBdr>
                <w:top w:val="none" w:sz="0" w:space="0" w:color="auto"/>
                <w:left w:val="none" w:sz="0" w:space="0" w:color="auto"/>
                <w:bottom w:val="none" w:sz="0" w:space="0" w:color="auto"/>
                <w:right w:val="none" w:sz="0" w:space="0" w:color="auto"/>
              </w:divBdr>
            </w:div>
            <w:div w:id="513612765">
              <w:marLeft w:val="0"/>
              <w:marRight w:val="0"/>
              <w:marTop w:val="0"/>
              <w:marBottom w:val="0"/>
              <w:divBdr>
                <w:top w:val="none" w:sz="0" w:space="0" w:color="auto"/>
                <w:left w:val="none" w:sz="0" w:space="0" w:color="auto"/>
                <w:bottom w:val="none" w:sz="0" w:space="0" w:color="auto"/>
                <w:right w:val="none" w:sz="0" w:space="0" w:color="auto"/>
              </w:divBdr>
            </w:div>
            <w:div w:id="1237937023">
              <w:marLeft w:val="0"/>
              <w:marRight w:val="0"/>
              <w:marTop w:val="0"/>
              <w:marBottom w:val="0"/>
              <w:divBdr>
                <w:top w:val="none" w:sz="0" w:space="0" w:color="auto"/>
                <w:left w:val="none" w:sz="0" w:space="0" w:color="auto"/>
                <w:bottom w:val="none" w:sz="0" w:space="0" w:color="auto"/>
                <w:right w:val="none" w:sz="0" w:space="0" w:color="auto"/>
              </w:divBdr>
            </w:div>
          </w:divsChild>
        </w:div>
        <w:div w:id="861817795">
          <w:marLeft w:val="0"/>
          <w:marRight w:val="0"/>
          <w:marTop w:val="0"/>
          <w:marBottom w:val="0"/>
          <w:divBdr>
            <w:top w:val="none" w:sz="0" w:space="0" w:color="auto"/>
            <w:left w:val="none" w:sz="0" w:space="0" w:color="auto"/>
            <w:bottom w:val="none" w:sz="0" w:space="0" w:color="auto"/>
            <w:right w:val="none" w:sz="0" w:space="0" w:color="auto"/>
          </w:divBdr>
          <w:divsChild>
            <w:div w:id="1211190889">
              <w:marLeft w:val="0"/>
              <w:marRight w:val="0"/>
              <w:marTop w:val="0"/>
              <w:marBottom w:val="0"/>
              <w:divBdr>
                <w:top w:val="none" w:sz="0" w:space="0" w:color="auto"/>
                <w:left w:val="none" w:sz="0" w:space="0" w:color="auto"/>
                <w:bottom w:val="none" w:sz="0" w:space="0" w:color="auto"/>
                <w:right w:val="none" w:sz="0" w:space="0" w:color="auto"/>
              </w:divBdr>
            </w:div>
            <w:div w:id="1282961036">
              <w:marLeft w:val="0"/>
              <w:marRight w:val="0"/>
              <w:marTop w:val="0"/>
              <w:marBottom w:val="0"/>
              <w:divBdr>
                <w:top w:val="none" w:sz="0" w:space="0" w:color="auto"/>
                <w:left w:val="none" w:sz="0" w:space="0" w:color="auto"/>
                <w:bottom w:val="none" w:sz="0" w:space="0" w:color="auto"/>
                <w:right w:val="none" w:sz="0" w:space="0" w:color="auto"/>
              </w:divBdr>
            </w:div>
            <w:div w:id="1509176552">
              <w:marLeft w:val="0"/>
              <w:marRight w:val="0"/>
              <w:marTop w:val="0"/>
              <w:marBottom w:val="0"/>
              <w:divBdr>
                <w:top w:val="none" w:sz="0" w:space="0" w:color="auto"/>
                <w:left w:val="none" w:sz="0" w:space="0" w:color="auto"/>
                <w:bottom w:val="none" w:sz="0" w:space="0" w:color="auto"/>
                <w:right w:val="none" w:sz="0" w:space="0" w:color="auto"/>
              </w:divBdr>
            </w:div>
            <w:div w:id="102328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10842">
      <w:bodyDiv w:val="1"/>
      <w:marLeft w:val="0"/>
      <w:marRight w:val="0"/>
      <w:marTop w:val="0"/>
      <w:marBottom w:val="0"/>
      <w:divBdr>
        <w:top w:val="none" w:sz="0" w:space="0" w:color="auto"/>
        <w:left w:val="none" w:sz="0" w:space="0" w:color="auto"/>
        <w:bottom w:val="none" w:sz="0" w:space="0" w:color="auto"/>
        <w:right w:val="none" w:sz="0" w:space="0" w:color="auto"/>
      </w:divBdr>
    </w:div>
    <w:div w:id="208881182">
      <w:bodyDiv w:val="1"/>
      <w:marLeft w:val="0"/>
      <w:marRight w:val="0"/>
      <w:marTop w:val="0"/>
      <w:marBottom w:val="0"/>
      <w:divBdr>
        <w:top w:val="none" w:sz="0" w:space="0" w:color="auto"/>
        <w:left w:val="none" w:sz="0" w:space="0" w:color="auto"/>
        <w:bottom w:val="none" w:sz="0" w:space="0" w:color="auto"/>
        <w:right w:val="none" w:sz="0" w:space="0" w:color="auto"/>
      </w:divBdr>
    </w:div>
    <w:div w:id="255329338">
      <w:bodyDiv w:val="1"/>
      <w:marLeft w:val="0"/>
      <w:marRight w:val="0"/>
      <w:marTop w:val="0"/>
      <w:marBottom w:val="0"/>
      <w:divBdr>
        <w:top w:val="none" w:sz="0" w:space="0" w:color="auto"/>
        <w:left w:val="none" w:sz="0" w:space="0" w:color="auto"/>
        <w:bottom w:val="none" w:sz="0" w:space="0" w:color="auto"/>
        <w:right w:val="none" w:sz="0" w:space="0" w:color="auto"/>
      </w:divBdr>
    </w:div>
    <w:div w:id="278688656">
      <w:bodyDiv w:val="1"/>
      <w:marLeft w:val="0"/>
      <w:marRight w:val="0"/>
      <w:marTop w:val="0"/>
      <w:marBottom w:val="0"/>
      <w:divBdr>
        <w:top w:val="none" w:sz="0" w:space="0" w:color="auto"/>
        <w:left w:val="none" w:sz="0" w:space="0" w:color="auto"/>
        <w:bottom w:val="none" w:sz="0" w:space="0" w:color="auto"/>
        <w:right w:val="none" w:sz="0" w:space="0" w:color="auto"/>
      </w:divBdr>
    </w:div>
    <w:div w:id="279730153">
      <w:bodyDiv w:val="1"/>
      <w:marLeft w:val="0"/>
      <w:marRight w:val="0"/>
      <w:marTop w:val="0"/>
      <w:marBottom w:val="0"/>
      <w:divBdr>
        <w:top w:val="none" w:sz="0" w:space="0" w:color="auto"/>
        <w:left w:val="none" w:sz="0" w:space="0" w:color="auto"/>
        <w:bottom w:val="none" w:sz="0" w:space="0" w:color="auto"/>
        <w:right w:val="none" w:sz="0" w:space="0" w:color="auto"/>
      </w:divBdr>
    </w:div>
    <w:div w:id="301662653">
      <w:bodyDiv w:val="1"/>
      <w:marLeft w:val="0"/>
      <w:marRight w:val="0"/>
      <w:marTop w:val="0"/>
      <w:marBottom w:val="0"/>
      <w:divBdr>
        <w:top w:val="none" w:sz="0" w:space="0" w:color="auto"/>
        <w:left w:val="none" w:sz="0" w:space="0" w:color="auto"/>
        <w:bottom w:val="none" w:sz="0" w:space="0" w:color="auto"/>
        <w:right w:val="none" w:sz="0" w:space="0" w:color="auto"/>
      </w:divBdr>
    </w:div>
    <w:div w:id="312024998">
      <w:bodyDiv w:val="1"/>
      <w:marLeft w:val="0"/>
      <w:marRight w:val="0"/>
      <w:marTop w:val="0"/>
      <w:marBottom w:val="0"/>
      <w:divBdr>
        <w:top w:val="none" w:sz="0" w:space="0" w:color="auto"/>
        <w:left w:val="none" w:sz="0" w:space="0" w:color="auto"/>
        <w:bottom w:val="none" w:sz="0" w:space="0" w:color="auto"/>
        <w:right w:val="none" w:sz="0" w:space="0" w:color="auto"/>
      </w:divBdr>
    </w:div>
    <w:div w:id="331446016">
      <w:bodyDiv w:val="1"/>
      <w:marLeft w:val="0"/>
      <w:marRight w:val="0"/>
      <w:marTop w:val="0"/>
      <w:marBottom w:val="0"/>
      <w:divBdr>
        <w:top w:val="none" w:sz="0" w:space="0" w:color="auto"/>
        <w:left w:val="none" w:sz="0" w:space="0" w:color="auto"/>
        <w:bottom w:val="none" w:sz="0" w:space="0" w:color="auto"/>
        <w:right w:val="none" w:sz="0" w:space="0" w:color="auto"/>
      </w:divBdr>
      <w:divsChild>
        <w:div w:id="1981227461">
          <w:marLeft w:val="0"/>
          <w:marRight w:val="0"/>
          <w:marTop w:val="0"/>
          <w:marBottom w:val="0"/>
          <w:divBdr>
            <w:top w:val="none" w:sz="0" w:space="0" w:color="auto"/>
            <w:left w:val="none" w:sz="0" w:space="0" w:color="auto"/>
            <w:bottom w:val="none" w:sz="0" w:space="0" w:color="auto"/>
            <w:right w:val="none" w:sz="0" w:space="0" w:color="auto"/>
          </w:divBdr>
          <w:divsChild>
            <w:div w:id="1075281566">
              <w:marLeft w:val="0"/>
              <w:marRight w:val="0"/>
              <w:marTop w:val="0"/>
              <w:marBottom w:val="0"/>
              <w:divBdr>
                <w:top w:val="none" w:sz="0" w:space="0" w:color="auto"/>
                <w:left w:val="none" w:sz="0" w:space="0" w:color="auto"/>
                <w:bottom w:val="none" w:sz="0" w:space="0" w:color="auto"/>
                <w:right w:val="none" w:sz="0" w:space="0" w:color="auto"/>
              </w:divBdr>
            </w:div>
            <w:div w:id="578751349">
              <w:marLeft w:val="0"/>
              <w:marRight w:val="0"/>
              <w:marTop w:val="0"/>
              <w:marBottom w:val="0"/>
              <w:divBdr>
                <w:top w:val="none" w:sz="0" w:space="0" w:color="auto"/>
                <w:left w:val="none" w:sz="0" w:space="0" w:color="auto"/>
                <w:bottom w:val="none" w:sz="0" w:space="0" w:color="auto"/>
                <w:right w:val="none" w:sz="0" w:space="0" w:color="auto"/>
              </w:divBdr>
            </w:div>
            <w:div w:id="2002153427">
              <w:marLeft w:val="0"/>
              <w:marRight w:val="0"/>
              <w:marTop w:val="0"/>
              <w:marBottom w:val="0"/>
              <w:divBdr>
                <w:top w:val="none" w:sz="0" w:space="0" w:color="auto"/>
                <w:left w:val="none" w:sz="0" w:space="0" w:color="auto"/>
                <w:bottom w:val="none" w:sz="0" w:space="0" w:color="auto"/>
                <w:right w:val="none" w:sz="0" w:space="0" w:color="auto"/>
              </w:divBdr>
            </w:div>
            <w:div w:id="625166057">
              <w:marLeft w:val="0"/>
              <w:marRight w:val="0"/>
              <w:marTop w:val="0"/>
              <w:marBottom w:val="0"/>
              <w:divBdr>
                <w:top w:val="none" w:sz="0" w:space="0" w:color="auto"/>
                <w:left w:val="none" w:sz="0" w:space="0" w:color="auto"/>
                <w:bottom w:val="none" w:sz="0" w:space="0" w:color="auto"/>
                <w:right w:val="none" w:sz="0" w:space="0" w:color="auto"/>
              </w:divBdr>
            </w:div>
          </w:divsChild>
        </w:div>
        <w:div w:id="1609894343">
          <w:marLeft w:val="0"/>
          <w:marRight w:val="0"/>
          <w:marTop w:val="0"/>
          <w:marBottom w:val="0"/>
          <w:divBdr>
            <w:top w:val="none" w:sz="0" w:space="0" w:color="auto"/>
            <w:left w:val="none" w:sz="0" w:space="0" w:color="auto"/>
            <w:bottom w:val="none" w:sz="0" w:space="0" w:color="auto"/>
            <w:right w:val="none" w:sz="0" w:space="0" w:color="auto"/>
          </w:divBdr>
          <w:divsChild>
            <w:div w:id="621113991">
              <w:marLeft w:val="0"/>
              <w:marRight w:val="0"/>
              <w:marTop w:val="0"/>
              <w:marBottom w:val="0"/>
              <w:divBdr>
                <w:top w:val="none" w:sz="0" w:space="0" w:color="auto"/>
                <w:left w:val="none" w:sz="0" w:space="0" w:color="auto"/>
                <w:bottom w:val="none" w:sz="0" w:space="0" w:color="auto"/>
                <w:right w:val="none" w:sz="0" w:space="0" w:color="auto"/>
              </w:divBdr>
            </w:div>
            <w:div w:id="1443305256">
              <w:marLeft w:val="0"/>
              <w:marRight w:val="0"/>
              <w:marTop w:val="0"/>
              <w:marBottom w:val="0"/>
              <w:divBdr>
                <w:top w:val="none" w:sz="0" w:space="0" w:color="auto"/>
                <w:left w:val="none" w:sz="0" w:space="0" w:color="auto"/>
                <w:bottom w:val="none" w:sz="0" w:space="0" w:color="auto"/>
                <w:right w:val="none" w:sz="0" w:space="0" w:color="auto"/>
              </w:divBdr>
            </w:div>
            <w:div w:id="736561971">
              <w:marLeft w:val="0"/>
              <w:marRight w:val="0"/>
              <w:marTop w:val="0"/>
              <w:marBottom w:val="0"/>
              <w:divBdr>
                <w:top w:val="none" w:sz="0" w:space="0" w:color="auto"/>
                <w:left w:val="none" w:sz="0" w:space="0" w:color="auto"/>
                <w:bottom w:val="none" w:sz="0" w:space="0" w:color="auto"/>
                <w:right w:val="none" w:sz="0" w:space="0" w:color="auto"/>
              </w:divBdr>
            </w:div>
            <w:div w:id="70552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100644">
      <w:bodyDiv w:val="1"/>
      <w:marLeft w:val="0"/>
      <w:marRight w:val="0"/>
      <w:marTop w:val="0"/>
      <w:marBottom w:val="0"/>
      <w:divBdr>
        <w:top w:val="none" w:sz="0" w:space="0" w:color="auto"/>
        <w:left w:val="none" w:sz="0" w:space="0" w:color="auto"/>
        <w:bottom w:val="none" w:sz="0" w:space="0" w:color="auto"/>
        <w:right w:val="none" w:sz="0" w:space="0" w:color="auto"/>
      </w:divBdr>
    </w:div>
    <w:div w:id="388967090">
      <w:bodyDiv w:val="1"/>
      <w:marLeft w:val="0"/>
      <w:marRight w:val="0"/>
      <w:marTop w:val="0"/>
      <w:marBottom w:val="0"/>
      <w:divBdr>
        <w:top w:val="none" w:sz="0" w:space="0" w:color="auto"/>
        <w:left w:val="none" w:sz="0" w:space="0" w:color="auto"/>
        <w:bottom w:val="none" w:sz="0" w:space="0" w:color="auto"/>
        <w:right w:val="none" w:sz="0" w:space="0" w:color="auto"/>
      </w:divBdr>
      <w:divsChild>
        <w:div w:id="625283067">
          <w:marLeft w:val="0"/>
          <w:marRight w:val="0"/>
          <w:marTop w:val="0"/>
          <w:marBottom w:val="0"/>
          <w:divBdr>
            <w:top w:val="none" w:sz="0" w:space="0" w:color="auto"/>
            <w:left w:val="none" w:sz="0" w:space="0" w:color="auto"/>
            <w:bottom w:val="none" w:sz="0" w:space="0" w:color="auto"/>
            <w:right w:val="none" w:sz="0" w:space="0" w:color="auto"/>
          </w:divBdr>
        </w:div>
      </w:divsChild>
    </w:div>
    <w:div w:id="405498603">
      <w:bodyDiv w:val="1"/>
      <w:marLeft w:val="0"/>
      <w:marRight w:val="0"/>
      <w:marTop w:val="0"/>
      <w:marBottom w:val="0"/>
      <w:divBdr>
        <w:top w:val="none" w:sz="0" w:space="0" w:color="auto"/>
        <w:left w:val="none" w:sz="0" w:space="0" w:color="auto"/>
        <w:bottom w:val="none" w:sz="0" w:space="0" w:color="auto"/>
        <w:right w:val="none" w:sz="0" w:space="0" w:color="auto"/>
      </w:divBdr>
    </w:div>
    <w:div w:id="409886748">
      <w:bodyDiv w:val="1"/>
      <w:marLeft w:val="0"/>
      <w:marRight w:val="0"/>
      <w:marTop w:val="0"/>
      <w:marBottom w:val="0"/>
      <w:divBdr>
        <w:top w:val="none" w:sz="0" w:space="0" w:color="auto"/>
        <w:left w:val="none" w:sz="0" w:space="0" w:color="auto"/>
        <w:bottom w:val="none" w:sz="0" w:space="0" w:color="auto"/>
        <w:right w:val="none" w:sz="0" w:space="0" w:color="auto"/>
      </w:divBdr>
    </w:div>
    <w:div w:id="493491427">
      <w:bodyDiv w:val="1"/>
      <w:marLeft w:val="0"/>
      <w:marRight w:val="0"/>
      <w:marTop w:val="0"/>
      <w:marBottom w:val="0"/>
      <w:divBdr>
        <w:top w:val="none" w:sz="0" w:space="0" w:color="auto"/>
        <w:left w:val="none" w:sz="0" w:space="0" w:color="auto"/>
        <w:bottom w:val="none" w:sz="0" w:space="0" w:color="auto"/>
        <w:right w:val="none" w:sz="0" w:space="0" w:color="auto"/>
      </w:divBdr>
    </w:div>
    <w:div w:id="559291258">
      <w:bodyDiv w:val="1"/>
      <w:marLeft w:val="0"/>
      <w:marRight w:val="0"/>
      <w:marTop w:val="0"/>
      <w:marBottom w:val="0"/>
      <w:divBdr>
        <w:top w:val="none" w:sz="0" w:space="0" w:color="auto"/>
        <w:left w:val="none" w:sz="0" w:space="0" w:color="auto"/>
        <w:bottom w:val="none" w:sz="0" w:space="0" w:color="auto"/>
        <w:right w:val="none" w:sz="0" w:space="0" w:color="auto"/>
      </w:divBdr>
      <w:divsChild>
        <w:div w:id="1185752137">
          <w:marLeft w:val="0"/>
          <w:marRight w:val="0"/>
          <w:marTop w:val="0"/>
          <w:marBottom w:val="0"/>
          <w:divBdr>
            <w:top w:val="none" w:sz="0" w:space="0" w:color="auto"/>
            <w:left w:val="none" w:sz="0" w:space="0" w:color="auto"/>
            <w:bottom w:val="none" w:sz="0" w:space="0" w:color="auto"/>
            <w:right w:val="none" w:sz="0" w:space="0" w:color="auto"/>
          </w:divBdr>
        </w:div>
      </w:divsChild>
    </w:div>
    <w:div w:id="924651338">
      <w:bodyDiv w:val="1"/>
      <w:marLeft w:val="0"/>
      <w:marRight w:val="0"/>
      <w:marTop w:val="0"/>
      <w:marBottom w:val="0"/>
      <w:divBdr>
        <w:top w:val="none" w:sz="0" w:space="0" w:color="auto"/>
        <w:left w:val="none" w:sz="0" w:space="0" w:color="auto"/>
        <w:bottom w:val="none" w:sz="0" w:space="0" w:color="auto"/>
        <w:right w:val="none" w:sz="0" w:space="0" w:color="auto"/>
      </w:divBdr>
    </w:div>
    <w:div w:id="1002707675">
      <w:bodyDiv w:val="1"/>
      <w:marLeft w:val="0"/>
      <w:marRight w:val="0"/>
      <w:marTop w:val="0"/>
      <w:marBottom w:val="0"/>
      <w:divBdr>
        <w:top w:val="none" w:sz="0" w:space="0" w:color="auto"/>
        <w:left w:val="none" w:sz="0" w:space="0" w:color="auto"/>
        <w:bottom w:val="none" w:sz="0" w:space="0" w:color="auto"/>
        <w:right w:val="none" w:sz="0" w:space="0" w:color="auto"/>
      </w:divBdr>
    </w:div>
    <w:div w:id="1007098425">
      <w:bodyDiv w:val="1"/>
      <w:marLeft w:val="0"/>
      <w:marRight w:val="0"/>
      <w:marTop w:val="0"/>
      <w:marBottom w:val="0"/>
      <w:divBdr>
        <w:top w:val="none" w:sz="0" w:space="0" w:color="auto"/>
        <w:left w:val="none" w:sz="0" w:space="0" w:color="auto"/>
        <w:bottom w:val="none" w:sz="0" w:space="0" w:color="auto"/>
        <w:right w:val="none" w:sz="0" w:space="0" w:color="auto"/>
      </w:divBdr>
    </w:div>
    <w:div w:id="1007754651">
      <w:bodyDiv w:val="1"/>
      <w:marLeft w:val="0"/>
      <w:marRight w:val="0"/>
      <w:marTop w:val="0"/>
      <w:marBottom w:val="0"/>
      <w:divBdr>
        <w:top w:val="none" w:sz="0" w:space="0" w:color="auto"/>
        <w:left w:val="none" w:sz="0" w:space="0" w:color="auto"/>
        <w:bottom w:val="none" w:sz="0" w:space="0" w:color="auto"/>
        <w:right w:val="none" w:sz="0" w:space="0" w:color="auto"/>
      </w:divBdr>
    </w:div>
    <w:div w:id="1017972014">
      <w:bodyDiv w:val="1"/>
      <w:marLeft w:val="0"/>
      <w:marRight w:val="0"/>
      <w:marTop w:val="0"/>
      <w:marBottom w:val="0"/>
      <w:divBdr>
        <w:top w:val="none" w:sz="0" w:space="0" w:color="auto"/>
        <w:left w:val="none" w:sz="0" w:space="0" w:color="auto"/>
        <w:bottom w:val="none" w:sz="0" w:space="0" w:color="auto"/>
        <w:right w:val="none" w:sz="0" w:space="0" w:color="auto"/>
      </w:divBdr>
      <w:divsChild>
        <w:div w:id="248661128">
          <w:marLeft w:val="0"/>
          <w:marRight w:val="0"/>
          <w:marTop w:val="0"/>
          <w:marBottom w:val="0"/>
          <w:divBdr>
            <w:top w:val="none" w:sz="0" w:space="0" w:color="auto"/>
            <w:left w:val="none" w:sz="0" w:space="0" w:color="auto"/>
            <w:bottom w:val="none" w:sz="0" w:space="0" w:color="auto"/>
            <w:right w:val="none" w:sz="0" w:space="0" w:color="auto"/>
          </w:divBdr>
        </w:div>
      </w:divsChild>
    </w:div>
    <w:div w:id="1034575082">
      <w:bodyDiv w:val="1"/>
      <w:marLeft w:val="0"/>
      <w:marRight w:val="0"/>
      <w:marTop w:val="0"/>
      <w:marBottom w:val="0"/>
      <w:divBdr>
        <w:top w:val="none" w:sz="0" w:space="0" w:color="auto"/>
        <w:left w:val="none" w:sz="0" w:space="0" w:color="auto"/>
        <w:bottom w:val="none" w:sz="0" w:space="0" w:color="auto"/>
        <w:right w:val="none" w:sz="0" w:space="0" w:color="auto"/>
      </w:divBdr>
    </w:div>
    <w:div w:id="1038092256">
      <w:bodyDiv w:val="1"/>
      <w:marLeft w:val="0"/>
      <w:marRight w:val="0"/>
      <w:marTop w:val="0"/>
      <w:marBottom w:val="0"/>
      <w:divBdr>
        <w:top w:val="none" w:sz="0" w:space="0" w:color="auto"/>
        <w:left w:val="none" w:sz="0" w:space="0" w:color="auto"/>
        <w:bottom w:val="none" w:sz="0" w:space="0" w:color="auto"/>
        <w:right w:val="none" w:sz="0" w:space="0" w:color="auto"/>
      </w:divBdr>
      <w:divsChild>
        <w:div w:id="1656452874">
          <w:marLeft w:val="0"/>
          <w:marRight w:val="0"/>
          <w:marTop w:val="0"/>
          <w:marBottom w:val="0"/>
          <w:divBdr>
            <w:top w:val="none" w:sz="0" w:space="0" w:color="auto"/>
            <w:left w:val="none" w:sz="0" w:space="0" w:color="auto"/>
            <w:bottom w:val="none" w:sz="0" w:space="0" w:color="auto"/>
            <w:right w:val="none" w:sz="0" w:space="0" w:color="auto"/>
          </w:divBdr>
        </w:div>
        <w:div w:id="1630357265">
          <w:marLeft w:val="0"/>
          <w:marRight w:val="0"/>
          <w:marTop w:val="0"/>
          <w:marBottom w:val="0"/>
          <w:divBdr>
            <w:top w:val="none" w:sz="0" w:space="0" w:color="auto"/>
            <w:left w:val="none" w:sz="0" w:space="0" w:color="auto"/>
            <w:bottom w:val="none" w:sz="0" w:space="0" w:color="auto"/>
            <w:right w:val="none" w:sz="0" w:space="0" w:color="auto"/>
          </w:divBdr>
        </w:div>
        <w:div w:id="2106413683">
          <w:marLeft w:val="0"/>
          <w:marRight w:val="0"/>
          <w:marTop w:val="0"/>
          <w:marBottom w:val="0"/>
          <w:divBdr>
            <w:top w:val="none" w:sz="0" w:space="0" w:color="auto"/>
            <w:left w:val="none" w:sz="0" w:space="0" w:color="auto"/>
            <w:bottom w:val="none" w:sz="0" w:space="0" w:color="auto"/>
            <w:right w:val="none" w:sz="0" w:space="0" w:color="auto"/>
          </w:divBdr>
        </w:div>
        <w:div w:id="418795598">
          <w:marLeft w:val="0"/>
          <w:marRight w:val="0"/>
          <w:marTop w:val="0"/>
          <w:marBottom w:val="0"/>
          <w:divBdr>
            <w:top w:val="none" w:sz="0" w:space="0" w:color="auto"/>
            <w:left w:val="none" w:sz="0" w:space="0" w:color="auto"/>
            <w:bottom w:val="none" w:sz="0" w:space="0" w:color="auto"/>
            <w:right w:val="none" w:sz="0" w:space="0" w:color="auto"/>
          </w:divBdr>
        </w:div>
        <w:div w:id="1425607522">
          <w:marLeft w:val="0"/>
          <w:marRight w:val="0"/>
          <w:marTop w:val="0"/>
          <w:marBottom w:val="0"/>
          <w:divBdr>
            <w:top w:val="none" w:sz="0" w:space="0" w:color="auto"/>
            <w:left w:val="none" w:sz="0" w:space="0" w:color="auto"/>
            <w:bottom w:val="none" w:sz="0" w:space="0" w:color="auto"/>
            <w:right w:val="none" w:sz="0" w:space="0" w:color="auto"/>
          </w:divBdr>
        </w:div>
      </w:divsChild>
    </w:div>
    <w:div w:id="1145977224">
      <w:bodyDiv w:val="1"/>
      <w:marLeft w:val="0"/>
      <w:marRight w:val="0"/>
      <w:marTop w:val="0"/>
      <w:marBottom w:val="0"/>
      <w:divBdr>
        <w:top w:val="none" w:sz="0" w:space="0" w:color="auto"/>
        <w:left w:val="none" w:sz="0" w:space="0" w:color="auto"/>
        <w:bottom w:val="none" w:sz="0" w:space="0" w:color="auto"/>
        <w:right w:val="none" w:sz="0" w:space="0" w:color="auto"/>
      </w:divBdr>
    </w:div>
    <w:div w:id="1179850883">
      <w:bodyDiv w:val="1"/>
      <w:marLeft w:val="0"/>
      <w:marRight w:val="0"/>
      <w:marTop w:val="0"/>
      <w:marBottom w:val="0"/>
      <w:divBdr>
        <w:top w:val="none" w:sz="0" w:space="0" w:color="auto"/>
        <w:left w:val="none" w:sz="0" w:space="0" w:color="auto"/>
        <w:bottom w:val="none" w:sz="0" w:space="0" w:color="auto"/>
        <w:right w:val="none" w:sz="0" w:space="0" w:color="auto"/>
      </w:divBdr>
    </w:div>
    <w:div w:id="1196387070">
      <w:bodyDiv w:val="1"/>
      <w:marLeft w:val="0"/>
      <w:marRight w:val="0"/>
      <w:marTop w:val="0"/>
      <w:marBottom w:val="0"/>
      <w:divBdr>
        <w:top w:val="none" w:sz="0" w:space="0" w:color="auto"/>
        <w:left w:val="none" w:sz="0" w:space="0" w:color="auto"/>
        <w:bottom w:val="none" w:sz="0" w:space="0" w:color="auto"/>
        <w:right w:val="none" w:sz="0" w:space="0" w:color="auto"/>
      </w:divBdr>
    </w:div>
    <w:div w:id="1289438709">
      <w:bodyDiv w:val="1"/>
      <w:marLeft w:val="0"/>
      <w:marRight w:val="0"/>
      <w:marTop w:val="0"/>
      <w:marBottom w:val="0"/>
      <w:divBdr>
        <w:top w:val="none" w:sz="0" w:space="0" w:color="auto"/>
        <w:left w:val="none" w:sz="0" w:space="0" w:color="auto"/>
        <w:bottom w:val="none" w:sz="0" w:space="0" w:color="auto"/>
        <w:right w:val="none" w:sz="0" w:space="0" w:color="auto"/>
      </w:divBdr>
      <w:divsChild>
        <w:div w:id="426580135">
          <w:marLeft w:val="0"/>
          <w:marRight w:val="0"/>
          <w:marTop w:val="0"/>
          <w:marBottom w:val="0"/>
          <w:divBdr>
            <w:top w:val="none" w:sz="0" w:space="0" w:color="auto"/>
            <w:left w:val="none" w:sz="0" w:space="0" w:color="auto"/>
            <w:bottom w:val="none" w:sz="0" w:space="0" w:color="auto"/>
            <w:right w:val="none" w:sz="0" w:space="0" w:color="auto"/>
          </w:divBdr>
        </w:div>
      </w:divsChild>
    </w:div>
    <w:div w:id="1360549930">
      <w:bodyDiv w:val="1"/>
      <w:marLeft w:val="0"/>
      <w:marRight w:val="0"/>
      <w:marTop w:val="0"/>
      <w:marBottom w:val="0"/>
      <w:divBdr>
        <w:top w:val="none" w:sz="0" w:space="0" w:color="auto"/>
        <w:left w:val="none" w:sz="0" w:space="0" w:color="auto"/>
        <w:bottom w:val="none" w:sz="0" w:space="0" w:color="auto"/>
        <w:right w:val="none" w:sz="0" w:space="0" w:color="auto"/>
      </w:divBdr>
      <w:divsChild>
        <w:div w:id="1521436687">
          <w:marLeft w:val="0"/>
          <w:marRight w:val="0"/>
          <w:marTop w:val="0"/>
          <w:marBottom w:val="0"/>
          <w:divBdr>
            <w:top w:val="none" w:sz="0" w:space="0" w:color="auto"/>
            <w:left w:val="none" w:sz="0" w:space="0" w:color="auto"/>
            <w:bottom w:val="none" w:sz="0" w:space="0" w:color="auto"/>
            <w:right w:val="none" w:sz="0" w:space="0" w:color="auto"/>
          </w:divBdr>
        </w:div>
        <w:div w:id="317735339">
          <w:marLeft w:val="0"/>
          <w:marRight w:val="0"/>
          <w:marTop w:val="0"/>
          <w:marBottom w:val="0"/>
          <w:divBdr>
            <w:top w:val="none" w:sz="0" w:space="0" w:color="auto"/>
            <w:left w:val="none" w:sz="0" w:space="0" w:color="auto"/>
            <w:bottom w:val="none" w:sz="0" w:space="0" w:color="auto"/>
            <w:right w:val="none" w:sz="0" w:space="0" w:color="auto"/>
          </w:divBdr>
        </w:div>
      </w:divsChild>
    </w:div>
    <w:div w:id="1371344231">
      <w:bodyDiv w:val="1"/>
      <w:marLeft w:val="0"/>
      <w:marRight w:val="0"/>
      <w:marTop w:val="0"/>
      <w:marBottom w:val="0"/>
      <w:divBdr>
        <w:top w:val="none" w:sz="0" w:space="0" w:color="auto"/>
        <w:left w:val="none" w:sz="0" w:space="0" w:color="auto"/>
        <w:bottom w:val="none" w:sz="0" w:space="0" w:color="auto"/>
        <w:right w:val="none" w:sz="0" w:space="0" w:color="auto"/>
      </w:divBdr>
    </w:div>
    <w:div w:id="1478037459">
      <w:bodyDiv w:val="1"/>
      <w:marLeft w:val="0"/>
      <w:marRight w:val="0"/>
      <w:marTop w:val="0"/>
      <w:marBottom w:val="0"/>
      <w:divBdr>
        <w:top w:val="none" w:sz="0" w:space="0" w:color="auto"/>
        <w:left w:val="none" w:sz="0" w:space="0" w:color="auto"/>
        <w:bottom w:val="none" w:sz="0" w:space="0" w:color="auto"/>
        <w:right w:val="none" w:sz="0" w:space="0" w:color="auto"/>
      </w:divBdr>
      <w:divsChild>
        <w:div w:id="1991399723">
          <w:marLeft w:val="0"/>
          <w:marRight w:val="0"/>
          <w:marTop w:val="0"/>
          <w:marBottom w:val="0"/>
          <w:divBdr>
            <w:top w:val="none" w:sz="0" w:space="0" w:color="auto"/>
            <w:left w:val="none" w:sz="0" w:space="0" w:color="auto"/>
            <w:bottom w:val="none" w:sz="0" w:space="0" w:color="auto"/>
            <w:right w:val="none" w:sz="0" w:space="0" w:color="auto"/>
          </w:divBdr>
        </w:div>
      </w:divsChild>
    </w:div>
    <w:div w:id="1495875554">
      <w:bodyDiv w:val="1"/>
      <w:marLeft w:val="0"/>
      <w:marRight w:val="0"/>
      <w:marTop w:val="0"/>
      <w:marBottom w:val="0"/>
      <w:divBdr>
        <w:top w:val="none" w:sz="0" w:space="0" w:color="auto"/>
        <w:left w:val="none" w:sz="0" w:space="0" w:color="auto"/>
        <w:bottom w:val="none" w:sz="0" w:space="0" w:color="auto"/>
        <w:right w:val="none" w:sz="0" w:space="0" w:color="auto"/>
      </w:divBdr>
    </w:div>
    <w:div w:id="1502116821">
      <w:bodyDiv w:val="1"/>
      <w:marLeft w:val="0"/>
      <w:marRight w:val="0"/>
      <w:marTop w:val="0"/>
      <w:marBottom w:val="0"/>
      <w:divBdr>
        <w:top w:val="none" w:sz="0" w:space="0" w:color="auto"/>
        <w:left w:val="none" w:sz="0" w:space="0" w:color="auto"/>
        <w:bottom w:val="none" w:sz="0" w:space="0" w:color="auto"/>
        <w:right w:val="none" w:sz="0" w:space="0" w:color="auto"/>
      </w:divBdr>
    </w:div>
    <w:div w:id="1515151182">
      <w:bodyDiv w:val="1"/>
      <w:marLeft w:val="0"/>
      <w:marRight w:val="0"/>
      <w:marTop w:val="0"/>
      <w:marBottom w:val="0"/>
      <w:divBdr>
        <w:top w:val="none" w:sz="0" w:space="0" w:color="auto"/>
        <w:left w:val="none" w:sz="0" w:space="0" w:color="auto"/>
        <w:bottom w:val="none" w:sz="0" w:space="0" w:color="auto"/>
        <w:right w:val="none" w:sz="0" w:space="0" w:color="auto"/>
      </w:divBdr>
      <w:divsChild>
        <w:div w:id="812452630">
          <w:marLeft w:val="0"/>
          <w:marRight w:val="0"/>
          <w:marTop w:val="0"/>
          <w:marBottom w:val="0"/>
          <w:divBdr>
            <w:top w:val="none" w:sz="0" w:space="0" w:color="auto"/>
            <w:left w:val="none" w:sz="0" w:space="0" w:color="auto"/>
            <w:bottom w:val="none" w:sz="0" w:space="0" w:color="auto"/>
            <w:right w:val="none" w:sz="0" w:space="0" w:color="auto"/>
          </w:divBdr>
        </w:div>
      </w:divsChild>
    </w:div>
    <w:div w:id="1523661954">
      <w:bodyDiv w:val="1"/>
      <w:marLeft w:val="0"/>
      <w:marRight w:val="0"/>
      <w:marTop w:val="0"/>
      <w:marBottom w:val="0"/>
      <w:divBdr>
        <w:top w:val="none" w:sz="0" w:space="0" w:color="auto"/>
        <w:left w:val="none" w:sz="0" w:space="0" w:color="auto"/>
        <w:bottom w:val="none" w:sz="0" w:space="0" w:color="auto"/>
        <w:right w:val="none" w:sz="0" w:space="0" w:color="auto"/>
      </w:divBdr>
    </w:div>
    <w:div w:id="1560358061">
      <w:bodyDiv w:val="1"/>
      <w:marLeft w:val="0"/>
      <w:marRight w:val="0"/>
      <w:marTop w:val="0"/>
      <w:marBottom w:val="0"/>
      <w:divBdr>
        <w:top w:val="none" w:sz="0" w:space="0" w:color="auto"/>
        <w:left w:val="none" w:sz="0" w:space="0" w:color="auto"/>
        <w:bottom w:val="none" w:sz="0" w:space="0" w:color="auto"/>
        <w:right w:val="none" w:sz="0" w:space="0" w:color="auto"/>
      </w:divBdr>
      <w:divsChild>
        <w:div w:id="1061094883">
          <w:marLeft w:val="0"/>
          <w:marRight w:val="0"/>
          <w:marTop w:val="0"/>
          <w:marBottom w:val="0"/>
          <w:divBdr>
            <w:top w:val="none" w:sz="0" w:space="0" w:color="auto"/>
            <w:left w:val="none" w:sz="0" w:space="0" w:color="auto"/>
            <w:bottom w:val="none" w:sz="0" w:space="0" w:color="auto"/>
            <w:right w:val="none" w:sz="0" w:space="0" w:color="auto"/>
          </w:divBdr>
        </w:div>
      </w:divsChild>
    </w:div>
    <w:div w:id="1590115473">
      <w:bodyDiv w:val="1"/>
      <w:marLeft w:val="0"/>
      <w:marRight w:val="0"/>
      <w:marTop w:val="0"/>
      <w:marBottom w:val="0"/>
      <w:divBdr>
        <w:top w:val="none" w:sz="0" w:space="0" w:color="auto"/>
        <w:left w:val="none" w:sz="0" w:space="0" w:color="auto"/>
        <w:bottom w:val="none" w:sz="0" w:space="0" w:color="auto"/>
        <w:right w:val="none" w:sz="0" w:space="0" w:color="auto"/>
      </w:divBdr>
    </w:div>
    <w:div w:id="1653825825">
      <w:bodyDiv w:val="1"/>
      <w:marLeft w:val="0"/>
      <w:marRight w:val="0"/>
      <w:marTop w:val="0"/>
      <w:marBottom w:val="0"/>
      <w:divBdr>
        <w:top w:val="none" w:sz="0" w:space="0" w:color="auto"/>
        <w:left w:val="none" w:sz="0" w:space="0" w:color="auto"/>
        <w:bottom w:val="none" w:sz="0" w:space="0" w:color="auto"/>
        <w:right w:val="none" w:sz="0" w:space="0" w:color="auto"/>
      </w:divBdr>
      <w:divsChild>
        <w:div w:id="2112620811">
          <w:marLeft w:val="0"/>
          <w:marRight w:val="0"/>
          <w:marTop w:val="0"/>
          <w:marBottom w:val="0"/>
          <w:divBdr>
            <w:top w:val="none" w:sz="0" w:space="0" w:color="auto"/>
            <w:left w:val="none" w:sz="0" w:space="0" w:color="auto"/>
            <w:bottom w:val="none" w:sz="0" w:space="0" w:color="auto"/>
            <w:right w:val="none" w:sz="0" w:space="0" w:color="auto"/>
          </w:divBdr>
        </w:div>
      </w:divsChild>
    </w:div>
    <w:div w:id="1699040518">
      <w:bodyDiv w:val="1"/>
      <w:marLeft w:val="0"/>
      <w:marRight w:val="0"/>
      <w:marTop w:val="0"/>
      <w:marBottom w:val="0"/>
      <w:divBdr>
        <w:top w:val="none" w:sz="0" w:space="0" w:color="auto"/>
        <w:left w:val="none" w:sz="0" w:space="0" w:color="auto"/>
        <w:bottom w:val="none" w:sz="0" w:space="0" w:color="auto"/>
        <w:right w:val="none" w:sz="0" w:space="0" w:color="auto"/>
      </w:divBdr>
    </w:div>
    <w:div w:id="1774588292">
      <w:bodyDiv w:val="1"/>
      <w:marLeft w:val="0"/>
      <w:marRight w:val="0"/>
      <w:marTop w:val="0"/>
      <w:marBottom w:val="0"/>
      <w:divBdr>
        <w:top w:val="none" w:sz="0" w:space="0" w:color="auto"/>
        <w:left w:val="none" w:sz="0" w:space="0" w:color="auto"/>
        <w:bottom w:val="none" w:sz="0" w:space="0" w:color="auto"/>
        <w:right w:val="none" w:sz="0" w:space="0" w:color="auto"/>
      </w:divBdr>
    </w:div>
    <w:div w:id="1846245675">
      <w:bodyDiv w:val="1"/>
      <w:marLeft w:val="0"/>
      <w:marRight w:val="0"/>
      <w:marTop w:val="0"/>
      <w:marBottom w:val="0"/>
      <w:divBdr>
        <w:top w:val="none" w:sz="0" w:space="0" w:color="auto"/>
        <w:left w:val="none" w:sz="0" w:space="0" w:color="auto"/>
        <w:bottom w:val="none" w:sz="0" w:space="0" w:color="auto"/>
        <w:right w:val="none" w:sz="0" w:space="0" w:color="auto"/>
      </w:divBdr>
    </w:div>
    <w:div w:id="1914196910">
      <w:bodyDiv w:val="1"/>
      <w:marLeft w:val="0"/>
      <w:marRight w:val="0"/>
      <w:marTop w:val="0"/>
      <w:marBottom w:val="0"/>
      <w:divBdr>
        <w:top w:val="none" w:sz="0" w:space="0" w:color="auto"/>
        <w:left w:val="none" w:sz="0" w:space="0" w:color="auto"/>
        <w:bottom w:val="none" w:sz="0" w:space="0" w:color="auto"/>
        <w:right w:val="none" w:sz="0" w:space="0" w:color="auto"/>
      </w:divBdr>
    </w:div>
    <w:div w:id="1942301530">
      <w:bodyDiv w:val="1"/>
      <w:marLeft w:val="0"/>
      <w:marRight w:val="0"/>
      <w:marTop w:val="0"/>
      <w:marBottom w:val="0"/>
      <w:divBdr>
        <w:top w:val="none" w:sz="0" w:space="0" w:color="auto"/>
        <w:left w:val="none" w:sz="0" w:space="0" w:color="auto"/>
        <w:bottom w:val="none" w:sz="0" w:space="0" w:color="auto"/>
        <w:right w:val="none" w:sz="0" w:space="0" w:color="auto"/>
      </w:divBdr>
    </w:div>
    <w:div w:id="1955751256">
      <w:bodyDiv w:val="1"/>
      <w:marLeft w:val="0"/>
      <w:marRight w:val="0"/>
      <w:marTop w:val="0"/>
      <w:marBottom w:val="0"/>
      <w:divBdr>
        <w:top w:val="none" w:sz="0" w:space="0" w:color="auto"/>
        <w:left w:val="none" w:sz="0" w:space="0" w:color="auto"/>
        <w:bottom w:val="none" w:sz="0" w:space="0" w:color="auto"/>
        <w:right w:val="none" w:sz="0" w:space="0" w:color="auto"/>
      </w:divBdr>
    </w:div>
    <w:div w:id="1992060651">
      <w:bodyDiv w:val="1"/>
      <w:marLeft w:val="0"/>
      <w:marRight w:val="0"/>
      <w:marTop w:val="0"/>
      <w:marBottom w:val="0"/>
      <w:divBdr>
        <w:top w:val="none" w:sz="0" w:space="0" w:color="auto"/>
        <w:left w:val="none" w:sz="0" w:space="0" w:color="auto"/>
        <w:bottom w:val="none" w:sz="0" w:space="0" w:color="auto"/>
        <w:right w:val="none" w:sz="0" w:space="0" w:color="auto"/>
      </w:divBdr>
    </w:div>
    <w:div w:id="2033412829">
      <w:bodyDiv w:val="1"/>
      <w:marLeft w:val="0"/>
      <w:marRight w:val="0"/>
      <w:marTop w:val="0"/>
      <w:marBottom w:val="0"/>
      <w:divBdr>
        <w:top w:val="none" w:sz="0" w:space="0" w:color="auto"/>
        <w:left w:val="none" w:sz="0" w:space="0" w:color="auto"/>
        <w:bottom w:val="none" w:sz="0" w:space="0" w:color="auto"/>
        <w:right w:val="none" w:sz="0" w:space="0" w:color="auto"/>
      </w:divBdr>
    </w:div>
    <w:div w:id="2048943248">
      <w:bodyDiv w:val="1"/>
      <w:marLeft w:val="0"/>
      <w:marRight w:val="0"/>
      <w:marTop w:val="0"/>
      <w:marBottom w:val="0"/>
      <w:divBdr>
        <w:top w:val="none" w:sz="0" w:space="0" w:color="auto"/>
        <w:left w:val="none" w:sz="0" w:space="0" w:color="auto"/>
        <w:bottom w:val="none" w:sz="0" w:space="0" w:color="auto"/>
        <w:right w:val="none" w:sz="0" w:space="0" w:color="auto"/>
      </w:divBdr>
    </w:div>
    <w:div w:id="2059821756">
      <w:bodyDiv w:val="1"/>
      <w:marLeft w:val="0"/>
      <w:marRight w:val="0"/>
      <w:marTop w:val="0"/>
      <w:marBottom w:val="0"/>
      <w:divBdr>
        <w:top w:val="none" w:sz="0" w:space="0" w:color="auto"/>
        <w:left w:val="none" w:sz="0" w:space="0" w:color="auto"/>
        <w:bottom w:val="none" w:sz="0" w:space="0" w:color="auto"/>
        <w:right w:val="none" w:sz="0" w:space="0" w:color="auto"/>
      </w:divBdr>
    </w:div>
    <w:div w:id="2066484659">
      <w:bodyDiv w:val="1"/>
      <w:marLeft w:val="0"/>
      <w:marRight w:val="0"/>
      <w:marTop w:val="0"/>
      <w:marBottom w:val="0"/>
      <w:divBdr>
        <w:top w:val="none" w:sz="0" w:space="0" w:color="auto"/>
        <w:left w:val="none" w:sz="0" w:space="0" w:color="auto"/>
        <w:bottom w:val="none" w:sz="0" w:space="0" w:color="auto"/>
        <w:right w:val="none" w:sz="0" w:space="0" w:color="auto"/>
      </w:divBdr>
    </w:div>
    <w:div w:id="2124378470">
      <w:bodyDiv w:val="1"/>
      <w:marLeft w:val="0"/>
      <w:marRight w:val="0"/>
      <w:marTop w:val="0"/>
      <w:marBottom w:val="0"/>
      <w:divBdr>
        <w:top w:val="none" w:sz="0" w:space="0" w:color="auto"/>
        <w:left w:val="none" w:sz="0" w:space="0" w:color="auto"/>
        <w:bottom w:val="none" w:sz="0" w:space="0" w:color="auto"/>
        <w:right w:val="none" w:sz="0" w:space="0" w:color="auto"/>
      </w:divBdr>
      <w:divsChild>
        <w:div w:id="1787502212">
          <w:marLeft w:val="0"/>
          <w:marRight w:val="0"/>
          <w:marTop w:val="0"/>
          <w:marBottom w:val="0"/>
          <w:divBdr>
            <w:top w:val="none" w:sz="0" w:space="0" w:color="auto"/>
            <w:left w:val="none" w:sz="0" w:space="0" w:color="auto"/>
            <w:bottom w:val="none" w:sz="0" w:space="0" w:color="auto"/>
            <w:right w:val="none" w:sz="0" w:space="0" w:color="auto"/>
          </w:divBdr>
        </w:div>
        <w:div w:id="855968478">
          <w:marLeft w:val="0"/>
          <w:marRight w:val="0"/>
          <w:marTop w:val="0"/>
          <w:marBottom w:val="0"/>
          <w:divBdr>
            <w:top w:val="none" w:sz="0" w:space="0" w:color="auto"/>
            <w:left w:val="none" w:sz="0" w:space="0" w:color="auto"/>
            <w:bottom w:val="none" w:sz="0" w:space="0" w:color="auto"/>
            <w:right w:val="none" w:sz="0" w:space="0" w:color="auto"/>
          </w:divBdr>
        </w:div>
      </w:divsChild>
    </w:div>
    <w:div w:id="2127501519">
      <w:bodyDiv w:val="1"/>
      <w:marLeft w:val="0"/>
      <w:marRight w:val="0"/>
      <w:marTop w:val="0"/>
      <w:marBottom w:val="0"/>
      <w:divBdr>
        <w:top w:val="none" w:sz="0" w:space="0" w:color="auto"/>
        <w:left w:val="none" w:sz="0" w:space="0" w:color="auto"/>
        <w:bottom w:val="none" w:sz="0" w:space="0" w:color="auto"/>
        <w:right w:val="none" w:sz="0" w:space="0" w:color="auto"/>
      </w:divBdr>
    </w:div>
    <w:div w:id="2143645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ecb.europa.eu/press/other-publications/convergence/html/ecb.cr202406~475c2172bc.en.html" TargetMode="External"/><Relationship Id="rId3" Type="http://schemas.openxmlformats.org/officeDocument/2006/relationships/hyperlink" Target="https://www.ecb.europa.eu/press/other-publications/convergence/pdf/ecb.cr202506~8941e288b6.ro.pdf" TargetMode="External"/><Relationship Id="rId7" Type="http://schemas.openxmlformats.org/officeDocument/2006/relationships/hyperlink" Target="https://www.hnb.hr/c/document_library/get_file?uuid=51206a44-6870-8a58-fd2f-c17b8a0ebb43&amp;groupId=20182&amp;p_auth=Lpvuj4ck" TargetMode="External"/><Relationship Id="rId2" Type="http://schemas.openxmlformats.org/officeDocument/2006/relationships/hyperlink" Target="https://gov.md/sites/default/files/media/documents/sedinte-de-guvern/2025-09/NU-452-MDED-2025.pdf" TargetMode="External"/><Relationship Id="rId1" Type="http://schemas.openxmlformats.org/officeDocument/2006/relationships/hyperlink" Target="https://www.ecb.europa.eu/press/other-publications/convergence/pdf/ecb.cr202406%7E475c2172bc.en.pdf" TargetMode="External"/><Relationship Id="rId6" Type="http://schemas.openxmlformats.org/officeDocument/2006/relationships/hyperlink" Target="https://eur-lex.europa.eu/legal-content/EN/TXT/PDF/?uri=CELEX:52016AB0033" TargetMode="External"/><Relationship Id="rId5" Type="http://schemas.openxmlformats.org/officeDocument/2006/relationships/hyperlink" Target="https://www.ecb.europa.eu/pub/pdf/conrep/ecb.cr202206~e0fe4e1874.ro.pdf" TargetMode="External"/><Relationship Id="rId4" Type="http://schemas.openxmlformats.org/officeDocument/2006/relationships/hyperlink" Target="https://www.ecb.europa.eu/press/other-publications/convergence/pdf/ecb.cr202406~475c2172bc.ro.pdf" TargetMode="External"/><Relationship Id="rId9" Type="http://schemas.openxmlformats.org/officeDocument/2006/relationships/hyperlink" Target="https://www.ecb.europa.eu/press/other-publications/convergence/pdf/ecb.cr202506~8941e288b6.ro.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56ABD5BE4AF404FB3448CEE8EDDA4EB" ma:contentTypeVersion="2" ma:contentTypeDescription="Create a new document." ma:contentTypeScope="" ma:versionID="a2a9a0844684c9997eb93f1e88399be3">
  <xsd:schema xmlns:xsd="http://www.w3.org/2001/XMLSchema" xmlns:xs="http://www.w3.org/2001/XMLSchema" xmlns:p="http://schemas.microsoft.com/office/2006/metadata/properties" xmlns:ns2="4d425161-ed14-45c5-b112-e246c1a9aba7" targetNamespace="http://schemas.microsoft.com/office/2006/metadata/properties" ma:root="true" ma:fieldsID="bd4dca12a26cd11154a245b012b3d292" ns2:_="">
    <xsd:import namespace="4d425161-ed14-45c5-b112-e246c1a9aba7"/>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425161-ed14-45c5-b112-e246c1a9aba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titus xmlns="http://schemas.titus.com/TitusProperties/">
  <TitusGUID xmlns="">9bdef636-1298-43ff-9668-472a6784c157</TitusGUID>
  <TitusMetadata xmlns="">eyJucyI6IioiLCJwcm9wcyI6W3sibiI6IkNsYXNpZmljYXJlIiwidmFscyI6W3sidmFsdWUiOiJOT05FIn1dfV19</TitusMetadata>
</titu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B24101-EBB5-40AF-AEAD-FED73D25BCF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4FDF16C-B6ED-4497-8F09-843771225961}">
  <ds:schemaRefs>
    <ds:schemaRef ds:uri="http://schemas.microsoft.com/sharepoint/v3/contenttype/forms"/>
  </ds:schemaRefs>
</ds:datastoreItem>
</file>

<file path=customXml/itemProps3.xml><?xml version="1.0" encoding="utf-8"?>
<ds:datastoreItem xmlns:ds="http://schemas.openxmlformats.org/officeDocument/2006/customXml" ds:itemID="{7336B1DC-F9FE-4C6D-AC62-A7248F5644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425161-ed14-45c5-b112-e246c1a9ab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BBE301-D43D-4906-B6F3-118AA2155DDF}">
  <ds:schemaRefs>
    <ds:schemaRef ds:uri="http://schemas.titus.com/TitusProperties/"/>
    <ds:schemaRef ds:uri=""/>
  </ds:schemaRefs>
</ds:datastoreItem>
</file>

<file path=customXml/itemProps5.xml><?xml version="1.0" encoding="utf-8"?>
<ds:datastoreItem xmlns:ds="http://schemas.openxmlformats.org/officeDocument/2006/customXml" ds:itemID="{2D169C19-27AA-4B85-91C9-44A503E69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Pages>
  <Words>21584</Words>
  <Characters>123033</Characters>
  <Application>Microsoft Office Word</Application>
  <DocSecurity>0</DocSecurity>
  <Lines>1025</Lines>
  <Paragraphs>288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I. Morozniuc</dc:creator>
  <cp:keywords/>
  <dc:description/>
  <cp:lastModifiedBy>Litocenco, Ana</cp:lastModifiedBy>
  <cp:revision>55</cp:revision>
  <dcterms:created xsi:type="dcterms:W3CDTF">2026-08-04T12:27:00Z</dcterms:created>
  <dcterms:modified xsi:type="dcterms:W3CDTF">2026-08-06T11:16:00Z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9bdef636-1298-43ff-9668-472a6784c157</vt:lpwstr>
  </property>
  <property fmtid="{D5CDD505-2E9C-101B-9397-08002B2CF9AE}" pid="3" name="Clasificare">
    <vt:lpwstr>NONE</vt:lpwstr>
  </property>
  <property fmtid="{D5CDD505-2E9C-101B-9397-08002B2CF9AE}" pid="4" name="ContentTypeId">
    <vt:lpwstr>0x010100A56ABD5BE4AF404FB3448CEE8EDDA4EB</vt:lpwstr>
  </property>
  <property fmtid="{D5CDD505-2E9C-101B-9397-08002B2CF9AE}" pid="5" name="MSIP_Label_38962dcf-d39f-4edc-a396-338a56ba9170_Enabled">
    <vt:lpwstr>true</vt:lpwstr>
  </property>
  <property fmtid="{D5CDD505-2E9C-101B-9397-08002B2CF9AE}" pid="6" name="MSIP_Label_38962dcf-d39f-4edc-a396-338a56ba9170_SetDate">
    <vt:lpwstr>2025-01-16T12:19:35Z</vt:lpwstr>
  </property>
  <property fmtid="{D5CDD505-2E9C-101B-9397-08002B2CF9AE}" pid="7" name="MSIP_Label_38962dcf-d39f-4edc-a396-338a56ba9170_Method">
    <vt:lpwstr>Privileged</vt:lpwstr>
  </property>
  <property fmtid="{D5CDD505-2E9C-101B-9397-08002B2CF9AE}" pid="8" name="MSIP_Label_38962dcf-d39f-4edc-a396-338a56ba9170_Name">
    <vt:lpwstr>NONE</vt:lpwstr>
  </property>
  <property fmtid="{D5CDD505-2E9C-101B-9397-08002B2CF9AE}" pid="9" name="MSIP_Label_38962dcf-d39f-4edc-a396-338a56ba9170_SiteId">
    <vt:lpwstr>5887d430-0034-4561-b771-12c77faf2fa0</vt:lpwstr>
  </property>
  <property fmtid="{D5CDD505-2E9C-101B-9397-08002B2CF9AE}" pid="10" name="MSIP_Label_38962dcf-d39f-4edc-a396-338a56ba9170_ActionId">
    <vt:lpwstr>e7393339-a73b-455f-8585-d486eec677e5</vt:lpwstr>
  </property>
  <property fmtid="{D5CDD505-2E9C-101B-9397-08002B2CF9AE}" pid="11" name="MSIP_Label_38962dcf-d39f-4edc-a396-338a56ba9170_ContentBits">
    <vt:lpwstr>0</vt:lpwstr>
  </property>
</Properties>
</file>