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A995A" w14:textId="7AFA827E" w:rsidR="00F77F6D" w:rsidRPr="00CB1E53" w:rsidRDefault="00F77F6D" w:rsidP="00B6713D">
      <w:pPr>
        <w:jc w:val="both"/>
        <w:rPr>
          <w:rStyle w:val="StrongDKB"/>
          <w:sz w:val="56"/>
          <w:szCs w:val="56"/>
        </w:rPr>
      </w:pPr>
    </w:p>
    <w:p w14:paraId="776D06B1" w14:textId="77777777" w:rsidR="00F77F6D" w:rsidRPr="00CB1E53" w:rsidRDefault="00F77F6D" w:rsidP="00B6713D">
      <w:pPr>
        <w:jc w:val="both"/>
        <w:rPr>
          <w:rStyle w:val="StrongDKB"/>
          <w:sz w:val="56"/>
          <w:szCs w:val="56"/>
        </w:rPr>
      </w:pPr>
    </w:p>
    <w:p w14:paraId="1FF9D848" w14:textId="77777777" w:rsidR="00F77F6D" w:rsidRPr="00CB1E53" w:rsidRDefault="00F77F6D" w:rsidP="00B6713D">
      <w:pPr>
        <w:jc w:val="both"/>
        <w:rPr>
          <w:rStyle w:val="StrongDKB"/>
          <w:sz w:val="56"/>
          <w:szCs w:val="56"/>
        </w:rPr>
      </w:pPr>
    </w:p>
    <w:p w14:paraId="2531C12D" w14:textId="77777777" w:rsidR="007D6754" w:rsidRPr="00343BD2" w:rsidRDefault="007D6754" w:rsidP="00B6713D">
      <w:pPr>
        <w:jc w:val="both"/>
        <w:rPr>
          <w:rStyle w:val="StrongDKB"/>
          <w:sz w:val="56"/>
          <w:szCs w:val="56"/>
          <w:lang w:val="ro-RO"/>
        </w:rPr>
      </w:pPr>
    </w:p>
    <w:p w14:paraId="00CC9725" w14:textId="6F5AF27C" w:rsidR="007D6754" w:rsidRPr="00343BD2" w:rsidRDefault="007D6754" w:rsidP="004D7BD6">
      <w:pPr>
        <w:jc w:val="center"/>
        <w:rPr>
          <w:rStyle w:val="StrongDKB"/>
          <w:sz w:val="56"/>
          <w:szCs w:val="56"/>
          <w:lang w:val="ro-RO"/>
        </w:rPr>
      </w:pPr>
      <w:r w:rsidRPr="00343BD2">
        <w:rPr>
          <w:rStyle w:val="StrongDKB"/>
          <w:sz w:val="56"/>
          <w:szCs w:val="56"/>
          <w:lang w:val="ro-RO"/>
        </w:rPr>
        <w:t xml:space="preserve">Raport de evaluare a </w:t>
      </w:r>
      <w:r w:rsidR="004856FA">
        <w:rPr>
          <w:rStyle w:val="StrongDKB"/>
          <w:sz w:val="56"/>
          <w:szCs w:val="56"/>
          <w:lang w:val="ro-RO"/>
        </w:rPr>
        <w:t>facilităților</w:t>
      </w:r>
      <w:r w:rsidRPr="00343BD2">
        <w:rPr>
          <w:rStyle w:val="StrongDKB"/>
          <w:sz w:val="56"/>
          <w:szCs w:val="56"/>
          <w:lang w:val="ro-RO"/>
        </w:rPr>
        <w:t xml:space="preserve"> fiscale</w:t>
      </w:r>
      <w:r w:rsidR="004856FA">
        <w:rPr>
          <w:rStyle w:val="StrongDKB"/>
          <w:sz w:val="56"/>
          <w:szCs w:val="56"/>
          <w:lang w:val="ro-RO"/>
        </w:rPr>
        <w:t xml:space="preserve"> </w:t>
      </w:r>
    </w:p>
    <w:p w14:paraId="2F4982B7" w14:textId="77777777" w:rsidR="00F77F6D" w:rsidRPr="007D6754" w:rsidRDefault="00F77F6D" w:rsidP="00B6713D">
      <w:pPr>
        <w:jc w:val="both"/>
        <w:rPr>
          <w:rStyle w:val="StrongDKB"/>
          <w:sz w:val="56"/>
          <w:szCs w:val="56"/>
          <w:lang w:val="ro-RO"/>
        </w:rPr>
      </w:pPr>
    </w:p>
    <w:p w14:paraId="32287408" w14:textId="7FE78409" w:rsidR="00F77F6D" w:rsidRDefault="00F77F6D" w:rsidP="00B6713D">
      <w:pPr>
        <w:jc w:val="both"/>
        <w:rPr>
          <w:rStyle w:val="StrongDKB"/>
          <w:sz w:val="56"/>
          <w:szCs w:val="56"/>
        </w:rPr>
      </w:pPr>
    </w:p>
    <w:p w14:paraId="6FC15077" w14:textId="4A945F9D" w:rsidR="004D7BD6" w:rsidRDefault="004D7BD6" w:rsidP="00B6713D">
      <w:pPr>
        <w:jc w:val="both"/>
        <w:rPr>
          <w:rStyle w:val="StrongDKB"/>
          <w:sz w:val="56"/>
          <w:szCs w:val="56"/>
        </w:rPr>
      </w:pPr>
    </w:p>
    <w:p w14:paraId="3D049F60" w14:textId="09387C57" w:rsidR="004D7BD6" w:rsidRPr="00CB1E53" w:rsidRDefault="004D7BD6" w:rsidP="00B6713D">
      <w:pPr>
        <w:jc w:val="both"/>
        <w:rPr>
          <w:rStyle w:val="StrongDKB"/>
          <w:sz w:val="56"/>
          <w:szCs w:val="56"/>
        </w:rPr>
      </w:pPr>
    </w:p>
    <w:p w14:paraId="3AE687FA" w14:textId="77777777" w:rsidR="00607650" w:rsidRDefault="00607650" w:rsidP="004D7BD6">
      <w:pPr>
        <w:jc w:val="center"/>
        <w:rPr>
          <w:rStyle w:val="StrongDKB"/>
          <w:sz w:val="40"/>
          <w:szCs w:val="40"/>
        </w:rPr>
      </w:pPr>
    </w:p>
    <w:p w14:paraId="4019D10E" w14:textId="77777777" w:rsidR="00607650" w:rsidRDefault="00607650" w:rsidP="004D7BD6">
      <w:pPr>
        <w:jc w:val="center"/>
        <w:rPr>
          <w:rStyle w:val="StrongDKB"/>
          <w:sz w:val="40"/>
          <w:szCs w:val="40"/>
        </w:rPr>
      </w:pPr>
    </w:p>
    <w:p w14:paraId="17004287" w14:textId="77777777" w:rsidR="00607650" w:rsidRDefault="00607650" w:rsidP="004D7BD6">
      <w:pPr>
        <w:jc w:val="center"/>
        <w:rPr>
          <w:rStyle w:val="StrongDKB"/>
          <w:sz w:val="40"/>
          <w:szCs w:val="40"/>
        </w:rPr>
      </w:pPr>
    </w:p>
    <w:p w14:paraId="54F830AB" w14:textId="6FDD9CAE" w:rsidR="00F77F6D" w:rsidRPr="00D77060" w:rsidRDefault="007D6754" w:rsidP="004D7BD6">
      <w:pPr>
        <w:jc w:val="center"/>
        <w:rPr>
          <w:rStyle w:val="StrongDKB"/>
          <w:sz w:val="20"/>
          <w:szCs w:val="20"/>
        </w:rPr>
      </w:pPr>
      <w:r w:rsidRPr="00D77060">
        <w:rPr>
          <w:rStyle w:val="StrongDKB"/>
          <w:sz w:val="20"/>
          <w:szCs w:val="20"/>
        </w:rPr>
        <w:t>Mai</w:t>
      </w:r>
      <w:r w:rsidR="00F77F6D" w:rsidRPr="00D77060">
        <w:rPr>
          <w:rStyle w:val="StrongDKB"/>
          <w:sz w:val="20"/>
          <w:szCs w:val="20"/>
        </w:rPr>
        <w:t xml:space="preserve"> 2022</w:t>
      </w:r>
    </w:p>
    <w:p w14:paraId="23D0B17B" w14:textId="53E64263" w:rsidR="00607650" w:rsidRPr="00607650" w:rsidRDefault="00607650" w:rsidP="004D7BD6">
      <w:pPr>
        <w:jc w:val="center"/>
        <w:rPr>
          <w:rStyle w:val="StrongDKB"/>
          <w:sz w:val="16"/>
          <w:szCs w:val="16"/>
        </w:rPr>
      </w:pPr>
      <w:r>
        <w:rPr>
          <w:rStyle w:val="StrongDKB"/>
          <w:sz w:val="16"/>
          <w:szCs w:val="16"/>
        </w:rPr>
        <w:t xml:space="preserve">Realizat de către Ministerul Finanțelor cu suportul </w:t>
      </w:r>
      <w:r w:rsidR="00D77060">
        <w:rPr>
          <w:rStyle w:val="StrongDKB"/>
          <w:sz w:val="16"/>
          <w:szCs w:val="16"/>
        </w:rPr>
        <w:t>Fondului Monetar Internațional</w:t>
      </w:r>
    </w:p>
    <w:p w14:paraId="3629FD2F" w14:textId="77777777" w:rsidR="00D77060" w:rsidRDefault="00D77060" w:rsidP="00B6713D">
      <w:pPr>
        <w:jc w:val="both"/>
        <w:rPr>
          <w:rFonts w:ascii="Segoe UI" w:hAnsi="Segoe UI" w:cs="Segoe UI"/>
          <w:b/>
          <w:bCs/>
        </w:rPr>
      </w:pPr>
      <w:bookmarkStart w:id="0" w:name="_Toc96775172"/>
    </w:p>
    <w:p w14:paraId="62C714D2" w14:textId="77777777" w:rsidR="00D77060" w:rsidRDefault="00D77060" w:rsidP="00B6713D">
      <w:pPr>
        <w:jc w:val="both"/>
        <w:rPr>
          <w:rFonts w:ascii="Segoe UI" w:hAnsi="Segoe UI" w:cs="Segoe UI"/>
          <w:b/>
          <w:bCs/>
        </w:rPr>
      </w:pPr>
    </w:p>
    <w:p w14:paraId="7C0D6460" w14:textId="1CF449FC" w:rsidR="00F77F6D" w:rsidRPr="00D77060" w:rsidRDefault="008C790C" w:rsidP="00B6713D">
      <w:pPr>
        <w:jc w:val="both"/>
        <w:rPr>
          <w:rStyle w:val="StrongMDB"/>
          <w:rFonts w:ascii="Segoe UI" w:hAnsi="Segoe UI" w:cs="Segoe UI"/>
          <w:color w:val="auto"/>
        </w:rPr>
      </w:pPr>
      <w:r w:rsidRPr="00CB1E53">
        <w:rPr>
          <w:rStyle w:val="StrongMDB"/>
          <w:rFonts w:ascii="Segoe UI" w:hAnsi="Segoe UI" w:cs="Segoe UI"/>
          <w:color w:val="004C97" w:themeColor="text2"/>
          <w:sz w:val="26"/>
          <w:szCs w:val="26"/>
        </w:rPr>
        <w:lastRenderedPageBreak/>
        <w:t>C</w:t>
      </w:r>
      <w:bookmarkEnd w:id="0"/>
      <w:r w:rsidR="007D6754">
        <w:rPr>
          <w:rStyle w:val="StrongMDB"/>
          <w:rFonts w:ascii="Segoe UI" w:hAnsi="Segoe UI" w:cs="Segoe UI"/>
          <w:color w:val="004C97" w:themeColor="text2"/>
          <w:sz w:val="26"/>
          <w:szCs w:val="26"/>
        </w:rPr>
        <w:t>uprins</w:t>
      </w:r>
    </w:p>
    <w:p w14:paraId="0957D80D" w14:textId="299F5BC5" w:rsidR="00EB6407" w:rsidRDefault="00495C61" w:rsidP="00B6713D">
      <w:pPr>
        <w:pStyle w:val="TOC2"/>
        <w:tabs>
          <w:tab w:val="right" w:leader="dot" w:pos="9350"/>
        </w:tabs>
        <w:jc w:val="both"/>
        <w:rPr>
          <w:rFonts w:eastAsiaTheme="minorEastAsia"/>
          <w:noProof/>
          <w:lang w:val="en-GB" w:eastAsia="en-GB"/>
        </w:rPr>
      </w:pPr>
      <w:r w:rsidRPr="002F2301">
        <w:rPr>
          <w:rFonts w:ascii="Segoe UI" w:hAnsi="Segoe UI" w:cs="Segoe UI"/>
          <w:b/>
          <w:bCs/>
          <w:sz w:val="21"/>
          <w:szCs w:val="21"/>
        </w:rPr>
        <w:fldChar w:fldCharType="begin"/>
      </w:r>
      <w:r w:rsidRPr="002F2301">
        <w:rPr>
          <w:rFonts w:ascii="Segoe UI" w:hAnsi="Segoe UI" w:cs="Segoe UI"/>
          <w:b/>
          <w:bCs/>
          <w:sz w:val="21"/>
          <w:szCs w:val="21"/>
        </w:rPr>
        <w:instrText xml:space="preserve"> TOC \o "1-3" \h \z \u </w:instrText>
      </w:r>
      <w:r w:rsidRPr="002F2301">
        <w:rPr>
          <w:rFonts w:ascii="Segoe UI" w:hAnsi="Segoe UI" w:cs="Segoe UI"/>
          <w:b/>
          <w:bCs/>
          <w:sz w:val="21"/>
          <w:szCs w:val="21"/>
        </w:rPr>
        <w:fldChar w:fldCharType="separate"/>
      </w:r>
      <w:hyperlink w:anchor="_Toc100680462" w:history="1">
        <w:r w:rsidR="00EB6407">
          <w:rPr>
            <w:rStyle w:val="Hyperlink"/>
            <w:noProof/>
          </w:rPr>
          <w:t>Acronime</w:t>
        </w:r>
        <w:r w:rsidR="00EB6407">
          <w:rPr>
            <w:noProof/>
            <w:webHidden/>
          </w:rPr>
          <w:tab/>
        </w:r>
        <w:r w:rsidR="00EB6407">
          <w:rPr>
            <w:noProof/>
            <w:webHidden/>
          </w:rPr>
          <w:fldChar w:fldCharType="begin"/>
        </w:r>
        <w:r w:rsidR="00EB6407">
          <w:rPr>
            <w:noProof/>
            <w:webHidden/>
          </w:rPr>
          <w:instrText xml:space="preserve"> PAGEREF _Toc100680462 \h </w:instrText>
        </w:r>
        <w:r w:rsidR="00EB6407">
          <w:rPr>
            <w:noProof/>
            <w:webHidden/>
          </w:rPr>
        </w:r>
        <w:r w:rsidR="00EB6407">
          <w:rPr>
            <w:noProof/>
            <w:webHidden/>
          </w:rPr>
          <w:fldChar w:fldCharType="separate"/>
        </w:r>
        <w:r w:rsidR="00EB6407">
          <w:rPr>
            <w:noProof/>
            <w:webHidden/>
          </w:rPr>
          <w:t>4</w:t>
        </w:r>
        <w:r w:rsidR="00EB6407">
          <w:rPr>
            <w:noProof/>
            <w:webHidden/>
          </w:rPr>
          <w:fldChar w:fldCharType="end"/>
        </w:r>
      </w:hyperlink>
    </w:p>
    <w:p w14:paraId="0A08185C" w14:textId="6B7550A7" w:rsidR="00EB6407" w:rsidRDefault="003A6F0D" w:rsidP="00B6713D">
      <w:pPr>
        <w:pStyle w:val="TOC2"/>
        <w:tabs>
          <w:tab w:val="right" w:leader="dot" w:pos="9350"/>
        </w:tabs>
        <w:jc w:val="both"/>
        <w:rPr>
          <w:rFonts w:eastAsiaTheme="minorEastAsia"/>
          <w:noProof/>
          <w:lang w:val="en-GB" w:eastAsia="en-GB"/>
        </w:rPr>
      </w:pPr>
      <w:hyperlink w:anchor="_Toc100680463" w:history="1">
        <w:r w:rsidR="00EB6407" w:rsidRPr="008735A0">
          <w:rPr>
            <w:rStyle w:val="Hyperlink"/>
            <w:noProof/>
            <w:lang w:val="ro-RO"/>
          </w:rPr>
          <w:t>REZUMAT E</w:t>
        </w:r>
        <w:r w:rsidR="00EB6407">
          <w:rPr>
            <w:rStyle w:val="Hyperlink"/>
            <w:noProof/>
            <w:lang w:val="ro-RO"/>
          </w:rPr>
          <w:t>XECUTIV</w:t>
        </w:r>
        <w:r w:rsidR="00EB6407" w:rsidRPr="008735A0">
          <w:rPr>
            <w:rStyle w:val="Hyperlink"/>
            <w:noProof/>
            <w:lang w:val="ro-RO"/>
          </w:rPr>
          <w:t xml:space="preserve"> ȘI CONSTATĂRI PRINCIPALE</w:t>
        </w:r>
        <w:r w:rsidR="00EB6407">
          <w:rPr>
            <w:noProof/>
            <w:webHidden/>
          </w:rPr>
          <w:tab/>
        </w:r>
        <w:r w:rsidR="00EB6407">
          <w:rPr>
            <w:noProof/>
            <w:webHidden/>
          </w:rPr>
          <w:fldChar w:fldCharType="begin"/>
        </w:r>
        <w:r w:rsidR="00EB6407">
          <w:rPr>
            <w:noProof/>
            <w:webHidden/>
          </w:rPr>
          <w:instrText xml:space="preserve"> PAGEREF _Toc100680463 \h </w:instrText>
        </w:r>
        <w:r w:rsidR="00EB6407">
          <w:rPr>
            <w:noProof/>
            <w:webHidden/>
          </w:rPr>
        </w:r>
        <w:r w:rsidR="00EB6407">
          <w:rPr>
            <w:noProof/>
            <w:webHidden/>
          </w:rPr>
          <w:fldChar w:fldCharType="separate"/>
        </w:r>
        <w:r w:rsidR="00EB6407">
          <w:rPr>
            <w:noProof/>
            <w:webHidden/>
          </w:rPr>
          <w:t>5</w:t>
        </w:r>
        <w:r w:rsidR="00EB6407">
          <w:rPr>
            <w:noProof/>
            <w:webHidden/>
          </w:rPr>
          <w:fldChar w:fldCharType="end"/>
        </w:r>
      </w:hyperlink>
    </w:p>
    <w:p w14:paraId="739B2649" w14:textId="4950E787" w:rsidR="00EB6407" w:rsidRDefault="003A6F0D" w:rsidP="00B6713D">
      <w:pPr>
        <w:pStyle w:val="TOC3"/>
        <w:tabs>
          <w:tab w:val="right" w:leader="dot" w:pos="9350"/>
        </w:tabs>
        <w:jc w:val="both"/>
        <w:rPr>
          <w:rFonts w:eastAsiaTheme="minorEastAsia"/>
          <w:noProof/>
          <w:lang w:val="en-GB" w:eastAsia="en-GB"/>
        </w:rPr>
      </w:pPr>
      <w:hyperlink w:anchor="_Toc100680464" w:history="1">
        <w:r w:rsidR="00EB6407" w:rsidRPr="008735A0">
          <w:rPr>
            <w:rStyle w:val="Hyperlink"/>
            <w:noProof/>
            <w:lang w:val="ro-RO"/>
          </w:rPr>
          <w:t>Evaluări ale cheltuielilor fiscale, modificări viitoare ale politicilor fiscale și analiza cost-beneficiu</w:t>
        </w:r>
        <w:r w:rsidR="00EB6407">
          <w:rPr>
            <w:noProof/>
            <w:webHidden/>
          </w:rPr>
          <w:tab/>
        </w:r>
        <w:r w:rsidR="00EB6407">
          <w:rPr>
            <w:noProof/>
            <w:webHidden/>
          </w:rPr>
          <w:fldChar w:fldCharType="begin"/>
        </w:r>
        <w:r w:rsidR="00EB6407">
          <w:rPr>
            <w:noProof/>
            <w:webHidden/>
          </w:rPr>
          <w:instrText xml:space="preserve"> PAGEREF _Toc100680464 \h </w:instrText>
        </w:r>
        <w:r w:rsidR="00EB6407">
          <w:rPr>
            <w:noProof/>
            <w:webHidden/>
          </w:rPr>
        </w:r>
        <w:r w:rsidR="00EB6407">
          <w:rPr>
            <w:noProof/>
            <w:webHidden/>
          </w:rPr>
          <w:fldChar w:fldCharType="separate"/>
        </w:r>
        <w:r w:rsidR="00EB6407">
          <w:rPr>
            <w:noProof/>
            <w:webHidden/>
          </w:rPr>
          <w:t>5</w:t>
        </w:r>
        <w:r w:rsidR="00EB6407">
          <w:rPr>
            <w:noProof/>
            <w:webHidden/>
          </w:rPr>
          <w:fldChar w:fldCharType="end"/>
        </w:r>
      </w:hyperlink>
    </w:p>
    <w:p w14:paraId="2218A672" w14:textId="02B16FFE" w:rsidR="00EB6407" w:rsidRDefault="003A6F0D" w:rsidP="00B6713D">
      <w:pPr>
        <w:pStyle w:val="TOC3"/>
        <w:tabs>
          <w:tab w:val="right" w:leader="dot" w:pos="9350"/>
        </w:tabs>
        <w:jc w:val="both"/>
        <w:rPr>
          <w:rFonts w:eastAsiaTheme="minorEastAsia"/>
          <w:noProof/>
          <w:lang w:val="en-GB" w:eastAsia="en-GB"/>
        </w:rPr>
      </w:pPr>
      <w:hyperlink w:anchor="_Toc100680465" w:history="1">
        <w:r w:rsidR="00EB6407" w:rsidRPr="008735A0">
          <w:rPr>
            <w:rStyle w:val="Hyperlink"/>
            <w:noProof/>
            <w:lang w:val="ro-RO"/>
          </w:rPr>
          <w:t>Complexitatea definirii unui sistem fiscal de referință</w:t>
        </w:r>
        <w:r w:rsidR="00EB6407">
          <w:rPr>
            <w:noProof/>
            <w:webHidden/>
          </w:rPr>
          <w:tab/>
        </w:r>
        <w:r w:rsidR="00EB6407">
          <w:rPr>
            <w:noProof/>
            <w:webHidden/>
          </w:rPr>
          <w:fldChar w:fldCharType="begin"/>
        </w:r>
        <w:r w:rsidR="00EB6407">
          <w:rPr>
            <w:noProof/>
            <w:webHidden/>
          </w:rPr>
          <w:instrText xml:space="preserve"> PAGEREF _Toc100680465 \h </w:instrText>
        </w:r>
        <w:r w:rsidR="00EB6407">
          <w:rPr>
            <w:noProof/>
            <w:webHidden/>
          </w:rPr>
        </w:r>
        <w:r w:rsidR="00EB6407">
          <w:rPr>
            <w:noProof/>
            <w:webHidden/>
          </w:rPr>
          <w:fldChar w:fldCharType="separate"/>
        </w:r>
        <w:r w:rsidR="00EB6407">
          <w:rPr>
            <w:noProof/>
            <w:webHidden/>
          </w:rPr>
          <w:t>5</w:t>
        </w:r>
        <w:r w:rsidR="00EB6407">
          <w:rPr>
            <w:noProof/>
            <w:webHidden/>
          </w:rPr>
          <w:fldChar w:fldCharType="end"/>
        </w:r>
      </w:hyperlink>
    </w:p>
    <w:p w14:paraId="26B63ADB" w14:textId="6FDCDF7C" w:rsidR="00EB6407" w:rsidRDefault="003A6F0D" w:rsidP="00B6713D">
      <w:pPr>
        <w:pStyle w:val="TOC3"/>
        <w:tabs>
          <w:tab w:val="right" w:leader="dot" w:pos="9350"/>
        </w:tabs>
        <w:jc w:val="both"/>
        <w:rPr>
          <w:rFonts w:eastAsiaTheme="minorEastAsia"/>
          <w:noProof/>
          <w:lang w:val="en-GB" w:eastAsia="en-GB"/>
        </w:rPr>
      </w:pPr>
      <w:hyperlink w:anchor="_Toc100680466" w:history="1">
        <w:r w:rsidR="00EB6407" w:rsidRPr="008735A0">
          <w:rPr>
            <w:rStyle w:val="Hyperlink"/>
            <w:noProof/>
            <w:lang w:val="ro-RO"/>
          </w:rPr>
          <w:t>Cheltuieli fiscale și metodologii de estimare</w:t>
        </w:r>
        <w:r w:rsidR="00EB6407">
          <w:rPr>
            <w:noProof/>
            <w:webHidden/>
          </w:rPr>
          <w:tab/>
        </w:r>
        <w:r w:rsidR="00EB6407">
          <w:rPr>
            <w:noProof/>
            <w:webHidden/>
          </w:rPr>
          <w:fldChar w:fldCharType="begin"/>
        </w:r>
        <w:r w:rsidR="00EB6407">
          <w:rPr>
            <w:noProof/>
            <w:webHidden/>
          </w:rPr>
          <w:instrText xml:space="preserve"> PAGEREF _Toc100680466 \h </w:instrText>
        </w:r>
        <w:r w:rsidR="00EB6407">
          <w:rPr>
            <w:noProof/>
            <w:webHidden/>
          </w:rPr>
        </w:r>
        <w:r w:rsidR="00EB6407">
          <w:rPr>
            <w:noProof/>
            <w:webHidden/>
          </w:rPr>
          <w:fldChar w:fldCharType="separate"/>
        </w:r>
        <w:r w:rsidR="00EB6407">
          <w:rPr>
            <w:noProof/>
            <w:webHidden/>
          </w:rPr>
          <w:t>6</w:t>
        </w:r>
        <w:r w:rsidR="00EB6407">
          <w:rPr>
            <w:noProof/>
            <w:webHidden/>
          </w:rPr>
          <w:fldChar w:fldCharType="end"/>
        </w:r>
      </w:hyperlink>
    </w:p>
    <w:p w14:paraId="37FCBC6D" w14:textId="4ED9CF4C" w:rsidR="00EB6407" w:rsidRDefault="003A6F0D" w:rsidP="00B6713D">
      <w:pPr>
        <w:pStyle w:val="TOC3"/>
        <w:tabs>
          <w:tab w:val="right" w:leader="dot" w:pos="9350"/>
        </w:tabs>
        <w:jc w:val="both"/>
        <w:rPr>
          <w:rFonts w:eastAsiaTheme="minorEastAsia"/>
          <w:noProof/>
          <w:lang w:val="en-GB" w:eastAsia="en-GB"/>
        </w:rPr>
      </w:pPr>
      <w:hyperlink w:anchor="_Toc100680467" w:history="1">
        <w:r w:rsidR="00EB6407" w:rsidRPr="008735A0">
          <w:rPr>
            <w:rStyle w:val="Hyperlink"/>
            <w:noProof/>
            <w:lang w:val="ro-RO"/>
          </w:rPr>
          <w:t>Responsabilitatea de evaluare a cheltuielilor fiscale</w:t>
        </w:r>
        <w:r w:rsidR="00EB6407">
          <w:rPr>
            <w:noProof/>
            <w:webHidden/>
          </w:rPr>
          <w:tab/>
        </w:r>
        <w:r w:rsidR="00EB6407">
          <w:rPr>
            <w:noProof/>
            <w:webHidden/>
          </w:rPr>
          <w:fldChar w:fldCharType="begin"/>
        </w:r>
        <w:r w:rsidR="00EB6407">
          <w:rPr>
            <w:noProof/>
            <w:webHidden/>
          </w:rPr>
          <w:instrText xml:space="preserve"> PAGEREF _Toc100680467 \h </w:instrText>
        </w:r>
        <w:r w:rsidR="00EB6407">
          <w:rPr>
            <w:noProof/>
            <w:webHidden/>
          </w:rPr>
        </w:r>
        <w:r w:rsidR="00EB6407">
          <w:rPr>
            <w:noProof/>
            <w:webHidden/>
          </w:rPr>
          <w:fldChar w:fldCharType="separate"/>
        </w:r>
        <w:r w:rsidR="00EB6407">
          <w:rPr>
            <w:noProof/>
            <w:webHidden/>
          </w:rPr>
          <w:t>7</w:t>
        </w:r>
        <w:r w:rsidR="00EB6407">
          <w:rPr>
            <w:noProof/>
            <w:webHidden/>
          </w:rPr>
          <w:fldChar w:fldCharType="end"/>
        </w:r>
      </w:hyperlink>
    </w:p>
    <w:p w14:paraId="75D56568" w14:textId="137FEFF6" w:rsidR="00EB6407" w:rsidRDefault="003A6F0D" w:rsidP="00B6713D">
      <w:pPr>
        <w:pStyle w:val="TOC2"/>
        <w:tabs>
          <w:tab w:val="left" w:pos="720"/>
          <w:tab w:val="right" w:leader="dot" w:pos="9350"/>
        </w:tabs>
        <w:jc w:val="both"/>
        <w:rPr>
          <w:rFonts w:eastAsiaTheme="minorEastAsia"/>
          <w:noProof/>
          <w:lang w:val="en-GB" w:eastAsia="en-GB"/>
        </w:rPr>
      </w:pPr>
      <w:hyperlink w:anchor="_Toc100680468" w:history="1">
        <w:r w:rsidR="00EB6407" w:rsidRPr="008735A0">
          <w:rPr>
            <w:rStyle w:val="Hyperlink"/>
            <w:noProof/>
          </w:rPr>
          <w:t>I.</w:t>
        </w:r>
        <w:r w:rsidR="00EB6407">
          <w:rPr>
            <w:rFonts w:eastAsiaTheme="minorEastAsia"/>
            <w:noProof/>
            <w:lang w:val="en-GB" w:eastAsia="en-GB"/>
          </w:rPr>
          <w:tab/>
        </w:r>
        <w:r w:rsidR="00EB6407">
          <w:rPr>
            <w:rStyle w:val="Hyperlink"/>
            <w:noProof/>
          </w:rPr>
          <w:t>INTRODUC</w:t>
        </w:r>
        <w:r w:rsidR="00EB6407" w:rsidRPr="008735A0">
          <w:rPr>
            <w:rStyle w:val="Hyperlink"/>
            <w:noProof/>
          </w:rPr>
          <w:t>ERE</w:t>
        </w:r>
        <w:r w:rsidR="00EB6407">
          <w:rPr>
            <w:noProof/>
            <w:webHidden/>
          </w:rPr>
          <w:tab/>
        </w:r>
        <w:r w:rsidR="00EB6407">
          <w:rPr>
            <w:noProof/>
            <w:webHidden/>
          </w:rPr>
          <w:fldChar w:fldCharType="begin"/>
        </w:r>
        <w:r w:rsidR="00EB6407">
          <w:rPr>
            <w:noProof/>
            <w:webHidden/>
          </w:rPr>
          <w:instrText xml:space="preserve"> PAGEREF _Toc100680468 \h </w:instrText>
        </w:r>
        <w:r w:rsidR="00EB6407">
          <w:rPr>
            <w:noProof/>
            <w:webHidden/>
          </w:rPr>
        </w:r>
        <w:r w:rsidR="00EB6407">
          <w:rPr>
            <w:noProof/>
            <w:webHidden/>
          </w:rPr>
          <w:fldChar w:fldCharType="separate"/>
        </w:r>
        <w:r w:rsidR="00EB6407">
          <w:rPr>
            <w:noProof/>
            <w:webHidden/>
          </w:rPr>
          <w:t>9</w:t>
        </w:r>
        <w:r w:rsidR="00EB6407">
          <w:rPr>
            <w:noProof/>
            <w:webHidden/>
          </w:rPr>
          <w:fldChar w:fldCharType="end"/>
        </w:r>
      </w:hyperlink>
    </w:p>
    <w:p w14:paraId="16A02F62" w14:textId="694B5BD8" w:rsidR="00EB6407" w:rsidRDefault="003A6F0D" w:rsidP="00B6713D">
      <w:pPr>
        <w:pStyle w:val="TOC3"/>
        <w:tabs>
          <w:tab w:val="right" w:leader="dot" w:pos="9350"/>
        </w:tabs>
        <w:jc w:val="both"/>
        <w:rPr>
          <w:rFonts w:eastAsiaTheme="minorEastAsia"/>
          <w:noProof/>
          <w:lang w:val="en-GB" w:eastAsia="en-GB"/>
        </w:rPr>
      </w:pPr>
      <w:hyperlink w:anchor="_Toc100680469" w:history="1">
        <w:r w:rsidR="00EB6407" w:rsidRPr="008735A0">
          <w:rPr>
            <w:rStyle w:val="Hyperlink"/>
            <w:noProof/>
            <w:lang w:val="ro-RO"/>
          </w:rPr>
          <w:t>Raportarea cheltuielilor fiscale și utilizarea rapoartelor în managementul fiscal</w:t>
        </w:r>
        <w:r w:rsidR="00EB6407">
          <w:rPr>
            <w:noProof/>
            <w:webHidden/>
          </w:rPr>
          <w:tab/>
        </w:r>
        <w:r w:rsidR="00EB6407">
          <w:rPr>
            <w:noProof/>
            <w:webHidden/>
          </w:rPr>
          <w:fldChar w:fldCharType="begin"/>
        </w:r>
        <w:r w:rsidR="00EB6407">
          <w:rPr>
            <w:noProof/>
            <w:webHidden/>
          </w:rPr>
          <w:instrText xml:space="preserve"> PAGEREF _Toc100680469 \h </w:instrText>
        </w:r>
        <w:r w:rsidR="00EB6407">
          <w:rPr>
            <w:noProof/>
            <w:webHidden/>
          </w:rPr>
        </w:r>
        <w:r w:rsidR="00EB6407">
          <w:rPr>
            <w:noProof/>
            <w:webHidden/>
          </w:rPr>
          <w:fldChar w:fldCharType="separate"/>
        </w:r>
        <w:r w:rsidR="00EB6407">
          <w:rPr>
            <w:noProof/>
            <w:webHidden/>
          </w:rPr>
          <w:t>9</w:t>
        </w:r>
        <w:r w:rsidR="00EB6407">
          <w:rPr>
            <w:noProof/>
            <w:webHidden/>
          </w:rPr>
          <w:fldChar w:fldCharType="end"/>
        </w:r>
      </w:hyperlink>
    </w:p>
    <w:p w14:paraId="1A468BF6" w14:textId="0A084FB1" w:rsidR="00EB6407" w:rsidRDefault="003A6F0D" w:rsidP="00B6713D">
      <w:pPr>
        <w:pStyle w:val="TOC3"/>
        <w:tabs>
          <w:tab w:val="right" w:leader="dot" w:pos="9350"/>
        </w:tabs>
        <w:jc w:val="both"/>
        <w:rPr>
          <w:rFonts w:eastAsiaTheme="minorEastAsia"/>
          <w:noProof/>
          <w:lang w:val="en-GB" w:eastAsia="en-GB"/>
        </w:rPr>
      </w:pPr>
      <w:hyperlink w:anchor="_Toc100680470" w:history="1">
        <w:r w:rsidR="00EB6407" w:rsidRPr="008735A0">
          <w:rPr>
            <w:rStyle w:val="Hyperlink"/>
            <w:noProof/>
            <w:lang w:val="ro-RO"/>
          </w:rPr>
          <w:t>Forme de reducere a poverii fiscale</w:t>
        </w:r>
        <w:r w:rsidR="00EB6407">
          <w:rPr>
            <w:noProof/>
            <w:webHidden/>
          </w:rPr>
          <w:tab/>
        </w:r>
        <w:r w:rsidR="00EB6407">
          <w:rPr>
            <w:noProof/>
            <w:webHidden/>
          </w:rPr>
          <w:fldChar w:fldCharType="begin"/>
        </w:r>
        <w:r w:rsidR="00EB6407">
          <w:rPr>
            <w:noProof/>
            <w:webHidden/>
          </w:rPr>
          <w:instrText xml:space="preserve"> PAGEREF _Toc100680470 \h </w:instrText>
        </w:r>
        <w:r w:rsidR="00EB6407">
          <w:rPr>
            <w:noProof/>
            <w:webHidden/>
          </w:rPr>
        </w:r>
        <w:r w:rsidR="00EB6407">
          <w:rPr>
            <w:noProof/>
            <w:webHidden/>
          </w:rPr>
          <w:fldChar w:fldCharType="separate"/>
        </w:r>
        <w:r w:rsidR="00EB6407">
          <w:rPr>
            <w:noProof/>
            <w:webHidden/>
          </w:rPr>
          <w:t>9</w:t>
        </w:r>
        <w:r w:rsidR="00EB6407">
          <w:rPr>
            <w:noProof/>
            <w:webHidden/>
          </w:rPr>
          <w:fldChar w:fldCharType="end"/>
        </w:r>
      </w:hyperlink>
    </w:p>
    <w:p w14:paraId="1F74092D" w14:textId="5E051C0A" w:rsidR="00EB6407" w:rsidRDefault="003A6F0D" w:rsidP="00B6713D">
      <w:pPr>
        <w:pStyle w:val="TOC3"/>
        <w:tabs>
          <w:tab w:val="right" w:leader="dot" w:pos="9350"/>
        </w:tabs>
        <w:jc w:val="both"/>
        <w:rPr>
          <w:rFonts w:eastAsiaTheme="minorEastAsia"/>
          <w:noProof/>
          <w:lang w:val="en-GB" w:eastAsia="en-GB"/>
        </w:rPr>
      </w:pPr>
      <w:hyperlink w:anchor="_Toc100680471" w:history="1">
        <w:r w:rsidR="00EB6407" w:rsidRPr="008735A0">
          <w:rPr>
            <w:rStyle w:val="Hyperlink"/>
            <w:noProof/>
            <w:lang w:val="ro-RO"/>
          </w:rPr>
          <w:t>Scutirea de impozite față de sprijinul acordat pe partea cheltuielilor bugetare</w:t>
        </w:r>
        <w:r w:rsidR="00EB6407">
          <w:rPr>
            <w:noProof/>
            <w:webHidden/>
          </w:rPr>
          <w:tab/>
        </w:r>
        <w:r w:rsidR="00EB6407">
          <w:rPr>
            <w:noProof/>
            <w:webHidden/>
          </w:rPr>
          <w:fldChar w:fldCharType="begin"/>
        </w:r>
        <w:r w:rsidR="00EB6407">
          <w:rPr>
            <w:noProof/>
            <w:webHidden/>
          </w:rPr>
          <w:instrText xml:space="preserve"> PAGEREF _Toc100680471 \h </w:instrText>
        </w:r>
        <w:r w:rsidR="00EB6407">
          <w:rPr>
            <w:noProof/>
            <w:webHidden/>
          </w:rPr>
        </w:r>
        <w:r w:rsidR="00EB6407">
          <w:rPr>
            <w:noProof/>
            <w:webHidden/>
          </w:rPr>
          <w:fldChar w:fldCharType="separate"/>
        </w:r>
        <w:r w:rsidR="00EB6407">
          <w:rPr>
            <w:noProof/>
            <w:webHidden/>
          </w:rPr>
          <w:t>9</w:t>
        </w:r>
        <w:r w:rsidR="00EB6407">
          <w:rPr>
            <w:noProof/>
            <w:webHidden/>
          </w:rPr>
          <w:fldChar w:fldCharType="end"/>
        </w:r>
      </w:hyperlink>
    </w:p>
    <w:p w14:paraId="4190CEA7" w14:textId="648599CF" w:rsidR="00EB6407" w:rsidRDefault="003A6F0D" w:rsidP="00B6713D">
      <w:pPr>
        <w:pStyle w:val="TOC3"/>
        <w:tabs>
          <w:tab w:val="right" w:leader="dot" w:pos="9350"/>
        </w:tabs>
        <w:jc w:val="both"/>
        <w:rPr>
          <w:rFonts w:eastAsiaTheme="minorEastAsia"/>
          <w:noProof/>
          <w:lang w:val="en-GB" w:eastAsia="en-GB"/>
        </w:rPr>
      </w:pPr>
      <w:hyperlink w:anchor="_Toc100680472" w:history="1">
        <w:r w:rsidR="00EB6407" w:rsidRPr="008735A0">
          <w:rPr>
            <w:rStyle w:val="Hyperlink"/>
            <w:noProof/>
            <w:lang w:val="ro-RO"/>
          </w:rPr>
          <w:t>Aplicarea practicilor bune globale în materie de transparență fiscală</w:t>
        </w:r>
        <w:r w:rsidR="00EB6407">
          <w:rPr>
            <w:noProof/>
            <w:webHidden/>
          </w:rPr>
          <w:tab/>
        </w:r>
        <w:r w:rsidR="00EB6407">
          <w:rPr>
            <w:noProof/>
            <w:webHidden/>
          </w:rPr>
          <w:fldChar w:fldCharType="begin"/>
        </w:r>
        <w:r w:rsidR="00EB6407">
          <w:rPr>
            <w:noProof/>
            <w:webHidden/>
          </w:rPr>
          <w:instrText xml:space="preserve"> PAGEREF _Toc100680472 \h </w:instrText>
        </w:r>
        <w:r w:rsidR="00EB6407">
          <w:rPr>
            <w:noProof/>
            <w:webHidden/>
          </w:rPr>
        </w:r>
        <w:r w:rsidR="00EB6407">
          <w:rPr>
            <w:noProof/>
            <w:webHidden/>
          </w:rPr>
          <w:fldChar w:fldCharType="separate"/>
        </w:r>
        <w:r w:rsidR="00EB6407">
          <w:rPr>
            <w:noProof/>
            <w:webHidden/>
          </w:rPr>
          <w:t>10</w:t>
        </w:r>
        <w:r w:rsidR="00EB6407">
          <w:rPr>
            <w:noProof/>
            <w:webHidden/>
          </w:rPr>
          <w:fldChar w:fldCharType="end"/>
        </w:r>
      </w:hyperlink>
    </w:p>
    <w:p w14:paraId="6B54A532" w14:textId="3670442C" w:rsidR="00EB6407" w:rsidRDefault="003A6F0D" w:rsidP="00B6713D">
      <w:pPr>
        <w:pStyle w:val="TOC3"/>
        <w:tabs>
          <w:tab w:val="right" w:leader="dot" w:pos="9350"/>
        </w:tabs>
        <w:jc w:val="both"/>
        <w:rPr>
          <w:rFonts w:eastAsiaTheme="minorEastAsia"/>
          <w:noProof/>
          <w:lang w:val="en-GB" w:eastAsia="en-GB"/>
        </w:rPr>
      </w:pPr>
      <w:hyperlink w:anchor="_Toc100680473" w:history="1">
        <w:r w:rsidR="00EB6407" w:rsidRPr="008735A0">
          <w:rPr>
            <w:rStyle w:val="Hyperlink"/>
            <w:noProof/>
            <w:lang w:val="ro-RO"/>
          </w:rPr>
          <w:t xml:space="preserve">Etapele evaluării </w:t>
        </w:r>
        <w:r w:rsidR="006C1674">
          <w:rPr>
            <w:rStyle w:val="Hyperlink"/>
            <w:noProof/>
            <w:lang w:val="ro-RO"/>
          </w:rPr>
          <w:t xml:space="preserve">cheltuielilor fiscale </w:t>
        </w:r>
        <w:r w:rsidR="00EB6407" w:rsidRPr="008735A0">
          <w:rPr>
            <w:rStyle w:val="Hyperlink"/>
            <w:noProof/>
            <w:lang w:val="ro-RO"/>
          </w:rPr>
          <w:t>din Moldova</w:t>
        </w:r>
        <w:r w:rsidR="00EB6407">
          <w:rPr>
            <w:noProof/>
            <w:webHidden/>
          </w:rPr>
          <w:tab/>
        </w:r>
        <w:r w:rsidR="00EB6407">
          <w:rPr>
            <w:noProof/>
            <w:webHidden/>
          </w:rPr>
          <w:fldChar w:fldCharType="begin"/>
        </w:r>
        <w:r w:rsidR="00EB6407">
          <w:rPr>
            <w:noProof/>
            <w:webHidden/>
          </w:rPr>
          <w:instrText xml:space="preserve"> PAGEREF _Toc100680473 \h </w:instrText>
        </w:r>
        <w:r w:rsidR="00EB6407">
          <w:rPr>
            <w:noProof/>
            <w:webHidden/>
          </w:rPr>
        </w:r>
        <w:r w:rsidR="00EB6407">
          <w:rPr>
            <w:noProof/>
            <w:webHidden/>
          </w:rPr>
          <w:fldChar w:fldCharType="separate"/>
        </w:r>
        <w:r w:rsidR="00EB6407">
          <w:rPr>
            <w:noProof/>
            <w:webHidden/>
          </w:rPr>
          <w:t>10</w:t>
        </w:r>
        <w:r w:rsidR="00EB6407">
          <w:rPr>
            <w:noProof/>
            <w:webHidden/>
          </w:rPr>
          <w:fldChar w:fldCharType="end"/>
        </w:r>
      </w:hyperlink>
    </w:p>
    <w:p w14:paraId="295268C6" w14:textId="7790791E" w:rsidR="00EB6407" w:rsidRDefault="003A6F0D" w:rsidP="00B6713D">
      <w:pPr>
        <w:pStyle w:val="TOC3"/>
        <w:tabs>
          <w:tab w:val="right" w:leader="dot" w:pos="9350"/>
        </w:tabs>
        <w:jc w:val="both"/>
        <w:rPr>
          <w:rFonts w:eastAsiaTheme="minorEastAsia"/>
          <w:noProof/>
          <w:lang w:val="en-GB" w:eastAsia="en-GB"/>
        </w:rPr>
      </w:pPr>
      <w:hyperlink w:anchor="_Toc100680474" w:history="1">
        <w:r w:rsidR="00EB6407" w:rsidRPr="008735A0">
          <w:rPr>
            <w:rStyle w:val="Hyperlink"/>
            <w:noProof/>
            <w:lang w:val="ro-RO"/>
          </w:rPr>
          <w:t>Categorii de instrumente fiscale cuprinse în raport</w:t>
        </w:r>
        <w:r w:rsidR="00EB6407">
          <w:rPr>
            <w:noProof/>
            <w:webHidden/>
          </w:rPr>
          <w:tab/>
        </w:r>
        <w:r w:rsidR="00EB6407">
          <w:rPr>
            <w:noProof/>
            <w:webHidden/>
          </w:rPr>
          <w:fldChar w:fldCharType="begin"/>
        </w:r>
        <w:r w:rsidR="00EB6407">
          <w:rPr>
            <w:noProof/>
            <w:webHidden/>
          </w:rPr>
          <w:instrText xml:space="preserve"> PAGEREF _Toc100680474 \h </w:instrText>
        </w:r>
        <w:r w:rsidR="00EB6407">
          <w:rPr>
            <w:noProof/>
            <w:webHidden/>
          </w:rPr>
        </w:r>
        <w:r w:rsidR="00EB6407">
          <w:rPr>
            <w:noProof/>
            <w:webHidden/>
          </w:rPr>
          <w:fldChar w:fldCharType="separate"/>
        </w:r>
        <w:r w:rsidR="00EB6407">
          <w:rPr>
            <w:noProof/>
            <w:webHidden/>
          </w:rPr>
          <w:t>11</w:t>
        </w:r>
        <w:r w:rsidR="00EB6407">
          <w:rPr>
            <w:noProof/>
            <w:webHidden/>
          </w:rPr>
          <w:fldChar w:fldCharType="end"/>
        </w:r>
      </w:hyperlink>
    </w:p>
    <w:p w14:paraId="598A4646" w14:textId="1910C7C4" w:rsidR="00EB6407" w:rsidRDefault="003A6F0D" w:rsidP="00B6713D">
      <w:pPr>
        <w:pStyle w:val="TOC3"/>
        <w:tabs>
          <w:tab w:val="right" w:leader="dot" w:pos="9350"/>
        </w:tabs>
        <w:jc w:val="both"/>
        <w:rPr>
          <w:rFonts w:eastAsiaTheme="minorEastAsia"/>
          <w:noProof/>
          <w:lang w:val="en-GB" w:eastAsia="en-GB"/>
        </w:rPr>
      </w:pPr>
      <w:hyperlink w:anchor="_Toc100680475" w:history="1">
        <w:r w:rsidR="00EB6407" w:rsidRPr="008735A0">
          <w:rPr>
            <w:rStyle w:val="Hyperlink"/>
            <w:noProof/>
            <w:lang w:val="ro-RO"/>
          </w:rPr>
          <w:t xml:space="preserve">Comparația cu Registrul </w:t>
        </w:r>
        <w:r w:rsidR="006C1674">
          <w:rPr>
            <w:rStyle w:val="Hyperlink"/>
            <w:noProof/>
            <w:lang w:val="ro-RO"/>
          </w:rPr>
          <w:t>Cheltuielilor fiscale</w:t>
        </w:r>
        <w:r w:rsidR="00EB6407">
          <w:rPr>
            <w:noProof/>
            <w:webHidden/>
          </w:rPr>
          <w:tab/>
        </w:r>
        <w:r w:rsidR="00EB6407">
          <w:rPr>
            <w:noProof/>
            <w:webHidden/>
          </w:rPr>
          <w:fldChar w:fldCharType="begin"/>
        </w:r>
        <w:r w:rsidR="00EB6407">
          <w:rPr>
            <w:noProof/>
            <w:webHidden/>
          </w:rPr>
          <w:instrText xml:space="preserve"> PAGEREF _Toc100680475 \h </w:instrText>
        </w:r>
        <w:r w:rsidR="00EB6407">
          <w:rPr>
            <w:noProof/>
            <w:webHidden/>
          </w:rPr>
        </w:r>
        <w:r w:rsidR="00EB6407">
          <w:rPr>
            <w:noProof/>
            <w:webHidden/>
          </w:rPr>
          <w:fldChar w:fldCharType="separate"/>
        </w:r>
        <w:r w:rsidR="00EB6407">
          <w:rPr>
            <w:noProof/>
            <w:webHidden/>
          </w:rPr>
          <w:t>11</w:t>
        </w:r>
        <w:r w:rsidR="00EB6407">
          <w:rPr>
            <w:noProof/>
            <w:webHidden/>
          </w:rPr>
          <w:fldChar w:fldCharType="end"/>
        </w:r>
      </w:hyperlink>
    </w:p>
    <w:p w14:paraId="28B6DD2C" w14:textId="33CC5BCF" w:rsidR="00EB6407" w:rsidRDefault="003A6F0D" w:rsidP="00B6713D">
      <w:pPr>
        <w:pStyle w:val="TOC2"/>
        <w:tabs>
          <w:tab w:val="left" w:pos="720"/>
          <w:tab w:val="right" w:leader="dot" w:pos="9350"/>
        </w:tabs>
        <w:jc w:val="both"/>
        <w:rPr>
          <w:rFonts w:eastAsiaTheme="minorEastAsia"/>
          <w:noProof/>
          <w:lang w:val="en-GB" w:eastAsia="en-GB"/>
        </w:rPr>
      </w:pPr>
      <w:hyperlink w:anchor="_Toc100680476" w:history="1">
        <w:r w:rsidR="00EB6407" w:rsidRPr="008735A0">
          <w:rPr>
            <w:rStyle w:val="Hyperlink"/>
            <w:noProof/>
            <w:lang w:val="ro-RO"/>
          </w:rPr>
          <w:t>II.</w:t>
        </w:r>
        <w:r w:rsidR="00EB6407">
          <w:rPr>
            <w:rFonts w:eastAsiaTheme="minorEastAsia"/>
            <w:noProof/>
            <w:lang w:val="en-GB" w:eastAsia="en-GB"/>
          </w:rPr>
          <w:tab/>
        </w:r>
        <w:r w:rsidR="00EB6407" w:rsidRPr="008735A0">
          <w:rPr>
            <w:rStyle w:val="Hyperlink"/>
            <w:noProof/>
            <w:lang w:val="ro-RO"/>
          </w:rPr>
          <w:t>DEFINIREA SISTEMULUI FISCAL DE REFER</w:t>
        </w:r>
        <w:r w:rsidR="006C1674">
          <w:rPr>
            <w:rStyle w:val="Hyperlink"/>
            <w:noProof/>
            <w:lang w:val="ro-RO"/>
          </w:rPr>
          <w:t>INȚĂ</w:t>
        </w:r>
        <w:r w:rsidR="00EB6407" w:rsidRPr="008735A0">
          <w:rPr>
            <w:rStyle w:val="Hyperlink"/>
            <w:noProof/>
            <w:lang w:val="ro-RO"/>
          </w:rPr>
          <w:t xml:space="preserve"> PENTRU MOLDOVA</w:t>
        </w:r>
        <w:r w:rsidR="00EB6407">
          <w:rPr>
            <w:noProof/>
            <w:webHidden/>
          </w:rPr>
          <w:tab/>
        </w:r>
        <w:r w:rsidR="00EB6407">
          <w:rPr>
            <w:noProof/>
            <w:webHidden/>
          </w:rPr>
          <w:fldChar w:fldCharType="begin"/>
        </w:r>
        <w:r w:rsidR="00EB6407">
          <w:rPr>
            <w:noProof/>
            <w:webHidden/>
          </w:rPr>
          <w:instrText xml:space="preserve"> PAGEREF _Toc100680476 \h </w:instrText>
        </w:r>
        <w:r w:rsidR="00EB6407">
          <w:rPr>
            <w:noProof/>
            <w:webHidden/>
          </w:rPr>
        </w:r>
        <w:r w:rsidR="00EB6407">
          <w:rPr>
            <w:noProof/>
            <w:webHidden/>
          </w:rPr>
          <w:fldChar w:fldCharType="separate"/>
        </w:r>
        <w:r w:rsidR="00EB6407">
          <w:rPr>
            <w:noProof/>
            <w:webHidden/>
          </w:rPr>
          <w:t>12</w:t>
        </w:r>
        <w:r w:rsidR="00EB6407">
          <w:rPr>
            <w:noProof/>
            <w:webHidden/>
          </w:rPr>
          <w:fldChar w:fldCharType="end"/>
        </w:r>
      </w:hyperlink>
    </w:p>
    <w:p w14:paraId="0A4FB07D" w14:textId="41EAD11E" w:rsidR="00EB6407" w:rsidRDefault="003A6F0D" w:rsidP="00B6713D">
      <w:pPr>
        <w:pStyle w:val="TOC3"/>
        <w:tabs>
          <w:tab w:val="left" w:pos="960"/>
          <w:tab w:val="right" w:leader="dot" w:pos="9350"/>
        </w:tabs>
        <w:jc w:val="both"/>
        <w:rPr>
          <w:rFonts w:eastAsiaTheme="minorEastAsia"/>
          <w:noProof/>
          <w:lang w:val="en-GB" w:eastAsia="en-GB"/>
        </w:rPr>
      </w:pPr>
      <w:hyperlink w:anchor="_Toc100680477" w:history="1">
        <w:r w:rsidR="00EB6407" w:rsidRPr="008735A0">
          <w:rPr>
            <w:rStyle w:val="Hyperlink"/>
            <w:noProof/>
            <w:lang w:val="ro-RO"/>
          </w:rPr>
          <w:t>1.</w:t>
        </w:r>
        <w:r w:rsidR="00EB6407">
          <w:rPr>
            <w:rFonts w:eastAsiaTheme="minorEastAsia"/>
            <w:noProof/>
            <w:lang w:val="en-GB" w:eastAsia="en-GB"/>
          </w:rPr>
          <w:tab/>
        </w:r>
        <w:r w:rsidR="00EB6407" w:rsidRPr="008735A0">
          <w:rPr>
            <w:rStyle w:val="Hyperlink"/>
            <w:noProof/>
            <w:lang w:val="ro-RO"/>
          </w:rPr>
          <w:t xml:space="preserve">Descriere generală și </w:t>
        </w:r>
        <w:r w:rsidR="006C1674">
          <w:rPr>
            <w:rStyle w:val="Hyperlink"/>
            <w:noProof/>
            <w:lang w:val="ro-RO"/>
          </w:rPr>
          <w:t>constrângeri</w:t>
        </w:r>
        <w:r w:rsidR="006C1674" w:rsidRPr="008735A0">
          <w:rPr>
            <w:rStyle w:val="Hyperlink"/>
            <w:noProof/>
            <w:lang w:val="ro-RO"/>
          </w:rPr>
          <w:t xml:space="preserve"> </w:t>
        </w:r>
        <w:r w:rsidR="00EB6407" w:rsidRPr="008735A0">
          <w:rPr>
            <w:rStyle w:val="Hyperlink"/>
            <w:noProof/>
            <w:lang w:val="ro-RO"/>
          </w:rPr>
          <w:t>de definiție</w:t>
        </w:r>
        <w:r w:rsidR="00EB6407">
          <w:rPr>
            <w:noProof/>
            <w:webHidden/>
          </w:rPr>
          <w:tab/>
        </w:r>
        <w:r w:rsidR="00EB6407">
          <w:rPr>
            <w:noProof/>
            <w:webHidden/>
          </w:rPr>
          <w:fldChar w:fldCharType="begin"/>
        </w:r>
        <w:r w:rsidR="00EB6407">
          <w:rPr>
            <w:noProof/>
            <w:webHidden/>
          </w:rPr>
          <w:instrText xml:space="preserve"> PAGEREF _Toc100680477 \h </w:instrText>
        </w:r>
        <w:r w:rsidR="00EB6407">
          <w:rPr>
            <w:noProof/>
            <w:webHidden/>
          </w:rPr>
        </w:r>
        <w:r w:rsidR="00EB6407">
          <w:rPr>
            <w:noProof/>
            <w:webHidden/>
          </w:rPr>
          <w:fldChar w:fldCharType="separate"/>
        </w:r>
        <w:r w:rsidR="00EB6407">
          <w:rPr>
            <w:noProof/>
            <w:webHidden/>
          </w:rPr>
          <w:t>12</w:t>
        </w:r>
        <w:r w:rsidR="00EB6407">
          <w:rPr>
            <w:noProof/>
            <w:webHidden/>
          </w:rPr>
          <w:fldChar w:fldCharType="end"/>
        </w:r>
      </w:hyperlink>
    </w:p>
    <w:p w14:paraId="2E32542C" w14:textId="19E82F7C" w:rsidR="00EB6407" w:rsidRDefault="003A6F0D" w:rsidP="00B6713D">
      <w:pPr>
        <w:pStyle w:val="TOC3"/>
        <w:tabs>
          <w:tab w:val="right" w:leader="dot" w:pos="9350"/>
        </w:tabs>
        <w:jc w:val="both"/>
        <w:rPr>
          <w:rFonts w:eastAsiaTheme="minorEastAsia"/>
          <w:noProof/>
          <w:lang w:val="en-GB" w:eastAsia="en-GB"/>
        </w:rPr>
      </w:pPr>
      <w:hyperlink w:anchor="_Toc100680478" w:history="1">
        <w:r w:rsidR="00EB6407" w:rsidRPr="008735A0">
          <w:rPr>
            <w:rStyle w:val="Hyperlink"/>
            <w:noProof/>
            <w:lang w:val="ro-RO"/>
          </w:rPr>
          <w:t>Impozitul pe venitul persoanelor fizice</w:t>
        </w:r>
        <w:r w:rsidR="00EB6407">
          <w:rPr>
            <w:noProof/>
            <w:webHidden/>
          </w:rPr>
          <w:tab/>
        </w:r>
        <w:r w:rsidR="00EB6407">
          <w:rPr>
            <w:noProof/>
            <w:webHidden/>
          </w:rPr>
          <w:fldChar w:fldCharType="begin"/>
        </w:r>
        <w:r w:rsidR="00EB6407">
          <w:rPr>
            <w:noProof/>
            <w:webHidden/>
          </w:rPr>
          <w:instrText xml:space="preserve"> PAGEREF _Toc100680478 \h </w:instrText>
        </w:r>
        <w:r w:rsidR="00EB6407">
          <w:rPr>
            <w:noProof/>
            <w:webHidden/>
          </w:rPr>
        </w:r>
        <w:r w:rsidR="00EB6407">
          <w:rPr>
            <w:noProof/>
            <w:webHidden/>
          </w:rPr>
          <w:fldChar w:fldCharType="separate"/>
        </w:r>
        <w:r w:rsidR="00EB6407">
          <w:rPr>
            <w:noProof/>
            <w:webHidden/>
          </w:rPr>
          <w:t>14</w:t>
        </w:r>
        <w:r w:rsidR="00EB6407">
          <w:rPr>
            <w:noProof/>
            <w:webHidden/>
          </w:rPr>
          <w:fldChar w:fldCharType="end"/>
        </w:r>
      </w:hyperlink>
    </w:p>
    <w:p w14:paraId="5BD3EEA1" w14:textId="54E0DAE7" w:rsidR="00EB6407" w:rsidRDefault="003A6F0D" w:rsidP="00D77060">
      <w:pPr>
        <w:pStyle w:val="TOC3"/>
        <w:tabs>
          <w:tab w:val="left" w:pos="3686"/>
          <w:tab w:val="right" w:leader="dot" w:pos="9350"/>
        </w:tabs>
        <w:jc w:val="both"/>
        <w:rPr>
          <w:rFonts w:eastAsiaTheme="minorEastAsia"/>
          <w:noProof/>
          <w:lang w:val="en-GB" w:eastAsia="en-GB"/>
        </w:rPr>
      </w:pPr>
      <w:hyperlink w:anchor="_Toc100680479" w:history="1">
        <w:r w:rsidR="00EB6407" w:rsidRPr="008735A0">
          <w:rPr>
            <w:rStyle w:val="Hyperlink"/>
            <w:noProof/>
            <w:lang w:val="ro-RO"/>
          </w:rPr>
          <w:t>Impozitul pe venitul persoanelor juridice</w:t>
        </w:r>
        <w:r w:rsidR="00EB6407">
          <w:rPr>
            <w:noProof/>
            <w:webHidden/>
          </w:rPr>
          <w:tab/>
        </w:r>
        <w:r w:rsidR="00EB6407">
          <w:rPr>
            <w:noProof/>
            <w:webHidden/>
          </w:rPr>
          <w:fldChar w:fldCharType="begin"/>
        </w:r>
        <w:r w:rsidR="00EB6407">
          <w:rPr>
            <w:noProof/>
            <w:webHidden/>
          </w:rPr>
          <w:instrText xml:space="preserve"> PAGEREF _Toc100680479 \h </w:instrText>
        </w:r>
        <w:r w:rsidR="00EB6407">
          <w:rPr>
            <w:noProof/>
            <w:webHidden/>
          </w:rPr>
        </w:r>
        <w:r w:rsidR="00EB6407">
          <w:rPr>
            <w:noProof/>
            <w:webHidden/>
          </w:rPr>
          <w:fldChar w:fldCharType="separate"/>
        </w:r>
        <w:r w:rsidR="00EB6407">
          <w:rPr>
            <w:noProof/>
            <w:webHidden/>
          </w:rPr>
          <w:t>19</w:t>
        </w:r>
        <w:r w:rsidR="00EB6407">
          <w:rPr>
            <w:noProof/>
            <w:webHidden/>
          </w:rPr>
          <w:fldChar w:fldCharType="end"/>
        </w:r>
      </w:hyperlink>
    </w:p>
    <w:p w14:paraId="6C767DBD" w14:textId="77896183" w:rsidR="00EB6407" w:rsidRDefault="003A6F0D" w:rsidP="00B6713D">
      <w:pPr>
        <w:pStyle w:val="TOC3"/>
        <w:tabs>
          <w:tab w:val="right" w:leader="dot" w:pos="9350"/>
        </w:tabs>
        <w:jc w:val="both"/>
        <w:rPr>
          <w:rFonts w:eastAsiaTheme="minorEastAsia"/>
          <w:noProof/>
          <w:lang w:val="en-GB" w:eastAsia="en-GB"/>
        </w:rPr>
      </w:pPr>
      <w:hyperlink w:anchor="_Toc100680480" w:history="1">
        <w:r w:rsidR="00EB6407" w:rsidRPr="008735A0">
          <w:rPr>
            <w:rStyle w:val="Hyperlink"/>
            <w:noProof/>
            <w:lang w:val="ro-RO"/>
          </w:rPr>
          <w:t>Taxa pe valoarea adăugată</w:t>
        </w:r>
        <w:r w:rsidR="00EB6407">
          <w:rPr>
            <w:noProof/>
            <w:webHidden/>
          </w:rPr>
          <w:tab/>
        </w:r>
        <w:r w:rsidR="00EB6407">
          <w:rPr>
            <w:noProof/>
            <w:webHidden/>
          </w:rPr>
          <w:fldChar w:fldCharType="begin"/>
        </w:r>
        <w:r w:rsidR="00EB6407">
          <w:rPr>
            <w:noProof/>
            <w:webHidden/>
          </w:rPr>
          <w:instrText xml:space="preserve"> PAGEREF _Toc100680480 \h </w:instrText>
        </w:r>
        <w:r w:rsidR="00EB6407">
          <w:rPr>
            <w:noProof/>
            <w:webHidden/>
          </w:rPr>
        </w:r>
        <w:r w:rsidR="00EB6407">
          <w:rPr>
            <w:noProof/>
            <w:webHidden/>
          </w:rPr>
          <w:fldChar w:fldCharType="separate"/>
        </w:r>
        <w:r w:rsidR="00EB6407">
          <w:rPr>
            <w:noProof/>
            <w:webHidden/>
          </w:rPr>
          <w:t>22</w:t>
        </w:r>
        <w:r w:rsidR="00EB6407">
          <w:rPr>
            <w:noProof/>
            <w:webHidden/>
          </w:rPr>
          <w:fldChar w:fldCharType="end"/>
        </w:r>
      </w:hyperlink>
    </w:p>
    <w:p w14:paraId="18C2A10A" w14:textId="5A74D06A" w:rsidR="00EB6407" w:rsidRDefault="003A6F0D" w:rsidP="00B6713D">
      <w:pPr>
        <w:pStyle w:val="TOC2"/>
        <w:tabs>
          <w:tab w:val="left" w:pos="720"/>
          <w:tab w:val="right" w:leader="dot" w:pos="9350"/>
        </w:tabs>
        <w:jc w:val="both"/>
        <w:rPr>
          <w:rFonts w:eastAsiaTheme="minorEastAsia"/>
          <w:noProof/>
          <w:lang w:val="en-GB" w:eastAsia="en-GB"/>
        </w:rPr>
      </w:pPr>
      <w:hyperlink w:anchor="_Toc100680481" w:history="1">
        <w:r w:rsidR="00EB6407" w:rsidRPr="008735A0">
          <w:rPr>
            <w:rStyle w:val="Hyperlink"/>
            <w:noProof/>
            <w:lang w:val="ro-RO"/>
          </w:rPr>
          <w:t>III.</w:t>
        </w:r>
        <w:r w:rsidR="00EB6407">
          <w:rPr>
            <w:rFonts w:eastAsiaTheme="minorEastAsia"/>
            <w:noProof/>
            <w:lang w:val="en-GB" w:eastAsia="en-GB"/>
          </w:rPr>
          <w:tab/>
        </w:r>
        <w:r w:rsidR="00EB6407" w:rsidRPr="008735A0">
          <w:rPr>
            <w:rStyle w:val="Hyperlink"/>
            <w:noProof/>
            <w:lang w:val="ro-RO"/>
          </w:rPr>
          <w:t>INVENTARUL DEVIERILOR IDENTIFICATE DE LA SISTEMUL DE REFERINȚĂ</w:t>
        </w:r>
        <w:r w:rsidR="00EB6407">
          <w:rPr>
            <w:noProof/>
            <w:webHidden/>
          </w:rPr>
          <w:tab/>
        </w:r>
        <w:r w:rsidR="00EB6407">
          <w:rPr>
            <w:noProof/>
            <w:webHidden/>
          </w:rPr>
          <w:fldChar w:fldCharType="begin"/>
        </w:r>
        <w:r w:rsidR="00EB6407">
          <w:rPr>
            <w:noProof/>
            <w:webHidden/>
          </w:rPr>
          <w:instrText xml:space="preserve"> PAGEREF _Toc100680481 \h </w:instrText>
        </w:r>
        <w:r w:rsidR="00EB6407">
          <w:rPr>
            <w:noProof/>
            <w:webHidden/>
          </w:rPr>
        </w:r>
        <w:r w:rsidR="00EB6407">
          <w:rPr>
            <w:noProof/>
            <w:webHidden/>
          </w:rPr>
          <w:fldChar w:fldCharType="separate"/>
        </w:r>
        <w:r w:rsidR="00EB6407">
          <w:rPr>
            <w:noProof/>
            <w:webHidden/>
          </w:rPr>
          <w:t>28</w:t>
        </w:r>
        <w:r w:rsidR="00EB6407">
          <w:rPr>
            <w:noProof/>
            <w:webHidden/>
          </w:rPr>
          <w:fldChar w:fldCharType="end"/>
        </w:r>
      </w:hyperlink>
    </w:p>
    <w:p w14:paraId="7DA8CD54" w14:textId="1FB22D8F" w:rsidR="00EB6407" w:rsidRDefault="003A6F0D" w:rsidP="00B6713D">
      <w:pPr>
        <w:pStyle w:val="TOC2"/>
        <w:tabs>
          <w:tab w:val="left" w:pos="720"/>
          <w:tab w:val="right" w:leader="dot" w:pos="9350"/>
        </w:tabs>
        <w:jc w:val="both"/>
        <w:rPr>
          <w:rFonts w:eastAsiaTheme="minorEastAsia"/>
          <w:noProof/>
          <w:lang w:val="en-GB" w:eastAsia="en-GB"/>
        </w:rPr>
      </w:pPr>
      <w:hyperlink w:anchor="_Toc100680482" w:history="1">
        <w:r w:rsidR="00EB6407" w:rsidRPr="008735A0">
          <w:rPr>
            <w:rStyle w:val="Hyperlink"/>
            <w:noProof/>
            <w:lang w:val="ro-RO"/>
          </w:rPr>
          <w:t>IV.</w:t>
        </w:r>
        <w:r w:rsidR="00EB6407">
          <w:rPr>
            <w:rFonts w:eastAsiaTheme="minorEastAsia"/>
            <w:noProof/>
            <w:lang w:val="en-GB" w:eastAsia="en-GB"/>
          </w:rPr>
          <w:tab/>
        </w:r>
        <w:r w:rsidR="00EB6407" w:rsidRPr="008735A0">
          <w:rPr>
            <w:rStyle w:val="Hyperlink"/>
            <w:noProof/>
            <w:lang w:val="ro-RO"/>
          </w:rPr>
          <w:t>ESTIMAREA COSTURILOR CHELTUIELILOR FISCALE</w:t>
        </w:r>
        <w:r w:rsidR="00EB6407">
          <w:rPr>
            <w:noProof/>
            <w:webHidden/>
          </w:rPr>
          <w:tab/>
        </w:r>
        <w:r w:rsidR="00EB6407">
          <w:rPr>
            <w:noProof/>
            <w:webHidden/>
          </w:rPr>
          <w:fldChar w:fldCharType="begin"/>
        </w:r>
        <w:r w:rsidR="00EB6407">
          <w:rPr>
            <w:noProof/>
            <w:webHidden/>
          </w:rPr>
          <w:instrText xml:space="preserve"> PAGEREF _Toc100680482 \h </w:instrText>
        </w:r>
        <w:r w:rsidR="00EB6407">
          <w:rPr>
            <w:noProof/>
            <w:webHidden/>
          </w:rPr>
        </w:r>
        <w:r w:rsidR="00EB6407">
          <w:rPr>
            <w:noProof/>
            <w:webHidden/>
          </w:rPr>
          <w:fldChar w:fldCharType="separate"/>
        </w:r>
        <w:r w:rsidR="00EB6407">
          <w:rPr>
            <w:noProof/>
            <w:webHidden/>
          </w:rPr>
          <w:t>29</w:t>
        </w:r>
        <w:r w:rsidR="00EB6407">
          <w:rPr>
            <w:noProof/>
            <w:webHidden/>
          </w:rPr>
          <w:fldChar w:fldCharType="end"/>
        </w:r>
      </w:hyperlink>
    </w:p>
    <w:p w14:paraId="4FDA0168" w14:textId="211ED8A1" w:rsidR="00EB6407" w:rsidRDefault="003A6F0D" w:rsidP="00B6713D">
      <w:pPr>
        <w:pStyle w:val="TOC3"/>
        <w:tabs>
          <w:tab w:val="right" w:leader="dot" w:pos="9350"/>
        </w:tabs>
        <w:jc w:val="both"/>
        <w:rPr>
          <w:rFonts w:eastAsiaTheme="minorEastAsia"/>
          <w:noProof/>
          <w:lang w:val="en-GB" w:eastAsia="en-GB"/>
        </w:rPr>
      </w:pPr>
      <w:hyperlink w:anchor="_Toc100680483" w:history="1">
        <w:r w:rsidR="00EB6407" w:rsidRPr="008735A0">
          <w:rPr>
            <w:rStyle w:val="Hyperlink"/>
            <w:noProof/>
            <w:lang w:val="ro-RO"/>
          </w:rPr>
          <w:t>Metodologia estimării cheltuielilor fiscale pentru IVPF</w:t>
        </w:r>
        <w:r w:rsidR="00EB6407">
          <w:rPr>
            <w:noProof/>
            <w:webHidden/>
          </w:rPr>
          <w:tab/>
        </w:r>
        <w:r w:rsidR="00EB6407">
          <w:rPr>
            <w:noProof/>
            <w:webHidden/>
          </w:rPr>
          <w:fldChar w:fldCharType="begin"/>
        </w:r>
        <w:r w:rsidR="00EB6407">
          <w:rPr>
            <w:noProof/>
            <w:webHidden/>
          </w:rPr>
          <w:instrText xml:space="preserve"> PAGEREF _Toc100680483 \h </w:instrText>
        </w:r>
        <w:r w:rsidR="00EB6407">
          <w:rPr>
            <w:noProof/>
            <w:webHidden/>
          </w:rPr>
        </w:r>
        <w:r w:rsidR="00EB6407">
          <w:rPr>
            <w:noProof/>
            <w:webHidden/>
          </w:rPr>
          <w:fldChar w:fldCharType="separate"/>
        </w:r>
        <w:r w:rsidR="00EB6407">
          <w:rPr>
            <w:noProof/>
            <w:webHidden/>
          </w:rPr>
          <w:t>29</w:t>
        </w:r>
        <w:r w:rsidR="00EB6407">
          <w:rPr>
            <w:noProof/>
            <w:webHidden/>
          </w:rPr>
          <w:fldChar w:fldCharType="end"/>
        </w:r>
      </w:hyperlink>
    </w:p>
    <w:p w14:paraId="7974D037" w14:textId="3C177F95" w:rsidR="00EB6407" w:rsidRDefault="003A6F0D" w:rsidP="00B6713D">
      <w:pPr>
        <w:pStyle w:val="TOC3"/>
        <w:tabs>
          <w:tab w:val="right" w:leader="dot" w:pos="9350"/>
        </w:tabs>
        <w:jc w:val="both"/>
        <w:rPr>
          <w:rFonts w:eastAsiaTheme="minorEastAsia"/>
          <w:noProof/>
          <w:lang w:val="en-GB" w:eastAsia="en-GB"/>
        </w:rPr>
      </w:pPr>
      <w:hyperlink w:anchor="_Toc100680484" w:history="1">
        <w:r w:rsidR="00EB6407" w:rsidRPr="008735A0">
          <w:rPr>
            <w:rStyle w:val="Hyperlink"/>
            <w:noProof/>
            <w:lang w:val="ro-RO"/>
          </w:rPr>
          <w:t>Metodologia estimării cheltuielilor fiscale pentru IVPJ</w:t>
        </w:r>
        <w:r w:rsidR="00EB6407">
          <w:rPr>
            <w:noProof/>
            <w:webHidden/>
          </w:rPr>
          <w:tab/>
        </w:r>
        <w:r w:rsidR="00EB6407">
          <w:rPr>
            <w:noProof/>
            <w:webHidden/>
          </w:rPr>
          <w:fldChar w:fldCharType="begin"/>
        </w:r>
        <w:r w:rsidR="00EB6407">
          <w:rPr>
            <w:noProof/>
            <w:webHidden/>
          </w:rPr>
          <w:instrText xml:space="preserve"> PAGEREF _Toc100680484 \h </w:instrText>
        </w:r>
        <w:r w:rsidR="00EB6407">
          <w:rPr>
            <w:noProof/>
            <w:webHidden/>
          </w:rPr>
        </w:r>
        <w:r w:rsidR="00EB6407">
          <w:rPr>
            <w:noProof/>
            <w:webHidden/>
          </w:rPr>
          <w:fldChar w:fldCharType="separate"/>
        </w:r>
        <w:r w:rsidR="00EB6407">
          <w:rPr>
            <w:noProof/>
            <w:webHidden/>
          </w:rPr>
          <w:t>30</w:t>
        </w:r>
        <w:r w:rsidR="00EB6407">
          <w:rPr>
            <w:noProof/>
            <w:webHidden/>
          </w:rPr>
          <w:fldChar w:fldCharType="end"/>
        </w:r>
      </w:hyperlink>
    </w:p>
    <w:p w14:paraId="1164BB3B" w14:textId="00E4A2A7" w:rsidR="00EB6407" w:rsidRDefault="003A6F0D" w:rsidP="00B6713D">
      <w:pPr>
        <w:pStyle w:val="TOC3"/>
        <w:tabs>
          <w:tab w:val="right" w:leader="dot" w:pos="9350"/>
        </w:tabs>
        <w:jc w:val="both"/>
        <w:rPr>
          <w:rFonts w:eastAsiaTheme="minorEastAsia"/>
          <w:noProof/>
          <w:lang w:val="en-GB" w:eastAsia="en-GB"/>
        </w:rPr>
      </w:pPr>
      <w:hyperlink w:anchor="_Toc100680485" w:history="1">
        <w:r w:rsidR="00EB6407" w:rsidRPr="008735A0">
          <w:rPr>
            <w:rStyle w:val="Hyperlink"/>
            <w:noProof/>
            <w:lang w:val="ro-RO"/>
          </w:rPr>
          <w:t>Metodologia estimării cheltuielilor fiscale pentru TVA</w:t>
        </w:r>
        <w:r w:rsidR="00EB6407">
          <w:rPr>
            <w:noProof/>
            <w:webHidden/>
          </w:rPr>
          <w:tab/>
        </w:r>
        <w:r w:rsidR="00EB6407">
          <w:rPr>
            <w:noProof/>
            <w:webHidden/>
          </w:rPr>
          <w:fldChar w:fldCharType="begin"/>
        </w:r>
        <w:r w:rsidR="00EB6407">
          <w:rPr>
            <w:noProof/>
            <w:webHidden/>
          </w:rPr>
          <w:instrText xml:space="preserve"> PAGEREF _Toc100680485 \h </w:instrText>
        </w:r>
        <w:r w:rsidR="00EB6407">
          <w:rPr>
            <w:noProof/>
            <w:webHidden/>
          </w:rPr>
        </w:r>
        <w:r w:rsidR="00EB6407">
          <w:rPr>
            <w:noProof/>
            <w:webHidden/>
          </w:rPr>
          <w:fldChar w:fldCharType="separate"/>
        </w:r>
        <w:r w:rsidR="00EB6407">
          <w:rPr>
            <w:noProof/>
            <w:webHidden/>
          </w:rPr>
          <w:t>31</w:t>
        </w:r>
        <w:r w:rsidR="00EB6407">
          <w:rPr>
            <w:noProof/>
            <w:webHidden/>
          </w:rPr>
          <w:fldChar w:fldCharType="end"/>
        </w:r>
      </w:hyperlink>
    </w:p>
    <w:p w14:paraId="606F739D" w14:textId="6576DA30" w:rsidR="00EB6407" w:rsidRDefault="003A6F0D" w:rsidP="00B6713D">
      <w:pPr>
        <w:pStyle w:val="TOC3"/>
        <w:tabs>
          <w:tab w:val="right" w:leader="dot" w:pos="9350"/>
        </w:tabs>
        <w:jc w:val="both"/>
        <w:rPr>
          <w:rFonts w:eastAsiaTheme="minorEastAsia"/>
          <w:noProof/>
          <w:lang w:val="en-GB" w:eastAsia="en-GB"/>
        </w:rPr>
      </w:pPr>
      <w:hyperlink w:anchor="_Toc100680486" w:history="1">
        <w:r w:rsidR="00EB6407" w:rsidRPr="008735A0">
          <w:rPr>
            <w:rStyle w:val="Hyperlink"/>
            <w:noProof/>
            <w:lang w:val="ro-RO"/>
          </w:rPr>
          <w:t>Determinarea costurilor cheltuielilor fiscale, 2018-2021</w:t>
        </w:r>
        <w:r w:rsidR="00EB6407">
          <w:rPr>
            <w:noProof/>
            <w:webHidden/>
          </w:rPr>
          <w:tab/>
        </w:r>
        <w:r w:rsidR="00EB6407">
          <w:rPr>
            <w:noProof/>
            <w:webHidden/>
          </w:rPr>
          <w:fldChar w:fldCharType="begin"/>
        </w:r>
        <w:r w:rsidR="00EB6407">
          <w:rPr>
            <w:noProof/>
            <w:webHidden/>
          </w:rPr>
          <w:instrText xml:space="preserve"> PAGEREF _Toc100680486 \h </w:instrText>
        </w:r>
        <w:r w:rsidR="00EB6407">
          <w:rPr>
            <w:noProof/>
            <w:webHidden/>
          </w:rPr>
        </w:r>
        <w:r w:rsidR="00EB6407">
          <w:rPr>
            <w:noProof/>
            <w:webHidden/>
          </w:rPr>
          <w:fldChar w:fldCharType="separate"/>
        </w:r>
        <w:r w:rsidR="00EB6407">
          <w:rPr>
            <w:noProof/>
            <w:webHidden/>
          </w:rPr>
          <w:t>34</w:t>
        </w:r>
        <w:r w:rsidR="00EB6407">
          <w:rPr>
            <w:noProof/>
            <w:webHidden/>
          </w:rPr>
          <w:fldChar w:fldCharType="end"/>
        </w:r>
      </w:hyperlink>
    </w:p>
    <w:p w14:paraId="2EB33C2E" w14:textId="68653939" w:rsidR="00EB6407" w:rsidRDefault="003A6F0D" w:rsidP="00B6713D">
      <w:pPr>
        <w:pStyle w:val="TOC2"/>
        <w:tabs>
          <w:tab w:val="left" w:pos="720"/>
          <w:tab w:val="right" w:leader="dot" w:pos="9350"/>
        </w:tabs>
        <w:jc w:val="both"/>
        <w:rPr>
          <w:rFonts w:eastAsiaTheme="minorEastAsia"/>
          <w:noProof/>
          <w:lang w:val="en-GB" w:eastAsia="en-GB"/>
        </w:rPr>
      </w:pPr>
      <w:hyperlink w:anchor="_Toc100680487" w:history="1">
        <w:r w:rsidR="00EB6407" w:rsidRPr="008735A0">
          <w:rPr>
            <w:rStyle w:val="Hyperlink"/>
            <w:noProof/>
            <w:lang w:val="ro-RO"/>
          </w:rPr>
          <w:t>V.</w:t>
        </w:r>
        <w:r w:rsidR="00EB6407">
          <w:rPr>
            <w:rFonts w:eastAsiaTheme="minorEastAsia"/>
            <w:noProof/>
            <w:lang w:val="en-GB" w:eastAsia="en-GB"/>
          </w:rPr>
          <w:tab/>
        </w:r>
        <w:r w:rsidR="006C1674">
          <w:rPr>
            <w:rStyle w:val="Hyperlink"/>
            <w:noProof/>
            <w:lang w:val="ro-RO"/>
          </w:rPr>
          <w:t>PARCURSUL</w:t>
        </w:r>
        <w:r w:rsidR="006C1674" w:rsidRPr="008735A0">
          <w:rPr>
            <w:rStyle w:val="Hyperlink"/>
            <w:noProof/>
            <w:lang w:val="ro-RO"/>
          </w:rPr>
          <w:t xml:space="preserve"> </w:t>
        </w:r>
        <w:r w:rsidR="00EB6407" w:rsidRPr="008735A0">
          <w:rPr>
            <w:rStyle w:val="Hyperlink"/>
            <w:noProof/>
            <w:lang w:val="ro-RO"/>
          </w:rPr>
          <w:t>PENTRU VIITOR</w:t>
        </w:r>
        <w:r w:rsidR="00EB6407">
          <w:rPr>
            <w:noProof/>
            <w:webHidden/>
          </w:rPr>
          <w:tab/>
        </w:r>
        <w:r w:rsidR="00EB6407">
          <w:rPr>
            <w:noProof/>
            <w:webHidden/>
          </w:rPr>
          <w:fldChar w:fldCharType="begin"/>
        </w:r>
        <w:r w:rsidR="00EB6407">
          <w:rPr>
            <w:noProof/>
            <w:webHidden/>
          </w:rPr>
          <w:instrText xml:space="preserve"> PAGEREF _Toc100680487 \h </w:instrText>
        </w:r>
        <w:r w:rsidR="00EB6407">
          <w:rPr>
            <w:noProof/>
            <w:webHidden/>
          </w:rPr>
        </w:r>
        <w:r w:rsidR="00EB6407">
          <w:rPr>
            <w:noProof/>
            <w:webHidden/>
          </w:rPr>
          <w:fldChar w:fldCharType="separate"/>
        </w:r>
        <w:r w:rsidR="00EB6407">
          <w:rPr>
            <w:noProof/>
            <w:webHidden/>
          </w:rPr>
          <w:t>37</w:t>
        </w:r>
        <w:r w:rsidR="00EB6407">
          <w:rPr>
            <w:noProof/>
            <w:webHidden/>
          </w:rPr>
          <w:fldChar w:fldCharType="end"/>
        </w:r>
      </w:hyperlink>
    </w:p>
    <w:p w14:paraId="068F3BF7" w14:textId="7BA0DF81" w:rsidR="00D77060" w:rsidRPr="00D77060" w:rsidRDefault="003A6F0D" w:rsidP="00D77060">
      <w:pPr>
        <w:pStyle w:val="TOC2"/>
        <w:tabs>
          <w:tab w:val="right" w:leader="dot" w:pos="9350"/>
        </w:tabs>
        <w:jc w:val="both"/>
        <w:rPr>
          <w:noProof/>
        </w:rPr>
      </w:pPr>
      <w:hyperlink w:anchor="_Toc100680488" w:history="1">
        <w:r w:rsidR="00EB6407">
          <w:rPr>
            <w:rStyle w:val="Hyperlink"/>
            <w:noProof/>
            <w:lang w:val="ro-RO"/>
          </w:rPr>
          <w:t>Referințe</w:t>
        </w:r>
        <w:r w:rsidR="00EB6407">
          <w:rPr>
            <w:noProof/>
            <w:webHidden/>
          </w:rPr>
          <w:tab/>
        </w:r>
        <w:r w:rsidR="00EB6407">
          <w:rPr>
            <w:noProof/>
            <w:webHidden/>
          </w:rPr>
          <w:fldChar w:fldCharType="begin"/>
        </w:r>
        <w:r w:rsidR="00EB6407">
          <w:rPr>
            <w:noProof/>
            <w:webHidden/>
          </w:rPr>
          <w:instrText xml:space="preserve"> PAGEREF _Toc100680488 \h </w:instrText>
        </w:r>
        <w:r w:rsidR="00EB6407">
          <w:rPr>
            <w:noProof/>
            <w:webHidden/>
          </w:rPr>
        </w:r>
        <w:r w:rsidR="00EB6407">
          <w:rPr>
            <w:noProof/>
            <w:webHidden/>
          </w:rPr>
          <w:fldChar w:fldCharType="separate"/>
        </w:r>
        <w:r w:rsidR="00EB6407">
          <w:rPr>
            <w:noProof/>
            <w:webHidden/>
          </w:rPr>
          <w:t>38</w:t>
        </w:r>
        <w:r w:rsidR="00EB6407">
          <w:rPr>
            <w:noProof/>
            <w:webHidden/>
          </w:rPr>
          <w:fldChar w:fldCharType="end"/>
        </w:r>
      </w:hyperlink>
    </w:p>
    <w:p w14:paraId="2199541F" w14:textId="5AE8C387" w:rsidR="00EB6407" w:rsidRDefault="003A6F0D" w:rsidP="00B6713D">
      <w:pPr>
        <w:pStyle w:val="TOC2"/>
        <w:tabs>
          <w:tab w:val="left" w:pos="1440"/>
          <w:tab w:val="right" w:leader="dot" w:pos="9350"/>
        </w:tabs>
        <w:jc w:val="both"/>
        <w:rPr>
          <w:rFonts w:eastAsiaTheme="minorEastAsia"/>
          <w:noProof/>
          <w:lang w:val="en-GB" w:eastAsia="en-GB"/>
        </w:rPr>
      </w:pPr>
      <w:hyperlink w:anchor="_Toc100680489" w:history="1">
        <w:r w:rsidR="00EB6407" w:rsidRPr="008735A0">
          <w:rPr>
            <w:rStyle w:val="Hyperlink"/>
            <w:rFonts w:ascii="Segoe UI" w:hAnsi="Segoe UI" w:cs="Segoe UI"/>
            <w:noProof/>
            <w:lang w:val="ro-RO"/>
          </w:rPr>
          <w:t>ANEXA 1:</w:t>
        </w:r>
        <w:r w:rsidR="00EB6407">
          <w:rPr>
            <w:rFonts w:eastAsiaTheme="minorEastAsia"/>
            <w:noProof/>
            <w:lang w:val="en-GB" w:eastAsia="en-GB"/>
          </w:rPr>
          <w:tab/>
        </w:r>
        <w:r w:rsidR="00EB6407">
          <w:rPr>
            <w:rStyle w:val="Hyperlink"/>
            <w:rFonts w:ascii="Segoe UI" w:hAnsi="Segoe UI" w:cs="Segoe UI"/>
            <w:noProof/>
            <w:lang w:val="ro-RO"/>
          </w:rPr>
          <w:t>FIȘE REZUMATIVE</w:t>
        </w:r>
        <w:r w:rsidR="00EB6407" w:rsidRPr="008735A0">
          <w:rPr>
            <w:rStyle w:val="Hyperlink"/>
            <w:rFonts w:ascii="Segoe UI" w:hAnsi="Segoe UI" w:cs="Segoe UI"/>
            <w:noProof/>
            <w:lang w:val="ro-RO"/>
          </w:rPr>
          <w:t xml:space="preserve"> </w:t>
        </w:r>
        <w:r w:rsidR="00EB6407">
          <w:rPr>
            <w:rStyle w:val="Hyperlink"/>
            <w:rFonts w:ascii="Segoe UI" w:hAnsi="Segoe UI" w:cs="Segoe UI"/>
            <w:noProof/>
            <w:lang w:val="ro-RO"/>
          </w:rPr>
          <w:t>PRIVIND</w:t>
        </w:r>
        <w:r w:rsidR="00EB6407" w:rsidRPr="008735A0">
          <w:rPr>
            <w:rStyle w:val="Hyperlink"/>
            <w:rFonts w:ascii="Segoe UI" w:hAnsi="Segoe UI" w:cs="Segoe UI"/>
            <w:noProof/>
            <w:lang w:val="ro-RO"/>
          </w:rPr>
          <w:t xml:space="preserve"> CHELTUIEL</w:t>
        </w:r>
        <w:r w:rsidR="00EB6407">
          <w:rPr>
            <w:rStyle w:val="Hyperlink"/>
            <w:rFonts w:ascii="Segoe UI" w:hAnsi="Segoe UI" w:cs="Segoe UI"/>
            <w:noProof/>
            <w:lang w:val="ro-RO"/>
          </w:rPr>
          <w:t>ILE</w:t>
        </w:r>
        <w:r w:rsidR="00EB6407" w:rsidRPr="008735A0">
          <w:rPr>
            <w:rStyle w:val="Hyperlink"/>
            <w:rFonts w:ascii="Segoe UI" w:hAnsi="Segoe UI" w:cs="Segoe UI"/>
            <w:noProof/>
            <w:lang w:val="ro-RO"/>
          </w:rPr>
          <w:t xml:space="preserve"> FISCALE </w:t>
        </w:r>
        <w:r w:rsidR="006C1674">
          <w:rPr>
            <w:rStyle w:val="Hyperlink"/>
            <w:rFonts w:ascii="Segoe UI" w:hAnsi="Segoe UI" w:cs="Segoe UI"/>
            <w:noProof/>
            <w:lang w:val="ro-RO"/>
          </w:rPr>
          <w:t xml:space="preserve">AFERENTE </w:t>
        </w:r>
        <w:r w:rsidR="007D0A08">
          <w:rPr>
            <w:rStyle w:val="Hyperlink"/>
            <w:rFonts w:ascii="Segoe UI" w:hAnsi="Segoe UI" w:cs="Segoe UI"/>
            <w:noProof/>
            <w:lang w:val="ro-RO"/>
          </w:rPr>
          <w:t>IVPF</w:t>
        </w:r>
        <w:r w:rsidR="00EB6407">
          <w:rPr>
            <w:noProof/>
            <w:webHidden/>
          </w:rPr>
          <w:tab/>
        </w:r>
        <w:r w:rsidR="00EB6407">
          <w:rPr>
            <w:noProof/>
            <w:webHidden/>
          </w:rPr>
          <w:fldChar w:fldCharType="begin"/>
        </w:r>
        <w:r w:rsidR="00EB6407">
          <w:rPr>
            <w:noProof/>
            <w:webHidden/>
          </w:rPr>
          <w:instrText xml:space="preserve"> PAGEREF _Toc100680489 \h </w:instrText>
        </w:r>
        <w:r w:rsidR="00EB6407">
          <w:rPr>
            <w:noProof/>
            <w:webHidden/>
          </w:rPr>
        </w:r>
        <w:r w:rsidR="00EB6407">
          <w:rPr>
            <w:noProof/>
            <w:webHidden/>
          </w:rPr>
          <w:fldChar w:fldCharType="separate"/>
        </w:r>
        <w:r w:rsidR="00EB6407">
          <w:rPr>
            <w:noProof/>
            <w:webHidden/>
          </w:rPr>
          <w:t>39</w:t>
        </w:r>
        <w:r w:rsidR="00EB6407">
          <w:rPr>
            <w:noProof/>
            <w:webHidden/>
          </w:rPr>
          <w:fldChar w:fldCharType="end"/>
        </w:r>
      </w:hyperlink>
    </w:p>
    <w:p w14:paraId="123CE9EE" w14:textId="2EA1EE6E" w:rsidR="00EB6407" w:rsidRDefault="003A6F0D" w:rsidP="00B6713D">
      <w:pPr>
        <w:pStyle w:val="TOC2"/>
        <w:tabs>
          <w:tab w:val="left" w:pos="1440"/>
          <w:tab w:val="right" w:leader="dot" w:pos="9350"/>
        </w:tabs>
        <w:jc w:val="both"/>
        <w:rPr>
          <w:rFonts w:eastAsiaTheme="minorEastAsia"/>
          <w:noProof/>
          <w:lang w:val="en-GB" w:eastAsia="en-GB"/>
        </w:rPr>
      </w:pPr>
      <w:hyperlink w:anchor="_Toc100680490" w:history="1">
        <w:r w:rsidR="00EB6407" w:rsidRPr="008735A0">
          <w:rPr>
            <w:rStyle w:val="Hyperlink"/>
            <w:rFonts w:ascii="Segoe UI" w:hAnsi="Segoe UI" w:cs="Segoe UI"/>
            <w:noProof/>
            <w:lang w:val="ro-RO"/>
          </w:rPr>
          <w:t>ANEXA 2:</w:t>
        </w:r>
        <w:r w:rsidR="00EB6407">
          <w:rPr>
            <w:rFonts w:eastAsiaTheme="minorEastAsia"/>
            <w:noProof/>
            <w:lang w:val="en-GB" w:eastAsia="en-GB"/>
          </w:rPr>
          <w:tab/>
        </w:r>
        <w:r w:rsidR="007D0A08">
          <w:rPr>
            <w:rStyle w:val="Hyperlink"/>
            <w:rFonts w:ascii="Segoe UI" w:hAnsi="Segoe UI" w:cs="Segoe UI"/>
            <w:noProof/>
            <w:lang w:val="ro-RO"/>
          </w:rPr>
          <w:t>FIȘE REZUMATIVE PRIVIND</w:t>
        </w:r>
        <w:r w:rsidR="00EB6407" w:rsidRPr="008735A0">
          <w:rPr>
            <w:rStyle w:val="Hyperlink"/>
            <w:rFonts w:ascii="Segoe UI" w:hAnsi="Segoe UI" w:cs="Segoe UI"/>
            <w:noProof/>
            <w:lang w:val="ro-RO"/>
          </w:rPr>
          <w:t xml:space="preserve"> C</w:t>
        </w:r>
        <w:r w:rsidR="007D0A08">
          <w:rPr>
            <w:rStyle w:val="Hyperlink"/>
            <w:rFonts w:ascii="Segoe UI" w:hAnsi="Segoe UI" w:cs="Segoe UI"/>
            <w:noProof/>
            <w:lang w:val="ro-RO"/>
          </w:rPr>
          <w:t xml:space="preserve">HELTUIELILE FISCALE </w:t>
        </w:r>
        <w:r w:rsidR="006C1674">
          <w:rPr>
            <w:rStyle w:val="Hyperlink"/>
            <w:rFonts w:ascii="Segoe UI" w:hAnsi="Segoe UI" w:cs="Segoe UI"/>
            <w:noProof/>
            <w:lang w:val="ro-RO"/>
          </w:rPr>
          <w:t>AFERENTE</w:t>
        </w:r>
        <w:r w:rsidR="007D0A08">
          <w:rPr>
            <w:rStyle w:val="Hyperlink"/>
            <w:rFonts w:ascii="Segoe UI" w:hAnsi="Segoe UI" w:cs="Segoe UI"/>
            <w:noProof/>
            <w:lang w:val="ro-RO"/>
          </w:rPr>
          <w:t xml:space="preserve"> I</w:t>
        </w:r>
        <w:r w:rsidR="00EB6407" w:rsidRPr="008735A0">
          <w:rPr>
            <w:rStyle w:val="Hyperlink"/>
            <w:rFonts w:ascii="Segoe UI" w:hAnsi="Segoe UI" w:cs="Segoe UI"/>
            <w:noProof/>
            <w:lang w:val="ro-RO"/>
          </w:rPr>
          <w:t>VPJ</w:t>
        </w:r>
        <w:r w:rsidR="00EB6407">
          <w:rPr>
            <w:noProof/>
            <w:webHidden/>
          </w:rPr>
          <w:tab/>
        </w:r>
        <w:r w:rsidR="00EB6407">
          <w:rPr>
            <w:noProof/>
            <w:webHidden/>
          </w:rPr>
          <w:fldChar w:fldCharType="begin"/>
        </w:r>
        <w:r w:rsidR="00EB6407">
          <w:rPr>
            <w:noProof/>
            <w:webHidden/>
          </w:rPr>
          <w:instrText xml:space="preserve"> PAGEREF _Toc100680490 \h </w:instrText>
        </w:r>
        <w:r w:rsidR="00EB6407">
          <w:rPr>
            <w:noProof/>
            <w:webHidden/>
          </w:rPr>
        </w:r>
        <w:r w:rsidR="00EB6407">
          <w:rPr>
            <w:noProof/>
            <w:webHidden/>
          </w:rPr>
          <w:fldChar w:fldCharType="separate"/>
        </w:r>
        <w:r w:rsidR="00EB6407">
          <w:rPr>
            <w:noProof/>
            <w:webHidden/>
          </w:rPr>
          <w:t>56</w:t>
        </w:r>
        <w:r w:rsidR="00EB6407">
          <w:rPr>
            <w:noProof/>
            <w:webHidden/>
          </w:rPr>
          <w:fldChar w:fldCharType="end"/>
        </w:r>
      </w:hyperlink>
    </w:p>
    <w:p w14:paraId="45E6F992" w14:textId="1544CA61" w:rsidR="00EB6407" w:rsidRDefault="003A6F0D" w:rsidP="00B6713D">
      <w:pPr>
        <w:pStyle w:val="TOC2"/>
        <w:tabs>
          <w:tab w:val="left" w:pos="1440"/>
          <w:tab w:val="right" w:leader="dot" w:pos="9350"/>
        </w:tabs>
        <w:jc w:val="both"/>
        <w:rPr>
          <w:rFonts w:eastAsiaTheme="minorEastAsia"/>
          <w:noProof/>
          <w:lang w:val="en-GB" w:eastAsia="en-GB"/>
        </w:rPr>
      </w:pPr>
      <w:hyperlink w:anchor="_Toc100680491" w:history="1">
        <w:r w:rsidR="00EB6407" w:rsidRPr="008735A0">
          <w:rPr>
            <w:rStyle w:val="Hyperlink"/>
            <w:rFonts w:ascii="Segoe UI" w:hAnsi="Segoe UI" w:cs="Segoe UI"/>
            <w:noProof/>
            <w:lang w:val="ro-RO"/>
          </w:rPr>
          <w:t>ANEXA 3:</w:t>
        </w:r>
        <w:r w:rsidR="00EB6407">
          <w:rPr>
            <w:rFonts w:eastAsiaTheme="minorEastAsia"/>
            <w:noProof/>
            <w:lang w:val="en-GB" w:eastAsia="en-GB"/>
          </w:rPr>
          <w:tab/>
        </w:r>
        <w:r w:rsidR="00EB6407" w:rsidRPr="008735A0">
          <w:rPr>
            <w:rStyle w:val="Hyperlink"/>
            <w:rFonts w:ascii="Segoe UI" w:hAnsi="Segoe UI" w:cs="Segoe UI"/>
            <w:noProof/>
            <w:lang w:val="ro-RO"/>
          </w:rPr>
          <w:t xml:space="preserve">FIȘE REZUMATIVE PRIVIND CHELTUIELILE FISCALE </w:t>
        </w:r>
        <w:r w:rsidR="006C1674">
          <w:rPr>
            <w:rStyle w:val="Hyperlink"/>
            <w:rFonts w:ascii="Segoe UI" w:hAnsi="Segoe UI" w:cs="Segoe UI"/>
            <w:noProof/>
            <w:lang w:val="ro-RO"/>
          </w:rPr>
          <w:t>AFERENTE</w:t>
        </w:r>
        <w:r w:rsidR="00EB6407" w:rsidRPr="008735A0">
          <w:rPr>
            <w:rStyle w:val="Hyperlink"/>
            <w:rFonts w:ascii="Segoe UI" w:hAnsi="Segoe UI" w:cs="Segoe UI"/>
            <w:noProof/>
            <w:lang w:val="ro-RO"/>
          </w:rPr>
          <w:t xml:space="preserve"> TVA</w:t>
        </w:r>
        <w:r w:rsidR="00EB6407">
          <w:rPr>
            <w:noProof/>
            <w:webHidden/>
          </w:rPr>
          <w:tab/>
        </w:r>
        <w:r w:rsidR="00EB6407">
          <w:rPr>
            <w:noProof/>
            <w:webHidden/>
          </w:rPr>
          <w:fldChar w:fldCharType="begin"/>
        </w:r>
        <w:r w:rsidR="00EB6407">
          <w:rPr>
            <w:noProof/>
            <w:webHidden/>
          </w:rPr>
          <w:instrText xml:space="preserve"> PAGEREF _Toc100680491 \h </w:instrText>
        </w:r>
        <w:r w:rsidR="00EB6407">
          <w:rPr>
            <w:noProof/>
            <w:webHidden/>
          </w:rPr>
        </w:r>
        <w:r w:rsidR="00EB6407">
          <w:rPr>
            <w:noProof/>
            <w:webHidden/>
          </w:rPr>
          <w:fldChar w:fldCharType="separate"/>
        </w:r>
        <w:r w:rsidR="00EB6407">
          <w:rPr>
            <w:noProof/>
            <w:webHidden/>
          </w:rPr>
          <w:t>68</w:t>
        </w:r>
        <w:r w:rsidR="00EB6407">
          <w:rPr>
            <w:noProof/>
            <w:webHidden/>
          </w:rPr>
          <w:fldChar w:fldCharType="end"/>
        </w:r>
      </w:hyperlink>
    </w:p>
    <w:p w14:paraId="0EE4C98C" w14:textId="28E236AA" w:rsidR="00495C61" w:rsidRPr="00CB1E53" w:rsidRDefault="00495C61" w:rsidP="00B6713D">
      <w:pPr>
        <w:spacing w:after="120" w:line="264" w:lineRule="auto"/>
        <w:jc w:val="both"/>
        <w:rPr>
          <w:rFonts w:ascii="Segoe UI" w:hAnsi="Segoe UI" w:cs="Segoe UI"/>
          <w:b/>
          <w:bCs/>
        </w:rPr>
      </w:pPr>
      <w:r w:rsidRPr="002F2301">
        <w:rPr>
          <w:rFonts w:ascii="Segoe UI" w:hAnsi="Segoe UI" w:cs="Segoe UI"/>
          <w:b/>
          <w:bCs/>
          <w:sz w:val="21"/>
          <w:szCs w:val="21"/>
        </w:rPr>
        <w:fldChar w:fldCharType="end"/>
      </w:r>
    </w:p>
    <w:p w14:paraId="49711F6B" w14:textId="77777777" w:rsidR="008C790C" w:rsidRPr="00CB1E53" w:rsidRDefault="008C790C" w:rsidP="00B6713D">
      <w:pPr>
        <w:spacing w:after="120" w:line="264" w:lineRule="auto"/>
        <w:jc w:val="both"/>
        <w:rPr>
          <w:rFonts w:ascii="Segoe UI" w:hAnsi="Segoe UI" w:cs="Segoe UI"/>
          <w:b/>
          <w:bCs/>
        </w:rPr>
      </w:pPr>
    </w:p>
    <w:p w14:paraId="5778BD84" w14:textId="184649BC" w:rsidR="00495C61" w:rsidRPr="00CB1E53" w:rsidRDefault="00495C61" w:rsidP="00B6713D">
      <w:pPr>
        <w:pStyle w:val="Heading2"/>
        <w:jc w:val="both"/>
      </w:pPr>
      <w:bookmarkStart w:id="1" w:name="_Toc96775173"/>
      <w:r w:rsidRPr="00CB1E53">
        <w:br w:type="page"/>
      </w:r>
    </w:p>
    <w:p w14:paraId="28D0C10B" w14:textId="52FE5B85" w:rsidR="00F77F6D" w:rsidRPr="003E762C" w:rsidRDefault="00F77F6D" w:rsidP="00B6713D">
      <w:pPr>
        <w:pStyle w:val="Heading2"/>
        <w:jc w:val="both"/>
        <w:rPr>
          <w:lang w:val="fr-FR"/>
        </w:rPr>
      </w:pPr>
      <w:bookmarkStart w:id="2" w:name="_Toc100680462"/>
      <w:r w:rsidRPr="003E762C">
        <w:rPr>
          <w:lang w:val="fr-FR"/>
        </w:rPr>
        <w:lastRenderedPageBreak/>
        <w:t>Acro</w:t>
      </w:r>
      <w:bookmarkEnd w:id="1"/>
      <w:r w:rsidR="007D6754" w:rsidRPr="003E762C">
        <w:rPr>
          <w:lang w:val="fr-FR"/>
        </w:rPr>
        <w:t>NIME</w:t>
      </w:r>
      <w:bookmarkEnd w:id="2"/>
    </w:p>
    <w:p w14:paraId="0474F264"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B</w:t>
      </w:r>
      <w:r>
        <w:rPr>
          <w:rFonts w:ascii="Segoe UI" w:hAnsi="Segoe UI" w:cs="Segoe UI"/>
          <w:sz w:val="21"/>
          <w:szCs w:val="21"/>
          <w:lang w:val="ro-RO"/>
        </w:rPr>
        <w:t>N</w:t>
      </w:r>
      <w:r w:rsidRPr="00343BD2">
        <w:rPr>
          <w:rFonts w:ascii="Segoe UI" w:hAnsi="Segoe UI" w:cs="Segoe UI"/>
          <w:sz w:val="21"/>
          <w:szCs w:val="21"/>
          <w:lang w:val="ro-RO"/>
        </w:rPr>
        <w:t>S</w:t>
      </w:r>
      <w:r w:rsidRPr="00343BD2">
        <w:rPr>
          <w:rFonts w:ascii="Segoe UI" w:hAnsi="Segoe UI" w:cs="Segoe UI"/>
          <w:sz w:val="21"/>
          <w:szCs w:val="21"/>
          <w:lang w:val="ro-RO"/>
        </w:rPr>
        <w:tab/>
      </w:r>
      <w:r w:rsidRPr="00343BD2">
        <w:rPr>
          <w:rFonts w:ascii="Segoe UI" w:hAnsi="Segoe UI" w:cs="Segoe UI"/>
          <w:sz w:val="21"/>
          <w:szCs w:val="21"/>
          <w:lang w:val="ro-RO"/>
        </w:rPr>
        <w:tab/>
        <w:t>Biroul Național de Statistică</w:t>
      </w:r>
    </w:p>
    <w:p w14:paraId="15839AEE" w14:textId="77777777" w:rsidR="007D6754"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C</w:t>
      </w:r>
      <w:r>
        <w:rPr>
          <w:rFonts w:ascii="Segoe UI" w:hAnsi="Segoe UI" w:cs="Segoe UI"/>
          <w:sz w:val="21"/>
          <w:szCs w:val="21"/>
          <w:lang w:val="ro-RO"/>
        </w:rPr>
        <w:t>AS</w:t>
      </w:r>
      <w:r w:rsidRPr="00343BD2">
        <w:rPr>
          <w:rFonts w:ascii="Segoe UI" w:hAnsi="Segoe UI" w:cs="Segoe UI"/>
          <w:sz w:val="21"/>
          <w:szCs w:val="21"/>
          <w:lang w:val="ro-RO"/>
        </w:rPr>
        <w:tab/>
      </w:r>
      <w:r w:rsidRPr="00343BD2">
        <w:rPr>
          <w:rFonts w:ascii="Segoe UI" w:hAnsi="Segoe UI" w:cs="Segoe UI"/>
          <w:sz w:val="21"/>
          <w:szCs w:val="21"/>
          <w:lang w:val="ro-RO"/>
        </w:rPr>
        <w:tab/>
        <w:t>Contribuția la asigurările sociale</w:t>
      </w:r>
    </w:p>
    <w:p w14:paraId="74DB6391" w14:textId="77777777"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CBGC</w:t>
      </w:r>
      <w:r w:rsidRPr="00343BD2">
        <w:rPr>
          <w:rFonts w:ascii="Segoe UI" w:hAnsi="Segoe UI" w:cs="Segoe UI"/>
          <w:sz w:val="21"/>
          <w:szCs w:val="21"/>
          <w:lang w:val="ro-RO"/>
        </w:rPr>
        <w:tab/>
      </w:r>
      <w:r w:rsidRPr="00343BD2">
        <w:rPr>
          <w:rFonts w:ascii="Segoe UI" w:hAnsi="Segoe UI" w:cs="Segoe UI"/>
          <w:sz w:val="21"/>
          <w:szCs w:val="21"/>
          <w:lang w:val="ro-RO"/>
        </w:rPr>
        <w:tab/>
        <w:t>Cercetarea Bugetelor Gospodăriilor Casnice</w:t>
      </w:r>
    </w:p>
    <w:p w14:paraId="1F8799FA" w14:textId="77777777"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C</w:t>
      </w:r>
      <w:r w:rsidRPr="00343BD2">
        <w:rPr>
          <w:rFonts w:ascii="Segoe UI" w:hAnsi="Segoe UI" w:cs="Segoe UI"/>
          <w:sz w:val="21"/>
          <w:szCs w:val="21"/>
          <w:lang w:val="ro-RO"/>
        </w:rPr>
        <w:t>D</w:t>
      </w:r>
      <w:r w:rsidRPr="00343BD2">
        <w:rPr>
          <w:rFonts w:ascii="Segoe UI" w:hAnsi="Segoe UI" w:cs="Segoe UI"/>
          <w:sz w:val="21"/>
          <w:szCs w:val="21"/>
          <w:lang w:val="ro-RO"/>
        </w:rPr>
        <w:tab/>
      </w:r>
      <w:r w:rsidRPr="00343BD2">
        <w:rPr>
          <w:rFonts w:ascii="Segoe UI" w:hAnsi="Segoe UI" w:cs="Segoe UI"/>
          <w:sz w:val="21"/>
          <w:szCs w:val="21"/>
          <w:lang w:val="ro-RO"/>
        </w:rPr>
        <w:tab/>
        <w:t>Cercetare și Dezvoltare</w:t>
      </w:r>
    </w:p>
    <w:p w14:paraId="302ADFAB"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C</w:t>
      </w:r>
      <w:r>
        <w:rPr>
          <w:rFonts w:ascii="Segoe UI" w:hAnsi="Segoe UI" w:cs="Segoe UI"/>
          <w:sz w:val="21"/>
          <w:szCs w:val="21"/>
          <w:lang w:val="ro-RO"/>
        </w:rPr>
        <w:t>dC</w:t>
      </w:r>
      <w:r w:rsidRPr="00343BD2">
        <w:rPr>
          <w:rFonts w:ascii="Segoe UI" w:hAnsi="Segoe UI" w:cs="Segoe UI"/>
          <w:sz w:val="21"/>
          <w:szCs w:val="21"/>
          <w:lang w:val="ro-RO"/>
        </w:rPr>
        <w:tab/>
      </w:r>
      <w:r w:rsidRPr="00343BD2">
        <w:rPr>
          <w:rFonts w:ascii="Segoe UI" w:hAnsi="Segoe UI" w:cs="Segoe UI"/>
          <w:sz w:val="21"/>
          <w:szCs w:val="21"/>
          <w:lang w:val="ro-RO"/>
        </w:rPr>
        <w:tab/>
        <w:t>Curtea de Conturi</w:t>
      </w:r>
    </w:p>
    <w:p w14:paraId="77D36069"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C</w:t>
      </w:r>
      <w:r>
        <w:rPr>
          <w:rFonts w:ascii="Segoe UI" w:hAnsi="Segoe UI" w:cs="Segoe UI"/>
          <w:sz w:val="21"/>
          <w:szCs w:val="21"/>
          <w:lang w:val="ro-RO"/>
        </w:rPr>
        <w:t>F</w:t>
      </w:r>
      <w:r w:rsidRPr="00343BD2">
        <w:rPr>
          <w:rFonts w:ascii="Segoe UI" w:hAnsi="Segoe UI" w:cs="Segoe UI"/>
          <w:sz w:val="21"/>
          <w:szCs w:val="21"/>
          <w:lang w:val="ro-RO"/>
        </w:rPr>
        <w:tab/>
      </w:r>
      <w:r w:rsidRPr="00343BD2">
        <w:rPr>
          <w:rFonts w:ascii="Segoe UI" w:hAnsi="Segoe UI" w:cs="Segoe UI"/>
          <w:sz w:val="21"/>
          <w:szCs w:val="21"/>
          <w:lang w:val="ro-RO"/>
        </w:rPr>
        <w:tab/>
        <w:t>Codul Fiscal</w:t>
      </w:r>
    </w:p>
    <w:p w14:paraId="03268C51" w14:textId="46763691"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CF</w:t>
      </w:r>
      <w:r w:rsidRPr="00343BD2">
        <w:rPr>
          <w:rFonts w:ascii="Segoe UI" w:hAnsi="Segoe UI" w:cs="Segoe UI"/>
          <w:sz w:val="21"/>
          <w:szCs w:val="21"/>
          <w:lang w:val="ro-RO"/>
        </w:rPr>
        <w:tab/>
      </w:r>
      <w:r w:rsidRPr="00343BD2">
        <w:rPr>
          <w:rFonts w:ascii="Segoe UI" w:hAnsi="Segoe UI" w:cs="Segoe UI"/>
          <w:sz w:val="21"/>
          <w:szCs w:val="21"/>
          <w:lang w:val="ro-RO"/>
        </w:rPr>
        <w:tab/>
        <w:t xml:space="preserve">Cheltuieli fiscale </w:t>
      </w:r>
    </w:p>
    <w:p w14:paraId="78E1AFC0" w14:textId="77777777"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CII</w:t>
      </w:r>
      <w:r w:rsidRPr="00343BD2">
        <w:rPr>
          <w:rFonts w:ascii="Segoe UI" w:hAnsi="Segoe UI" w:cs="Segoe UI"/>
          <w:sz w:val="21"/>
          <w:szCs w:val="21"/>
          <w:lang w:val="ro-RO"/>
        </w:rPr>
        <w:tab/>
      </w:r>
      <w:r w:rsidRPr="00343BD2">
        <w:rPr>
          <w:rFonts w:ascii="Segoe UI" w:hAnsi="Segoe UI" w:cs="Segoe UI"/>
          <w:sz w:val="21"/>
          <w:szCs w:val="21"/>
          <w:lang w:val="ro-RO"/>
        </w:rPr>
        <w:tab/>
        <w:t>Credit pentru impozitul pe intrare</w:t>
      </w:r>
    </w:p>
    <w:p w14:paraId="05205F07" w14:textId="3CF0794A"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DPFV</w:t>
      </w:r>
      <w:r w:rsidRPr="00343BD2">
        <w:rPr>
          <w:rFonts w:ascii="Segoe UI" w:hAnsi="Segoe UI" w:cs="Segoe UI"/>
          <w:sz w:val="21"/>
          <w:szCs w:val="21"/>
          <w:lang w:val="ro-RO"/>
        </w:rPr>
        <w:tab/>
      </w:r>
      <w:r w:rsidRPr="00343BD2">
        <w:rPr>
          <w:rFonts w:ascii="Segoe UI" w:hAnsi="Segoe UI" w:cs="Segoe UI"/>
          <w:sz w:val="21"/>
          <w:szCs w:val="21"/>
          <w:lang w:val="ro-RO"/>
        </w:rPr>
        <w:tab/>
        <w:t xml:space="preserve">Direcția Politici Fiscale și Vamale </w:t>
      </w:r>
      <w:r w:rsidR="006C1674">
        <w:rPr>
          <w:rFonts w:ascii="Segoe UI" w:hAnsi="Segoe UI" w:cs="Segoe UI"/>
          <w:sz w:val="21"/>
          <w:szCs w:val="21"/>
          <w:lang w:val="ro-RO"/>
        </w:rPr>
        <w:t>din cadrul Ministerului Finanțelor</w:t>
      </w:r>
    </w:p>
    <w:p w14:paraId="45EA46EA" w14:textId="34BE1FEC"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FMI</w:t>
      </w:r>
      <w:r w:rsidRPr="00343BD2">
        <w:rPr>
          <w:rFonts w:ascii="Segoe UI" w:hAnsi="Segoe UI" w:cs="Segoe UI"/>
          <w:sz w:val="21"/>
          <w:szCs w:val="21"/>
          <w:lang w:val="ro-RO"/>
        </w:rPr>
        <w:tab/>
      </w:r>
      <w:r w:rsidRPr="00343BD2">
        <w:rPr>
          <w:rFonts w:ascii="Segoe UI" w:hAnsi="Segoe UI" w:cs="Segoe UI"/>
          <w:sz w:val="21"/>
          <w:szCs w:val="21"/>
          <w:lang w:val="ro-RO"/>
        </w:rPr>
        <w:tab/>
        <w:t>Fondul Monetar Internațional</w:t>
      </w:r>
    </w:p>
    <w:p w14:paraId="47AF61C3"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HS</w:t>
      </w:r>
      <w:r w:rsidRPr="00343BD2">
        <w:rPr>
          <w:rFonts w:ascii="Segoe UI" w:hAnsi="Segoe UI" w:cs="Segoe UI"/>
          <w:sz w:val="21"/>
          <w:szCs w:val="21"/>
          <w:lang w:val="ro-RO"/>
        </w:rPr>
        <w:tab/>
      </w:r>
      <w:r w:rsidRPr="00343BD2">
        <w:rPr>
          <w:rFonts w:ascii="Segoe UI" w:hAnsi="Segoe UI" w:cs="Segoe UI"/>
          <w:sz w:val="21"/>
          <w:szCs w:val="21"/>
          <w:lang w:val="ro-RO"/>
        </w:rPr>
        <w:tab/>
        <w:t>Sistem armonizat (descrierea și codificarea mărfurilor)</w:t>
      </w:r>
    </w:p>
    <w:p w14:paraId="2E465F1E" w14:textId="7CCF52AE"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ICC</w:t>
      </w:r>
      <w:r w:rsidRPr="00343BD2">
        <w:rPr>
          <w:rFonts w:ascii="Segoe UI" w:hAnsi="Segoe UI" w:cs="Segoe UI"/>
          <w:sz w:val="21"/>
          <w:szCs w:val="21"/>
          <w:lang w:val="ro-RO"/>
        </w:rPr>
        <w:tab/>
      </w:r>
      <w:r w:rsidRPr="00343BD2">
        <w:rPr>
          <w:rFonts w:ascii="Segoe UI" w:hAnsi="Segoe UI" w:cs="Segoe UI"/>
          <w:sz w:val="21"/>
          <w:szCs w:val="21"/>
          <w:lang w:val="ro-RO"/>
        </w:rPr>
        <w:tab/>
        <w:t>Impozit pe</w:t>
      </w:r>
      <w:r w:rsidR="006C1674">
        <w:rPr>
          <w:rFonts w:ascii="Segoe UI" w:hAnsi="Segoe UI" w:cs="Segoe UI"/>
          <w:sz w:val="21"/>
          <w:szCs w:val="21"/>
          <w:lang w:val="ro-RO"/>
        </w:rPr>
        <w:t xml:space="preserve"> venit aferent</w:t>
      </w:r>
      <w:r w:rsidRPr="00343BD2">
        <w:rPr>
          <w:rFonts w:ascii="Segoe UI" w:hAnsi="Segoe UI" w:cs="Segoe UI"/>
          <w:sz w:val="21"/>
          <w:szCs w:val="21"/>
          <w:lang w:val="ro-RO"/>
        </w:rPr>
        <w:t xml:space="preserve"> creșter</w:t>
      </w:r>
      <w:r w:rsidR="006C1674">
        <w:rPr>
          <w:rFonts w:ascii="Segoe UI" w:hAnsi="Segoe UI" w:cs="Segoe UI"/>
          <w:sz w:val="21"/>
          <w:szCs w:val="21"/>
          <w:lang w:val="ro-RO"/>
        </w:rPr>
        <w:t>ii</w:t>
      </w:r>
      <w:r w:rsidRPr="00343BD2">
        <w:rPr>
          <w:rFonts w:ascii="Segoe UI" w:hAnsi="Segoe UI" w:cs="Segoe UI"/>
          <w:sz w:val="21"/>
          <w:szCs w:val="21"/>
          <w:lang w:val="ro-RO"/>
        </w:rPr>
        <w:t xml:space="preserve"> de capital </w:t>
      </w:r>
    </w:p>
    <w:p w14:paraId="5CBBBD3D" w14:textId="77777777"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IVPF</w:t>
      </w:r>
      <w:r w:rsidRPr="00343BD2">
        <w:rPr>
          <w:rFonts w:ascii="Segoe UI" w:hAnsi="Segoe UI" w:cs="Segoe UI"/>
          <w:sz w:val="21"/>
          <w:szCs w:val="21"/>
          <w:lang w:val="ro-RO"/>
        </w:rPr>
        <w:tab/>
      </w:r>
      <w:r w:rsidRPr="00343BD2">
        <w:rPr>
          <w:rFonts w:ascii="Segoe UI" w:hAnsi="Segoe UI" w:cs="Segoe UI"/>
          <w:sz w:val="21"/>
          <w:szCs w:val="21"/>
          <w:lang w:val="ro-RO"/>
        </w:rPr>
        <w:tab/>
        <w:t>Impozitul pe venitul persoanelor fizice</w:t>
      </w:r>
    </w:p>
    <w:p w14:paraId="2957C7F8" w14:textId="77777777" w:rsidR="007D6754"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IVPJ</w:t>
      </w:r>
      <w:r w:rsidRPr="00343BD2">
        <w:rPr>
          <w:rFonts w:ascii="Segoe UI" w:hAnsi="Segoe UI" w:cs="Segoe UI"/>
          <w:sz w:val="21"/>
          <w:szCs w:val="21"/>
          <w:lang w:val="ro-RO"/>
        </w:rPr>
        <w:tab/>
      </w:r>
      <w:r w:rsidRPr="00343BD2">
        <w:rPr>
          <w:rFonts w:ascii="Segoe UI" w:hAnsi="Segoe UI" w:cs="Segoe UI"/>
          <w:sz w:val="21"/>
          <w:szCs w:val="21"/>
          <w:lang w:val="ro-RO"/>
        </w:rPr>
        <w:tab/>
      </w:r>
      <w:r>
        <w:rPr>
          <w:rFonts w:ascii="Segoe UI" w:hAnsi="Segoe UI" w:cs="Segoe UI"/>
          <w:sz w:val="21"/>
          <w:szCs w:val="21"/>
          <w:lang w:val="ro-RO"/>
        </w:rPr>
        <w:t>Impozitul pe venitul persoanelor juridice</w:t>
      </w:r>
    </w:p>
    <w:p w14:paraId="279F43C5"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ÎMM-uri</w:t>
      </w:r>
      <w:r w:rsidRPr="00343BD2">
        <w:rPr>
          <w:rFonts w:ascii="Segoe UI" w:hAnsi="Segoe UI" w:cs="Segoe UI"/>
          <w:sz w:val="21"/>
          <w:szCs w:val="21"/>
          <w:lang w:val="ro-RO"/>
        </w:rPr>
        <w:tab/>
        <w:t>Întreprinderi mici și mijlocii</w:t>
      </w:r>
    </w:p>
    <w:p w14:paraId="23F7ABC5"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MDL</w:t>
      </w:r>
      <w:r w:rsidRPr="00343BD2">
        <w:rPr>
          <w:rFonts w:ascii="Segoe UI" w:hAnsi="Segoe UI" w:cs="Segoe UI"/>
          <w:sz w:val="21"/>
          <w:szCs w:val="21"/>
          <w:lang w:val="ro-RO"/>
        </w:rPr>
        <w:tab/>
      </w:r>
      <w:r w:rsidRPr="00343BD2">
        <w:rPr>
          <w:rFonts w:ascii="Segoe UI" w:hAnsi="Segoe UI" w:cs="Segoe UI"/>
          <w:sz w:val="21"/>
          <w:szCs w:val="21"/>
          <w:lang w:val="ro-RO"/>
        </w:rPr>
        <w:tab/>
        <w:t>Leu Moldovenesc</w:t>
      </w:r>
    </w:p>
    <w:p w14:paraId="6F8557D1"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MF</w:t>
      </w:r>
      <w:r w:rsidRPr="00343BD2">
        <w:rPr>
          <w:rFonts w:ascii="Segoe UI" w:hAnsi="Segoe UI" w:cs="Segoe UI"/>
          <w:sz w:val="21"/>
          <w:szCs w:val="21"/>
          <w:lang w:val="ro-RO"/>
        </w:rPr>
        <w:tab/>
      </w:r>
      <w:r w:rsidRPr="00343BD2">
        <w:rPr>
          <w:rFonts w:ascii="Segoe UI" w:hAnsi="Segoe UI" w:cs="Segoe UI"/>
          <w:sz w:val="21"/>
          <w:szCs w:val="21"/>
          <w:lang w:val="ro-RO"/>
        </w:rPr>
        <w:tab/>
        <w:t>Ministerul Finanțelor</w:t>
      </w:r>
    </w:p>
    <w:p w14:paraId="6986D00E"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M</w:t>
      </w:r>
      <w:r>
        <w:rPr>
          <w:rFonts w:ascii="Segoe UI" w:hAnsi="Segoe UI" w:cs="Segoe UI"/>
          <w:sz w:val="21"/>
          <w:szCs w:val="21"/>
          <w:lang w:val="ro-RO"/>
        </w:rPr>
        <w:t>FP</w:t>
      </w:r>
      <w:r w:rsidRPr="00343BD2">
        <w:rPr>
          <w:rFonts w:ascii="Segoe UI" w:hAnsi="Segoe UI" w:cs="Segoe UI"/>
          <w:sz w:val="21"/>
          <w:szCs w:val="21"/>
          <w:lang w:val="ro-RO"/>
        </w:rPr>
        <w:tab/>
      </w:r>
      <w:r w:rsidRPr="00343BD2">
        <w:rPr>
          <w:rFonts w:ascii="Segoe UI" w:hAnsi="Segoe UI" w:cs="Segoe UI"/>
          <w:sz w:val="21"/>
          <w:szCs w:val="21"/>
          <w:lang w:val="ro-RO"/>
        </w:rPr>
        <w:tab/>
        <w:t>Managementul Finanțelor Publice</w:t>
      </w:r>
    </w:p>
    <w:p w14:paraId="73E88EE9" w14:textId="77777777"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PIB</w:t>
      </w:r>
      <w:r w:rsidRPr="00343BD2">
        <w:rPr>
          <w:rFonts w:ascii="Segoe UI" w:hAnsi="Segoe UI" w:cs="Segoe UI"/>
          <w:sz w:val="21"/>
          <w:szCs w:val="21"/>
          <w:lang w:val="ro-RO"/>
        </w:rPr>
        <w:tab/>
      </w:r>
      <w:r w:rsidRPr="00343BD2">
        <w:rPr>
          <w:rFonts w:ascii="Segoe UI" w:hAnsi="Segoe UI" w:cs="Segoe UI"/>
          <w:sz w:val="21"/>
          <w:szCs w:val="21"/>
          <w:lang w:val="ro-RO"/>
        </w:rPr>
        <w:tab/>
        <w:t>Produsul Intern Brut</w:t>
      </w:r>
    </w:p>
    <w:p w14:paraId="3BBF7B14" w14:textId="77777777"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RECF</w:t>
      </w:r>
      <w:r w:rsidRPr="00343BD2">
        <w:rPr>
          <w:rFonts w:ascii="Segoe UI" w:hAnsi="Segoe UI" w:cs="Segoe UI"/>
          <w:sz w:val="21"/>
          <w:szCs w:val="21"/>
          <w:lang w:val="ro-RO"/>
        </w:rPr>
        <w:tab/>
      </w:r>
      <w:r w:rsidRPr="00343BD2">
        <w:rPr>
          <w:rFonts w:ascii="Segoe UI" w:hAnsi="Segoe UI" w:cs="Segoe UI"/>
          <w:sz w:val="21"/>
          <w:szCs w:val="21"/>
          <w:lang w:val="ro-RO"/>
        </w:rPr>
        <w:tab/>
        <w:t xml:space="preserve">Raport de evaluare a cheltuielilor fiscale </w:t>
      </w:r>
    </w:p>
    <w:p w14:paraId="3BE1809D" w14:textId="77777777"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S</w:t>
      </w:r>
      <w:r w:rsidRPr="00343BD2">
        <w:rPr>
          <w:rFonts w:ascii="Segoe UI" w:hAnsi="Segoe UI" w:cs="Segoe UI"/>
          <w:sz w:val="21"/>
          <w:szCs w:val="21"/>
          <w:lang w:val="ro-RO"/>
        </w:rPr>
        <w:t>F</w:t>
      </w:r>
      <w:r>
        <w:rPr>
          <w:rFonts w:ascii="Segoe UI" w:hAnsi="Segoe UI" w:cs="Segoe UI"/>
          <w:sz w:val="21"/>
          <w:szCs w:val="21"/>
          <w:lang w:val="ro-RO"/>
        </w:rPr>
        <w:t>G</w:t>
      </w:r>
      <w:r w:rsidRPr="00343BD2">
        <w:rPr>
          <w:rFonts w:ascii="Segoe UI" w:hAnsi="Segoe UI" w:cs="Segoe UI"/>
          <w:sz w:val="21"/>
          <w:szCs w:val="21"/>
          <w:lang w:val="ro-RO"/>
        </w:rPr>
        <w:tab/>
      </w:r>
      <w:r w:rsidRPr="00343BD2">
        <w:rPr>
          <w:rFonts w:ascii="Segoe UI" w:hAnsi="Segoe UI" w:cs="Segoe UI"/>
          <w:sz w:val="21"/>
          <w:szCs w:val="21"/>
          <w:lang w:val="ro-RO"/>
        </w:rPr>
        <w:tab/>
        <w:t xml:space="preserve">Statistica finanțelor guvernamentale </w:t>
      </w:r>
    </w:p>
    <w:p w14:paraId="550FD269" w14:textId="77777777"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SF</w:t>
      </w:r>
      <w:r w:rsidRPr="00343BD2">
        <w:rPr>
          <w:rFonts w:ascii="Segoe UI" w:hAnsi="Segoe UI" w:cs="Segoe UI"/>
          <w:sz w:val="21"/>
          <w:szCs w:val="21"/>
          <w:lang w:val="ro-RO"/>
        </w:rPr>
        <w:t>S</w:t>
      </w:r>
      <w:r w:rsidRPr="00343BD2">
        <w:rPr>
          <w:rFonts w:ascii="Segoe UI" w:hAnsi="Segoe UI" w:cs="Segoe UI"/>
          <w:sz w:val="21"/>
          <w:szCs w:val="21"/>
          <w:lang w:val="ro-RO"/>
        </w:rPr>
        <w:tab/>
      </w:r>
      <w:r w:rsidRPr="00343BD2">
        <w:rPr>
          <w:rFonts w:ascii="Segoe UI" w:hAnsi="Segoe UI" w:cs="Segoe UI"/>
          <w:sz w:val="21"/>
          <w:szCs w:val="21"/>
          <w:lang w:val="ro-RO"/>
        </w:rPr>
        <w:tab/>
        <w:t xml:space="preserve">Serviciul Fiscal de Stat </w:t>
      </w:r>
    </w:p>
    <w:p w14:paraId="5B07FC01" w14:textId="00F662BF" w:rsidR="007D6754" w:rsidRPr="00343BD2" w:rsidRDefault="007D6754"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SV</w:t>
      </w:r>
      <w:r w:rsidRPr="00343BD2">
        <w:rPr>
          <w:rFonts w:ascii="Segoe UI" w:hAnsi="Segoe UI" w:cs="Segoe UI"/>
          <w:sz w:val="21"/>
          <w:szCs w:val="21"/>
          <w:lang w:val="ro-RO"/>
        </w:rPr>
        <w:tab/>
      </w:r>
      <w:r w:rsidRPr="00343BD2">
        <w:rPr>
          <w:rFonts w:ascii="Segoe UI" w:hAnsi="Segoe UI" w:cs="Segoe UI"/>
          <w:sz w:val="21"/>
          <w:szCs w:val="21"/>
          <w:lang w:val="ro-RO"/>
        </w:rPr>
        <w:tab/>
        <w:t xml:space="preserve">Serviciul Vamal </w:t>
      </w:r>
    </w:p>
    <w:p w14:paraId="5C5BA7D9"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T</w:t>
      </w:r>
      <w:r>
        <w:rPr>
          <w:rFonts w:ascii="Segoe UI" w:hAnsi="Segoe UI" w:cs="Segoe UI"/>
          <w:sz w:val="21"/>
          <w:szCs w:val="21"/>
          <w:lang w:val="ro-RO"/>
        </w:rPr>
        <w:t>LU</w:t>
      </w:r>
      <w:r w:rsidRPr="00343BD2">
        <w:rPr>
          <w:rFonts w:ascii="Segoe UI" w:hAnsi="Segoe UI" w:cs="Segoe UI"/>
          <w:sz w:val="21"/>
          <w:szCs w:val="21"/>
          <w:lang w:val="ro-RO"/>
        </w:rPr>
        <w:tab/>
      </w:r>
      <w:r w:rsidRPr="00343BD2">
        <w:rPr>
          <w:rFonts w:ascii="Segoe UI" w:hAnsi="Segoe UI" w:cs="Segoe UI"/>
          <w:sz w:val="21"/>
          <w:szCs w:val="21"/>
          <w:lang w:val="ro-RO"/>
        </w:rPr>
        <w:tab/>
        <w:t xml:space="preserve">Tabel </w:t>
      </w:r>
      <w:r>
        <w:rPr>
          <w:rFonts w:ascii="Segoe UI" w:hAnsi="Segoe UI" w:cs="Segoe UI"/>
          <w:sz w:val="21"/>
          <w:szCs w:val="21"/>
          <w:lang w:val="ro-RO"/>
        </w:rPr>
        <w:t>livrare</w:t>
      </w:r>
      <w:r w:rsidRPr="00343BD2">
        <w:rPr>
          <w:rFonts w:ascii="Segoe UI" w:hAnsi="Segoe UI" w:cs="Segoe UI"/>
          <w:sz w:val="21"/>
          <w:szCs w:val="21"/>
          <w:lang w:val="ro-RO"/>
        </w:rPr>
        <w:t xml:space="preserve">-utilizare </w:t>
      </w:r>
    </w:p>
    <w:p w14:paraId="434328D7" w14:textId="77777777" w:rsidR="007D6754" w:rsidRPr="00343BD2" w:rsidRDefault="007D6754"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TVA</w:t>
      </w:r>
      <w:r w:rsidRPr="00343BD2">
        <w:rPr>
          <w:rFonts w:ascii="Segoe UI" w:hAnsi="Segoe UI" w:cs="Segoe UI"/>
          <w:sz w:val="21"/>
          <w:szCs w:val="21"/>
          <w:lang w:val="ro-RO"/>
        </w:rPr>
        <w:tab/>
      </w:r>
      <w:r w:rsidRPr="00343BD2">
        <w:rPr>
          <w:rFonts w:ascii="Segoe UI" w:hAnsi="Segoe UI" w:cs="Segoe UI"/>
          <w:sz w:val="21"/>
          <w:szCs w:val="21"/>
          <w:lang w:val="ro-RO"/>
        </w:rPr>
        <w:tab/>
        <w:t>Taxa pe valoare adăugată</w:t>
      </w:r>
    </w:p>
    <w:p w14:paraId="5A146815" w14:textId="77777777" w:rsidR="00F77F6D" w:rsidRPr="003E762C" w:rsidRDefault="00F77F6D" w:rsidP="00B6713D">
      <w:pPr>
        <w:spacing w:after="120" w:line="264" w:lineRule="auto"/>
        <w:jc w:val="both"/>
        <w:rPr>
          <w:rFonts w:ascii="Segoe UI" w:hAnsi="Segoe UI" w:cs="Segoe UI"/>
          <w:sz w:val="21"/>
          <w:szCs w:val="21"/>
          <w:lang w:val="ro-RO"/>
        </w:rPr>
      </w:pPr>
      <w:r w:rsidRPr="003E762C">
        <w:rPr>
          <w:rFonts w:ascii="Segoe UI" w:hAnsi="Segoe UI" w:cs="Segoe UI"/>
          <w:sz w:val="21"/>
          <w:szCs w:val="21"/>
          <w:lang w:val="ro-RO"/>
        </w:rPr>
        <w:br w:type="page"/>
      </w:r>
    </w:p>
    <w:p w14:paraId="005ED541" w14:textId="77777777" w:rsidR="007D6754" w:rsidRPr="00343BD2" w:rsidRDefault="007D6754" w:rsidP="00B6713D">
      <w:pPr>
        <w:pStyle w:val="Heading2"/>
        <w:jc w:val="both"/>
        <w:rPr>
          <w:lang w:val="ro-RO"/>
        </w:rPr>
      </w:pPr>
      <w:bookmarkStart w:id="3" w:name="_Toc100649872"/>
      <w:bookmarkStart w:id="4" w:name="_Toc100680463"/>
      <w:r w:rsidRPr="00343BD2">
        <w:rPr>
          <w:lang w:val="ro-RO"/>
        </w:rPr>
        <w:lastRenderedPageBreak/>
        <w:t>REZUMAT Executiv ȘI CONSTATĂRI PRINCIPALE</w:t>
      </w:r>
      <w:bookmarkEnd w:id="3"/>
      <w:bookmarkEnd w:id="4"/>
    </w:p>
    <w:p w14:paraId="2C8155B2" w14:textId="0E7B608D" w:rsidR="007D6754" w:rsidRPr="00343BD2" w:rsidRDefault="007D6754" w:rsidP="00B6713D">
      <w:pPr>
        <w:spacing w:after="240"/>
        <w:jc w:val="both"/>
        <w:rPr>
          <w:rFonts w:ascii="Segoe UI" w:hAnsi="Segoe UI" w:cs="Segoe UI"/>
          <w:sz w:val="21"/>
          <w:szCs w:val="21"/>
          <w:lang w:val="ro-RO"/>
        </w:rPr>
      </w:pPr>
      <w:r w:rsidRPr="00343BD2">
        <w:rPr>
          <w:rFonts w:ascii="Segoe UI" w:hAnsi="Segoe UI" w:cs="Segoe UI"/>
          <w:sz w:val="21"/>
          <w:szCs w:val="21"/>
          <w:lang w:val="ro-RO"/>
        </w:rPr>
        <w:t>Scopul principal al oricărui sistem fiscal este de a genera venituri suficiente pentru cheltuielile guvernamentale. De asemenea, sistemul fiscal poate fi utilizat pentru a promova anumite obiective socio</w:t>
      </w:r>
      <w:r>
        <w:rPr>
          <w:rFonts w:ascii="Segoe UI" w:hAnsi="Segoe UI" w:cs="Segoe UI"/>
          <w:sz w:val="21"/>
          <w:szCs w:val="21"/>
          <w:lang w:val="ro-RO"/>
        </w:rPr>
        <w:t>-</w:t>
      </w:r>
      <w:r w:rsidRPr="00343BD2">
        <w:rPr>
          <w:rFonts w:ascii="Segoe UI" w:hAnsi="Segoe UI" w:cs="Segoe UI"/>
          <w:sz w:val="21"/>
          <w:szCs w:val="21"/>
          <w:lang w:val="ro-RO"/>
        </w:rPr>
        <w:t xml:space="preserve">economice prin scutiri de anumite taxe, deduceri, cote reduse de impozitare, amânări ale plăților fiscale sau credite fiscale. </w:t>
      </w:r>
      <w:r w:rsidR="00020811">
        <w:rPr>
          <w:rFonts w:ascii="Segoe UI" w:hAnsi="Segoe UI" w:cs="Segoe UI"/>
          <w:sz w:val="21"/>
          <w:szCs w:val="21"/>
          <w:lang w:val="ro-RO"/>
        </w:rPr>
        <w:t>Facilitățile fiscale, în sensul prezentului raport definite drept c</w:t>
      </w:r>
      <w:r w:rsidRPr="00343BD2">
        <w:rPr>
          <w:rFonts w:ascii="Segoe UI" w:hAnsi="Segoe UI" w:cs="Segoe UI"/>
          <w:sz w:val="21"/>
          <w:szCs w:val="21"/>
          <w:lang w:val="ro-RO"/>
        </w:rPr>
        <w:t xml:space="preserve">heltuielile fiscale (CF) sunt estimări ale veniturilor totale ratate ca urmare a acestor tratamente fiscale preferențiale. Acest prim raport de evaluare a cheltuielilor fiscale din Republica Moldova (RECF) prezintă costurile </w:t>
      </w:r>
      <w:r>
        <w:rPr>
          <w:rFonts w:ascii="Segoe UI" w:hAnsi="Segoe UI" w:cs="Segoe UI"/>
          <w:sz w:val="21"/>
          <w:szCs w:val="21"/>
          <w:lang w:val="ro-RO"/>
        </w:rPr>
        <w:t>ratate</w:t>
      </w:r>
      <w:r w:rsidRPr="00343BD2">
        <w:rPr>
          <w:rFonts w:ascii="Segoe UI" w:hAnsi="Segoe UI" w:cs="Segoe UI"/>
          <w:sz w:val="21"/>
          <w:szCs w:val="21"/>
          <w:lang w:val="ro-RO"/>
        </w:rPr>
        <w:t xml:space="preserve"> ale veniturilor fiscale identificate prevăzute în </w:t>
      </w:r>
      <w:r w:rsidR="008F7676">
        <w:rPr>
          <w:rFonts w:ascii="Segoe UI" w:hAnsi="Segoe UI" w:cs="Segoe UI"/>
          <w:sz w:val="21"/>
          <w:szCs w:val="21"/>
          <w:lang w:val="ro-RO"/>
        </w:rPr>
        <w:t xml:space="preserve">partea ce ține de </w:t>
      </w:r>
      <w:r w:rsidRPr="00343BD2">
        <w:rPr>
          <w:rFonts w:ascii="Segoe UI" w:hAnsi="Segoe UI" w:cs="Segoe UI"/>
          <w:sz w:val="21"/>
          <w:szCs w:val="21"/>
          <w:lang w:val="ro-RO"/>
        </w:rPr>
        <w:t>Impozitul pe Venitul Persoanelor Fizice (IVPF), Impozitul pe Venitul Persoanelor Juridice (IVPJ) și Taxa pe Valoarea Adăugată (TVA). În viitor, acest efort cantitativ va fi extins pentru a include accizele, și, eventual, impozit</w:t>
      </w:r>
      <w:r w:rsidR="008F7676">
        <w:rPr>
          <w:rFonts w:ascii="Segoe UI" w:hAnsi="Segoe UI" w:cs="Segoe UI"/>
          <w:sz w:val="21"/>
          <w:szCs w:val="21"/>
          <w:lang w:val="ro-RO"/>
        </w:rPr>
        <w:t>ul</w:t>
      </w:r>
      <w:r w:rsidRPr="00343BD2">
        <w:rPr>
          <w:rFonts w:ascii="Segoe UI" w:hAnsi="Segoe UI" w:cs="Segoe UI"/>
          <w:sz w:val="21"/>
          <w:szCs w:val="21"/>
          <w:lang w:val="ro-RO"/>
        </w:rPr>
        <w:t xml:space="preserve"> pe bunurile imobile.</w:t>
      </w:r>
    </w:p>
    <w:p w14:paraId="78C14AE1" w14:textId="486AED1A" w:rsidR="007D6754" w:rsidRPr="00343BD2" w:rsidRDefault="007D6754" w:rsidP="00B6713D">
      <w:pPr>
        <w:spacing w:after="240"/>
        <w:jc w:val="both"/>
        <w:rPr>
          <w:rFonts w:ascii="Segoe UI" w:hAnsi="Segoe UI" w:cs="Segoe UI"/>
          <w:sz w:val="21"/>
          <w:szCs w:val="21"/>
          <w:lang w:val="ro-RO"/>
        </w:rPr>
      </w:pPr>
      <w:r w:rsidRPr="00343BD2">
        <w:rPr>
          <w:rFonts w:ascii="Segoe UI" w:hAnsi="Segoe UI" w:cs="Segoe UI"/>
          <w:sz w:val="21"/>
          <w:szCs w:val="21"/>
          <w:lang w:val="ro-RO"/>
        </w:rPr>
        <w:t xml:space="preserve">O listă ilustrativă a cheltuielilor fiscale pentru sistemul impozitului pe venit ar putea include deduceri ale dobânzilor pentru creditele ipotecare, conturi de economii scutite de impozite, deduceri fiscale pentru cheltuielile de îngrijire a copiilor, cote reduse de impozitare pentru întreprinderile mici și mijlocii, beneficii fiscale pentru donații caritabile și avantaje fiscale pentru beneficii finanțate de angajator. În mod similar, cheltuielile fiscale pentru TVA ar putea include rate reduse, rate  zero și scutiri de TVA. Exemplele de asemenea preferințe fiscale nu sunt neapărat </w:t>
      </w:r>
      <w:r w:rsidR="008F7676">
        <w:rPr>
          <w:rFonts w:ascii="Segoe UI" w:hAnsi="Segoe UI" w:cs="Segoe UI"/>
          <w:sz w:val="21"/>
          <w:szCs w:val="21"/>
          <w:lang w:val="ro-RO"/>
        </w:rPr>
        <w:t>instrumente nepotrivite</w:t>
      </w:r>
      <w:r w:rsidRPr="00343BD2">
        <w:rPr>
          <w:rFonts w:ascii="Segoe UI" w:hAnsi="Segoe UI" w:cs="Segoe UI"/>
          <w:sz w:val="21"/>
          <w:szCs w:val="21"/>
          <w:lang w:val="ro-RO"/>
        </w:rPr>
        <w:t>, deoarece ele aduc beneficii sociale. Totuși, costul acestor prevederi ar trebui estimat și cuprins în raport, astfel încât valoarea lor să poată fi evaluată și comparată cu programe similare de cheltuieli guvernamentale.</w:t>
      </w:r>
    </w:p>
    <w:p w14:paraId="2A6282F0" w14:textId="77777777" w:rsidR="007D6754" w:rsidRPr="00343BD2" w:rsidRDefault="007D6754" w:rsidP="00B6713D">
      <w:pPr>
        <w:pStyle w:val="Heading3"/>
        <w:jc w:val="both"/>
        <w:rPr>
          <w:rStyle w:val="RegularDKB"/>
          <w:caps w:val="0"/>
          <w:lang w:val="ro-RO"/>
        </w:rPr>
      </w:pPr>
      <w:bookmarkStart w:id="5" w:name="_Toc100649873"/>
      <w:bookmarkStart w:id="6" w:name="_Toc100680464"/>
      <w:r w:rsidRPr="00343BD2">
        <w:rPr>
          <w:rStyle w:val="RegularDKB"/>
          <w:caps w:val="0"/>
          <w:lang w:val="ro-RO"/>
        </w:rPr>
        <w:t>Evaluări ale cheltuielilor fiscale, modificări viitoare ale politicilor fiscale și analiz</w:t>
      </w:r>
      <w:r>
        <w:rPr>
          <w:rStyle w:val="RegularDKB"/>
          <w:caps w:val="0"/>
          <w:lang w:val="ro-RO"/>
        </w:rPr>
        <w:t>a</w:t>
      </w:r>
      <w:r w:rsidRPr="00343BD2">
        <w:rPr>
          <w:rStyle w:val="RegularDKB"/>
          <w:caps w:val="0"/>
          <w:lang w:val="ro-RO"/>
        </w:rPr>
        <w:t xml:space="preserve"> cost-beneficiu</w:t>
      </w:r>
      <w:bookmarkEnd w:id="5"/>
      <w:bookmarkEnd w:id="6"/>
    </w:p>
    <w:p w14:paraId="20460BEE" w14:textId="190BFB8F" w:rsidR="007D6754" w:rsidRPr="00343BD2" w:rsidRDefault="007D6754" w:rsidP="00B6713D">
      <w:pPr>
        <w:spacing w:after="240"/>
        <w:jc w:val="both"/>
        <w:rPr>
          <w:rFonts w:ascii="Segoe UI" w:hAnsi="Segoe UI" w:cs="Segoe UI"/>
          <w:sz w:val="21"/>
          <w:szCs w:val="21"/>
          <w:lang w:val="ro-RO"/>
        </w:rPr>
      </w:pPr>
      <w:r>
        <w:rPr>
          <w:rFonts w:ascii="Segoe UI" w:hAnsi="Segoe UI" w:cs="Segoe UI"/>
          <w:sz w:val="21"/>
          <w:szCs w:val="21"/>
          <w:lang w:val="ro-RO"/>
        </w:rPr>
        <w:t>Alcătuirea</w:t>
      </w:r>
      <w:r w:rsidRPr="00343BD2">
        <w:rPr>
          <w:rFonts w:ascii="Segoe UI" w:hAnsi="Segoe UI" w:cs="Segoe UI"/>
          <w:sz w:val="21"/>
          <w:szCs w:val="21"/>
          <w:lang w:val="ro-RO"/>
        </w:rPr>
        <w:t xml:space="preserve"> inventarului CF, estimarea veniturilor </w:t>
      </w:r>
      <w:r>
        <w:rPr>
          <w:rFonts w:ascii="Segoe UI" w:hAnsi="Segoe UI" w:cs="Segoe UI"/>
          <w:sz w:val="21"/>
          <w:szCs w:val="21"/>
          <w:lang w:val="ro-RO"/>
        </w:rPr>
        <w:t>ratate</w:t>
      </w:r>
      <w:r w:rsidRPr="00343BD2">
        <w:rPr>
          <w:rFonts w:ascii="Segoe UI" w:hAnsi="Segoe UI" w:cs="Segoe UI"/>
          <w:sz w:val="21"/>
          <w:szCs w:val="21"/>
          <w:lang w:val="ro-RO"/>
        </w:rPr>
        <w:t xml:space="preserve"> din cauza acestora, monitorizarea implementării lor și evaluarea ex post a rentabilității acestora creează o buclă puternică de feedback </w:t>
      </w:r>
      <w:r w:rsidR="008F7676">
        <w:rPr>
          <w:rFonts w:ascii="Segoe UI" w:hAnsi="Segoe UI" w:cs="Segoe UI"/>
          <w:sz w:val="21"/>
          <w:szCs w:val="21"/>
          <w:lang w:val="ro-RO"/>
        </w:rPr>
        <w:t>pentru</w:t>
      </w:r>
      <w:r w:rsidRPr="00343BD2">
        <w:rPr>
          <w:rFonts w:ascii="Segoe UI" w:hAnsi="Segoe UI" w:cs="Segoe UI"/>
          <w:sz w:val="21"/>
          <w:szCs w:val="21"/>
          <w:lang w:val="ro-RO"/>
        </w:rPr>
        <w:t xml:space="preserve"> identifica</w:t>
      </w:r>
      <w:r w:rsidR="008F7676">
        <w:rPr>
          <w:rFonts w:ascii="Segoe UI" w:hAnsi="Segoe UI" w:cs="Segoe UI"/>
          <w:sz w:val="21"/>
          <w:szCs w:val="21"/>
          <w:lang w:val="ro-RO"/>
        </w:rPr>
        <w:t>rea</w:t>
      </w:r>
      <w:r w:rsidRPr="00343BD2">
        <w:rPr>
          <w:rFonts w:ascii="Segoe UI" w:hAnsi="Segoe UI" w:cs="Segoe UI"/>
          <w:sz w:val="21"/>
          <w:szCs w:val="21"/>
          <w:lang w:val="ro-RO"/>
        </w:rPr>
        <w:t xml:space="preserve"> opțiuni</w:t>
      </w:r>
      <w:r w:rsidR="008F7676">
        <w:rPr>
          <w:rFonts w:ascii="Segoe UI" w:hAnsi="Segoe UI" w:cs="Segoe UI"/>
          <w:sz w:val="21"/>
          <w:szCs w:val="21"/>
          <w:lang w:val="ro-RO"/>
        </w:rPr>
        <w:t>lor</w:t>
      </w:r>
      <w:r w:rsidRPr="00343BD2">
        <w:rPr>
          <w:rFonts w:ascii="Segoe UI" w:hAnsi="Segoe UI" w:cs="Segoe UI"/>
          <w:sz w:val="21"/>
          <w:szCs w:val="21"/>
          <w:lang w:val="ro-RO"/>
        </w:rPr>
        <w:t xml:space="preserve"> viitoare de creștere a veniturilor. În mod alternativ, </w:t>
      </w:r>
      <w:r w:rsidR="008F7676">
        <w:rPr>
          <w:rFonts w:ascii="Segoe UI" w:hAnsi="Segoe UI" w:cs="Segoe UI"/>
          <w:sz w:val="21"/>
          <w:szCs w:val="21"/>
          <w:lang w:val="ro-RO"/>
        </w:rPr>
        <w:t>o</w:t>
      </w:r>
      <w:r w:rsidRPr="00343BD2">
        <w:rPr>
          <w:rFonts w:ascii="Segoe UI" w:hAnsi="Segoe UI" w:cs="Segoe UI"/>
          <w:sz w:val="21"/>
          <w:szCs w:val="21"/>
          <w:lang w:val="ro-RO"/>
        </w:rPr>
        <w:t xml:space="preserve"> asemenea inve</w:t>
      </w:r>
      <w:r w:rsidR="008F7676">
        <w:rPr>
          <w:rFonts w:ascii="Segoe UI" w:hAnsi="Segoe UI" w:cs="Segoe UI"/>
          <w:sz w:val="21"/>
          <w:szCs w:val="21"/>
          <w:lang w:val="ro-RO"/>
        </w:rPr>
        <w:t>ntariere</w:t>
      </w:r>
      <w:r w:rsidRPr="00343BD2">
        <w:rPr>
          <w:rFonts w:ascii="Segoe UI" w:hAnsi="Segoe UI" w:cs="Segoe UI"/>
          <w:sz w:val="21"/>
          <w:szCs w:val="21"/>
          <w:lang w:val="ro-RO"/>
        </w:rPr>
        <w:t xml:space="preserve"> ar putea informa inițiative</w:t>
      </w:r>
      <w:r>
        <w:rPr>
          <w:rFonts w:ascii="Segoe UI" w:hAnsi="Segoe UI" w:cs="Segoe UI"/>
          <w:sz w:val="21"/>
          <w:szCs w:val="21"/>
          <w:lang w:val="ro-RO"/>
        </w:rPr>
        <w:t>le viitoare</w:t>
      </w:r>
      <w:r w:rsidRPr="00343BD2">
        <w:rPr>
          <w:rFonts w:ascii="Segoe UI" w:hAnsi="Segoe UI" w:cs="Segoe UI"/>
          <w:sz w:val="21"/>
          <w:szCs w:val="21"/>
          <w:lang w:val="ro-RO"/>
        </w:rPr>
        <w:t xml:space="preserve"> de extindere a bazei fiscale, cu o ajustare în direcția </w:t>
      </w:r>
      <w:r w:rsidR="008F7676">
        <w:rPr>
          <w:rFonts w:ascii="Segoe UI" w:hAnsi="Segoe UI" w:cs="Segoe UI"/>
          <w:sz w:val="21"/>
          <w:szCs w:val="21"/>
          <w:lang w:val="ro-RO"/>
        </w:rPr>
        <w:t xml:space="preserve">revizuirii sau </w:t>
      </w:r>
      <w:r w:rsidRPr="00343BD2">
        <w:rPr>
          <w:rFonts w:ascii="Segoe UI" w:hAnsi="Segoe UI" w:cs="Segoe UI"/>
          <w:sz w:val="21"/>
          <w:szCs w:val="21"/>
          <w:lang w:val="ro-RO"/>
        </w:rPr>
        <w:t xml:space="preserve">reducerii cotei de impozitare, dacă se urmărește neutralitatea veniturilor. În consecință, </w:t>
      </w:r>
      <w:r>
        <w:rPr>
          <w:rFonts w:ascii="Segoe UI" w:hAnsi="Segoe UI" w:cs="Segoe UI"/>
          <w:sz w:val="21"/>
          <w:szCs w:val="21"/>
          <w:lang w:val="ro-RO"/>
        </w:rPr>
        <w:t>introducerea</w:t>
      </w:r>
      <w:r w:rsidRPr="00343BD2">
        <w:rPr>
          <w:rFonts w:ascii="Segoe UI" w:hAnsi="Segoe UI" w:cs="Segoe UI"/>
          <w:sz w:val="21"/>
          <w:szCs w:val="21"/>
          <w:lang w:val="ro-RO"/>
        </w:rPr>
        <w:t xml:space="preserve"> unei practici de publicare regulată a RECF ar trebui să îmbunătățească proiectarea politicilor fiscale în Moldova.</w:t>
      </w:r>
    </w:p>
    <w:p w14:paraId="3A445BAA" w14:textId="53299A0A" w:rsidR="007D6754" w:rsidRPr="00343BD2" w:rsidRDefault="007D6754" w:rsidP="00B6713D">
      <w:pPr>
        <w:spacing w:after="240"/>
        <w:jc w:val="both"/>
        <w:rPr>
          <w:rFonts w:ascii="Segoe UI" w:hAnsi="Segoe UI" w:cs="Segoe UI"/>
          <w:sz w:val="21"/>
          <w:szCs w:val="21"/>
          <w:lang w:val="ro-RO"/>
        </w:rPr>
      </w:pPr>
      <w:r w:rsidRPr="00343BD2">
        <w:rPr>
          <w:rFonts w:ascii="Segoe UI" w:hAnsi="Segoe UI" w:cs="Segoe UI"/>
          <w:sz w:val="21"/>
          <w:szCs w:val="21"/>
          <w:lang w:val="ro-RO"/>
        </w:rPr>
        <w:t xml:space="preserve">Este important de a evidenția de la bun început distincția dintre </w:t>
      </w:r>
      <w:r>
        <w:rPr>
          <w:rFonts w:ascii="Segoe UI" w:hAnsi="Segoe UI" w:cs="Segoe UI"/>
          <w:sz w:val="21"/>
          <w:szCs w:val="21"/>
          <w:lang w:val="ro-RO"/>
        </w:rPr>
        <w:t xml:space="preserve">determinarea </w:t>
      </w:r>
      <w:r w:rsidRPr="00343BD2">
        <w:rPr>
          <w:rFonts w:ascii="Segoe UI" w:hAnsi="Segoe UI" w:cs="Segoe UI"/>
          <w:sz w:val="21"/>
          <w:szCs w:val="21"/>
          <w:lang w:val="ro-RO"/>
        </w:rPr>
        <w:t>costuril</w:t>
      </w:r>
      <w:r>
        <w:rPr>
          <w:rFonts w:ascii="Segoe UI" w:hAnsi="Segoe UI" w:cs="Segoe UI"/>
          <w:sz w:val="21"/>
          <w:szCs w:val="21"/>
          <w:lang w:val="ro-RO"/>
        </w:rPr>
        <w:t>or</w:t>
      </w:r>
      <w:r w:rsidRPr="00343BD2">
        <w:rPr>
          <w:rFonts w:ascii="Segoe UI" w:hAnsi="Segoe UI" w:cs="Segoe UI"/>
          <w:sz w:val="21"/>
          <w:szCs w:val="21"/>
          <w:lang w:val="ro-RO"/>
        </w:rPr>
        <w:t xml:space="preserve"> CF și evaluarea rentabilității acestora ca instrument de politici. Raportarea veniturilor pierdute din CF într-un RECF și evaluările CF sunt legate între ele, dar acestea prezintă exerciții separate cu cerințe instituționale diferite. Evaluarea costurilor CF și publicarea pierderilor de venituri din CF reprezintă un pas important în asigurarea transparenței fiscale și permite o comparație a măsurilor fiscale cu politicile de cheltuieli directe (Heady și Mansour, 2019). Acesta este rezultatul preconizat al acestui prim RECF cuprinzător pentru </w:t>
      </w:r>
      <w:r w:rsidR="008F7676">
        <w:rPr>
          <w:rFonts w:ascii="Segoe UI" w:hAnsi="Segoe UI" w:cs="Segoe UI"/>
          <w:sz w:val="21"/>
          <w:szCs w:val="21"/>
          <w:lang w:val="ro-RO"/>
        </w:rPr>
        <w:t xml:space="preserve">Republica </w:t>
      </w:r>
      <w:r w:rsidRPr="00343BD2">
        <w:rPr>
          <w:rFonts w:ascii="Segoe UI" w:hAnsi="Segoe UI" w:cs="Segoe UI"/>
          <w:sz w:val="21"/>
          <w:szCs w:val="21"/>
          <w:lang w:val="ro-RO"/>
        </w:rPr>
        <w:t>Moldova. Captarea eficienței costurilor CF în urmărirea obiectivelor de politici publice este următorul pas, mai ambițios, în analiza politicilor, care necesită abilități analitice speciale. În consecință, analiza cost-beneficiu, ca abordare pragmatică a evaluării CF, va fi examinată ca oportunitate pe termen lung.</w:t>
      </w:r>
    </w:p>
    <w:p w14:paraId="6B7D570E" w14:textId="77777777" w:rsidR="007D6754" w:rsidRPr="00343BD2" w:rsidRDefault="007D6754" w:rsidP="00B6713D">
      <w:pPr>
        <w:pStyle w:val="Heading3"/>
        <w:keepNext/>
        <w:keepLines/>
        <w:jc w:val="both"/>
        <w:rPr>
          <w:rStyle w:val="RegularDKB"/>
          <w:caps w:val="0"/>
          <w:lang w:val="ro-RO"/>
        </w:rPr>
      </w:pPr>
      <w:bookmarkStart w:id="7" w:name="_Toc100649874"/>
      <w:bookmarkStart w:id="8" w:name="_Toc100680465"/>
      <w:r w:rsidRPr="00343BD2">
        <w:rPr>
          <w:rStyle w:val="RegularDKB"/>
          <w:caps w:val="0"/>
          <w:lang w:val="ro-RO"/>
        </w:rPr>
        <w:lastRenderedPageBreak/>
        <w:t>Complexitatea definirii unui sistem fiscal de referință</w:t>
      </w:r>
      <w:bookmarkEnd w:id="7"/>
      <w:bookmarkEnd w:id="8"/>
    </w:p>
    <w:p w14:paraId="4281AD2C" w14:textId="475FA9F4" w:rsidR="007D6754" w:rsidRPr="00343BD2" w:rsidRDefault="007D6754" w:rsidP="00B6713D">
      <w:pPr>
        <w:keepNext/>
        <w:keepLines/>
        <w:spacing w:after="240"/>
        <w:jc w:val="both"/>
        <w:rPr>
          <w:rFonts w:ascii="Segoe UI" w:hAnsi="Segoe UI" w:cs="Segoe UI"/>
          <w:sz w:val="21"/>
          <w:szCs w:val="21"/>
          <w:lang w:val="ro-RO"/>
        </w:rPr>
      </w:pPr>
      <w:r w:rsidRPr="00343BD2">
        <w:rPr>
          <w:rFonts w:ascii="Segoe UI" w:hAnsi="Segoe UI" w:cs="Segoe UI"/>
          <w:sz w:val="21"/>
          <w:szCs w:val="21"/>
          <w:lang w:val="ro-RO"/>
        </w:rPr>
        <w:t xml:space="preserve">În literatura fiscală, </w:t>
      </w:r>
      <w:r w:rsidR="008F7676">
        <w:rPr>
          <w:rFonts w:ascii="Segoe UI" w:hAnsi="Segoe UI" w:cs="Segoe UI"/>
          <w:sz w:val="21"/>
          <w:szCs w:val="21"/>
          <w:lang w:val="ro-RO"/>
        </w:rPr>
        <w:t>CF</w:t>
      </w:r>
      <w:r w:rsidRPr="00343BD2">
        <w:rPr>
          <w:rFonts w:ascii="Segoe UI" w:hAnsi="Segoe UI" w:cs="Segoe UI"/>
          <w:sz w:val="21"/>
          <w:szCs w:val="21"/>
          <w:lang w:val="ro-RO"/>
        </w:rPr>
        <w:t xml:space="preserve"> sunt definite, în general, ca devieri de la un sistem fiscal „de referință”, deși sistemul de referință este rareori bine definit. Prin urmare, s-a depus un efort considerabil în pregătirea de către Ministerul Finanțelor a primului RECF pentru a defini pentru cele trei impozite un regim (sau structură) de referință acceptat</w:t>
      </w:r>
      <w:r w:rsidR="008F7676">
        <w:rPr>
          <w:rFonts w:ascii="Segoe UI" w:hAnsi="Segoe UI" w:cs="Segoe UI"/>
          <w:sz w:val="21"/>
          <w:szCs w:val="21"/>
          <w:lang w:val="ro-RO"/>
        </w:rPr>
        <w:t>ă</w:t>
      </w:r>
      <w:r w:rsidRPr="00343BD2">
        <w:rPr>
          <w:rFonts w:ascii="Segoe UI" w:hAnsi="Segoe UI" w:cs="Segoe UI"/>
          <w:sz w:val="21"/>
          <w:szCs w:val="21"/>
          <w:lang w:val="ro-RO"/>
        </w:rPr>
        <w:t xml:space="preserve"> universal în raport cu care variațiile (sau prevederile nestructurale din Codul Fiscal) ar putea fi definite în mod consecvent. Aceste variații atent identificate constituie cheltuieli fiscale. În prezentul RECF au fost identificate în total 83 de CF (a se vedea </w:t>
      </w:r>
      <w:r w:rsidR="008F7676" w:rsidRPr="00343BD2">
        <w:rPr>
          <w:rFonts w:ascii="Segoe UI" w:hAnsi="Segoe UI" w:cs="Segoe UI"/>
          <w:sz w:val="21"/>
          <w:szCs w:val="21"/>
          <w:lang w:val="ro-RO"/>
        </w:rPr>
        <w:t>A</w:t>
      </w:r>
      <w:r w:rsidR="008F7676">
        <w:rPr>
          <w:rFonts w:ascii="Segoe UI" w:hAnsi="Segoe UI" w:cs="Segoe UI"/>
          <w:sz w:val="21"/>
          <w:szCs w:val="21"/>
          <w:lang w:val="ro-RO"/>
        </w:rPr>
        <w:t>nexele</w:t>
      </w:r>
      <w:r w:rsidR="008F7676" w:rsidRPr="00343BD2">
        <w:rPr>
          <w:rFonts w:ascii="Segoe UI" w:hAnsi="Segoe UI" w:cs="Segoe UI"/>
          <w:sz w:val="21"/>
          <w:szCs w:val="21"/>
          <w:lang w:val="ro-RO"/>
        </w:rPr>
        <w:t xml:space="preserve"> </w:t>
      </w:r>
      <w:r w:rsidRPr="00343BD2">
        <w:rPr>
          <w:rFonts w:ascii="Segoe UI" w:hAnsi="Segoe UI" w:cs="Segoe UI"/>
          <w:sz w:val="21"/>
          <w:szCs w:val="21"/>
          <w:lang w:val="ro-RO"/>
        </w:rPr>
        <w:t xml:space="preserve">1-3).  </w:t>
      </w:r>
      <w:r>
        <w:rPr>
          <w:rFonts w:ascii="Segoe UI" w:hAnsi="Segoe UI" w:cs="Segoe UI"/>
          <w:sz w:val="21"/>
          <w:szCs w:val="21"/>
          <w:lang w:val="ro-RO"/>
        </w:rPr>
        <w:t>Pentru a identifica structura de</w:t>
      </w:r>
      <w:r w:rsidRPr="00343BD2">
        <w:rPr>
          <w:rFonts w:ascii="Segoe UI" w:hAnsi="Segoe UI" w:cs="Segoe UI"/>
          <w:sz w:val="21"/>
          <w:szCs w:val="21"/>
          <w:lang w:val="ro-RO"/>
        </w:rPr>
        <w:t xml:space="preserve"> referință pentru IVPF, IVPJ și TVA, este necesară o procedură agreată și consecventă, în vederea stabilirii adecvate a costurilor CF. Din acest motiv, înainte de a discuta despre diverse abordări și a le adopta pentru stabilirea costurilor CF, în </w:t>
      </w:r>
      <w:r w:rsidR="008F7676">
        <w:rPr>
          <w:rFonts w:ascii="Segoe UI" w:hAnsi="Segoe UI" w:cs="Segoe UI"/>
          <w:sz w:val="21"/>
          <w:szCs w:val="21"/>
          <w:lang w:val="ro-RO"/>
        </w:rPr>
        <w:t xml:space="preserve">secțiunea II a </w:t>
      </w:r>
      <w:r w:rsidRPr="00343BD2">
        <w:rPr>
          <w:rFonts w:ascii="Segoe UI" w:hAnsi="Segoe UI" w:cs="Segoe UI"/>
          <w:sz w:val="21"/>
          <w:szCs w:val="21"/>
          <w:lang w:val="ro-RO"/>
        </w:rPr>
        <w:t>prezentul</w:t>
      </w:r>
      <w:r w:rsidR="008F7676">
        <w:rPr>
          <w:rFonts w:ascii="Segoe UI" w:hAnsi="Segoe UI" w:cs="Segoe UI"/>
          <w:sz w:val="21"/>
          <w:szCs w:val="21"/>
          <w:lang w:val="ro-RO"/>
        </w:rPr>
        <w:t>ui</w:t>
      </w:r>
      <w:r w:rsidRPr="00343BD2">
        <w:rPr>
          <w:rFonts w:ascii="Segoe UI" w:hAnsi="Segoe UI" w:cs="Segoe UI"/>
          <w:sz w:val="21"/>
          <w:szCs w:val="21"/>
          <w:lang w:val="ro-RO"/>
        </w:rPr>
        <w:t xml:space="preserve"> RECF se oferă câteva defini</w:t>
      </w:r>
      <w:r>
        <w:rPr>
          <w:rFonts w:ascii="Segoe UI" w:hAnsi="Segoe UI" w:cs="Segoe UI"/>
          <w:sz w:val="21"/>
          <w:szCs w:val="21"/>
          <w:lang w:val="ro-RO"/>
        </w:rPr>
        <w:t>ții d</w:t>
      </w:r>
      <w:r w:rsidRPr="00343BD2">
        <w:rPr>
          <w:rFonts w:ascii="Segoe UI" w:hAnsi="Segoe UI" w:cs="Segoe UI"/>
          <w:sz w:val="21"/>
          <w:szCs w:val="21"/>
          <w:lang w:val="ro-RO"/>
        </w:rPr>
        <w:t xml:space="preserve">e referință </w:t>
      </w:r>
      <w:r w:rsidR="008F7676" w:rsidRPr="00343BD2">
        <w:rPr>
          <w:rFonts w:ascii="Segoe UI" w:hAnsi="Segoe UI" w:cs="Segoe UI"/>
          <w:sz w:val="21"/>
          <w:szCs w:val="21"/>
          <w:lang w:val="ro-RO"/>
        </w:rPr>
        <w:t>acceptabile la nivel global</w:t>
      </w:r>
      <w:r w:rsidR="008F7676">
        <w:rPr>
          <w:rFonts w:ascii="Segoe UI" w:hAnsi="Segoe UI" w:cs="Segoe UI"/>
          <w:sz w:val="21"/>
          <w:szCs w:val="21"/>
          <w:lang w:val="ro-RO"/>
        </w:rPr>
        <w:t xml:space="preserve"> </w:t>
      </w:r>
      <w:r w:rsidRPr="00343BD2">
        <w:rPr>
          <w:rFonts w:ascii="Segoe UI" w:hAnsi="Segoe UI" w:cs="Segoe UI"/>
          <w:sz w:val="21"/>
          <w:szCs w:val="21"/>
          <w:lang w:val="ro-RO"/>
        </w:rPr>
        <w:t xml:space="preserve">a celor trei </w:t>
      </w:r>
      <w:r w:rsidR="008F7676">
        <w:rPr>
          <w:rFonts w:ascii="Segoe UI" w:hAnsi="Segoe UI" w:cs="Segoe UI"/>
          <w:sz w:val="21"/>
          <w:szCs w:val="21"/>
          <w:lang w:val="ro-RO"/>
        </w:rPr>
        <w:t xml:space="preserve">tipuri de </w:t>
      </w:r>
      <w:r w:rsidRPr="00343BD2">
        <w:rPr>
          <w:rFonts w:ascii="Segoe UI" w:hAnsi="Segoe UI" w:cs="Segoe UI"/>
          <w:sz w:val="21"/>
          <w:szCs w:val="21"/>
          <w:lang w:val="ro-RO"/>
        </w:rPr>
        <w:t>impozite</w:t>
      </w:r>
      <w:r w:rsidR="008F7676">
        <w:rPr>
          <w:rFonts w:ascii="Segoe UI" w:hAnsi="Segoe UI" w:cs="Segoe UI"/>
          <w:sz w:val="21"/>
          <w:szCs w:val="21"/>
          <w:lang w:val="ro-RO"/>
        </w:rPr>
        <w:t>: IVPF, IVPJ și TVA.</w:t>
      </w:r>
    </w:p>
    <w:p w14:paraId="03DD38D8" w14:textId="55BD7EE2" w:rsidR="007D6754" w:rsidRPr="00343BD2" w:rsidRDefault="007D6754" w:rsidP="00B6713D">
      <w:pPr>
        <w:pStyle w:val="ParagraphNumbering"/>
        <w:numPr>
          <w:ilvl w:val="0"/>
          <w:numId w:val="13"/>
        </w:numPr>
        <w:spacing w:before="240" w:after="120" w:line="264" w:lineRule="auto"/>
        <w:jc w:val="both"/>
        <w:rPr>
          <w:rFonts w:ascii="Segoe UI" w:hAnsi="Segoe UI" w:cs="Segoe UI"/>
          <w:sz w:val="21"/>
          <w:szCs w:val="21"/>
          <w:lang w:val="ro-RO"/>
        </w:rPr>
      </w:pPr>
      <w:r w:rsidRPr="00343BD2">
        <w:rPr>
          <w:rFonts w:ascii="Segoe UI" w:hAnsi="Segoe UI" w:cs="Segoe UI"/>
          <w:b/>
          <w:bCs/>
          <w:color w:val="004C97" w:themeColor="text2"/>
          <w:sz w:val="21"/>
          <w:szCs w:val="21"/>
          <w:lang w:val="ro-RO"/>
        </w:rPr>
        <w:t>Impozitul pe Venitul Persoanelor Juridice (IVPJ):</w:t>
      </w:r>
      <w:r w:rsidRPr="00343BD2">
        <w:rPr>
          <w:rFonts w:ascii="Segoe UI" w:hAnsi="Segoe UI" w:cs="Segoe UI"/>
          <w:color w:val="004C97" w:themeColor="text2"/>
          <w:sz w:val="21"/>
          <w:szCs w:val="21"/>
          <w:lang w:val="ro-RO"/>
        </w:rPr>
        <w:t xml:space="preserve"> </w:t>
      </w:r>
      <w:r w:rsidRPr="00343BD2">
        <w:rPr>
          <w:rFonts w:ascii="Segoe UI" w:hAnsi="Segoe UI" w:cs="Segoe UI"/>
          <w:sz w:val="21"/>
          <w:szCs w:val="21"/>
          <w:lang w:val="ro-RO"/>
        </w:rPr>
        <w:t xml:space="preserve">În cadrul unui sistem standard de IVPJ, </w:t>
      </w:r>
      <w:r>
        <w:rPr>
          <w:rFonts w:ascii="Segoe UI" w:hAnsi="Segoe UI" w:cs="Segoe UI"/>
          <w:sz w:val="21"/>
          <w:szCs w:val="21"/>
          <w:lang w:val="ro-RO"/>
        </w:rPr>
        <w:t>sistemul</w:t>
      </w:r>
      <w:r w:rsidRPr="00343BD2">
        <w:rPr>
          <w:rFonts w:ascii="Segoe UI" w:hAnsi="Segoe UI" w:cs="Segoe UI"/>
          <w:sz w:val="21"/>
          <w:szCs w:val="21"/>
          <w:lang w:val="ro-RO"/>
        </w:rPr>
        <w:t xml:space="preserve"> de referință se bazează pe impozitul predominant pe profit, cu o singură cotă de impozitare și fără scutiri, altele decât pentru cheltuielile</w:t>
      </w:r>
      <w:r w:rsidR="00CC0F17">
        <w:rPr>
          <w:rFonts w:ascii="Segoe UI" w:hAnsi="Segoe UI" w:cs="Segoe UI"/>
          <w:sz w:val="21"/>
          <w:szCs w:val="21"/>
          <w:lang w:val="ro-RO"/>
        </w:rPr>
        <w:t xml:space="preserve"> necesare desfășurării activității de întreprinzător (cheltuieli de afaceri)</w:t>
      </w:r>
      <w:r w:rsidRPr="00343BD2">
        <w:rPr>
          <w:rFonts w:ascii="Segoe UI" w:hAnsi="Segoe UI" w:cs="Segoe UI"/>
          <w:sz w:val="21"/>
          <w:szCs w:val="21"/>
          <w:lang w:val="ro-RO"/>
        </w:rPr>
        <w:t xml:space="preserve">. Anumite cheltuieli de afaceri reprezintă provocări în definirea cadrului de referință. De exemplu, ar trebui să se bazeze pe amortizarea economică sau pe amortizarea accelerată (fiscală), care oferă un avantaj temporal? Costurile de finanțare, cum ar fi cheltuielile cu dobânzile, ar trebui permise fără limită sau limitele deductibilității dobânzii ar trebui contabilizate ca „cheltuieli fiscale negative”? Nu există o abordare uniformă în acest sens la nivel global, dar este important să fim consecvenți, indiferent de cheltuielile suportate. </w:t>
      </w:r>
      <w:r w:rsidR="00CC0F17">
        <w:rPr>
          <w:rFonts w:ascii="Segoe UI" w:hAnsi="Segoe UI" w:cs="Segoe UI"/>
          <w:sz w:val="21"/>
          <w:szCs w:val="21"/>
          <w:lang w:val="ro-RO"/>
        </w:rPr>
        <w:t>În acest sens, MF promovează poziția</w:t>
      </w:r>
      <w:r w:rsidRPr="00343BD2">
        <w:rPr>
          <w:rFonts w:ascii="Segoe UI" w:hAnsi="Segoe UI" w:cs="Segoe UI"/>
          <w:sz w:val="21"/>
          <w:szCs w:val="21"/>
          <w:lang w:val="ro-RO"/>
        </w:rPr>
        <w:t xml:space="preserve"> în care toate beneficiile tempora</w:t>
      </w:r>
      <w:r w:rsidR="00CC0F17">
        <w:rPr>
          <w:rFonts w:ascii="Segoe UI" w:hAnsi="Segoe UI" w:cs="Segoe UI"/>
          <w:sz w:val="21"/>
          <w:szCs w:val="21"/>
          <w:lang w:val="ro-RO"/>
        </w:rPr>
        <w:t>r</w:t>
      </w:r>
      <w:r w:rsidRPr="00343BD2">
        <w:rPr>
          <w:rFonts w:ascii="Segoe UI" w:hAnsi="Segoe UI" w:cs="Segoe UI"/>
          <w:sz w:val="21"/>
          <w:szCs w:val="21"/>
          <w:lang w:val="ro-RO"/>
        </w:rPr>
        <w:t>e referitoare la deduceri reprezintă CF, dar toate prevederile împotriva evaziunii fiscale fac parte din sistemul de referință.</w:t>
      </w:r>
    </w:p>
    <w:p w14:paraId="58DA715C" w14:textId="1BED3475" w:rsidR="007D6754" w:rsidRPr="00343BD2" w:rsidRDefault="007D6754" w:rsidP="00B6713D">
      <w:pPr>
        <w:pStyle w:val="ParagraphNumbering"/>
        <w:numPr>
          <w:ilvl w:val="0"/>
          <w:numId w:val="13"/>
        </w:numPr>
        <w:spacing w:before="240" w:after="120" w:line="264" w:lineRule="auto"/>
        <w:jc w:val="both"/>
        <w:rPr>
          <w:rFonts w:ascii="Segoe UI" w:hAnsi="Segoe UI" w:cs="Segoe UI"/>
          <w:sz w:val="21"/>
          <w:szCs w:val="21"/>
          <w:lang w:val="ro-RO"/>
        </w:rPr>
      </w:pPr>
      <w:r w:rsidRPr="00343BD2">
        <w:rPr>
          <w:rFonts w:ascii="Segoe UI" w:hAnsi="Segoe UI" w:cs="Segoe UI"/>
          <w:b/>
          <w:bCs/>
          <w:color w:val="004C97" w:themeColor="text2"/>
          <w:sz w:val="21"/>
          <w:szCs w:val="21"/>
          <w:lang w:val="ro-RO"/>
        </w:rPr>
        <w:t>Impozitul pe Venitul Persoanelor Fizice (IVPF):</w:t>
      </w:r>
      <w:r w:rsidRPr="00343BD2">
        <w:rPr>
          <w:rFonts w:ascii="Segoe UI" w:hAnsi="Segoe UI" w:cs="Segoe UI"/>
          <w:sz w:val="21"/>
          <w:szCs w:val="21"/>
          <w:lang w:val="ro-RO"/>
        </w:rPr>
        <w:t xml:space="preserve">  În cazul impozit</w:t>
      </w:r>
      <w:r>
        <w:rPr>
          <w:rFonts w:ascii="Segoe UI" w:hAnsi="Segoe UI" w:cs="Segoe UI"/>
          <w:sz w:val="21"/>
          <w:szCs w:val="21"/>
          <w:lang w:val="ro-RO"/>
        </w:rPr>
        <w:t>ului</w:t>
      </w:r>
      <w:r w:rsidRPr="00343BD2">
        <w:rPr>
          <w:rFonts w:ascii="Segoe UI" w:hAnsi="Segoe UI" w:cs="Segoe UI"/>
          <w:sz w:val="21"/>
          <w:szCs w:val="21"/>
          <w:lang w:val="ro-RO"/>
        </w:rPr>
        <w:t xml:space="preserve"> pe venit la cote progresive sau la cota unică de 12 la sută din Moldova, sistemul de referință se bazează pe sistemul predominant de impozit pe venit</w:t>
      </w:r>
      <w:r>
        <w:rPr>
          <w:rFonts w:ascii="Segoe UI" w:hAnsi="Segoe UI" w:cs="Segoe UI"/>
          <w:sz w:val="21"/>
          <w:szCs w:val="21"/>
          <w:lang w:val="ro-RO"/>
        </w:rPr>
        <w:t>,</w:t>
      </w:r>
      <w:r w:rsidRPr="00343BD2">
        <w:rPr>
          <w:rFonts w:ascii="Segoe UI" w:hAnsi="Segoe UI" w:cs="Segoe UI"/>
          <w:sz w:val="21"/>
          <w:szCs w:val="21"/>
          <w:lang w:val="ro-RO"/>
        </w:rPr>
        <w:t xml:space="preserve"> cu graficul fiscal existent</w:t>
      </w:r>
      <w:r w:rsidR="00CC0F17">
        <w:rPr>
          <w:rFonts w:ascii="Segoe UI" w:hAnsi="Segoe UI" w:cs="Segoe UI"/>
          <w:sz w:val="21"/>
          <w:szCs w:val="21"/>
          <w:lang w:val="ro-RO"/>
        </w:rPr>
        <w:t>, adică cel aplicat în cuantum de 12%.</w:t>
      </w:r>
      <w:r w:rsidRPr="00343BD2">
        <w:rPr>
          <w:rFonts w:ascii="Segoe UI" w:hAnsi="Segoe UI" w:cs="Segoe UI"/>
          <w:sz w:val="21"/>
          <w:szCs w:val="21"/>
          <w:lang w:val="ro-RO"/>
        </w:rPr>
        <w:t xml:space="preserve"> Însă, acesta exclude orice scutire fiscală, cu excepția alocației personale de bază (sau categoria de venit cu impozit </w:t>
      </w:r>
      <w:r w:rsidR="00CC0F17">
        <w:rPr>
          <w:rFonts w:ascii="Segoe UI" w:hAnsi="Segoe UI" w:cs="Segoe UI"/>
          <w:sz w:val="21"/>
          <w:szCs w:val="21"/>
          <w:lang w:val="ro-RO"/>
        </w:rPr>
        <w:t xml:space="preserve">pe venit </w:t>
      </w:r>
      <w:r w:rsidRPr="00343BD2">
        <w:rPr>
          <w:rFonts w:ascii="Segoe UI" w:hAnsi="Segoe UI" w:cs="Segoe UI"/>
          <w:sz w:val="21"/>
          <w:szCs w:val="21"/>
          <w:lang w:val="ro-RO"/>
        </w:rPr>
        <w:t>zero). În cadrul unui astfel de IVPF, orice deducere din venituri</w:t>
      </w:r>
      <w:r w:rsidR="00CC0F17">
        <w:rPr>
          <w:rFonts w:ascii="Segoe UI" w:hAnsi="Segoe UI" w:cs="Segoe UI"/>
          <w:sz w:val="21"/>
          <w:szCs w:val="21"/>
          <w:lang w:val="ro-RO"/>
        </w:rPr>
        <w:t xml:space="preserve">, </w:t>
      </w:r>
      <w:r w:rsidRPr="00343BD2">
        <w:rPr>
          <w:rFonts w:ascii="Segoe UI" w:hAnsi="Segoe UI" w:cs="Segoe UI"/>
          <w:sz w:val="21"/>
          <w:szCs w:val="21"/>
          <w:lang w:val="ro-RO"/>
        </w:rPr>
        <w:t>credite</w:t>
      </w:r>
      <w:r>
        <w:rPr>
          <w:rFonts w:ascii="Segoe UI" w:hAnsi="Segoe UI" w:cs="Segoe UI"/>
          <w:sz w:val="21"/>
          <w:szCs w:val="21"/>
          <w:lang w:val="ro-RO"/>
        </w:rPr>
        <w:t>le</w:t>
      </w:r>
      <w:r w:rsidRPr="00343BD2">
        <w:rPr>
          <w:rFonts w:ascii="Segoe UI" w:hAnsi="Segoe UI" w:cs="Segoe UI"/>
          <w:sz w:val="21"/>
          <w:szCs w:val="21"/>
          <w:lang w:val="ro-RO"/>
        </w:rPr>
        <w:t xml:space="preserve"> fiscale și </w:t>
      </w:r>
      <w:r>
        <w:rPr>
          <w:rFonts w:ascii="Segoe UI" w:hAnsi="Segoe UI" w:cs="Segoe UI"/>
          <w:sz w:val="21"/>
          <w:szCs w:val="21"/>
          <w:lang w:val="ro-RO"/>
        </w:rPr>
        <w:t>co</w:t>
      </w:r>
      <w:r w:rsidRPr="00343BD2">
        <w:rPr>
          <w:rFonts w:ascii="Segoe UI" w:hAnsi="Segoe UI" w:cs="Segoe UI"/>
          <w:sz w:val="21"/>
          <w:szCs w:val="21"/>
          <w:lang w:val="ro-RO"/>
        </w:rPr>
        <w:t>te</w:t>
      </w:r>
      <w:r>
        <w:rPr>
          <w:rFonts w:ascii="Segoe UI" w:hAnsi="Segoe UI" w:cs="Segoe UI"/>
          <w:sz w:val="21"/>
          <w:szCs w:val="21"/>
          <w:lang w:val="ro-RO"/>
        </w:rPr>
        <w:t>le</w:t>
      </w:r>
      <w:r w:rsidRPr="00343BD2">
        <w:rPr>
          <w:rFonts w:ascii="Segoe UI" w:hAnsi="Segoe UI" w:cs="Segoe UI"/>
          <w:sz w:val="21"/>
          <w:szCs w:val="21"/>
          <w:lang w:val="ro-RO"/>
        </w:rPr>
        <w:t xml:space="preserve"> mai mici pentru anumite venituri (de exemplu, pentru câștiguri de capital, dobânzi, dividende) sunt, fără îndoială, cheltuieli fiscale. </w:t>
      </w:r>
    </w:p>
    <w:p w14:paraId="4F3BCDC8" w14:textId="76021B68" w:rsidR="007D6754" w:rsidRPr="00343BD2" w:rsidRDefault="007D6754" w:rsidP="00B6713D">
      <w:pPr>
        <w:pStyle w:val="ParagraphNumbering"/>
        <w:numPr>
          <w:ilvl w:val="0"/>
          <w:numId w:val="13"/>
        </w:numPr>
        <w:spacing w:before="240" w:after="120" w:line="264" w:lineRule="auto"/>
        <w:jc w:val="both"/>
        <w:rPr>
          <w:rFonts w:ascii="Segoe UI" w:hAnsi="Segoe UI" w:cs="Segoe UI"/>
          <w:sz w:val="21"/>
          <w:szCs w:val="21"/>
          <w:lang w:val="ro-RO"/>
        </w:rPr>
      </w:pPr>
      <w:r w:rsidRPr="00343BD2">
        <w:rPr>
          <w:rFonts w:ascii="Segoe UI" w:hAnsi="Segoe UI" w:cs="Segoe UI"/>
          <w:b/>
          <w:bCs/>
          <w:color w:val="004C97" w:themeColor="text2"/>
          <w:sz w:val="21"/>
          <w:szCs w:val="21"/>
          <w:lang w:val="ro-RO"/>
        </w:rPr>
        <w:t>Taxa pe Valoarea Adăugată (TVA):</w:t>
      </w:r>
      <w:r w:rsidRPr="00343BD2">
        <w:rPr>
          <w:rFonts w:ascii="Segoe UI" w:hAnsi="Segoe UI" w:cs="Segoe UI"/>
          <w:sz w:val="21"/>
          <w:szCs w:val="21"/>
          <w:lang w:val="ro-RO"/>
        </w:rPr>
        <w:t xml:space="preserve"> TVA are ca </w:t>
      </w:r>
      <w:r>
        <w:rPr>
          <w:rFonts w:ascii="Segoe UI" w:hAnsi="Segoe UI" w:cs="Segoe UI"/>
          <w:sz w:val="21"/>
          <w:szCs w:val="21"/>
          <w:lang w:val="ro-RO"/>
        </w:rPr>
        <w:t>sistem</w:t>
      </w:r>
      <w:r w:rsidRPr="00343BD2">
        <w:rPr>
          <w:rFonts w:ascii="Segoe UI" w:hAnsi="Segoe UI" w:cs="Segoe UI"/>
          <w:sz w:val="21"/>
          <w:szCs w:val="21"/>
          <w:lang w:val="ro-RO"/>
        </w:rPr>
        <w:t xml:space="preserve"> de referință cea mai amplă măsură a consumului final (public și privat) la o singură cotă de impozitare. </w:t>
      </w:r>
      <w:r w:rsidR="00CC0F17">
        <w:rPr>
          <w:rFonts w:ascii="Segoe UI" w:hAnsi="Segoe UI" w:cs="Segoe UI"/>
          <w:sz w:val="21"/>
          <w:szCs w:val="21"/>
          <w:lang w:val="ro-RO"/>
        </w:rPr>
        <w:t>În acest sens n</w:t>
      </w:r>
      <w:r w:rsidRPr="00343BD2">
        <w:rPr>
          <w:rFonts w:ascii="Segoe UI" w:hAnsi="Segoe UI" w:cs="Segoe UI"/>
          <w:sz w:val="21"/>
          <w:szCs w:val="21"/>
          <w:lang w:val="ro-RO"/>
        </w:rPr>
        <w:t xml:space="preserve">u există scutiri în sistemul de referință. Cotele </w:t>
      </w:r>
      <w:r>
        <w:rPr>
          <w:rFonts w:ascii="Segoe UI" w:hAnsi="Segoe UI" w:cs="Segoe UI"/>
          <w:sz w:val="21"/>
          <w:szCs w:val="21"/>
          <w:lang w:val="ro-RO"/>
        </w:rPr>
        <w:t>mici</w:t>
      </w:r>
      <w:r w:rsidRPr="00343BD2">
        <w:rPr>
          <w:rFonts w:ascii="Segoe UI" w:hAnsi="Segoe UI" w:cs="Segoe UI"/>
          <w:sz w:val="21"/>
          <w:szCs w:val="21"/>
          <w:lang w:val="ro-RO"/>
        </w:rPr>
        <w:t xml:space="preserve"> sau reduse sunt, de asemenea, excluse din sistemul </w:t>
      </w:r>
      <w:r w:rsidR="00CC0F17">
        <w:rPr>
          <w:rFonts w:ascii="Segoe UI" w:hAnsi="Segoe UI" w:cs="Segoe UI"/>
          <w:sz w:val="21"/>
          <w:szCs w:val="21"/>
          <w:lang w:val="ro-RO"/>
        </w:rPr>
        <w:t xml:space="preserve">de </w:t>
      </w:r>
      <w:r w:rsidRPr="00343BD2">
        <w:rPr>
          <w:rFonts w:ascii="Segoe UI" w:hAnsi="Segoe UI" w:cs="Segoe UI"/>
          <w:sz w:val="21"/>
          <w:szCs w:val="21"/>
          <w:lang w:val="ro-RO"/>
        </w:rPr>
        <w:t>referință, cu excepția cotei zero la export, care este mecanismul prin care este conceput sistemul de TVA</w:t>
      </w:r>
      <w:r>
        <w:rPr>
          <w:rFonts w:ascii="Segoe UI" w:hAnsi="Segoe UI" w:cs="Segoe UI"/>
          <w:sz w:val="21"/>
          <w:szCs w:val="21"/>
          <w:lang w:val="ro-RO"/>
        </w:rPr>
        <w:t>,</w:t>
      </w:r>
      <w:r w:rsidRPr="00343BD2">
        <w:rPr>
          <w:rFonts w:ascii="Segoe UI" w:hAnsi="Segoe UI" w:cs="Segoe UI"/>
          <w:sz w:val="21"/>
          <w:szCs w:val="21"/>
          <w:lang w:val="ro-RO"/>
        </w:rPr>
        <w:t xml:space="preserve"> ca fiind bazat pe destinație.</w:t>
      </w:r>
    </w:p>
    <w:p w14:paraId="4452590F" w14:textId="77777777" w:rsidR="007D6754" w:rsidRPr="00343BD2" w:rsidRDefault="007D6754" w:rsidP="00B6713D">
      <w:pPr>
        <w:pStyle w:val="Heading3"/>
        <w:keepNext/>
        <w:keepLines/>
        <w:jc w:val="both"/>
        <w:rPr>
          <w:rStyle w:val="RegularDKB"/>
          <w:caps w:val="0"/>
          <w:lang w:val="ro-RO"/>
        </w:rPr>
      </w:pPr>
      <w:bookmarkStart w:id="9" w:name="_Toc100649875"/>
      <w:bookmarkStart w:id="10" w:name="_Toc100680466"/>
      <w:r w:rsidRPr="00343BD2">
        <w:rPr>
          <w:rStyle w:val="RegularDKB"/>
          <w:caps w:val="0"/>
          <w:lang w:val="ro-RO"/>
        </w:rPr>
        <w:lastRenderedPageBreak/>
        <w:t>Cheltuieli fiscale și metodologii de estimare</w:t>
      </w:r>
      <w:bookmarkEnd w:id="9"/>
      <w:bookmarkEnd w:id="10"/>
    </w:p>
    <w:p w14:paraId="262F6167" w14:textId="46255098" w:rsidR="007D6754" w:rsidRPr="00343BD2" w:rsidRDefault="007D6754" w:rsidP="00B6713D">
      <w:pPr>
        <w:keepNext/>
        <w:keepLines/>
        <w:spacing w:after="240"/>
        <w:jc w:val="both"/>
        <w:rPr>
          <w:rFonts w:ascii="Segoe UI" w:hAnsi="Segoe UI" w:cs="Segoe UI"/>
          <w:sz w:val="21"/>
          <w:szCs w:val="21"/>
          <w:lang w:val="ro-RO"/>
        </w:rPr>
      </w:pPr>
      <w:r w:rsidRPr="00343BD2">
        <w:rPr>
          <w:rFonts w:ascii="Segoe UI" w:hAnsi="Segoe UI" w:cs="Segoe UI"/>
          <w:sz w:val="21"/>
          <w:szCs w:val="21"/>
          <w:lang w:val="ro-RO"/>
        </w:rPr>
        <w:t xml:space="preserve">În prezentul RECF sunt </w:t>
      </w:r>
      <w:r>
        <w:rPr>
          <w:rFonts w:ascii="Segoe UI" w:hAnsi="Segoe UI" w:cs="Segoe UI"/>
          <w:sz w:val="21"/>
          <w:szCs w:val="21"/>
          <w:lang w:val="ro-RO"/>
        </w:rPr>
        <w:t>oferite</w:t>
      </w:r>
      <w:r w:rsidRPr="00343BD2">
        <w:rPr>
          <w:rFonts w:ascii="Segoe UI" w:hAnsi="Segoe UI" w:cs="Segoe UI"/>
          <w:sz w:val="21"/>
          <w:szCs w:val="21"/>
          <w:lang w:val="ro-RO"/>
        </w:rPr>
        <w:t xml:space="preserve"> primele estimări ale Guvernului Republicii Moldova cu privire la costul cheltuielilor fiscale, precum și o scurtă </w:t>
      </w:r>
      <w:r w:rsidR="00CC0F17">
        <w:rPr>
          <w:rFonts w:ascii="Segoe UI" w:hAnsi="Segoe UI" w:cs="Segoe UI"/>
          <w:sz w:val="21"/>
          <w:szCs w:val="21"/>
          <w:lang w:val="ro-RO"/>
        </w:rPr>
        <w:t>retrospectivă</w:t>
      </w:r>
      <w:r w:rsidR="00CC0F17" w:rsidRPr="00343BD2">
        <w:rPr>
          <w:rFonts w:ascii="Segoe UI" w:hAnsi="Segoe UI" w:cs="Segoe UI"/>
          <w:sz w:val="21"/>
          <w:szCs w:val="21"/>
          <w:lang w:val="ro-RO"/>
        </w:rPr>
        <w:t xml:space="preserve"> </w:t>
      </w:r>
      <w:r w:rsidRPr="00343BD2">
        <w:rPr>
          <w:rFonts w:ascii="Segoe UI" w:hAnsi="Segoe UI" w:cs="Segoe UI"/>
          <w:sz w:val="21"/>
          <w:szCs w:val="21"/>
          <w:lang w:val="ro-RO"/>
        </w:rPr>
        <w:t>asupra metodologiei utilizate pentru obținerea acestor estimări. Estimările cheltuielilor fiscale sunt calculate utilizând metoda „venituri</w:t>
      </w:r>
      <w:r>
        <w:rPr>
          <w:rFonts w:ascii="Segoe UI" w:hAnsi="Segoe UI" w:cs="Segoe UI"/>
          <w:sz w:val="21"/>
          <w:szCs w:val="21"/>
          <w:lang w:val="ro-RO"/>
        </w:rPr>
        <w:t>lor ratate</w:t>
      </w:r>
      <w:r w:rsidRPr="00343BD2">
        <w:rPr>
          <w:rFonts w:ascii="Segoe UI" w:hAnsi="Segoe UI" w:cs="Segoe UI"/>
          <w:sz w:val="21"/>
          <w:szCs w:val="21"/>
          <w:lang w:val="ro-RO"/>
        </w:rPr>
        <w:t>”. Aceasta presupune compararea încasărilor reale de venituri cu veniturile</w:t>
      </w:r>
      <w:r>
        <w:rPr>
          <w:rFonts w:ascii="Segoe UI" w:hAnsi="Segoe UI" w:cs="Segoe UI"/>
          <w:sz w:val="21"/>
          <w:szCs w:val="21"/>
          <w:lang w:val="ro-RO"/>
        </w:rPr>
        <w:t>,</w:t>
      </w:r>
      <w:r w:rsidRPr="00343BD2">
        <w:rPr>
          <w:rFonts w:ascii="Segoe UI" w:hAnsi="Segoe UI" w:cs="Segoe UI"/>
          <w:sz w:val="21"/>
          <w:szCs w:val="21"/>
          <w:lang w:val="ro-RO"/>
        </w:rPr>
        <w:t xml:space="preserve"> care ar fi fost colectate în lipsa stimulentelor fiscale existente. Abordarea veniturilor</w:t>
      </w:r>
      <w:r>
        <w:rPr>
          <w:rFonts w:ascii="Segoe UI" w:hAnsi="Segoe UI" w:cs="Segoe UI"/>
          <w:sz w:val="21"/>
          <w:szCs w:val="21"/>
          <w:lang w:val="ro-RO"/>
        </w:rPr>
        <w:t xml:space="preserve"> ratate</w:t>
      </w:r>
      <w:r w:rsidRPr="00343BD2">
        <w:rPr>
          <w:rFonts w:ascii="Segoe UI" w:hAnsi="Segoe UI" w:cs="Segoe UI"/>
          <w:sz w:val="21"/>
          <w:szCs w:val="21"/>
          <w:lang w:val="ro-RO"/>
        </w:rPr>
        <w:t xml:space="preserve"> presupune că contribuabilii nu își schimbă comportamentul ca răspuns la </w:t>
      </w:r>
      <w:r w:rsidR="00CC0F17">
        <w:rPr>
          <w:rFonts w:ascii="Segoe UI" w:hAnsi="Segoe UI" w:cs="Segoe UI"/>
          <w:sz w:val="21"/>
          <w:szCs w:val="21"/>
          <w:lang w:val="ro-RO"/>
        </w:rPr>
        <w:t>anularea</w:t>
      </w:r>
      <w:r w:rsidR="00CC0F17" w:rsidRPr="00343BD2">
        <w:rPr>
          <w:rFonts w:ascii="Segoe UI" w:hAnsi="Segoe UI" w:cs="Segoe UI"/>
          <w:sz w:val="21"/>
          <w:szCs w:val="21"/>
          <w:lang w:val="ro-RO"/>
        </w:rPr>
        <w:t xml:space="preserve"> </w:t>
      </w:r>
      <w:r w:rsidRPr="00343BD2">
        <w:rPr>
          <w:rFonts w:ascii="Segoe UI" w:hAnsi="Segoe UI" w:cs="Segoe UI"/>
          <w:sz w:val="21"/>
          <w:szCs w:val="21"/>
          <w:lang w:val="ro-RO"/>
        </w:rPr>
        <w:t>unei cheltuieli fiscale. Prin urmare, acuratețea prognozării veniturilor suplimentare</w:t>
      </w:r>
      <w:r>
        <w:rPr>
          <w:rFonts w:ascii="Segoe UI" w:hAnsi="Segoe UI" w:cs="Segoe UI"/>
          <w:sz w:val="21"/>
          <w:szCs w:val="21"/>
          <w:lang w:val="ro-RO"/>
        </w:rPr>
        <w:t>,</w:t>
      </w:r>
      <w:r w:rsidRPr="00343BD2">
        <w:rPr>
          <w:rFonts w:ascii="Segoe UI" w:hAnsi="Segoe UI" w:cs="Segoe UI"/>
          <w:sz w:val="21"/>
          <w:szCs w:val="21"/>
          <w:lang w:val="ro-RO"/>
        </w:rPr>
        <w:t xml:space="preserve"> asociate cu schimbările de politici</w:t>
      </w:r>
      <w:r>
        <w:rPr>
          <w:rFonts w:ascii="Segoe UI" w:hAnsi="Segoe UI" w:cs="Segoe UI"/>
          <w:sz w:val="21"/>
          <w:szCs w:val="21"/>
          <w:lang w:val="ro-RO"/>
        </w:rPr>
        <w:t>,</w:t>
      </w:r>
      <w:r w:rsidRPr="00343BD2">
        <w:rPr>
          <w:rFonts w:ascii="Segoe UI" w:hAnsi="Segoe UI" w:cs="Segoe UI"/>
          <w:sz w:val="21"/>
          <w:szCs w:val="21"/>
          <w:lang w:val="ro-RO"/>
        </w:rPr>
        <w:t xml:space="preserve"> depinde de măsura în care răspunsurile comportamentale </w:t>
      </w:r>
      <w:r w:rsidR="00CC0F17">
        <w:rPr>
          <w:rFonts w:ascii="Segoe UI" w:hAnsi="Segoe UI" w:cs="Segoe UI"/>
          <w:sz w:val="21"/>
          <w:szCs w:val="21"/>
          <w:lang w:val="ro-RO"/>
        </w:rPr>
        <w:t>influențează</w:t>
      </w:r>
      <w:r w:rsidRPr="00343BD2">
        <w:rPr>
          <w:rFonts w:ascii="Segoe UI" w:hAnsi="Segoe UI" w:cs="Segoe UI"/>
          <w:sz w:val="21"/>
          <w:szCs w:val="21"/>
          <w:lang w:val="ro-RO"/>
        </w:rPr>
        <w:t xml:space="preserve"> CF. În cele mai multe cazuri, răspunsurile comportamentale sunt relativ mici.</w:t>
      </w:r>
    </w:p>
    <w:p w14:paraId="02B874CE" w14:textId="55BF8FC0" w:rsidR="007D6754" w:rsidRPr="00343BD2" w:rsidRDefault="007D6754" w:rsidP="00B6713D">
      <w:pPr>
        <w:spacing w:after="240"/>
        <w:jc w:val="both"/>
        <w:rPr>
          <w:rFonts w:ascii="Segoe UI" w:hAnsi="Segoe UI" w:cs="Segoe UI"/>
          <w:sz w:val="21"/>
          <w:szCs w:val="21"/>
          <w:lang w:val="ro-RO"/>
        </w:rPr>
      </w:pPr>
      <w:r w:rsidRPr="00343BD2">
        <w:rPr>
          <w:rFonts w:ascii="Segoe UI" w:hAnsi="Segoe UI" w:cs="Segoe UI"/>
          <w:sz w:val="21"/>
          <w:szCs w:val="21"/>
          <w:lang w:val="ro-RO"/>
        </w:rPr>
        <w:t>CF estimate individual sunt agregate și totalizate după instrumente fiscale</w:t>
      </w:r>
      <w:r w:rsidR="00CC0F17">
        <w:rPr>
          <w:rFonts w:ascii="Segoe UI" w:hAnsi="Segoe UI" w:cs="Segoe UI"/>
          <w:sz w:val="21"/>
          <w:szCs w:val="21"/>
          <w:lang w:val="ro-RO"/>
        </w:rPr>
        <w:t xml:space="preserve"> potrivit modelului descris</w:t>
      </w:r>
      <w:r w:rsidRPr="00343BD2">
        <w:rPr>
          <w:rFonts w:ascii="Segoe UI" w:hAnsi="Segoe UI" w:cs="Segoe UI"/>
          <w:sz w:val="21"/>
          <w:szCs w:val="21"/>
          <w:lang w:val="ro-RO"/>
        </w:rPr>
        <w:t xml:space="preserve"> în Tabelul 1. CF totale pentru IVPF, IVPJ și TVA au fost estimate</w:t>
      </w:r>
      <w:r w:rsidR="00CC0F17">
        <w:rPr>
          <w:rFonts w:ascii="Segoe UI" w:hAnsi="Segoe UI" w:cs="Segoe UI"/>
          <w:sz w:val="21"/>
          <w:szCs w:val="21"/>
          <w:lang w:val="ro-RO"/>
        </w:rPr>
        <w:t xml:space="preserve"> în cuantum de</w:t>
      </w:r>
      <w:r w:rsidRPr="00343BD2">
        <w:rPr>
          <w:rFonts w:ascii="Segoe UI" w:hAnsi="Segoe UI" w:cs="Segoe UI"/>
          <w:sz w:val="21"/>
          <w:szCs w:val="21"/>
          <w:lang w:val="ro-RO"/>
        </w:rPr>
        <w:t xml:space="preserve"> 8.293 miliarde MDL sau 3,6 la sută din PIB pentru anul 2021. Pentru acel an și pentru aceste trei instrumente fiscale, au fost identificate 83 de cheltuieli fiscal</w:t>
      </w:r>
      <w:r>
        <w:rPr>
          <w:rFonts w:ascii="Segoe UI" w:hAnsi="Segoe UI" w:cs="Segoe UI"/>
          <w:sz w:val="21"/>
          <w:szCs w:val="21"/>
          <w:lang w:val="ro-RO"/>
        </w:rPr>
        <w:t>e</w:t>
      </w:r>
      <w:r w:rsidRPr="00343BD2">
        <w:rPr>
          <w:rFonts w:ascii="Segoe UI" w:hAnsi="Segoe UI" w:cs="Segoe UI"/>
          <w:sz w:val="21"/>
          <w:szCs w:val="21"/>
          <w:lang w:val="ro-RO"/>
        </w:rPr>
        <w:t xml:space="preserve"> și au fost estimate veniturile </w:t>
      </w:r>
      <w:r>
        <w:rPr>
          <w:rFonts w:ascii="Segoe UI" w:hAnsi="Segoe UI" w:cs="Segoe UI"/>
          <w:sz w:val="21"/>
          <w:szCs w:val="21"/>
          <w:lang w:val="ro-RO"/>
        </w:rPr>
        <w:t>ratate</w:t>
      </w:r>
      <w:r w:rsidRPr="00343BD2">
        <w:rPr>
          <w:rFonts w:ascii="Segoe UI" w:hAnsi="Segoe UI" w:cs="Segoe UI"/>
          <w:sz w:val="21"/>
          <w:szCs w:val="21"/>
          <w:lang w:val="ro-RO"/>
        </w:rPr>
        <w:t xml:space="preserve"> pentru 48 dintre acestea. Cele mai mari CF au reprezentat mai mult de 66% din total</w:t>
      </w:r>
      <w:r w:rsidR="00CC0F17">
        <w:rPr>
          <w:rFonts w:ascii="Segoe UI" w:hAnsi="Segoe UI" w:cs="Segoe UI"/>
          <w:sz w:val="21"/>
          <w:szCs w:val="21"/>
          <w:lang w:val="ro-RO"/>
        </w:rPr>
        <w:t>ul acestora</w:t>
      </w:r>
      <w:r w:rsidRPr="00343BD2">
        <w:rPr>
          <w:rFonts w:ascii="Segoe UI" w:hAnsi="Segoe UI" w:cs="Segoe UI"/>
          <w:sz w:val="21"/>
          <w:szCs w:val="21"/>
          <w:lang w:val="ro-RO"/>
        </w:rPr>
        <w:t xml:space="preserve"> în 2021. Acestea includ:</w:t>
      </w:r>
    </w:p>
    <w:p w14:paraId="7965A1C7" w14:textId="77777777" w:rsidR="007D6754" w:rsidRPr="00343BD2" w:rsidRDefault="007D6754" w:rsidP="00B6713D">
      <w:pPr>
        <w:pStyle w:val="ListParagraph"/>
        <w:numPr>
          <w:ilvl w:val="0"/>
          <w:numId w:val="18"/>
        </w:numPr>
        <w:spacing w:after="240"/>
        <w:jc w:val="both"/>
        <w:rPr>
          <w:rFonts w:ascii="Segoe UI" w:hAnsi="Segoe UI" w:cs="Segoe UI"/>
          <w:sz w:val="21"/>
          <w:szCs w:val="21"/>
          <w:lang w:val="ro-RO"/>
        </w:rPr>
      </w:pPr>
      <w:r w:rsidRPr="00343BD2">
        <w:rPr>
          <w:rFonts w:ascii="Segoe UI" w:hAnsi="Segoe UI" w:cs="Segoe UI"/>
          <w:sz w:val="21"/>
          <w:szCs w:val="21"/>
          <w:lang w:val="ro-RO"/>
        </w:rPr>
        <w:t xml:space="preserve">Scutirea de impozite pe plățile securității de stat și </w:t>
      </w:r>
      <w:r>
        <w:rPr>
          <w:rFonts w:ascii="Segoe UI" w:hAnsi="Segoe UI" w:cs="Segoe UI"/>
          <w:sz w:val="21"/>
          <w:szCs w:val="21"/>
          <w:lang w:val="ro-RO"/>
        </w:rPr>
        <w:t xml:space="preserve">pe </w:t>
      </w:r>
      <w:r w:rsidRPr="00343BD2">
        <w:rPr>
          <w:rFonts w:ascii="Segoe UI" w:hAnsi="Segoe UI" w:cs="Segoe UI"/>
          <w:sz w:val="21"/>
          <w:szCs w:val="21"/>
          <w:lang w:val="ro-RO"/>
        </w:rPr>
        <w:t>subvențiile de stat (IVPF)</w:t>
      </w:r>
    </w:p>
    <w:p w14:paraId="4AFC502C" w14:textId="77777777" w:rsidR="007D6754" w:rsidRPr="00343BD2" w:rsidRDefault="007D6754" w:rsidP="00B6713D">
      <w:pPr>
        <w:pStyle w:val="ListParagraph"/>
        <w:numPr>
          <w:ilvl w:val="0"/>
          <w:numId w:val="18"/>
        </w:numPr>
        <w:spacing w:after="240"/>
        <w:jc w:val="both"/>
        <w:rPr>
          <w:rFonts w:ascii="Segoe UI" w:hAnsi="Segoe UI" w:cs="Segoe UI"/>
          <w:sz w:val="21"/>
          <w:szCs w:val="21"/>
          <w:lang w:val="ro-RO"/>
        </w:rPr>
      </w:pPr>
      <w:r>
        <w:rPr>
          <w:rFonts w:ascii="Segoe UI" w:hAnsi="Segoe UI" w:cs="Segoe UI"/>
          <w:sz w:val="21"/>
          <w:szCs w:val="21"/>
          <w:lang w:val="ro-RO"/>
        </w:rPr>
        <w:t>Co</w:t>
      </w:r>
      <w:r w:rsidRPr="00343BD2">
        <w:rPr>
          <w:rFonts w:ascii="Segoe UI" w:hAnsi="Segoe UI" w:cs="Segoe UI"/>
          <w:sz w:val="21"/>
          <w:szCs w:val="21"/>
          <w:lang w:val="ro-RO"/>
        </w:rPr>
        <w:t>tă redusă de 8% pentru produsele agricole (TVA)</w:t>
      </w:r>
    </w:p>
    <w:p w14:paraId="4C9C82B9" w14:textId="5E27EFB8" w:rsidR="007D6754" w:rsidRPr="00343BD2" w:rsidRDefault="00230A51" w:rsidP="00B6713D">
      <w:pPr>
        <w:pStyle w:val="ListParagraph"/>
        <w:numPr>
          <w:ilvl w:val="0"/>
          <w:numId w:val="18"/>
        </w:numPr>
        <w:spacing w:after="240"/>
        <w:jc w:val="both"/>
        <w:rPr>
          <w:rFonts w:ascii="Segoe UI" w:hAnsi="Segoe UI" w:cs="Segoe UI"/>
          <w:sz w:val="21"/>
          <w:szCs w:val="21"/>
          <w:lang w:val="ro-RO"/>
        </w:rPr>
      </w:pPr>
      <w:r>
        <w:rPr>
          <w:rFonts w:ascii="Segoe UI" w:hAnsi="Segoe UI" w:cs="Segoe UI"/>
          <w:sz w:val="21"/>
          <w:szCs w:val="21"/>
          <w:lang w:val="ro-RO"/>
        </w:rPr>
        <w:t>Scutirea de TVA cu drept de deducere</w:t>
      </w:r>
      <w:r w:rsidR="007D6754" w:rsidRPr="00343BD2">
        <w:rPr>
          <w:rFonts w:ascii="Segoe UI" w:hAnsi="Segoe UI" w:cs="Segoe UI"/>
          <w:sz w:val="21"/>
          <w:szCs w:val="21"/>
          <w:lang w:val="ro-RO"/>
        </w:rPr>
        <w:t xml:space="preserve"> </w:t>
      </w:r>
      <w:r w:rsidR="007D6754">
        <w:rPr>
          <w:rFonts w:ascii="Segoe UI" w:hAnsi="Segoe UI" w:cs="Segoe UI"/>
          <w:sz w:val="21"/>
          <w:szCs w:val="21"/>
          <w:lang w:val="ro-RO"/>
        </w:rPr>
        <w:t>pe</w:t>
      </w:r>
      <w:r w:rsidR="007D6754" w:rsidRPr="00343BD2">
        <w:rPr>
          <w:rFonts w:ascii="Segoe UI" w:hAnsi="Segoe UI" w:cs="Segoe UI"/>
          <w:sz w:val="21"/>
          <w:szCs w:val="21"/>
          <w:lang w:val="ro-RO"/>
        </w:rPr>
        <w:t xml:space="preserve"> energi</w:t>
      </w:r>
      <w:r w:rsidR="007D6754">
        <w:rPr>
          <w:rFonts w:ascii="Segoe UI" w:hAnsi="Segoe UI" w:cs="Segoe UI"/>
          <w:sz w:val="21"/>
          <w:szCs w:val="21"/>
          <w:lang w:val="ro-RO"/>
        </w:rPr>
        <w:t>a</w:t>
      </w:r>
      <w:r w:rsidR="007D6754" w:rsidRPr="00343BD2">
        <w:rPr>
          <w:rFonts w:ascii="Segoe UI" w:hAnsi="Segoe UI" w:cs="Segoe UI"/>
          <w:sz w:val="21"/>
          <w:szCs w:val="21"/>
          <w:lang w:val="ro-RO"/>
        </w:rPr>
        <w:t xml:space="preserve"> electric</w:t>
      </w:r>
      <w:r w:rsidR="007D6754">
        <w:rPr>
          <w:rFonts w:ascii="Segoe UI" w:hAnsi="Segoe UI" w:cs="Segoe UI"/>
          <w:sz w:val="21"/>
          <w:szCs w:val="21"/>
          <w:lang w:val="ro-RO"/>
        </w:rPr>
        <w:t>ă</w:t>
      </w:r>
      <w:r w:rsidR="007D6754" w:rsidRPr="00343BD2">
        <w:rPr>
          <w:rFonts w:ascii="Segoe UI" w:hAnsi="Segoe UI" w:cs="Segoe UI"/>
          <w:sz w:val="21"/>
          <w:szCs w:val="21"/>
          <w:lang w:val="ro-RO"/>
        </w:rPr>
        <w:t xml:space="preserve"> pentru </w:t>
      </w:r>
      <w:r w:rsidR="00CC0F17">
        <w:rPr>
          <w:rFonts w:ascii="Segoe UI" w:hAnsi="Segoe UI" w:cs="Segoe UI"/>
          <w:sz w:val="21"/>
          <w:szCs w:val="21"/>
          <w:lang w:val="ro-RO"/>
        </w:rPr>
        <w:t>cetățeni</w:t>
      </w:r>
      <w:r w:rsidR="007D6754" w:rsidRPr="00343BD2">
        <w:rPr>
          <w:rFonts w:ascii="Segoe UI" w:hAnsi="Segoe UI" w:cs="Segoe UI"/>
          <w:sz w:val="21"/>
          <w:szCs w:val="21"/>
          <w:lang w:val="ro-RO"/>
        </w:rPr>
        <w:t xml:space="preserve"> (TVA)</w:t>
      </w:r>
    </w:p>
    <w:p w14:paraId="2B4FCBC6" w14:textId="77777777" w:rsidR="007D6754" w:rsidRPr="00343BD2" w:rsidRDefault="007D6754" w:rsidP="00B6713D">
      <w:pPr>
        <w:pStyle w:val="ListParagraph"/>
        <w:numPr>
          <w:ilvl w:val="0"/>
          <w:numId w:val="18"/>
        </w:numPr>
        <w:spacing w:after="240"/>
        <w:jc w:val="both"/>
        <w:rPr>
          <w:rFonts w:ascii="Segoe UI" w:hAnsi="Segoe UI" w:cs="Segoe UI"/>
          <w:sz w:val="21"/>
          <w:szCs w:val="21"/>
          <w:lang w:val="ro-RO"/>
        </w:rPr>
      </w:pPr>
      <w:r w:rsidRPr="00343BD2">
        <w:rPr>
          <w:rFonts w:ascii="Segoe UI" w:hAnsi="Segoe UI" w:cs="Segoe UI"/>
          <w:sz w:val="21"/>
          <w:szCs w:val="21"/>
          <w:lang w:val="ro-RO"/>
        </w:rPr>
        <w:t>Scutirea prestării de servicii educaționale (TVA)</w:t>
      </w:r>
    </w:p>
    <w:p w14:paraId="2F49393B" w14:textId="77777777" w:rsidR="007D6754" w:rsidRPr="00343BD2" w:rsidRDefault="007D6754" w:rsidP="00B6713D">
      <w:pPr>
        <w:pStyle w:val="ListParagraph"/>
        <w:numPr>
          <w:ilvl w:val="0"/>
          <w:numId w:val="18"/>
        </w:numPr>
        <w:spacing w:after="240"/>
        <w:jc w:val="both"/>
        <w:rPr>
          <w:rFonts w:ascii="Segoe UI" w:hAnsi="Segoe UI" w:cs="Segoe UI"/>
          <w:sz w:val="21"/>
          <w:szCs w:val="21"/>
          <w:lang w:val="ro-RO"/>
        </w:rPr>
      </w:pPr>
      <w:r w:rsidRPr="00343BD2">
        <w:rPr>
          <w:rFonts w:ascii="Segoe UI" w:hAnsi="Segoe UI" w:cs="Segoe UI"/>
          <w:sz w:val="21"/>
          <w:szCs w:val="21"/>
          <w:lang w:val="ro-RO"/>
        </w:rPr>
        <w:t xml:space="preserve">Scutirea prestării de servicii medicale și </w:t>
      </w:r>
      <w:r>
        <w:rPr>
          <w:rFonts w:ascii="Segoe UI" w:hAnsi="Segoe UI" w:cs="Segoe UI"/>
          <w:sz w:val="21"/>
          <w:szCs w:val="21"/>
          <w:lang w:val="ro-RO"/>
        </w:rPr>
        <w:t xml:space="preserve">a </w:t>
      </w:r>
      <w:r w:rsidRPr="00343BD2">
        <w:rPr>
          <w:rFonts w:ascii="Segoe UI" w:hAnsi="Segoe UI" w:cs="Segoe UI"/>
          <w:sz w:val="21"/>
          <w:szCs w:val="21"/>
          <w:lang w:val="ro-RO"/>
        </w:rPr>
        <w:t>bunuri</w:t>
      </w:r>
      <w:r>
        <w:rPr>
          <w:rFonts w:ascii="Segoe UI" w:hAnsi="Segoe UI" w:cs="Segoe UI"/>
          <w:sz w:val="21"/>
          <w:szCs w:val="21"/>
          <w:lang w:val="ro-RO"/>
        </w:rPr>
        <w:t>lor</w:t>
      </w:r>
      <w:r w:rsidRPr="00343BD2">
        <w:rPr>
          <w:rFonts w:ascii="Segoe UI" w:hAnsi="Segoe UI" w:cs="Segoe UI"/>
          <w:sz w:val="21"/>
          <w:szCs w:val="21"/>
          <w:lang w:val="ro-RO"/>
        </w:rPr>
        <w:t xml:space="preserve"> asociate (TVA)</w:t>
      </w:r>
    </w:p>
    <w:p w14:paraId="27255F28" w14:textId="17ED7B7F" w:rsidR="007D6754" w:rsidRPr="00343BD2" w:rsidRDefault="007D6754" w:rsidP="00B6713D">
      <w:pPr>
        <w:pStyle w:val="ListParagraph"/>
        <w:numPr>
          <w:ilvl w:val="0"/>
          <w:numId w:val="18"/>
        </w:numPr>
        <w:spacing w:after="240"/>
        <w:jc w:val="both"/>
        <w:rPr>
          <w:rFonts w:ascii="Segoe UI" w:hAnsi="Segoe UI" w:cs="Segoe UI"/>
          <w:sz w:val="21"/>
          <w:szCs w:val="21"/>
          <w:lang w:val="ro-RO"/>
        </w:rPr>
      </w:pPr>
      <w:r w:rsidRPr="00343BD2">
        <w:rPr>
          <w:rFonts w:ascii="Segoe UI" w:hAnsi="Segoe UI" w:cs="Segoe UI"/>
          <w:sz w:val="21"/>
          <w:szCs w:val="21"/>
          <w:lang w:val="ro-RO"/>
        </w:rPr>
        <w:t>Scutirea de impozit pe veniturile din granturi internaționale pentru cercetare și dezvoltare, din fonduri</w:t>
      </w:r>
      <w:r>
        <w:rPr>
          <w:rFonts w:ascii="Segoe UI" w:hAnsi="Segoe UI" w:cs="Segoe UI"/>
          <w:sz w:val="21"/>
          <w:szCs w:val="21"/>
          <w:lang w:val="ro-RO"/>
        </w:rPr>
        <w:t>le</w:t>
      </w:r>
      <w:r w:rsidRPr="00343BD2">
        <w:rPr>
          <w:rFonts w:ascii="Segoe UI" w:hAnsi="Segoe UI" w:cs="Segoe UI"/>
          <w:sz w:val="21"/>
          <w:szCs w:val="21"/>
          <w:lang w:val="ro-RO"/>
        </w:rPr>
        <w:t xml:space="preserve"> speciale și din granturile aprobate de </w:t>
      </w:r>
      <w:r w:rsidR="00A20A9A">
        <w:rPr>
          <w:rFonts w:ascii="Segoe UI" w:hAnsi="Segoe UI" w:cs="Segoe UI"/>
          <w:sz w:val="21"/>
          <w:szCs w:val="21"/>
          <w:lang w:val="ro-RO"/>
        </w:rPr>
        <w:t>G</w:t>
      </w:r>
      <w:r w:rsidRPr="00343BD2">
        <w:rPr>
          <w:rFonts w:ascii="Segoe UI" w:hAnsi="Segoe UI" w:cs="Segoe UI"/>
          <w:sz w:val="21"/>
          <w:szCs w:val="21"/>
          <w:lang w:val="ro-RO"/>
        </w:rPr>
        <w:t>uvern (IVPJ).</w:t>
      </w:r>
    </w:p>
    <w:p w14:paraId="5FC04963" w14:textId="63D27B39" w:rsidR="007D6754" w:rsidRPr="00343BD2" w:rsidRDefault="007D6754" w:rsidP="00B6713D">
      <w:pPr>
        <w:spacing w:after="240"/>
        <w:jc w:val="both"/>
        <w:rPr>
          <w:rFonts w:ascii="Segoe UI" w:hAnsi="Segoe UI" w:cs="Segoe UI"/>
          <w:sz w:val="21"/>
          <w:szCs w:val="21"/>
          <w:lang w:val="ro-RO"/>
        </w:rPr>
      </w:pPr>
      <w:r w:rsidRPr="00343BD2">
        <w:rPr>
          <w:rFonts w:ascii="Segoe UI" w:hAnsi="Segoe UI" w:cs="Segoe UI"/>
          <w:sz w:val="21"/>
          <w:szCs w:val="21"/>
          <w:lang w:val="ro-RO"/>
        </w:rPr>
        <w:t>Majoritatea veniturilor persoanelor fizice și ale persoanelor juridice sunt estimate pe baza modelelor de microsimulare folosind declarați</w:t>
      </w:r>
      <w:r>
        <w:rPr>
          <w:rFonts w:ascii="Segoe UI" w:hAnsi="Segoe UI" w:cs="Segoe UI"/>
          <w:sz w:val="21"/>
          <w:szCs w:val="21"/>
          <w:lang w:val="ro-RO"/>
        </w:rPr>
        <w:t xml:space="preserve">ile cu privire la </w:t>
      </w:r>
      <w:r w:rsidRPr="00343BD2">
        <w:rPr>
          <w:rFonts w:ascii="Segoe UI" w:hAnsi="Segoe UI" w:cs="Segoe UI"/>
          <w:sz w:val="21"/>
          <w:szCs w:val="21"/>
          <w:lang w:val="ro-RO"/>
        </w:rPr>
        <w:t xml:space="preserve">venit sau datele </w:t>
      </w:r>
      <w:r w:rsidR="00A20A9A">
        <w:rPr>
          <w:rFonts w:ascii="Segoe UI" w:hAnsi="Segoe UI" w:cs="Segoe UI"/>
          <w:sz w:val="21"/>
          <w:szCs w:val="21"/>
          <w:lang w:val="ro-RO"/>
        </w:rPr>
        <w:t xml:space="preserve">informațional </w:t>
      </w:r>
      <w:r w:rsidRPr="00343BD2">
        <w:rPr>
          <w:rFonts w:ascii="Segoe UI" w:hAnsi="Segoe UI" w:cs="Segoe UI"/>
          <w:sz w:val="21"/>
          <w:szCs w:val="21"/>
          <w:lang w:val="ro-RO"/>
        </w:rPr>
        <w:t>administrative ale Serviciului Fiscal de Stat (SFS)</w:t>
      </w:r>
      <w:r w:rsidRPr="00343BD2">
        <w:rPr>
          <w:rStyle w:val="FootnoteReference"/>
          <w:rFonts w:ascii="Segoe UI" w:hAnsi="Segoe UI" w:cs="Segoe UI"/>
          <w:szCs w:val="21"/>
          <w:lang w:val="ro-RO"/>
        </w:rPr>
        <w:t xml:space="preserve"> </w:t>
      </w:r>
      <w:r w:rsidRPr="00343BD2">
        <w:rPr>
          <w:rStyle w:val="FootnoteReference"/>
          <w:rFonts w:ascii="Segoe UI" w:hAnsi="Segoe UI" w:cs="Segoe UI"/>
          <w:szCs w:val="21"/>
          <w:lang w:val="ro-RO"/>
        </w:rPr>
        <w:footnoteReference w:id="2"/>
      </w:r>
      <w:r w:rsidRPr="00343BD2">
        <w:rPr>
          <w:rFonts w:ascii="Segoe UI" w:hAnsi="Segoe UI" w:cs="Segoe UI"/>
          <w:sz w:val="21"/>
          <w:szCs w:val="21"/>
          <w:lang w:val="ro-RO"/>
        </w:rPr>
        <w:t xml:space="preserve">. Pentru evaluarea CF asociate cu TVA, Ministerul Finanțelor (MF), împreună cu FMI, a elaborat un model bazat pe Tabelele </w:t>
      </w:r>
      <w:r>
        <w:rPr>
          <w:rFonts w:ascii="Segoe UI" w:hAnsi="Segoe UI" w:cs="Segoe UI"/>
          <w:sz w:val="21"/>
          <w:szCs w:val="21"/>
          <w:lang w:val="ro-RO"/>
        </w:rPr>
        <w:t>Livrare</w:t>
      </w:r>
      <w:r w:rsidRPr="00343BD2">
        <w:rPr>
          <w:rFonts w:ascii="Segoe UI" w:hAnsi="Segoe UI" w:cs="Segoe UI"/>
          <w:sz w:val="21"/>
          <w:szCs w:val="21"/>
          <w:lang w:val="ro-RO"/>
        </w:rPr>
        <w:t xml:space="preserve">-Utilizare elaborate de Biroul Național de Statistică. În Secțiunea IV a prezentului RECF se </w:t>
      </w:r>
      <w:r w:rsidR="00A20A9A">
        <w:rPr>
          <w:rFonts w:ascii="Segoe UI" w:hAnsi="Segoe UI" w:cs="Segoe UI"/>
          <w:sz w:val="21"/>
          <w:szCs w:val="21"/>
          <w:lang w:val="ro-RO"/>
        </w:rPr>
        <w:t>descrie</w:t>
      </w:r>
      <w:r w:rsidR="00A20A9A" w:rsidRPr="00343BD2">
        <w:rPr>
          <w:rFonts w:ascii="Segoe UI" w:hAnsi="Segoe UI" w:cs="Segoe UI"/>
          <w:sz w:val="21"/>
          <w:szCs w:val="21"/>
          <w:lang w:val="ro-RO"/>
        </w:rPr>
        <w:t xml:space="preserve"> </w:t>
      </w:r>
      <w:r w:rsidRPr="00343BD2">
        <w:rPr>
          <w:rFonts w:ascii="Segoe UI" w:hAnsi="Segoe UI" w:cs="Segoe UI"/>
          <w:sz w:val="21"/>
          <w:szCs w:val="21"/>
          <w:lang w:val="ro-RO"/>
        </w:rPr>
        <w:t>metodologia estimărilor CF pentru IVPF, IVPJ și TVA.</w:t>
      </w:r>
    </w:p>
    <w:p w14:paraId="6ECC3C38" w14:textId="77777777" w:rsidR="007D6754" w:rsidRPr="00343BD2" w:rsidRDefault="007D6754" w:rsidP="00B6713D">
      <w:pPr>
        <w:pStyle w:val="Heading3"/>
        <w:jc w:val="both"/>
        <w:rPr>
          <w:rStyle w:val="RegularDKB"/>
          <w:caps w:val="0"/>
          <w:lang w:val="ro-RO"/>
        </w:rPr>
      </w:pPr>
      <w:bookmarkStart w:id="11" w:name="_Toc100649876"/>
      <w:bookmarkStart w:id="12" w:name="_Toc100680467"/>
      <w:r w:rsidRPr="00343BD2">
        <w:rPr>
          <w:rStyle w:val="RegularDKB"/>
          <w:caps w:val="0"/>
          <w:lang w:val="ro-RO"/>
        </w:rPr>
        <w:t>Responsabilitatea de evaluare a cheltuielilor fiscale</w:t>
      </w:r>
      <w:bookmarkEnd w:id="11"/>
      <w:bookmarkEnd w:id="12"/>
    </w:p>
    <w:p w14:paraId="2C2F27B5" w14:textId="65AD6036" w:rsidR="007D6754" w:rsidRPr="00343BD2" w:rsidRDefault="007D6754" w:rsidP="00B6713D">
      <w:pPr>
        <w:spacing w:after="240"/>
        <w:jc w:val="both"/>
        <w:rPr>
          <w:rFonts w:ascii="Segoe UI" w:hAnsi="Segoe UI" w:cs="Segoe UI"/>
          <w:sz w:val="21"/>
          <w:szCs w:val="21"/>
          <w:highlight w:val="yellow"/>
          <w:lang w:val="ro-RO"/>
        </w:rPr>
      </w:pPr>
      <w:r w:rsidRPr="00343BD2">
        <w:rPr>
          <w:rFonts w:ascii="Segoe UI" w:hAnsi="Segoe UI" w:cs="Segoe UI"/>
          <w:sz w:val="21"/>
          <w:szCs w:val="21"/>
          <w:lang w:val="ro-RO"/>
        </w:rPr>
        <w:t xml:space="preserve">MF, prin </w:t>
      </w:r>
      <w:r w:rsidR="00A20A9A">
        <w:rPr>
          <w:rFonts w:ascii="Segoe UI" w:hAnsi="Segoe UI" w:cs="Segoe UI"/>
          <w:sz w:val="21"/>
          <w:szCs w:val="21"/>
          <w:lang w:val="ro-RO"/>
        </w:rPr>
        <w:t xml:space="preserve">intermediul </w:t>
      </w:r>
      <w:r w:rsidRPr="00343BD2">
        <w:rPr>
          <w:rFonts w:ascii="Segoe UI" w:hAnsi="Segoe UI" w:cs="Segoe UI"/>
          <w:sz w:val="21"/>
          <w:szCs w:val="21"/>
          <w:lang w:val="ro-RO"/>
        </w:rPr>
        <w:t>Direcți</w:t>
      </w:r>
      <w:r w:rsidR="00A20A9A">
        <w:rPr>
          <w:rFonts w:ascii="Segoe UI" w:hAnsi="Segoe UI" w:cs="Segoe UI"/>
          <w:sz w:val="21"/>
          <w:szCs w:val="21"/>
          <w:lang w:val="ro-RO"/>
        </w:rPr>
        <w:t>ei</w:t>
      </w:r>
      <w:r w:rsidRPr="00343BD2">
        <w:rPr>
          <w:rFonts w:ascii="Segoe UI" w:hAnsi="Segoe UI" w:cs="Segoe UI"/>
          <w:sz w:val="21"/>
          <w:szCs w:val="21"/>
          <w:lang w:val="ro-RO"/>
        </w:rPr>
        <w:t xml:space="preserve"> Politici Fiscale și Vamale (DPFV), a pregătit acest RECF, deoarece aceasta asigură o coordonare centrală adecvată a diferitelor </w:t>
      </w:r>
      <w:r w:rsidR="00A20A9A">
        <w:rPr>
          <w:rFonts w:ascii="Segoe UI" w:hAnsi="Segoe UI" w:cs="Segoe UI"/>
          <w:sz w:val="21"/>
          <w:szCs w:val="21"/>
          <w:lang w:val="ro-RO"/>
        </w:rPr>
        <w:t xml:space="preserve">instituții </w:t>
      </w:r>
      <w:r w:rsidRPr="00343BD2">
        <w:rPr>
          <w:rFonts w:ascii="Segoe UI" w:hAnsi="Segoe UI" w:cs="Segoe UI"/>
          <w:sz w:val="21"/>
          <w:szCs w:val="21"/>
          <w:lang w:val="ro-RO"/>
        </w:rPr>
        <w:t xml:space="preserve">implicate în </w:t>
      </w:r>
      <w:r w:rsidR="00A20A9A">
        <w:rPr>
          <w:rFonts w:ascii="Segoe UI" w:hAnsi="Segoe UI" w:cs="Segoe UI"/>
          <w:sz w:val="21"/>
          <w:szCs w:val="21"/>
          <w:lang w:val="ro-RO"/>
        </w:rPr>
        <w:t>elaborarea</w:t>
      </w:r>
      <w:r w:rsidRPr="00343BD2">
        <w:rPr>
          <w:rFonts w:ascii="Segoe UI" w:hAnsi="Segoe UI" w:cs="Segoe UI"/>
          <w:sz w:val="21"/>
          <w:szCs w:val="21"/>
          <w:lang w:val="ro-RO"/>
        </w:rPr>
        <w:t xml:space="preserve">, implementarea și administrarea CF. Cu excepția administrării CF de către SFS, toate celelalte responsabilități legate de CF fac parte din funcțiile de </w:t>
      </w:r>
      <w:r>
        <w:rPr>
          <w:rFonts w:ascii="Segoe UI" w:hAnsi="Segoe UI" w:cs="Segoe UI"/>
          <w:sz w:val="21"/>
          <w:szCs w:val="21"/>
          <w:lang w:val="ro-RO"/>
        </w:rPr>
        <w:t>elaborare</w:t>
      </w:r>
      <w:r w:rsidRPr="00343BD2">
        <w:rPr>
          <w:rFonts w:ascii="Segoe UI" w:hAnsi="Segoe UI" w:cs="Segoe UI"/>
          <w:sz w:val="21"/>
          <w:szCs w:val="21"/>
          <w:lang w:val="ro-RO"/>
        </w:rPr>
        <w:t xml:space="preserve"> a politicii fiscale ale MF. Expertiza acumulată în cadrul structurii DPFV este suficientă pentru a elabora acest prim RECF cuprinzător. Capacitatea DPFV va fi îmbunătățită în continuare, inclusiv prin asistență tehnică externă, în materie de efectuare a analizelor și a raportări </w:t>
      </w:r>
      <w:r w:rsidRPr="00343BD2">
        <w:rPr>
          <w:rFonts w:ascii="Segoe UI" w:hAnsi="Segoe UI" w:cs="Segoe UI"/>
          <w:sz w:val="21"/>
          <w:szCs w:val="21"/>
          <w:lang w:val="ro-RO"/>
        </w:rPr>
        <w:lastRenderedPageBreak/>
        <w:t>complete și regulate a</w:t>
      </w:r>
      <w:r>
        <w:rPr>
          <w:rFonts w:ascii="Segoe UI" w:hAnsi="Segoe UI" w:cs="Segoe UI"/>
          <w:sz w:val="21"/>
          <w:szCs w:val="21"/>
          <w:lang w:val="ro-RO"/>
        </w:rPr>
        <w:t>le</w:t>
      </w:r>
      <w:r w:rsidRPr="00343BD2">
        <w:rPr>
          <w:rFonts w:ascii="Segoe UI" w:hAnsi="Segoe UI" w:cs="Segoe UI"/>
          <w:sz w:val="21"/>
          <w:szCs w:val="21"/>
          <w:lang w:val="ro-RO"/>
        </w:rPr>
        <w:t xml:space="preserve"> CF. Funcția de evaluare, cuantificare și publicare a RECF creează o buclă importantă de feedback pentru a îmbunătăți </w:t>
      </w:r>
      <w:r>
        <w:rPr>
          <w:rFonts w:ascii="Segoe UI" w:hAnsi="Segoe UI" w:cs="Segoe UI"/>
          <w:sz w:val="21"/>
          <w:szCs w:val="21"/>
          <w:lang w:val="ro-RO"/>
        </w:rPr>
        <w:t>structura</w:t>
      </w:r>
      <w:r w:rsidRPr="00343BD2">
        <w:rPr>
          <w:rFonts w:ascii="Segoe UI" w:hAnsi="Segoe UI" w:cs="Segoe UI"/>
          <w:sz w:val="21"/>
          <w:szCs w:val="21"/>
          <w:lang w:val="ro-RO"/>
        </w:rPr>
        <w:t xml:space="preserve"> politici</w:t>
      </w:r>
      <w:r>
        <w:rPr>
          <w:rFonts w:ascii="Segoe UI" w:hAnsi="Segoe UI" w:cs="Segoe UI"/>
          <w:sz w:val="21"/>
          <w:szCs w:val="21"/>
          <w:lang w:val="ro-RO"/>
        </w:rPr>
        <w:t>lor</w:t>
      </w:r>
      <w:r w:rsidRPr="00343BD2">
        <w:rPr>
          <w:rFonts w:ascii="Segoe UI" w:hAnsi="Segoe UI" w:cs="Segoe UI"/>
          <w:sz w:val="21"/>
          <w:szCs w:val="21"/>
          <w:lang w:val="ro-RO"/>
        </w:rPr>
        <w:t xml:space="preserve"> fiscale în </w:t>
      </w:r>
      <w:r w:rsidR="00A20A9A">
        <w:rPr>
          <w:rFonts w:ascii="Segoe UI" w:hAnsi="Segoe UI" w:cs="Segoe UI"/>
          <w:sz w:val="21"/>
          <w:szCs w:val="21"/>
          <w:lang w:val="ro-RO"/>
        </w:rPr>
        <w:t xml:space="preserve">Republica </w:t>
      </w:r>
      <w:r w:rsidRPr="00343BD2">
        <w:rPr>
          <w:rFonts w:ascii="Segoe UI" w:hAnsi="Segoe UI" w:cs="Segoe UI"/>
          <w:sz w:val="21"/>
          <w:szCs w:val="21"/>
          <w:lang w:val="ro-RO"/>
        </w:rPr>
        <w:t>Moldova.</w:t>
      </w:r>
    </w:p>
    <w:p w14:paraId="28130BDE" w14:textId="4750F067" w:rsidR="007D6754" w:rsidRPr="00343BD2" w:rsidRDefault="007D6754" w:rsidP="00B6713D">
      <w:pPr>
        <w:pStyle w:val="Boxfiguretabletitle"/>
        <w:keepNext/>
        <w:keepLines/>
        <w:spacing w:after="120"/>
        <w:jc w:val="both"/>
        <w:rPr>
          <w:color w:val="auto"/>
          <w:lang w:val="ro-RO"/>
        </w:rPr>
      </w:pPr>
      <w:r w:rsidRPr="00343BD2">
        <w:rPr>
          <w:b w:val="0"/>
          <w:bCs w:val="0"/>
          <w:color w:val="auto"/>
          <w:lang w:val="ro-RO"/>
        </w:rPr>
        <w:fldChar w:fldCharType="begin"/>
      </w:r>
      <w:r w:rsidRPr="00343BD2">
        <w:rPr>
          <w:b w:val="0"/>
          <w:bCs w:val="0"/>
          <w:color w:val="auto"/>
          <w:lang w:val="ro-RO"/>
        </w:rPr>
        <w:instrText xml:space="preserve"> TC "1. Moldova: Tax Expenditure Estimates, 2018 to 2021"\f B</w:instrText>
      </w:r>
      <w:r w:rsidRPr="00343BD2">
        <w:rPr>
          <w:b w:val="0"/>
          <w:bCs w:val="0"/>
          <w:color w:val="auto"/>
          <w:lang w:val="ro-RO"/>
        </w:rPr>
        <w:fldChar w:fldCharType="end"/>
      </w:r>
      <w:r w:rsidRPr="00343BD2">
        <w:rPr>
          <w:color w:val="auto"/>
          <w:lang w:val="ro-RO"/>
        </w:rPr>
        <w:t xml:space="preserve"> Tabelul 1: Estimări ale cheltuielilor fiscale, 2018 - 2022</w:t>
      </w:r>
    </w:p>
    <w:tbl>
      <w:tblPr>
        <w:tblW w:w="9450" w:type="dxa"/>
        <w:tblLayout w:type="fixed"/>
        <w:tblLook w:val="04A0" w:firstRow="1" w:lastRow="0" w:firstColumn="1" w:lastColumn="0" w:noHBand="0" w:noVBand="1"/>
      </w:tblPr>
      <w:tblGrid>
        <w:gridCol w:w="650"/>
        <w:gridCol w:w="2143"/>
        <w:gridCol w:w="1331"/>
        <w:gridCol w:w="1331"/>
        <w:gridCol w:w="1332"/>
        <w:gridCol w:w="1331"/>
        <w:gridCol w:w="1332"/>
      </w:tblGrid>
      <w:tr w:rsidR="007D6754" w:rsidRPr="00343BD2" w14:paraId="7439049E" w14:textId="77777777" w:rsidTr="00752AB1">
        <w:trPr>
          <w:tblHeader/>
        </w:trPr>
        <w:tc>
          <w:tcPr>
            <w:tcW w:w="2793" w:type="dxa"/>
            <w:gridSpan w:val="2"/>
            <w:tcBorders>
              <w:top w:val="single" w:sz="4" w:space="0" w:color="auto"/>
              <w:left w:val="nil"/>
              <w:bottom w:val="double" w:sz="6" w:space="0" w:color="auto"/>
              <w:right w:val="nil"/>
            </w:tcBorders>
            <w:shd w:val="clear" w:color="auto" w:fill="auto"/>
            <w:noWrap/>
            <w:vAlign w:val="center"/>
            <w:hideMark/>
          </w:tcPr>
          <w:p w14:paraId="7DBB1791" w14:textId="77777777" w:rsidR="007D6754" w:rsidRPr="00343BD2" w:rsidRDefault="007D6754" w:rsidP="00B6713D">
            <w:pPr>
              <w:keepNext/>
              <w:keepLines/>
              <w:spacing w:after="0" w:line="240" w:lineRule="auto"/>
              <w:ind w:firstLineChars="100" w:firstLine="200"/>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 </w:t>
            </w:r>
          </w:p>
        </w:tc>
        <w:tc>
          <w:tcPr>
            <w:tcW w:w="1331" w:type="dxa"/>
            <w:tcBorders>
              <w:top w:val="single" w:sz="4" w:space="0" w:color="auto"/>
              <w:left w:val="nil"/>
              <w:bottom w:val="double" w:sz="6" w:space="0" w:color="auto"/>
              <w:right w:val="nil"/>
            </w:tcBorders>
            <w:shd w:val="clear" w:color="auto" w:fill="auto"/>
            <w:noWrap/>
            <w:vAlign w:val="bottom"/>
            <w:hideMark/>
          </w:tcPr>
          <w:p w14:paraId="0D84004D" w14:textId="77777777" w:rsidR="007D6754" w:rsidRPr="00343BD2" w:rsidRDefault="007D6754" w:rsidP="00B6713D">
            <w:pPr>
              <w:keepNext/>
              <w:keepLines/>
              <w:spacing w:after="0" w:line="240" w:lineRule="auto"/>
              <w:jc w:val="both"/>
              <w:rPr>
                <w:rFonts w:ascii="Segoe UI" w:eastAsia="Times New Roman" w:hAnsi="Segoe UI" w:cs="Segoe UI"/>
                <w:b/>
                <w:bCs/>
                <w:color w:val="000000"/>
                <w:sz w:val="18"/>
                <w:szCs w:val="18"/>
                <w:lang w:val="ro-RO"/>
              </w:rPr>
            </w:pPr>
            <w:r w:rsidRPr="00343BD2">
              <w:rPr>
                <w:rFonts w:ascii="Segoe UI" w:eastAsia="Times New Roman" w:hAnsi="Segoe UI" w:cs="Segoe UI"/>
                <w:b/>
                <w:bCs/>
                <w:color w:val="000000"/>
                <w:sz w:val="18"/>
                <w:szCs w:val="18"/>
                <w:lang w:val="ro-RO"/>
              </w:rPr>
              <w:t>2018</w:t>
            </w:r>
          </w:p>
        </w:tc>
        <w:tc>
          <w:tcPr>
            <w:tcW w:w="1331" w:type="dxa"/>
            <w:tcBorders>
              <w:top w:val="single" w:sz="4" w:space="0" w:color="auto"/>
              <w:left w:val="nil"/>
              <w:bottom w:val="double" w:sz="6" w:space="0" w:color="auto"/>
              <w:right w:val="nil"/>
            </w:tcBorders>
            <w:shd w:val="clear" w:color="auto" w:fill="auto"/>
            <w:noWrap/>
            <w:vAlign w:val="bottom"/>
            <w:hideMark/>
          </w:tcPr>
          <w:p w14:paraId="1C0C4FBC" w14:textId="77777777" w:rsidR="007D6754" w:rsidRPr="00343BD2" w:rsidRDefault="007D6754" w:rsidP="00B6713D">
            <w:pPr>
              <w:keepNext/>
              <w:keepLines/>
              <w:spacing w:after="0" w:line="240" w:lineRule="auto"/>
              <w:jc w:val="both"/>
              <w:rPr>
                <w:rFonts w:ascii="Segoe UI" w:eastAsia="Times New Roman" w:hAnsi="Segoe UI" w:cs="Segoe UI"/>
                <w:b/>
                <w:bCs/>
                <w:color w:val="000000"/>
                <w:sz w:val="18"/>
                <w:szCs w:val="18"/>
                <w:lang w:val="ro-RO"/>
              </w:rPr>
            </w:pPr>
            <w:r w:rsidRPr="00343BD2">
              <w:rPr>
                <w:rFonts w:ascii="Segoe UI" w:eastAsia="Times New Roman" w:hAnsi="Segoe UI" w:cs="Segoe UI"/>
                <w:b/>
                <w:bCs/>
                <w:color w:val="000000"/>
                <w:sz w:val="18"/>
                <w:szCs w:val="18"/>
                <w:lang w:val="ro-RO"/>
              </w:rPr>
              <w:t>2019</w:t>
            </w:r>
          </w:p>
        </w:tc>
        <w:tc>
          <w:tcPr>
            <w:tcW w:w="1332" w:type="dxa"/>
            <w:tcBorders>
              <w:top w:val="single" w:sz="4" w:space="0" w:color="auto"/>
              <w:left w:val="nil"/>
              <w:bottom w:val="double" w:sz="6" w:space="0" w:color="auto"/>
              <w:right w:val="nil"/>
            </w:tcBorders>
            <w:shd w:val="clear" w:color="auto" w:fill="auto"/>
            <w:noWrap/>
            <w:vAlign w:val="bottom"/>
            <w:hideMark/>
          </w:tcPr>
          <w:p w14:paraId="1F5B96E5" w14:textId="77777777" w:rsidR="007D6754" w:rsidRPr="00343BD2" w:rsidRDefault="007D6754" w:rsidP="00B6713D">
            <w:pPr>
              <w:keepNext/>
              <w:keepLines/>
              <w:spacing w:after="0" w:line="240" w:lineRule="auto"/>
              <w:jc w:val="both"/>
              <w:rPr>
                <w:rFonts w:ascii="Segoe UI" w:eastAsia="Times New Roman" w:hAnsi="Segoe UI" w:cs="Segoe UI"/>
                <w:b/>
                <w:bCs/>
                <w:color w:val="000000"/>
                <w:sz w:val="18"/>
                <w:szCs w:val="18"/>
                <w:lang w:val="ro-RO"/>
              </w:rPr>
            </w:pPr>
            <w:r w:rsidRPr="00343BD2">
              <w:rPr>
                <w:rFonts w:ascii="Segoe UI" w:eastAsia="Times New Roman" w:hAnsi="Segoe UI" w:cs="Segoe UI"/>
                <w:b/>
                <w:bCs/>
                <w:color w:val="000000"/>
                <w:sz w:val="18"/>
                <w:szCs w:val="18"/>
                <w:lang w:val="ro-RO"/>
              </w:rPr>
              <w:t>2020</w:t>
            </w:r>
          </w:p>
        </w:tc>
        <w:tc>
          <w:tcPr>
            <w:tcW w:w="1331" w:type="dxa"/>
            <w:tcBorders>
              <w:top w:val="single" w:sz="4" w:space="0" w:color="auto"/>
              <w:left w:val="nil"/>
              <w:bottom w:val="double" w:sz="6" w:space="0" w:color="auto"/>
              <w:right w:val="nil"/>
            </w:tcBorders>
            <w:shd w:val="clear" w:color="auto" w:fill="auto"/>
            <w:noWrap/>
            <w:vAlign w:val="bottom"/>
            <w:hideMark/>
          </w:tcPr>
          <w:p w14:paraId="17B8A07E" w14:textId="77777777" w:rsidR="007D6754" w:rsidRPr="00343BD2" w:rsidRDefault="007D6754" w:rsidP="00B6713D">
            <w:pPr>
              <w:keepNext/>
              <w:keepLines/>
              <w:spacing w:after="0" w:line="240" w:lineRule="auto"/>
              <w:jc w:val="both"/>
              <w:rPr>
                <w:rFonts w:ascii="Segoe UI" w:eastAsia="Times New Roman" w:hAnsi="Segoe UI" w:cs="Segoe UI"/>
                <w:b/>
                <w:bCs/>
                <w:color w:val="000000"/>
                <w:sz w:val="18"/>
                <w:szCs w:val="18"/>
                <w:lang w:val="ro-RO"/>
              </w:rPr>
            </w:pPr>
            <w:r w:rsidRPr="00343BD2">
              <w:rPr>
                <w:rFonts w:ascii="Segoe UI" w:eastAsia="Times New Roman" w:hAnsi="Segoe UI" w:cs="Segoe UI"/>
                <w:b/>
                <w:bCs/>
                <w:color w:val="000000"/>
                <w:sz w:val="18"/>
                <w:szCs w:val="18"/>
                <w:lang w:val="ro-RO"/>
              </w:rPr>
              <w:t>2021</w:t>
            </w:r>
          </w:p>
        </w:tc>
        <w:tc>
          <w:tcPr>
            <w:tcW w:w="1332" w:type="dxa"/>
            <w:tcBorders>
              <w:top w:val="single" w:sz="4" w:space="0" w:color="auto"/>
              <w:left w:val="nil"/>
              <w:bottom w:val="double" w:sz="6" w:space="0" w:color="auto"/>
              <w:right w:val="nil"/>
            </w:tcBorders>
            <w:shd w:val="clear" w:color="auto" w:fill="auto"/>
            <w:noWrap/>
            <w:vAlign w:val="bottom"/>
            <w:hideMark/>
          </w:tcPr>
          <w:p w14:paraId="20F1B853" w14:textId="77777777" w:rsidR="007D6754" w:rsidRPr="00343BD2" w:rsidRDefault="007D6754" w:rsidP="00B6713D">
            <w:pPr>
              <w:keepNext/>
              <w:keepLines/>
              <w:spacing w:after="0" w:line="240" w:lineRule="auto"/>
              <w:jc w:val="both"/>
              <w:rPr>
                <w:rFonts w:ascii="Segoe UI" w:eastAsia="Times New Roman" w:hAnsi="Segoe UI" w:cs="Segoe UI"/>
                <w:b/>
                <w:bCs/>
                <w:color w:val="000000"/>
                <w:sz w:val="18"/>
                <w:szCs w:val="18"/>
                <w:lang w:val="ro-RO"/>
              </w:rPr>
            </w:pPr>
            <w:r w:rsidRPr="00343BD2">
              <w:rPr>
                <w:rFonts w:ascii="Segoe UI" w:eastAsia="Times New Roman" w:hAnsi="Segoe UI" w:cs="Segoe UI"/>
                <w:b/>
                <w:bCs/>
                <w:color w:val="000000"/>
                <w:sz w:val="18"/>
                <w:szCs w:val="18"/>
                <w:lang w:val="ro-RO"/>
              </w:rPr>
              <w:t>2022</w:t>
            </w:r>
          </w:p>
        </w:tc>
      </w:tr>
      <w:tr w:rsidR="007D6754" w:rsidRPr="00343BD2" w14:paraId="44A94C33" w14:textId="77777777" w:rsidTr="00752AB1">
        <w:trPr>
          <w:tblHeader/>
        </w:trPr>
        <w:tc>
          <w:tcPr>
            <w:tcW w:w="650" w:type="dxa"/>
            <w:tcBorders>
              <w:top w:val="nil"/>
              <w:left w:val="nil"/>
              <w:bottom w:val="nil"/>
              <w:right w:val="nil"/>
            </w:tcBorders>
            <w:shd w:val="clear" w:color="auto" w:fill="auto"/>
            <w:noWrap/>
            <w:vAlign w:val="center"/>
            <w:hideMark/>
          </w:tcPr>
          <w:p w14:paraId="4A7311A4" w14:textId="77777777" w:rsidR="007D6754" w:rsidRPr="00343BD2" w:rsidRDefault="007D6754" w:rsidP="00B6713D">
            <w:pPr>
              <w:keepNext/>
              <w:keepLines/>
              <w:spacing w:after="0" w:line="240" w:lineRule="auto"/>
              <w:jc w:val="both"/>
              <w:rPr>
                <w:rFonts w:ascii="Segoe UI" w:eastAsia="Times New Roman" w:hAnsi="Segoe UI" w:cs="Segoe UI"/>
                <w:b/>
                <w:bCs/>
                <w:color w:val="000000"/>
                <w:sz w:val="18"/>
                <w:szCs w:val="18"/>
                <w:lang w:val="ro-RO"/>
              </w:rPr>
            </w:pPr>
          </w:p>
        </w:tc>
        <w:tc>
          <w:tcPr>
            <w:tcW w:w="2143" w:type="dxa"/>
            <w:tcBorders>
              <w:top w:val="nil"/>
              <w:left w:val="nil"/>
              <w:bottom w:val="nil"/>
              <w:right w:val="nil"/>
            </w:tcBorders>
            <w:shd w:val="clear" w:color="auto" w:fill="auto"/>
            <w:noWrap/>
            <w:vAlign w:val="center"/>
            <w:hideMark/>
          </w:tcPr>
          <w:p w14:paraId="3B789E50" w14:textId="77777777" w:rsidR="007D6754" w:rsidRPr="00343BD2" w:rsidRDefault="007D6754" w:rsidP="00B6713D">
            <w:pPr>
              <w:keepNext/>
              <w:keepLines/>
              <w:spacing w:after="0" w:line="240" w:lineRule="auto"/>
              <w:jc w:val="both"/>
              <w:rPr>
                <w:rFonts w:ascii="Times New Roman" w:eastAsia="Times New Roman" w:hAnsi="Times New Roman" w:cs="Times New Roman"/>
                <w:sz w:val="20"/>
                <w:szCs w:val="20"/>
                <w:lang w:val="ro-RO"/>
              </w:rPr>
            </w:pPr>
          </w:p>
        </w:tc>
        <w:tc>
          <w:tcPr>
            <w:tcW w:w="6657" w:type="dxa"/>
            <w:gridSpan w:val="5"/>
            <w:tcBorders>
              <w:top w:val="nil"/>
              <w:left w:val="nil"/>
              <w:bottom w:val="nil"/>
              <w:right w:val="nil"/>
            </w:tcBorders>
            <w:shd w:val="clear" w:color="auto" w:fill="auto"/>
            <w:noWrap/>
            <w:vAlign w:val="center"/>
            <w:hideMark/>
          </w:tcPr>
          <w:p w14:paraId="1D5E45D2" w14:textId="77777777" w:rsidR="007D6754" w:rsidRPr="00343BD2" w:rsidRDefault="007D6754" w:rsidP="00B6713D">
            <w:pPr>
              <w:keepNext/>
              <w:keepLines/>
              <w:spacing w:after="0" w:line="240" w:lineRule="auto"/>
              <w:jc w:val="both"/>
              <w:rPr>
                <w:rFonts w:ascii="Segoe UI" w:eastAsia="Times New Roman" w:hAnsi="Segoe UI" w:cs="Segoe UI"/>
                <w:i/>
                <w:iCs/>
                <w:color w:val="000000"/>
                <w:sz w:val="16"/>
                <w:szCs w:val="16"/>
                <w:lang w:val="ro-RO"/>
              </w:rPr>
            </w:pPr>
            <w:r w:rsidRPr="00343BD2">
              <w:rPr>
                <w:rFonts w:ascii="Segoe UI" w:eastAsia="Times New Roman" w:hAnsi="Segoe UI" w:cs="Segoe UI"/>
                <w:i/>
                <w:iCs/>
                <w:color w:val="000000"/>
                <w:sz w:val="16"/>
                <w:szCs w:val="16"/>
                <w:lang w:val="ro-RO"/>
              </w:rPr>
              <w:t>în milioane MDL</w:t>
            </w:r>
          </w:p>
        </w:tc>
      </w:tr>
      <w:tr w:rsidR="007D6754" w:rsidRPr="00343BD2" w14:paraId="17772C3E" w14:textId="77777777" w:rsidTr="00752AB1">
        <w:tc>
          <w:tcPr>
            <w:tcW w:w="9450" w:type="dxa"/>
            <w:gridSpan w:val="7"/>
            <w:tcBorders>
              <w:top w:val="single" w:sz="4" w:space="0" w:color="auto"/>
              <w:left w:val="nil"/>
              <w:bottom w:val="nil"/>
              <w:right w:val="nil"/>
            </w:tcBorders>
            <w:shd w:val="clear" w:color="auto" w:fill="auto"/>
            <w:noWrap/>
            <w:vAlign w:val="center"/>
            <w:hideMark/>
          </w:tcPr>
          <w:p w14:paraId="2DDD223C" w14:textId="77777777" w:rsidR="007D6754" w:rsidRPr="00343BD2" w:rsidRDefault="007D6754" w:rsidP="00B6713D">
            <w:pPr>
              <w:keepNext/>
              <w:keepLines/>
              <w:spacing w:after="0" w:line="240" w:lineRule="auto"/>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Impozitul pe venitul persoanelor fizice</w:t>
            </w:r>
          </w:p>
        </w:tc>
      </w:tr>
      <w:tr w:rsidR="007D6754" w:rsidRPr="00343BD2" w14:paraId="666CE27E" w14:textId="77777777" w:rsidTr="00752AB1">
        <w:tc>
          <w:tcPr>
            <w:tcW w:w="650" w:type="dxa"/>
            <w:tcBorders>
              <w:top w:val="single" w:sz="4" w:space="0" w:color="auto"/>
              <w:left w:val="nil"/>
              <w:bottom w:val="nil"/>
              <w:right w:val="nil"/>
            </w:tcBorders>
            <w:shd w:val="clear" w:color="auto" w:fill="auto"/>
            <w:noWrap/>
            <w:vAlign w:val="center"/>
            <w:hideMark/>
          </w:tcPr>
          <w:p w14:paraId="51E91533" w14:textId="77777777" w:rsidR="007D6754" w:rsidRPr="00343BD2" w:rsidRDefault="007D6754" w:rsidP="00B6713D">
            <w:pPr>
              <w:spacing w:after="0" w:line="240" w:lineRule="auto"/>
              <w:ind w:firstLineChars="100" w:firstLine="200"/>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w:t>
            </w:r>
          </w:p>
        </w:tc>
        <w:tc>
          <w:tcPr>
            <w:tcW w:w="2143" w:type="dxa"/>
            <w:tcBorders>
              <w:top w:val="single" w:sz="4" w:space="0" w:color="auto"/>
              <w:left w:val="nil"/>
              <w:bottom w:val="nil"/>
              <w:right w:val="nil"/>
            </w:tcBorders>
            <w:shd w:val="clear" w:color="auto" w:fill="auto"/>
            <w:noWrap/>
            <w:vAlign w:val="center"/>
            <w:hideMark/>
          </w:tcPr>
          <w:p w14:paraId="75DF14B9" w14:textId="77777777" w:rsidR="007D6754" w:rsidRPr="00343BD2" w:rsidRDefault="007D6754" w:rsidP="00B6713D">
            <w:pPr>
              <w:spacing w:after="0" w:line="240" w:lineRule="auto"/>
              <w:ind w:leftChars="-25" w:left="-1" w:hangingChars="27" w:hanging="54"/>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Scutire</w:t>
            </w:r>
          </w:p>
        </w:tc>
        <w:tc>
          <w:tcPr>
            <w:tcW w:w="1331" w:type="dxa"/>
            <w:tcBorders>
              <w:top w:val="single" w:sz="4" w:space="0" w:color="auto"/>
              <w:left w:val="nil"/>
              <w:bottom w:val="nil"/>
              <w:right w:val="nil"/>
            </w:tcBorders>
            <w:shd w:val="clear" w:color="auto" w:fill="auto"/>
            <w:noWrap/>
            <w:vAlign w:val="center"/>
            <w:hideMark/>
          </w:tcPr>
          <w:p w14:paraId="0A2AFD30"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764.5 </w:t>
            </w:r>
          </w:p>
        </w:tc>
        <w:tc>
          <w:tcPr>
            <w:tcW w:w="1331" w:type="dxa"/>
            <w:tcBorders>
              <w:top w:val="single" w:sz="4" w:space="0" w:color="auto"/>
              <w:left w:val="nil"/>
              <w:bottom w:val="nil"/>
              <w:right w:val="nil"/>
            </w:tcBorders>
            <w:shd w:val="clear" w:color="auto" w:fill="auto"/>
            <w:noWrap/>
            <w:vAlign w:val="center"/>
            <w:hideMark/>
          </w:tcPr>
          <w:p w14:paraId="2E3FD73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1,390.4 </w:t>
            </w:r>
          </w:p>
        </w:tc>
        <w:tc>
          <w:tcPr>
            <w:tcW w:w="1332" w:type="dxa"/>
            <w:tcBorders>
              <w:top w:val="single" w:sz="4" w:space="0" w:color="auto"/>
              <w:left w:val="nil"/>
              <w:bottom w:val="nil"/>
              <w:right w:val="nil"/>
            </w:tcBorders>
            <w:shd w:val="clear" w:color="auto" w:fill="auto"/>
            <w:noWrap/>
            <w:vAlign w:val="center"/>
            <w:hideMark/>
          </w:tcPr>
          <w:p w14:paraId="622FCBA4"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1,370.8 </w:t>
            </w:r>
          </w:p>
        </w:tc>
        <w:tc>
          <w:tcPr>
            <w:tcW w:w="1331" w:type="dxa"/>
            <w:tcBorders>
              <w:top w:val="single" w:sz="4" w:space="0" w:color="auto"/>
              <w:left w:val="nil"/>
              <w:bottom w:val="nil"/>
              <w:right w:val="nil"/>
            </w:tcBorders>
            <w:shd w:val="clear" w:color="auto" w:fill="auto"/>
            <w:noWrap/>
            <w:vAlign w:val="center"/>
            <w:hideMark/>
          </w:tcPr>
          <w:p w14:paraId="5EA4460B"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1,553.9 </w:t>
            </w:r>
          </w:p>
        </w:tc>
        <w:tc>
          <w:tcPr>
            <w:tcW w:w="1332" w:type="dxa"/>
            <w:tcBorders>
              <w:top w:val="single" w:sz="4" w:space="0" w:color="auto"/>
              <w:left w:val="nil"/>
              <w:bottom w:val="nil"/>
              <w:right w:val="nil"/>
            </w:tcBorders>
            <w:shd w:val="clear" w:color="auto" w:fill="auto"/>
            <w:noWrap/>
            <w:vAlign w:val="center"/>
            <w:hideMark/>
          </w:tcPr>
          <w:p w14:paraId="5F1FEA50"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1,708.3 </w:t>
            </w:r>
          </w:p>
        </w:tc>
      </w:tr>
      <w:tr w:rsidR="007D6754" w:rsidRPr="00343BD2" w14:paraId="07AA3ECF" w14:textId="77777777" w:rsidTr="00752AB1">
        <w:tc>
          <w:tcPr>
            <w:tcW w:w="650" w:type="dxa"/>
            <w:tcBorders>
              <w:top w:val="nil"/>
              <w:left w:val="nil"/>
              <w:bottom w:val="nil"/>
              <w:right w:val="nil"/>
            </w:tcBorders>
            <w:shd w:val="clear" w:color="auto" w:fill="auto"/>
            <w:noWrap/>
            <w:vAlign w:val="center"/>
            <w:hideMark/>
          </w:tcPr>
          <w:p w14:paraId="7A39D708"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17FB5741" w14:textId="77777777" w:rsidR="007D6754" w:rsidRPr="00343BD2" w:rsidRDefault="007D6754" w:rsidP="00B6713D">
            <w:pPr>
              <w:spacing w:after="0" w:line="240" w:lineRule="auto"/>
              <w:ind w:leftChars="-25" w:left="-1" w:hangingChars="27" w:hanging="54"/>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Deducere</w:t>
            </w:r>
          </w:p>
        </w:tc>
        <w:tc>
          <w:tcPr>
            <w:tcW w:w="1331" w:type="dxa"/>
            <w:tcBorders>
              <w:top w:val="nil"/>
              <w:left w:val="nil"/>
              <w:bottom w:val="nil"/>
              <w:right w:val="nil"/>
            </w:tcBorders>
            <w:shd w:val="clear" w:color="auto" w:fill="auto"/>
            <w:noWrap/>
            <w:vAlign w:val="center"/>
            <w:hideMark/>
          </w:tcPr>
          <w:p w14:paraId="204F0A2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1" w:type="dxa"/>
            <w:tcBorders>
              <w:top w:val="nil"/>
              <w:left w:val="nil"/>
              <w:bottom w:val="nil"/>
              <w:right w:val="nil"/>
            </w:tcBorders>
            <w:shd w:val="clear" w:color="auto" w:fill="auto"/>
            <w:noWrap/>
            <w:vAlign w:val="center"/>
            <w:hideMark/>
          </w:tcPr>
          <w:p w14:paraId="1344E36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0.7 </w:t>
            </w:r>
          </w:p>
        </w:tc>
        <w:tc>
          <w:tcPr>
            <w:tcW w:w="1332" w:type="dxa"/>
            <w:tcBorders>
              <w:top w:val="nil"/>
              <w:left w:val="nil"/>
              <w:bottom w:val="nil"/>
              <w:right w:val="nil"/>
            </w:tcBorders>
            <w:shd w:val="clear" w:color="auto" w:fill="auto"/>
            <w:noWrap/>
            <w:vAlign w:val="center"/>
            <w:hideMark/>
          </w:tcPr>
          <w:p w14:paraId="54D444C6"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5.6 </w:t>
            </w:r>
          </w:p>
        </w:tc>
        <w:tc>
          <w:tcPr>
            <w:tcW w:w="1331" w:type="dxa"/>
            <w:tcBorders>
              <w:top w:val="nil"/>
              <w:left w:val="nil"/>
              <w:bottom w:val="nil"/>
              <w:right w:val="nil"/>
            </w:tcBorders>
            <w:shd w:val="clear" w:color="auto" w:fill="auto"/>
            <w:noWrap/>
            <w:vAlign w:val="center"/>
            <w:hideMark/>
          </w:tcPr>
          <w:p w14:paraId="6E5F4AC6"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8.9 </w:t>
            </w:r>
          </w:p>
        </w:tc>
        <w:tc>
          <w:tcPr>
            <w:tcW w:w="1332" w:type="dxa"/>
            <w:tcBorders>
              <w:top w:val="nil"/>
              <w:left w:val="nil"/>
              <w:bottom w:val="nil"/>
              <w:right w:val="nil"/>
            </w:tcBorders>
            <w:shd w:val="clear" w:color="auto" w:fill="auto"/>
            <w:noWrap/>
            <w:vAlign w:val="center"/>
            <w:hideMark/>
          </w:tcPr>
          <w:p w14:paraId="58C48EE1"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9.8 </w:t>
            </w:r>
          </w:p>
        </w:tc>
      </w:tr>
      <w:tr w:rsidR="007D6754" w:rsidRPr="00343BD2" w14:paraId="7F3936A8" w14:textId="77777777" w:rsidTr="00752AB1">
        <w:tc>
          <w:tcPr>
            <w:tcW w:w="650" w:type="dxa"/>
            <w:tcBorders>
              <w:top w:val="nil"/>
              <w:left w:val="nil"/>
              <w:bottom w:val="nil"/>
              <w:right w:val="nil"/>
            </w:tcBorders>
            <w:shd w:val="clear" w:color="auto" w:fill="auto"/>
            <w:noWrap/>
            <w:vAlign w:val="center"/>
            <w:hideMark/>
          </w:tcPr>
          <w:p w14:paraId="2938425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6E561E2E" w14:textId="77777777" w:rsidR="007D6754" w:rsidRPr="00343BD2" w:rsidRDefault="007D6754" w:rsidP="00B6713D">
            <w:pPr>
              <w:spacing w:after="0" w:line="240" w:lineRule="auto"/>
              <w:ind w:leftChars="-25" w:left="-1" w:hangingChars="27" w:hanging="54"/>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Alocație</w:t>
            </w:r>
          </w:p>
        </w:tc>
        <w:tc>
          <w:tcPr>
            <w:tcW w:w="1331" w:type="dxa"/>
            <w:tcBorders>
              <w:top w:val="nil"/>
              <w:left w:val="nil"/>
              <w:bottom w:val="nil"/>
              <w:right w:val="nil"/>
            </w:tcBorders>
            <w:shd w:val="clear" w:color="auto" w:fill="auto"/>
            <w:noWrap/>
            <w:vAlign w:val="center"/>
            <w:hideMark/>
          </w:tcPr>
          <w:p w14:paraId="78D0C058"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1" w:type="dxa"/>
            <w:tcBorders>
              <w:top w:val="nil"/>
              <w:left w:val="nil"/>
              <w:bottom w:val="nil"/>
              <w:right w:val="nil"/>
            </w:tcBorders>
            <w:shd w:val="clear" w:color="auto" w:fill="auto"/>
            <w:noWrap/>
            <w:vAlign w:val="center"/>
            <w:hideMark/>
          </w:tcPr>
          <w:p w14:paraId="7B6FF710"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2" w:type="dxa"/>
            <w:tcBorders>
              <w:top w:val="nil"/>
              <w:left w:val="nil"/>
              <w:bottom w:val="nil"/>
              <w:right w:val="nil"/>
            </w:tcBorders>
            <w:shd w:val="clear" w:color="auto" w:fill="auto"/>
            <w:noWrap/>
            <w:vAlign w:val="center"/>
            <w:hideMark/>
          </w:tcPr>
          <w:p w14:paraId="11660DD6"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191.5</w:t>
            </w:r>
          </w:p>
        </w:tc>
        <w:tc>
          <w:tcPr>
            <w:tcW w:w="1331" w:type="dxa"/>
            <w:tcBorders>
              <w:top w:val="nil"/>
              <w:left w:val="nil"/>
              <w:bottom w:val="nil"/>
              <w:right w:val="nil"/>
            </w:tcBorders>
            <w:shd w:val="clear" w:color="auto" w:fill="auto"/>
            <w:noWrap/>
            <w:vAlign w:val="center"/>
            <w:hideMark/>
          </w:tcPr>
          <w:p w14:paraId="132D894F"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216.8</w:t>
            </w:r>
          </w:p>
        </w:tc>
        <w:tc>
          <w:tcPr>
            <w:tcW w:w="1332" w:type="dxa"/>
            <w:tcBorders>
              <w:top w:val="nil"/>
              <w:left w:val="nil"/>
              <w:bottom w:val="nil"/>
              <w:right w:val="nil"/>
            </w:tcBorders>
            <w:shd w:val="clear" w:color="auto" w:fill="auto"/>
            <w:noWrap/>
            <w:vAlign w:val="center"/>
            <w:hideMark/>
          </w:tcPr>
          <w:p w14:paraId="54F968E0"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238.2</w:t>
            </w:r>
          </w:p>
        </w:tc>
      </w:tr>
      <w:tr w:rsidR="007D6754" w:rsidRPr="00343BD2" w14:paraId="0C0D8C97" w14:textId="77777777" w:rsidTr="00752AB1">
        <w:tc>
          <w:tcPr>
            <w:tcW w:w="650" w:type="dxa"/>
            <w:tcBorders>
              <w:top w:val="nil"/>
              <w:left w:val="nil"/>
              <w:bottom w:val="nil"/>
              <w:right w:val="nil"/>
            </w:tcBorders>
            <w:shd w:val="clear" w:color="auto" w:fill="auto"/>
            <w:noWrap/>
            <w:vAlign w:val="center"/>
            <w:hideMark/>
          </w:tcPr>
          <w:p w14:paraId="50F2D0B4"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0E3D6508" w14:textId="77777777" w:rsidR="007D6754" w:rsidRPr="00343BD2" w:rsidRDefault="007D6754" w:rsidP="00B6713D">
            <w:pPr>
              <w:spacing w:after="0" w:line="240" w:lineRule="auto"/>
              <w:ind w:leftChars="-25" w:left="-1" w:hangingChars="27" w:hanging="54"/>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Amânare</w:t>
            </w:r>
          </w:p>
        </w:tc>
        <w:tc>
          <w:tcPr>
            <w:tcW w:w="1331" w:type="dxa"/>
            <w:tcBorders>
              <w:top w:val="nil"/>
              <w:left w:val="nil"/>
              <w:bottom w:val="nil"/>
              <w:right w:val="nil"/>
            </w:tcBorders>
            <w:shd w:val="clear" w:color="auto" w:fill="auto"/>
            <w:noWrap/>
            <w:vAlign w:val="center"/>
            <w:hideMark/>
          </w:tcPr>
          <w:p w14:paraId="64599D00"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1" w:type="dxa"/>
            <w:tcBorders>
              <w:top w:val="nil"/>
              <w:left w:val="nil"/>
              <w:bottom w:val="nil"/>
              <w:right w:val="nil"/>
            </w:tcBorders>
            <w:shd w:val="clear" w:color="auto" w:fill="auto"/>
            <w:noWrap/>
            <w:vAlign w:val="center"/>
            <w:hideMark/>
          </w:tcPr>
          <w:p w14:paraId="5CE8F293"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2" w:type="dxa"/>
            <w:tcBorders>
              <w:top w:val="nil"/>
              <w:left w:val="nil"/>
              <w:bottom w:val="nil"/>
              <w:right w:val="nil"/>
            </w:tcBorders>
            <w:shd w:val="clear" w:color="auto" w:fill="auto"/>
            <w:noWrap/>
            <w:vAlign w:val="center"/>
            <w:hideMark/>
          </w:tcPr>
          <w:p w14:paraId="6FAEC89E"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1" w:type="dxa"/>
            <w:tcBorders>
              <w:top w:val="nil"/>
              <w:left w:val="nil"/>
              <w:bottom w:val="nil"/>
              <w:right w:val="nil"/>
            </w:tcBorders>
            <w:shd w:val="clear" w:color="auto" w:fill="auto"/>
            <w:noWrap/>
            <w:vAlign w:val="center"/>
            <w:hideMark/>
          </w:tcPr>
          <w:p w14:paraId="1F533FB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2" w:type="dxa"/>
            <w:tcBorders>
              <w:top w:val="nil"/>
              <w:left w:val="nil"/>
              <w:bottom w:val="nil"/>
              <w:right w:val="nil"/>
            </w:tcBorders>
            <w:shd w:val="clear" w:color="auto" w:fill="auto"/>
            <w:noWrap/>
            <w:vAlign w:val="center"/>
            <w:hideMark/>
          </w:tcPr>
          <w:p w14:paraId="57C06C74"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r>
      <w:tr w:rsidR="007D6754" w:rsidRPr="00343BD2" w14:paraId="26CCDBAF" w14:textId="77777777" w:rsidTr="00752AB1">
        <w:tc>
          <w:tcPr>
            <w:tcW w:w="650" w:type="dxa"/>
            <w:tcBorders>
              <w:top w:val="nil"/>
              <w:left w:val="nil"/>
              <w:bottom w:val="nil"/>
              <w:right w:val="nil"/>
            </w:tcBorders>
            <w:shd w:val="clear" w:color="auto" w:fill="auto"/>
            <w:noWrap/>
            <w:vAlign w:val="center"/>
            <w:hideMark/>
          </w:tcPr>
          <w:p w14:paraId="7ED7264A"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1EE4CFE2" w14:textId="77777777" w:rsidR="007D6754" w:rsidRPr="00343BD2" w:rsidRDefault="007D6754" w:rsidP="00B6713D">
            <w:pPr>
              <w:spacing w:after="0" w:line="240" w:lineRule="auto"/>
              <w:ind w:leftChars="-25" w:left="-1" w:hangingChars="27" w:hanging="54"/>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Reducerea cotei</w:t>
            </w:r>
          </w:p>
        </w:tc>
        <w:tc>
          <w:tcPr>
            <w:tcW w:w="1331" w:type="dxa"/>
            <w:tcBorders>
              <w:top w:val="nil"/>
              <w:left w:val="nil"/>
              <w:bottom w:val="nil"/>
              <w:right w:val="nil"/>
            </w:tcBorders>
            <w:shd w:val="clear" w:color="auto" w:fill="auto"/>
            <w:noWrap/>
            <w:vAlign w:val="center"/>
            <w:hideMark/>
          </w:tcPr>
          <w:p w14:paraId="4B07D343"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1" w:type="dxa"/>
            <w:tcBorders>
              <w:top w:val="nil"/>
              <w:left w:val="nil"/>
              <w:bottom w:val="nil"/>
              <w:right w:val="nil"/>
            </w:tcBorders>
            <w:shd w:val="clear" w:color="auto" w:fill="auto"/>
            <w:noWrap/>
            <w:vAlign w:val="center"/>
            <w:hideMark/>
          </w:tcPr>
          <w:p w14:paraId="06409A18"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2" w:type="dxa"/>
            <w:tcBorders>
              <w:top w:val="nil"/>
              <w:left w:val="nil"/>
              <w:bottom w:val="nil"/>
              <w:right w:val="nil"/>
            </w:tcBorders>
            <w:shd w:val="clear" w:color="auto" w:fill="auto"/>
            <w:noWrap/>
            <w:vAlign w:val="center"/>
            <w:hideMark/>
          </w:tcPr>
          <w:p w14:paraId="77643BA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1" w:type="dxa"/>
            <w:tcBorders>
              <w:top w:val="nil"/>
              <w:left w:val="nil"/>
              <w:bottom w:val="nil"/>
              <w:right w:val="nil"/>
            </w:tcBorders>
            <w:shd w:val="clear" w:color="auto" w:fill="auto"/>
            <w:noWrap/>
            <w:vAlign w:val="center"/>
            <w:hideMark/>
          </w:tcPr>
          <w:p w14:paraId="5B511A3B"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2" w:type="dxa"/>
            <w:tcBorders>
              <w:top w:val="nil"/>
              <w:left w:val="nil"/>
              <w:bottom w:val="nil"/>
              <w:right w:val="nil"/>
            </w:tcBorders>
            <w:shd w:val="clear" w:color="auto" w:fill="auto"/>
            <w:noWrap/>
            <w:vAlign w:val="center"/>
            <w:hideMark/>
          </w:tcPr>
          <w:p w14:paraId="51683BD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r>
      <w:tr w:rsidR="007D6754" w:rsidRPr="00343BD2" w14:paraId="430919CA" w14:textId="77777777" w:rsidTr="00752AB1">
        <w:tc>
          <w:tcPr>
            <w:tcW w:w="650" w:type="dxa"/>
            <w:tcBorders>
              <w:top w:val="nil"/>
              <w:left w:val="nil"/>
              <w:bottom w:val="nil"/>
              <w:right w:val="nil"/>
            </w:tcBorders>
            <w:shd w:val="clear" w:color="auto" w:fill="auto"/>
            <w:noWrap/>
            <w:vAlign w:val="center"/>
            <w:hideMark/>
          </w:tcPr>
          <w:p w14:paraId="1C1498FA"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5D3D5E79" w14:textId="77777777" w:rsidR="007D6754" w:rsidRPr="00343BD2" w:rsidRDefault="007D6754" w:rsidP="00B6713D">
            <w:pPr>
              <w:spacing w:after="0" w:line="240" w:lineRule="auto"/>
              <w:ind w:leftChars="-25" w:left="-1" w:hangingChars="27" w:hanging="54"/>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Credit fiscal</w:t>
            </w:r>
          </w:p>
        </w:tc>
        <w:tc>
          <w:tcPr>
            <w:tcW w:w="1331" w:type="dxa"/>
            <w:tcBorders>
              <w:top w:val="nil"/>
              <w:left w:val="nil"/>
              <w:bottom w:val="nil"/>
              <w:right w:val="nil"/>
            </w:tcBorders>
            <w:shd w:val="clear" w:color="auto" w:fill="auto"/>
            <w:noWrap/>
            <w:vAlign w:val="center"/>
            <w:hideMark/>
          </w:tcPr>
          <w:p w14:paraId="165E35E1"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1" w:type="dxa"/>
            <w:tcBorders>
              <w:top w:val="nil"/>
              <w:left w:val="nil"/>
              <w:bottom w:val="nil"/>
              <w:right w:val="nil"/>
            </w:tcBorders>
            <w:shd w:val="clear" w:color="auto" w:fill="auto"/>
            <w:noWrap/>
            <w:vAlign w:val="center"/>
            <w:hideMark/>
          </w:tcPr>
          <w:p w14:paraId="3745BE1F"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2" w:type="dxa"/>
            <w:tcBorders>
              <w:top w:val="nil"/>
              <w:left w:val="nil"/>
              <w:bottom w:val="nil"/>
              <w:right w:val="nil"/>
            </w:tcBorders>
            <w:shd w:val="clear" w:color="auto" w:fill="auto"/>
            <w:noWrap/>
            <w:vAlign w:val="center"/>
            <w:hideMark/>
          </w:tcPr>
          <w:p w14:paraId="099B8CBF"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1" w:type="dxa"/>
            <w:tcBorders>
              <w:top w:val="nil"/>
              <w:left w:val="nil"/>
              <w:bottom w:val="nil"/>
              <w:right w:val="nil"/>
            </w:tcBorders>
            <w:shd w:val="clear" w:color="auto" w:fill="auto"/>
            <w:noWrap/>
            <w:vAlign w:val="center"/>
            <w:hideMark/>
          </w:tcPr>
          <w:p w14:paraId="2F733AED"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c>
          <w:tcPr>
            <w:tcW w:w="1332" w:type="dxa"/>
            <w:tcBorders>
              <w:top w:val="nil"/>
              <w:left w:val="nil"/>
              <w:bottom w:val="nil"/>
              <w:right w:val="nil"/>
            </w:tcBorders>
            <w:shd w:val="clear" w:color="auto" w:fill="auto"/>
            <w:noWrap/>
            <w:vAlign w:val="center"/>
            <w:hideMark/>
          </w:tcPr>
          <w:p w14:paraId="72A87122"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 </w:t>
            </w:r>
          </w:p>
        </w:tc>
      </w:tr>
      <w:tr w:rsidR="007D6754" w:rsidRPr="00343BD2" w14:paraId="1ED38770" w14:textId="77777777" w:rsidTr="00752AB1">
        <w:tc>
          <w:tcPr>
            <w:tcW w:w="2793" w:type="dxa"/>
            <w:gridSpan w:val="2"/>
            <w:tcBorders>
              <w:top w:val="nil"/>
              <w:left w:val="nil"/>
              <w:bottom w:val="nil"/>
              <w:right w:val="nil"/>
            </w:tcBorders>
            <w:shd w:val="clear" w:color="auto" w:fill="auto"/>
            <w:noWrap/>
            <w:vAlign w:val="center"/>
            <w:hideMark/>
          </w:tcPr>
          <w:p w14:paraId="4F2F3EB6" w14:textId="77777777" w:rsidR="007D6754" w:rsidRPr="00343BD2" w:rsidRDefault="007D6754" w:rsidP="00B6713D">
            <w:pPr>
              <w:spacing w:after="0" w:line="240" w:lineRule="auto"/>
              <w:ind w:left="173" w:hanging="173"/>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Total Impozit pe venitul persoanelor fizice</w:t>
            </w:r>
          </w:p>
        </w:tc>
        <w:tc>
          <w:tcPr>
            <w:tcW w:w="1331" w:type="dxa"/>
            <w:tcBorders>
              <w:top w:val="nil"/>
              <w:left w:val="nil"/>
              <w:bottom w:val="nil"/>
              <w:right w:val="nil"/>
            </w:tcBorders>
            <w:shd w:val="clear" w:color="auto" w:fill="auto"/>
            <w:noWrap/>
            <w:vAlign w:val="center"/>
            <w:hideMark/>
          </w:tcPr>
          <w:p w14:paraId="6285AE4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764.5 </w:t>
            </w:r>
          </w:p>
        </w:tc>
        <w:tc>
          <w:tcPr>
            <w:tcW w:w="1331" w:type="dxa"/>
            <w:tcBorders>
              <w:top w:val="nil"/>
              <w:left w:val="nil"/>
              <w:bottom w:val="nil"/>
              <w:right w:val="nil"/>
            </w:tcBorders>
            <w:shd w:val="clear" w:color="auto" w:fill="auto"/>
            <w:noWrap/>
            <w:vAlign w:val="center"/>
            <w:hideMark/>
          </w:tcPr>
          <w:p w14:paraId="3D7B8B52"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1,391.1 </w:t>
            </w:r>
          </w:p>
        </w:tc>
        <w:tc>
          <w:tcPr>
            <w:tcW w:w="1332" w:type="dxa"/>
            <w:tcBorders>
              <w:top w:val="nil"/>
              <w:left w:val="nil"/>
              <w:bottom w:val="nil"/>
              <w:right w:val="nil"/>
            </w:tcBorders>
            <w:shd w:val="clear" w:color="auto" w:fill="auto"/>
            <w:noWrap/>
            <w:vAlign w:val="center"/>
            <w:hideMark/>
          </w:tcPr>
          <w:p w14:paraId="479CA51A"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1,567.9 </w:t>
            </w:r>
          </w:p>
        </w:tc>
        <w:tc>
          <w:tcPr>
            <w:tcW w:w="1331" w:type="dxa"/>
            <w:tcBorders>
              <w:top w:val="nil"/>
              <w:left w:val="nil"/>
              <w:bottom w:val="nil"/>
              <w:right w:val="nil"/>
            </w:tcBorders>
            <w:shd w:val="clear" w:color="auto" w:fill="auto"/>
            <w:noWrap/>
            <w:vAlign w:val="center"/>
            <w:hideMark/>
          </w:tcPr>
          <w:p w14:paraId="5F76A7E4"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1,779.6 </w:t>
            </w:r>
          </w:p>
        </w:tc>
        <w:tc>
          <w:tcPr>
            <w:tcW w:w="1332" w:type="dxa"/>
            <w:tcBorders>
              <w:top w:val="nil"/>
              <w:left w:val="nil"/>
              <w:bottom w:val="nil"/>
              <w:right w:val="nil"/>
            </w:tcBorders>
            <w:shd w:val="clear" w:color="auto" w:fill="auto"/>
            <w:noWrap/>
            <w:vAlign w:val="center"/>
            <w:hideMark/>
          </w:tcPr>
          <w:p w14:paraId="6613C0AD"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1,956.3</w:t>
            </w:r>
          </w:p>
        </w:tc>
      </w:tr>
      <w:tr w:rsidR="007D6754" w:rsidRPr="003E762C" w14:paraId="70695FF7" w14:textId="77777777" w:rsidTr="00752AB1">
        <w:trPr>
          <w:trHeight w:val="232"/>
        </w:trPr>
        <w:tc>
          <w:tcPr>
            <w:tcW w:w="9450" w:type="dxa"/>
            <w:gridSpan w:val="7"/>
            <w:tcBorders>
              <w:top w:val="single" w:sz="4" w:space="0" w:color="auto"/>
              <w:left w:val="nil"/>
              <w:bottom w:val="nil"/>
              <w:right w:val="nil"/>
            </w:tcBorders>
            <w:shd w:val="clear" w:color="auto" w:fill="auto"/>
            <w:noWrap/>
            <w:vAlign w:val="center"/>
            <w:hideMark/>
          </w:tcPr>
          <w:p w14:paraId="33FF9E51" w14:textId="77777777" w:rsidR="007D6754" w:rsidRPr="00343BD2" w:rsidRDefault="007D6754" w:rsidP="00B6713D">
            <w:pPr>
              <w:spacing w:after="0" w:line="240" w:lineRule="auto"/>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 xml:space="preserve">Impozitul pe venitul persoanelor juridice </w:t>
            </w:r>
          </w:p>
        </w:tc>
      </w:tr>
      <w:tr w:rsidR="007D6754" w:rsidRPr="00343BD2" w14:paraId="10E9938C" w14:textId="77777777" w:rsidTr="00752AB1">
        <w:tc>
          <w:tcPr>
            <w:tcW w:w="650" w:type="dxa"/>
            <w:tcBorders>
              <w:top w:val="single" w:sz="4" w:space="0" w:color="auto"/>
              <w:left w:val="nil"/>
              <w:bottom w:val="nil"/>
              <w:right w:val="nil"/>
            </w:tcBorders>
            <w:shd w:val="clear" w:color="auto" w:fill="auto"/>
            <w:noWrap/>
            <w:vAlign w:val="center"/>
            <w:hideMark/>
          </w:tcPr>
          <w:p w14:paraId="15937F11"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w:t>
            </w:r>
          </w:p>
        </w:tc>
        <w:tc>
          <w:tcPr>
            <w:tcW w:w="2143" w:type="dxa"/>
            <w:tcBorders>
              <w:top w:val="single" w:sz="4" w:space="0" w:color="auto"/>
              <w:left w:val="nil"/>
              <w:bottom w:val="nil"/>
              <w:right w:val="nil"/>
            </w:tcBorders>
            <w:shd w:val="clear" w:color="auto" w:fill="auto"/>
            <w:noWrap/>
            <w:vAlign w:val="center"/>
            <w:hideMark/>
          </w:tcPr>
          <w:p w14:paraId="567E7E3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Scutire</w:t>
            </w:r>
          </w:p>
        </w:tc>
        <w:tc>
          <w:tcPr>
            <w:tcW w:w="1331" w:type="dxa"/>
            <w:tcBorders>
              <w:top w:val="single" w:sz="4" w:space="0" w:color="auto"/>
              <w:left w:val="nil"/>
              <w:bottom w:val="nil"/>
              <w:right w:val="nil"/>
            </w:tcBorders>
            <w:shd w:val="clear" w:color="auto" w:fill="auto"/>
            <w:noWrap/>
            <w:vAlign w:val="center"/>
            <w:hideMark/>
          </w:tcPr>
          <w:p w14:paraId="4DBD42BF"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525.3 </w:t>
            </w:r>
          </w:p>
        </w:tc>
        <w:tc>
          <w:tcPr>
            <w:tcW w:w="1331" w:type="dxa"/>
            <w:tcBorders>
              <w:top w:val="single" w:sz="4" w:space="0" w:color="auto"/>
              <w:left w:val="nil"/>
              <w:bottom w:val="nil"/>
              <w:right w:val="nil"/>
            </w:tcBorders>
            <w:shd w:val="clear" w:color="auto" w:fill="auto"/>
            <w:noWrap/>
            <w:vAlign w:val="center"/>
            <w:hideMark/>
          </w:tcPr>
          <w:p w14:paraId="70B684C2"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526.2 </w:t>
            </w:r>
          </w:p>
        </w:tc>
        <w:tc>
          <w:tcPr>
            <w:tcW w:w="1332" w:type="dxa"/>
            <w:tcBorders>
              <w:top w:val="single" w:sz="4" w:space="0" w:color="auto"/>
              <w:left w:val="nil"/>
              <w:bottom w:val="nil"/>
              <w:right w:val="nil"/>
            </w:tcBorders>
            <w:shd w:val="clear" w:color="auto" w:fill="auto"/>
            <w:noWrap/>
            <w:vAlign w:val="center"/>
            <w:hideMark/>
          </w:tcPr>
          <w:p w14:paraId="250FEB7B"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502.4 </w:t>
            </w:r>
          </w:p>
        </w:tc>
        <w:tc>
          <w:tcPr>
            <w:tcW w:w="1331" w:type="dxa"/>
            <w:tcBorders>
              <w:top w:val="single" w:sz="4" w:space="0" w:color="auto"/>
              <w:left w:val="nil"/>
              <w:bottom w:val="nil"/>
              <w:right w:val="nil"/>
            </w:tcBorders>
            <w:shd w:val="clear" w:color="auto" w:fill="auto"/>
            <w:noWrap/>
            <w:vAlign w:val="center"/>
            <w:hideMark/>
          </w:tcPr>
          <w:p w14:paraId="6EC9A1D3"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580.3 </w:t>
            </w:r>
          </w:p>
        </w:tc>
        <w:tc>
          <w:tcPr>
            <w:tcW w:w="1332" w:type="dxa"/>
            <w:tcBorders>
              <w:top w:val="single" w:sz="4" w:space="0" w:color="auto"/>
              <w:left w:val="nil"/>
              <w:bottom w:val="nil"/>
              <w:right w:val="nil"/>
            </w:tcBorders>
            <w:shd w:val="clear" w:color="auto" w:fill="auto"/>
            <w:noWrap/>
            <w:vAlign w:val="center"/>
            <w:hideMark/>
          </w:tcPr>
          <w:p w14:paraId="48521B2E"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645.5</w:t>
            </w:r>
          </w:p>
        </w:tc>
      </w:tr>
      <w:tr w:rsidR="007D6754" w:rsidRPr="00343BD2" w14:paraId="4ECED4E8" w14:textId="77777777" w:rsidTr="00752AB1">
        <w:tc>
          <w:tcPr>
            <w:tcW w:w="650" w:type="dxa"/>
            <w:tcBorders>
              <w:top w:val="nil"/>
              <w:left w:val="nil"/>
              <w:bottom w:val="nil"/>
              <w:right w:val="nil"/>
            </w:tcBorders>
            <w:shd w:val="clear" w:color="auto" w:fill="auto"/>
            <w:noWrap/>
            <w:vAlign w:val="center"/>
            <w:hideMark/>
          </w:tcPr>
          <w:p w14:paraId="6BCE218C"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5DE9E0D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Deducere</w:t>
            </w:r>
          </w:p>
        </w:tc>
        <w:tc>
          <w:tcPr>
            <w:tcW w:w="1331" w:type="dxa"/>
            <w:tcBorders>
              <w:top w:val="nil"/>
              <w:left w:val="nil"/>
              <w:bottom w:val="nil"/>
              <w:right w:val="nil"/>
            </w:tcBorders>
            <w:shd w:val="clear" w:color="auto" w:fill="auto"/>
            <w:noWrap/>
            <w:vAlign w:val="center"/>
            <w:hideMark/>
          </w:tcPr>
          <w:p w14:paraId="706337A6"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2.0</w:t>
            </w:r>
          </w:p>
        </w:tc>
        <w:tc>
          <w:tcPr>
            <w:tcW w:w="1331" w:type="dxa"/>
            <w:tcBorders>
              <w:top w:val="nil"/>
              <w:left w:val="nil"/>
              <w:bottom w:val="nil"/>
              <w:right w:val="nil"/>
            </w:tcBorders>
            <w:shd w:val="clear" w:color="auto" w:fill="auto"/>
            <w:noWrap/>
            <w:vAlign w:val="center"/>
            <w:hideMark/>
          </w:tcPr>
          <w:p w14:paraId="295AC734"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2.0 </w:t>
            </w:r>
          </w:p>
        </w:tc>
        <w:tc>
          <w:tcPr>
            <w:tcW w:w="1332" w:type="dxa"/>
            <w:tcBorders>
              <w:top w:val="nil"/>
              <w:left w:val="nil"/>
              <w:bottom w:val="nil"/>
              <w:right w:val="nil"/>
            </w:tcBorders>
            <w:shd w:val="clear" w:color="auto" w:fill="auto"/>
            <w:noWrap/>
            <w:vAlign w:val="center"/>
            <w:hideMark/>
          </w:tcPr>
          <w:p w14:paraId="1A98DEF3"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1.9 </w:t>
            </w:r>
          </w:p>
        </w:tc>
        <w:tc>
          <w:tcPr>
            <w:tcW w:w="1331" w:type="dxa"/>
            <w:tcBorders>
              <w:top w:val="nil"/>
              <w:left w:val="nil"/>
              <w:bottom w:val="nil"/>
              <w:right w:val="nil"/>
            </w:tcBorders>
            <w:shd w:val="clear" w:color="auto" w:fill="auto"/>
            <w:noWrap/>
            <w:vAlign w:val="center"/>
            <w:hideMark/>
          </w:tcPr>
          <w:p w14:paraId="75ADC792"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2.2 </w:t>
            </w:r>
          </w:p>
        </w:tc>
        <w:tc>
          <w:tcPr>
            <w:tcW w:w="1332" w:type="dxa"/>
            <w:tcBorders>
              <w:top w:val="nil"/>
              <w:left w:val="nil"/>
              <w:bottom w:val="nil"/>
              <w:right w:val="nil"/>
            </w:tcBorders>
            <w:shd w:val="clear" w:color="auto" w:fill="auto"/>
            <w:noWrap/>
            <w:vAlign w:val="center"/>
            <w:hideMark/>
          </w:tcPr>
          <w:p w14:paraId="26CE2E31"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2.4</w:t>
            </w:r>
          </w:p>
        </w:tc>
      </w:tr>
      <w:tr w:rsidR="007D6754" w:rsidRPr="00343BD2" w14:paraId="734EAC03" w14:textId="77777777" w:rsidTr="00752AB1">
        <w:tc>
          <w:tcPr>
            <w:tcW w:w="650" w:type="dxa"/>
            <w:tcBorders>
              <w:top w:val="nil"/>
              <w:left w:val="nil"/>
              <w:bottom w:val="nil"/>
              <w:right w:val="nil"/>
            </w:tcBorders>
            <w:shd w:val="clear" w:color="auto" w:fill="auto"/>
            <w:noWrap/>
            <w:vAlign w:val="center"/>
            <w:hideMark/>
          </w:tcPr>
          <w:p w14:paraId="6FCAB094"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4DE517F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Alocație</w:t>
            </w:r>
          </w:p>
        </w:tc>
        <w:tc>
          <w:tcPr>
            <w:tcW w:w="1331" w:type="dxa"/>
            <w:tcBorders>
              <w:top w:val="nil"/>
              <w:left w:val="nil"/>
              <w:bottom w:val="nil"/>
              <w:right w:val="nil"/>
            </w:tcBorders>
            <w:shd w:val="clear" w:color="auto" w:fill="auto"/>
            <w:noWrap/>
            <w:vAlign w:val="center"/>
            <w:hideMark/>
          </w:tcPr>
          <w:p w14:paraId="68D58F2F"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13.3 </w:t>
            </w:r>
          </w:p>
        </w:tc>
        <w:tc>
          <w:tcPr>
            <w:tcW w:w="1331" w:type="dxa"/>
            <w:tcBorders>
              <w:top w:val="nil"/>
              <w:left w:val="nil"/>
              <w:bottom w:val="nil"/>
              <w:right w:val="nil"/>
            </w:tcBorders>
            <w:shd w:val="clear" w:color="auto" w:fill="auto"/>
            <w:noWrap/>
            <w:vAlign w:val="center"/>
            <w:hideMark/>
          </w:tcPr>
          <w:p w14:paraId="63E2F53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13.3 </w:t>
            </w:r>
          </w:p>
        </w:tc>
        <w:tc>
          <w:tcPr>
            <w:tcW w:w="1332" w:type="dxa"/>
            <w:tcBorders>
              <w:top w:val="nil"/>
              <w:left w:val="nil"/>
              <w:bottom w:val="nil"/>
              <w:right w:val="nil"/>
            </w:tcBorders>
            <w:shd w:val="clear" w:color="auto" w:fill="auto"/>
            <w:noWrap/>
            <w:vAlign w:val="center"/>
            <w:hideMark/>
          </w:tcPr>
          <w:p w14:paraId="14E5EB1E"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12.7 </w:t>
            </w:r>
          </w:p>
        </w:tc>
        <w:tc>
          <w:tcPr>
            <w:tcW w:w="1331" w:type="dxa"/>
            <w:tcBorders>
              <w:top w:val="nil"/>
              <w:left w:val="nil"/>
              <w:bottom w:val="nil"/>
              <w:right w:val="nil"/>
            </w:tcBorders>
            <w:shd w:val="clear" w:color="auto" w:fill="auto"/>
            <w:noWrap/>
            <w:vAlign w:val="center"/>
            <w:hideMark/>
          </w:tcPr>
          <w:p w14:paraId="537990D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14.7</w:t>
            </w:r>
          </w:p>
        </w:tc>
        <w:tc>
          <w:tcPr>
            <w:tcW w:w="1332" w:type="dxa"/>
            <w:tcBorders>
              <w:top w:val="nil"/>
              <w:left w:val="nil"/>
              <w:bottom w:val="nil"/>
              <w:right w:val="nil"/>
            </w:tcBorders>
            <w:shd w:val="clear" w:color="auto" w:fill="auto"/>
            <w:noWrap/>
            <w:vAlign w:val="center"/>
            <w:hideMark/>
          </w:tcPr>
          <w:p w14:paraId="79B6C273"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16.4</w:t>
            </w:r>
          </w:p>
        </w:tc>
      </w:tr>
      <w:tr w:rsidR="007D6754" w:rsidRPr="00343BD2" w14:paraId="7197065F" w14:textId="77777777" w:rsidTr="00752AB1">
        <w:tc>
          <w:tcPr>
            <w:tcW w:w="650" w:type="dxa"/>
            <w:tcBorders>
              <w:top w:val="nil"/>
              <w:left w:val="nil"/>
              <w:bottom w:val="nil"/>
              <w:right w:val="nil"/>
            </w:tcBorders>
            <w:shd w:val="clear" w:color="auto" w:fill="auto"/>
            <w:noWrap/>
            <w:vAlign w:val="center"/>
            <w:hideMark/>
          </w:tcPr>
          <w:p w14:paraId="2C29E13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5DB17A4E"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Amânare </w:t>
            </w:r>
          </w:p>
        </w:tc>
        <w:tc>
          <w:tcPr>
            <w:tcW w:w="1331" w:type="dxa"/>
            <w:tcBorders>
              <w:top w:val="nil"/>
              <w:left w:val="nil"/>
              <w:bottom w:val="nil"/>
              <w:right w:val="nil"/>
            </w:tcBorders>
            <w:shd w:val="clear" w:color="auto" w:fill="auto"/>
            <w:noWrap/>
            <w:vAlign w:val="center"/>
            <w:hideMark/>
          </w:tcPr>
          <w:p w14:paraId="7CADEA2F"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c>
          <w:tcPr>
            <w:tcW w:w="1331" w:type="dxa"/>
            <w:tcBorders>
              <w:top w:val="nil"/>
              <w:left w:val="nil"/>
              <w:bottom w:val="nil"/>
              <w:right w:val="nil"/>
            </w:tcBorders>
            <w:shd w:val="clear" w:color="auto" w:fill="auto"/>
            <w:noWrap/>
            <w:vAlign w:val="center"/>
            <w:hideMark/>
          </w:tcPr>
          <w:p w14:paraId="36FE03D6"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c>
          <w:tcPr>
            <w:tcW w:w="1332" w:type="dxa"/>
            <w:tcBorders>
              <w:top w:val="nil"/>
              <w:left w:val="nil"/>
              <w:bottom w:val="nil"/>
              <w:right w:val="nil"/>
            </w:tcBorders>
            <w:shd w:val="clear" w:color="auto" w:fill="auto"/>
            <w:noWrap/>
            <w:vAlign w:val="center"/>
            <w:hideMark/>
          </w:tcPr>
          <w:p w14:paraId="49E5FED6"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c>
          <w:tcPr>
            <w:tcW w:w="1331" w:type="dxa"/>
            <w:tcBorders>
              <w:top w:val="nil"/>
              <w:left w:val="nil"/>
              <w:bottom w:val="nil"/>
              <w:right w:val="nil"/>
            </w:tcBorders>
            <w:shd w:val="clear" w:color="auto" w:fill="auto"/>
            <w:noWrap/>
            <w:vAlign w:val="center"/>
            <w:hideMark/>
          </w:tcPr>
          <w:p w14:paraId="176E264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c>
          <w:tcPr>
            <w:tcW w:w="1332" w:type="dxa"/>
            <w:tcBorders>
              <w:top w:val="nil"/>
              <w:left w:val="nil"/>
              <w:bottom w:val="nil"/>
              <w:right w:val="nil"/>
            </w:tcBorders>
            <w:shd w:val="clear" w:color="auto" w:fill="auto"/>
            <w:noWrap/>
            <w:vAlign w:val="center"/>
            <w:hideMark/>
          </w:tcPr>
          <w:p w14:paraId="77BEE653"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r>
      <w:tr w:rsidR="007D6754" w:rsidRPr="00343BD2" w14:paraId="7748AA05" w14:textId="77777777" w:rsidTr="00752AB1">
        <w:tc>
          <w:tcPr>
            <w:tcW w:w="650" w:type="dxa"/>
            <w:tcBorders>
              <w:top w:val="nil"/>
              <w:left w:val="nil"/>
              <w:bottom w:val="nil"/>
              <w:right w:val="nil"/>
            </w:tcBorders>
            <w:shd w:val="clear" w:color="auto" w:fill="auto"/>
            <w:noWrap/>
            <w:vAlign w:val="center"/>
            <w:hideMark/>
          </w:tcPr>
          <w:p w14:paraId="49DC4D0B"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23847371"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Reducerea cotei</w:t>
            </w:r>
          </w:p>
        </w:tc>
        <w:tc>
          <w:tcPr>
            <w:tcW w:w="1331" w:type="dxa"/>
            <w:tcBorders>
              <w:top w:val="nil"/>
              <w:left w:val="nil"/>
              <w:bottom w:val="nil"/>
              <w:right w:val="nil"/>
            </w:tcBorders>
            <w:shd w:val="clear" w:color="auto" w:fill="auto"/>
            <w:noWrap/>
            <w:vAlign w:val="center"/>
            <w:hideMark/>
          </w:tcPr>
          <w:p w14:paraId="2B4D84BA"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220.7 </w:t>
            </w:r>
          </w:p>
        </w:tc>
        <w:tc>
          <w:tcPr>
            <w:tcW w:w="1331" w:type="dxa"/>
            <w:tcBorders>
              <w:top w:val="nil"/>
              <w:left w:val="nil"/>
              <w:bottom w:val="nil"/>
              <w:right w:val="nil"/>
            </w:tcBorders>
            <w:shd w:val="clear" w:color="auto" w:fill="auto"/>
            <w:noWrap/>
            <w:vAlign w:val="center"/>
            <w:hideMark/>
          </w:tcPr>
          <w:p w14:paraId="57E9A2C5"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221.0 </w:t>
            </w:r>
          </w:p>
        </w:tc>
        <w:tc>
          <w:tcPr>
            <w:tcW w:w="1332" w:type="dxa"/>
            <w:tcBorders>
              <w:top w:val="nil"/>
              <w:left w:val="nil"/>
              <w:bottom w:val="nil"/>
              <w:right w:val="nil"/>
            </w:tcBorders>
            <w:shd w:val="clear" w:color="auto" w:fill="auto"/>
            <w:noWrap/>
            <w:vAlign w:val="center"/>
            <w:hideMark/>
          </w:tcPr>
          <w:p w14:paraId="3916392E"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211.1</w:t>
            </w:r>
          </w:p>
        </w:tc>
        <w:tc>
          <w:tcPr>
            <w:tcW w:w="1331" w:type="dxa"/>
            <w:tcBorders>
              <w:top w:val="nil"/>
              <w:left w:val="nil"/>
              <w:bottom w:val="nil"/>
              <w:right w:val="nil"/>
            </w:tcBorders>
            <w:shd w:val="clear" w:color="auto" w:fill="auto"/>
            <w:noWrap/>
            <w:vAlign w:val="center"/>
            <w:hideMark/>
          </w:tcPr>
          <w:p w14:paraId="249C7CD8"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243.6 </w:t>
            </w:r>
          </w:p>
        </w:tc>
        <w:tc>
          <w:tcPr>
            <w:tcW w:w="1332" w:type="dxa"/>
            <w:tcBorders>
              <w:top w:val="nil"/>
              <w:left w:val="nil"/>
              <w:bottom w:val="nil"/>
              <w:right w:val="nil"/>
            </w:tcBorders>
            <w:shd w:val="clear" w:color="auto" w:fill="auto"/>
            <w:noWrap/>
            <w:vAlign w:val="center"/>
            <w:hideMark/>
          </w:tcPr>
          <w:p w14:paraId="226E29DC"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271.3 </w:t>
            </w:r>
          </w:p>
        </w:tc>
      </w:tr>
      <w:tr w:rsidR="007D6754" w:rsidRPr="00343BD2" w14:paraId="4614A36F" w14:textId="77777777" w:rsidTr="00752AB1">
        <w:tc>
          <w:tcPr>
            <w:tcW w:w="650" w:type="dxa"/>
            <w:tcBorders>
              <w:top w:val="nil"/>
              <w:left w:val="nil"/>
              <w:bottom w:val="nil"/>
              <w:right w:val="nil"/>
            </w:tcBorders>
            <w:shd w:val="clear" w:color="auto" w:fill="auto"/>
            <w:noWrap/>
            <w:vAlign w:val="center"/>
            <w:hideMark/>
          </w:tcPr>
          <w:p w14:paraId="39AF7E7F"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1C94B192"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Credit fiscal</w:t>
            </w:r>
          </w:p>
        </w:tc>
        <w:tc>
          <w:tcPr>
            <w:tcW w:w="1331" w:type="dxa"/>
            <w:tcBorders>
              <w:top w:val="nil"/>
              <w:left w:val="nil"/>
              <w:bottom w:val="nil"/>
              <w:right w:val="nil"/>
            </w:tcBorders>
            <w:shd w:val="clear" w:color="auto" w:fill="auto"/>
            <w:noWrap/>
            <w:vAlign w:val="center"/>
            <w:hideMark/>
          </w:tcPr>
          <w:p w14:paraId="0F6CE2F1"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c>
          <w:tcPr>
            <w:tcW w:w="1331" w:type="dxa"/>
            <w:tcBorders>
              <w:top w:val="nil"/>
              <w:left w:val="nil"/>
              <w:bottom w:val="nil"/>
              <w:right w:val="nil"/>
            </w:tcBorders>
            <w:shd w:val="clear" w:color="auto" w:fill="auto"/>
            <w:noWrap/>
            <w:vAlign w:val="center"/>
            <w:hideMark/>
          </w:tcPr>
          <w:p w14:paraId="5F4AF42B"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c>
          <w:tcPr>
            <w:tcW w:w="1332" w:type="dxa"/>
            <w:tcBorders>
              <w:top w:val="nil"/>
              <w:left w:val="nil"/>
              <w:bottom w:val="nil"/>
              <w:right w:val="nil"/>
            </w:tcBorders>
            <w:shd w:val="clear" w:color="auto" w:fill="auto"/>
            <w:noWrap/>
            <w:vAlign w:val="center"/>
            <w:hideMark/>
          </w:tcPr>
          <w:p w14:paraId="5985ED70"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c>
          <w:tcPr>
            <w:tcW w:w="1331" w:type="dxa"/>
            <w:tcBorders>
              <w:top w:val="nil"/>
              <w:left w:val="nil"/>
              <w:bottom w:val="nil"/>
              <w:right w:val="nil"/>
            </w:tcBorders>
            <w:shd w:val="clear" w:color="auto" w:fill="auto"/>
            <w:noWrap/>
            <w:vAlign w:val="center"/>
            <w:hideMark/>
          </w:tcPr>
          <w:p w14:paraId="01F2B70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c>
          <w:tcPr>
            <w:tcW w:w="1332" w:type="dxa"/>
            <w:tcBorders>
              <w:top w:val="nil"/>
              <w:left w:val="nil"/>
              <w:bottom w:val="nil"/>
              <w:right w:val="nil"/>
            </w:tcBorders>
            <w:shd w:val="clear" w:color="auto" w:fill="auto"/>
            <w:noWrap/>
            <w:vAlign w:val="center"/>
            <w:hideMark/>
          </w:tcPr>
          <w:p w14:paraId="5764837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w:t>
            </w:r>
          </w:p>
        </w:tc>
      </w:tr>
      <w:tr w:rsidR="007D6754" w:rsidRPr="00343BD2" w14:paraId="3667907D" w14:textId="77777777" w:rsidTr="00752AB1">
        <w:tc>
          <w:tcPr>
            <w:tcW w:w="2793" w:type="dxa"/>
            <w:gridSpan w:val="2"/>
            <w:tcBorders>
              <w:top w:val="nil"/>
              <w:left w:val="nil"/>
              <w:bottom w:val="nil"/>
              <w:right w:val="nil"/>
            </w:tcBorders>
            <w:shd w:val="clear" w:color="auto" w:fill="auto"/>
            <w:noWrap/>
            <w:vAlign w:val="center"/>
            <w:hideMark/>
          </w:tcPr>
          <w:p w14:paraId="20CEA813" w14:textId="77777777" w:rsidR="007D6754" w:rsidRPr="00343BD2" w:rsidRDefault="007D6754" w:rsidP="00B6713D">
            <w:pPr>
              <w:spacing w:after="0" w:line="240" w:lineRule="auto"/>
              <w:ind w:left="173" w:hanging="173"/>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Total Impozit pe venitul persoanelor juridice </w:t>
            </w:r>
          </w:p>
        </w:tc>
        <w:tc>
          <w:tcPr>
            <w:tcW w:w="1331" w:type="dxa"/>
            <w:tcBorders>
              <w:top w:val="nil"/>
              <w:left w:val="nil"/>
              <w:bottom w:val="nil"/>
              <w:right w:val="nil"/>
            </w:tcBorders>
            <w:shd w:val="clear" w:color="auto" w:fill="auto"/>
            <w:noWrap/>
            <w:vAlign w:val="center"/>
            <w:hideMark/>
          </w:tcPr>
          <w:p w14:paraId="3312B712"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761.3</w:t>
            </w:r>
          </w:p>
        </w:tc>
        <w:tc>
          <w:tcPr>
            <w:tcW w:w="1331" w:type="dxa"/>
            <w:tcBorders>
              <w:top w:val="nil"/>
              <w:left w:val="nil"/>
              <w:bottom w:val="nil"/>
              <w:right w:val="nil"/>
            </w:tcBorders>
            <w:shd w:val="clear" w:color="auto" w:fill="auto"/>
            <w:noWrap/>
            <w:vAlign w:val="center"/>
            <w:hideMark/>
          </w:tcPr>
          <w:p w14:paraId="70060308"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762.5 </w:t>
            </w:r>
          </w:p>
        </w:tc>
        <w:tc>
          <w:tcPr>
            <w:tcW w:w="1332" w:type="dxa"/>
            <w:tcBorders>
              <w:top w:val="nil"/>
              <w:left w:val="nil"/>
              <w:bottom w:val="nil"/>
              <w:right w:val="nil"/>
            </w:tcBorders>
            <w:shd w:val="clear" w:color="auto" w:fill="auto"/>
            <w:noWrap/>
            <w:vAlign w:val="center"/>
            <w:hideMark/>
          </w:tcPr>
          <w:p w14:paraId="31AF2D6A"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728.1 </w:t>
            </w:r>
          </w:p>
        </w:tc>
        <w:tc>
          <w:tcPr>
            <w:tcW w:w="1331" w:type="dxa"/>
            <w:tcBorders>
              <w:top w:val="nil"/>
              <w:left w:val="nil"/>
              <w:bottom w:val="nil"/>
              <w:right w:val="nil"/>
            </w:tcBorders>
            <w:shd w:val="clear" w:color="auto" w:fill="auto"/>
            <w:noWrap/>
            <w:vAlign w:val="center"/>
            <w:hideMark/>
          </w:tcPr>
          <w:p w14:paraId="286DF761"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840.8 </w:t>
            </w:r>
          </w:p>
        </w:tc>
        <w:tc>
          <w:tcPr>
            <w:tcW w:w="1332" w:type="dxa"/>
            <w:tcBorders>
              <w:top w:val="nil"/>
              <w:left w:val="nil"/>
              <w:bottom w:val="nil"/>
              <w:right w:val="nil"/>
            </w:tcBorders>
            <w:shd w:val="clear" w:color="auto" w:fill="auto"/>
            <w:noWrap/>
            <w:vAlign w:val="center"/>
            <w:hideMark/>
          </w:tcPr>
          <w:p w14:paraId="1DB7FCBD"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935.6</w:t>
            </w:r>
          </w:p>
        </w:tc>
      </w:tr>
      <w:tr w:rsidR="007D6754" w:rsidRPr="00343BD2" w14:paraId="411A07C3" w14:textId="77777777" w:rsidTr="00752AB1">
        <w:tc>
          <w:tcPr>
            <w:tcW w:w="9450" w:type="dxa"/>
            <w:gridSpan w:val="7"/>
            <w:tcBorders>
              <w:top w:val="single" w:sz="4" w:space="0" w:color="auto"/>
              <w:left w:val="nil"/>
              <w:bottom w:val="nil"/>
              <w:right w:val="nil"/>
            </w:tcBorders>
            <w:shd w:val="clear" w:color="auto" w:fill="auto"/>
            <w:noWrap/>
            <w:vAlign w:val="center"/>
            <w:hideMark/>
          </w:tcPr>
          <w:p w14:paraId="3E1EDD3B" w14:textId="77777777" w:rsidR="007D6754" w:rsidRPr="00343BD2" w:rsidRDefault="007D6754" w:rsidP="00B6713D">
            <w:pPr>
              <w:keepNext/>
              <w:keepLines/>
              <w:spacing w:after="0" w:line="240" w:lineRule="auto"/>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Taxa pe valoarea adăugată</w:t>
            </w:r>
          </w:p>
        </w:tc>
      </w:tr>
      <w:tr w:rsidR="007D6754" w:rsidRPr="00343BD2" w14:paraId="6836AE00" w14:textId="77777777" w:rsidTr="00752AB1">
        <w:tc>
          <w:tcPr>
            <w:tcW w:w="650" w:type="dxa"/>
            <w:tcBorders>
              <w:top w:val="single" w:sz="4" w:space="0" w:color="auto"/>
              <w:left w:val="nil"/>
              <w:bottom w:val="nil"/>
              <w:right w:val="nil"/>
            </w:tcBorders>
            <w:shd w:val="clear" w:color="auto" w:fill="auto"/>
            <w:noWrap/>
            <w:vAlign w:val="center"/>
            <w:hideMark/>
          </w:tcPr>
          <w:p w14:paraId="1EA889D3"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w:t>
            </w:r>
          </w:p>
        </w:tc>
        <w:tc>
          <w:tcPr>
            <w:tcW w:w="2143" w:type="dxa"/>
            <w:tcBorders>
              <w:top w:val="single" w:sz="4" w:space="0" w:color="auto"/>
              <w:left w:val="nil"/>
              <w:bottom w:val="nil"/>
              <w:right w:val="nil"/>
            </w:tcBorders>
            <w:shd w:val="clear" w:color="auto" w:fill="auto"/>
            <w:noWrap/>
            <w:vAlign w:val="center"/>
            <w:hideMark/>
          </w:tcPr>
          <w:p w14:paraId="42BC3027" w14:textId="4E5B0158" w:rsidR="007D6754" w:rsidRPr="00343BD2" w:rsidRDefault="00037EE6" w:rsidP="00B6713D">
            <w:pPr>
              <w:keepNext/>
              <w:keepLines/>
              <w:spacing w:after="0" w:line="240" w:lineRule="auto"/>
              <w:jc w:val="both"/>
              <w:rPr>
                <w:rFonts w:ascii="Segoe UI" w:eastAsia="Times New Roman" w:hAnsi="Segoe UI" w:cs="Segoe UI"/>
                <w:color w:val="000000"/>
                <w:sz w:val="20"/>
                <w:szCs w:val="20"/>
                <w:lang w:val="ro-RO"/>
              </w:rPr>
            </w:pPr>
            <w:r>
              <w:rPr>
                <w:rFonts w:ascii="Segoe UI" w:eastAsia="Times New Roman" w:hAnsi="Segoe UI" w:cs="Segoe UI"/>
                <w:color w:val="000000"/>
                <w:sz w:val="20"/>
                <w:szCs w:val="20"/>
                <w:lang w:val="ro-RO"/>
              </w:rPr>
              <w:t>TVA cu drept de deducere</w:t>
            </w:r>
          </w:p>
        </w:tc>
        <w:tc>
          <w:tcPr>
            <w:tcW w:w="1331" w:type="dxa"/>
            <w:tcBorders>
              <w:top w:val="single" w:sz="4" w:space="0" w:color="auto"/>
              <w:left w:val="nil"/>
              <w:bottom w:val="nil"/>
              <w:right w:val="nil"/>
            </w:tcBorders>
            <w:shd w:val="clear" w:color="auto" w:fill="auto"/>
            <w:noWrap/>
            <w:vAlign w:val="center"/>
            <w:hideMark/>
          </w:tcPr>
          <w:p w14:paraId="48903377"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499.4 </w:t>
            </w:r>
          </w:p>
        </w:tc>
        <w:tc>
          <w:tcPr>
            <w:tcW w:w="1331" w:type="dxa"/>
            <w:tcBorders>
              <w:top w:val="single" w:sz="4" w:space="0" w:color="auto"/>
              <w:left w:val="nil"/>
              <w:bottom w:val="nil"/>
              <w:right w:val="nil"/>
            </w:tcBorders>
            <w:shd w:val="clear" w:color="auto" w:fill="auto"/>
            <w:noWrap/>
            <w:vAlign w:val="center"/>
            <w:hideMark/>
          </w:tcPr>
          <w:p w14:paraId="5F133A44"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547.3 </w:t>
            </w:r>
          </w:p>
        </w:tc>
        <w:tc>
          <w:tcPr>
            <w:tcW w:w="1332" w:type="dxa"/>
            <w:tcBorders>
              <w:top w:val="single" w:sz="4" w:space="0" w:color="auto"/>
              <w:left w:val="nil"/>
              <w:bottom w:val="nil"/>
              <w:right w:val="nil"/>
            </w:tcBorders>
            <w:shd w:val="clear" w:color="auto" w:fill="auto"/>
            <w:noWrap/>
            <w:vAlign w:val="center"/>
            <w:hideMark/>
          </w:tcPr>
          <w:p w14:paraId="7FAF1AF7"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532.2 </w:t>
            </w:r>
          </w:p>
        </w:tc>
        <w:tc>
          <w:tcPr>
            <w:tcW w:w="1331" w:type="dxa"/>
            <w:tcBorders>
              <w:top w:val="single" w:sz="4" w:space="0" w:color="auto"/>
              <w:left w:val="nil"/>
              <w:bottom w:val="nil"/>
              <w:right w:val="nil"/>
            </w:tcBorders>
            <w:shd w:val="clear" w:color="auto" w:fill="auto"/>
            <w:noWrap/>
            <w:vAlign w:val="center"/>
            <w:hideMark/>
          </w:tcPr>
          <w:p w14:paraId="7BAA74E1"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648.3 </w:t>
            </w:r>
          </w:p>
        </w:tc>
        <w:tc>
          <w:tcPr>
            <w:tcW w:w="1332" w:type="dxa"/>
            <w:tcBorders>
              <w:top w:val="single" w:sz="4" w:space="0" w:color="auto"/>
              <w:left w:val="nil"/>
              <w:bottom w:val="nil"/>
              <w:right w:val="nil"/>
            </w:tcBorders>
            <w:shd w:val="clear" w:color="auto" w:fill="auto"/>
            <w:noWrap/>
            <w:vAlign w:val="center"/>
            <w:hideMark/>
          </w:tcPr>
          <w:p w14:paraId="5552E561"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714.3 </w:t>
            </w:r>
          </w:p>
        </w:tc>
      </w:tr>
      <w:tr w:rsidR="007D6754" w:rsidRPr="00343BD2" w14:paraId="5D1DB6B7" w14:textId="77777777" w:rsidTr="00752AB1">
        <w:tc>
          <w:tcPr>
            <w:tcW w:w="650" w:type="dxa"/>
            <w:tcBorders>
              <w:top w:val="nil"/>
              <w:left w:val="nil"/>
              <w:bottom w:val="nil"/>
              <w:right w:val="nil"/>
            </w:tcBorders>
            <w:shd w:val="clear" w:color="auto" w:fill="auto"/>
            <w:noWrap/>
            <w:vAlign w:val="center"/>
            <w:hideMark/>
          </w:tcPr>
          <w:p w14:paraId="14BE2832"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5E18B2BF" w14:textId="677665B8"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Categorii scutite</w:t>
            </w:r>
            <w:r w:rsidR="00037EE6">
              <w:rPr>
                <w:rFonts w:ascii="Segoe UI" w:eastAsia="Times New Roman" w:hAnsi="Segoe UI" w:cs="Segoe UI"/>
                <w:color w:val="000000"/>
                <w:sz w:val="20"/>
                <w:szCs w:val="20"/>
                <w:lang w:val="ro-RO"/>
              </w:rPr>
              <w:t xml:space="preserve"> (scutit de TVA fără drept de deducere)</w:t>
            </w:r>
          </w:p>
        </w:tc>
        <w:tc>
          <w:tcPr>
            <w:tcW w:w="1331" w:type="dxa"/>
            <w:tcBorders>
              <w:top w:val="nil"/>
              <w:left w:val="nil"/>
              <w:bottom w:val="nil"/>
              <w:right w:val="nil"/>
            </w:tcBorders>
            <w:shd w:val="clear" w:color="auto" w:fill="auto"/>
            <w:noWrap/>
            <w:vAlign w:val="center"/>
            <w:hideMark/>
          </w:tcPr>
          <w:p w14:paraId="748E2625"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2,233.1 </w:t>
            </w:r>
          </w:p>
        </w:tc>
        <w:tc>
          <w:tcPr>
            <w:tcW w:w="1331" w:type="dxa"/>
            <w:tcBorders>
              <w:top w:val="nil"/>
              <w:left w:val="nil"/>
              <w:bottom w:val="nil"/>
              <w:right w:val="nil"/>
            </w:tcBorders>
            <w:shd w:val="clear" w:color="auto" w:fill="auto"/>
            <w:noWrap/>
            <w:vAlign w:val="center"/>
            <w:hideMark/>
          </w:tcPr>
          <w:p w14:paraId="0C5A54B4"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2,456.7 </w:t>
            </w:r>
          </w:p>
        </w:tc>
        <w:tc>
          <w:tcPr>
            <w:tcW w:w="1332" w:type="dxa"/>
            <w:tcBorders>
              <w:top w:val="nil"/>
              <w:left w:val="nil"/>
              <w:bottom w:val="nil"/>
              <w:right w:val="nil"/>
            </w:tcBorders>
            <w:shd w:val="clear" w:color="auto" w:fill="auto"/>
            <w:noWrap/>
            <w:vAlign w:val="center"/>
            <w:hideMark/>
          </w:tcPr>
          <w:p w14:paraId="0070293A"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2,384.4 </w:t>
            </w:r>
          </w:p>
        </w:tc>
        <w:tc>
          <w:tcPr>
            <w:tcW w:w="1331" w:type="dxa"/>
            <w:tcBorders>
              <w:top w:val="nil"/>
              <w:left w:val="nil"/>
              <w:bottom w:val="nil"/>
              <w:right w:val="nil"/>
            </w:tcBorders>
            <w:shd w:val="clear" w:color="auto" w:fill="auto"/>
            <w:noWrap/>
            <w:vAlign w:val="center"/>
            <w:hideMark/>
          </w:tcPr>
          <w:p w14:paraId="69EA5382"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2,906.0 </w:t>
            </w:r>
          </w:p>
        </w:tc>
        <w:tc>
          <w:tcPr>
            <w:tcW w:w="1332" w:type="dxa"/>
            <w:tcBorders>
              <w:top w:val="nil"/>
              <w:left w:val="nil"/>
              <w:bottom w:val="nil"/>
              <w:right w:val="nil"/>
            </w:tcBorders>
            <w:shd w:val="clear" w:color="auto" w:fill="auto"/>
            <w:noWrap/>
            <w:vAlign w:val="center"/>
            <w:hideMark/>
          </w:tcPr>
          <w:p w14:paraId="5D92A055" w14:textId="77777777" w:rsidR="007D6754" w:rsidRPr="00343BD2" w:rsidRDefault="007D6754" w:rsidP="00B6713D">
            <w:pPr>
              <w:keepNext/>
              <w:keepLines/>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3,209.5 </w:t>
            </w:r>
          </w:p>
        </w:tc>
      </w:tr>
      <w:tr w:rsidR="007D6754" w:rsidRPr="00343BD2" w14:paraId="5DDDEE24" w14:textId="77777777" w:rsidTr="00752AB1">
        <w:tc>
          <w:tcPr>
            <w:tcW w:w="650" w:type="dxa"/>
            <w:tcBorders>
              <w:top w:val="nil"/>
              <w:left w:val="nil"/>
              <w:bottom w:val="nil"/>
              <w:right w:val="nil"/>
            </w:tcBorders>
            <w:shd w:val="clear" w:color="auto" w:fill="auto"/>
            <w:noWrap/>
            <w:vAlign w:val="bottom"/>
            <w:hideMark/>
          </w:tcPr>
          <w:p w14:paraId="57F78284"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bottom"/>
            <w:hideMark/>
          </w:tcPr>
          <w:p w14:paraId="4D56DB58"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Categorii la cotă redusă</w:t>
            </w:r>
          </w:p>
        </w:tc>
        <w:tc>
          <w:tcPr>
            <w:tcW w:w="1331" w:type="dxa"/>
            <w:tcBorders>
              <w:top w:val="nil"/>
              <w:left w:val="nil"/>
              <w:bottom w:val="nil"/>
              <w:right w:val="nil"/>
            </w:tcBorders>
            <w:shd w:val="clear" w:color="auto" w:fill="auto"/>
            <w:noWrap/>
            <w:vAlign w:val="center"/>
            <w:hideMark/>
          </w:tcPr>
          <w:p w14:paraId="18298D32"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1,558.2 </w:t>
            </w:r>
          </w:p>
        </w:tc>
        <w:tc>
          <w:tcPr>
            <w:tcW w:w="1331" w:type="dxa"/>
            <w:tcBorders>
              <w:top w:val="nil"/>
              <w:left w:val="nil"/>
              <w:bottom w:val="nil"/>
              <w:right w:val="nil"/>
            </w:tcBorders>
            <w:shd w:val="clear" w:color="auto" w:fill="auto"/>
            <w:noWrap/>
            <w:vAlign w:val="center"/>
            <w:hideMark/>
          </w:tcPr>
          <w:p w14:paraId="0D1A82EC"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1,757.0 </w:t>
            </w:r>
          </w:p>
        </w:tc>
        <w:tc>
          <w:tcPr>
            <w:tcW w:w="1332" w:type="dxa"/>
            <w:tcBorders>
              <w:top w:val="nil"/>
              <w:left w:val="nil"/>
              <w:bottom w:val="nil"/>
              <w:right w:val="nil"/>
            </w:tcBorders>
            <w:shd w:val="clear" w:color="auto" w:fill="auto"/>
            <w:noWrap/>
            <w:vAlign w:val="center"/>
            <w:hideMark/>
          </w:tcPr>
          <w:p w14:paraId="4D1D3D5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1,669.6 </w:t>
            </w:r>
          </w:p>
        </w:tc>
        <w:tc>
          <w:tcPr>
            <w:tcW w:w="1331" w:type="dxa"/>
            <w:tcBorders>
              <w:top w:val="nil"/>
              <w:left w:val="nil"/>
              <w:bottom w:val="nil"/>
              <w:right w:val="nil"/>
            </w:tcBorders>
            <w:shd w:val="clear" w:color="auto" w:fill="auto"/>
            <w:noWrap/>
            <w:vAlign w:val="center"/>
            <w:hideMark/>
          </w:tcPr>
          <w:p w14:paraId="75C76036"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2,118.3 </w:t>
            </w:r>
          </w:p>
        </w:tc>
        <w:tc>
          <w:tcPr>
            <w:tcW w:w="1332" w:type="dxa"/>
            <w:tcBorders>
              <w:top w:val="nil"/>
              <w:left w:val="nil"/>
              <w:bottom w:val="nil"/>
              <w:right w:val="nil"/>
            </w:tcBorders>
            <w:shd w:val="clear" w:color="auto" w:fill="auto"/>
            <w:noWrap/>
            <w:vAlign w:val="center"/>
            <w:hideMark/>
          </w:tcPr>
          <w:p w14:paraId="7CC2F27F"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2,397.2 </w:t>
            </w:r>
          </w:p>
        </w:tc>
      </w:tr>
      <w:tr w:rsidR="007D6754" w:rsidRPr="00343BD2" w14:paraId="7B15FD61" w14:textId="77777777" w:rsidTr="00752AB1">
        <w:tc>
          <w:tcPr>
            <w:tcW w:w="650" w:type="dxa"/>
            <w:tcBorders>
              <w:top w:val="nil"/>
              <w:left w:val="nil"/>
              <w:bottom w:val="nil"/>
              <w:right w:val="nil"/>
            </w:tcBorders>
            <w:shd w:val="clear" w:color="auto" w:fill="auto"/>
            <w:noWrap/>
            <w:vAlign w:val="center"/>
            <w:hideMark/>
          </w:tcPr>
          <w:p w14:paraId="2605CC9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4786C42D"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1" w:type="dxa"/>
            <w:tcBorders>
              <w:top w:val="nil"/>
              <w:left w:val="nil"/>
              <w:bottom w:val="nil"/>
              <w:right w:val="nil"/>
            </w:tcBorders>
            <w:shd w:val="clear" w:color="auto" w:fill="auto"/>
            <w:noWrap/>
            <w:vAlign w:val="center"/>
            <w:hideMark/>
          </w:tcPr>
          <w:p w14:paraId="1820CDD6"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1" w:type="dxa"/>
            <w:tcBorders>
              <w:top w:val="nil"/>
              <w:left w:val="nil"/>
              <w:bottom w:val="nil"/>
              <w:right w:val="nil"/>
            </w:tcBorders>
            <w:shd w:val="clear" w:color="auto" w:fill="auto"/>
            <w:noWrap/>
            <w:vAlign w:val="center"/>
            <w:hideMark/>
          </w:tcPr>
          <w:p w14:paraId="3D855C44"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2" w:type="dxa"/>
            <w:tcBorders>
              <w:top w:val="nil"/>
              <w:left w:val="nil"/>
              <w:bottom w:val="nil"/>
              <w:right w:val="nil"/>
            </w:tcBorders>
            <w:shd w:val="clear" w:color="auto" w:fill="auto"/>
            <w:noWrap/>
            <w:vAlign w:val="center"/>
            <w:hideMark/>
          </w:tcPr>
          <w:p w14:paraId="40316828"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1" w:type="dxa"/>
            <w:tcBorders>
              <w:top w:val="nil"/>
              <w:left w:val="nil"/>
              <w:bottom w:val="nil"/>
              <w:right w:val="nil"/>
            </w:tcBorders>
            <w:shd w:val="clear" w:color="auto" w:fill="auto"/>
            <w:noWrap/>
            <w:vAlign w:val="center"/>
            <w:hideMark/>
          </w:tcPr>
          <w:p w14:paraId="42759D00"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2" w:type="dxa"/>
            <w:tcBorders>
              <w:top w:val="nil"/>
              <w:left w:val="nil"/>
              <w:bottom w:val="nil"/>
              <w:right w:val="nil"/>
            </w:tcBorders>
            <w:shd w:val="clear" w:color="auto" w:fill="auto"/>
            <w:noWrap/>
            <w:vAlign w:val="center"/>
            <w:hideMark/>
          </w:tcPr>
          <w:p w14:paraId="3514D401"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r>
      <w:tr w:rsidR="007D6754" w:rsidRPr="00343BD2" w14:paraId="45DE5C93" w14:textId="77777777" w:rsidTr="00752AB1">
        <w:tc>
          <w:tcPr>
            <w:tcW w:w="2793" w:type="dxa"/>
            <w:gridSpan w:val="2"/>
            <w:tcBorders>
              <w:top w:val="nil"/>
              <w:left w:val="nil"/>
              <w:bottom w:val="nil"/>
              <w:right w:val="nil"/>
            </w:tcBorders>
            <w:shd w:val="clear" w:color="auto" w:fill="auto"/>
            <w:noWrap/>
            <w:vAlign w:val="center"/>
            <w:hideMark/>
          </w:tcPr>
          <w:p w14:paraId="15A67C56" w14:textId="37A34BA5" w:rsidR="007D6754" w:rsidRPr="00343BD2" w:rsidRDefault="007D6754" w:rsidP="00B6713D">
            <w:pPr>
              <w:spacing w:after="0" w:line="240" w:lineRule="auto"/>
              <w:ind w:left="173" w:hanging="173"/>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Total Taxa pe valoarea </w:t>
            </w:r>
            <w:r>
              <w:rPr>
                <w:rFonts w:ascii="Segoe UI" w:eastAsia="Times New Roman" w:hAnsi="Segoe UI" w:cs="Segoe UI"/>
                <w:color w:val="000000"/>
                <w:sz w:val="20"/>
                <w:szCs w:val="20"/>
                <w:lang w:val="ro-RO"/>
              </w:rPr>
              <w:t xml:space="preserve"> </w:t>
            </w:r>
            <w:r w:rsidRPr="00343BD2">
              <w:rPr>
                <w:rFonts w:ascii="Segoe UI" w:eastAsia="Times New Roman" w:hAnsi="Segoe UI" w:cs="Segoe UI"/>
                <w:color w:val="000000"/>
                <w:sz w:val="20"/>
                <w:szCs w:val="20"/>
                <w:lang w:val="ro-RO"/>
              </w:rPr>
              <w:t>adăugată</w:t>
            </w:r>
          </w:p>
        </w:tc>
        <w:tc>
          <w:tcPr>
            <w:tcW w:w="1331" w:type="dxa"/>
            <w:tcBorders>
              <w:top w:val="nil"/>
              <w:left w:val="nil"/>
              <w:bottom w:val="nil"/>
              <w:right w:val="nil"/>
            </w:tcBorders>
            <w:shd w:val="clear" w:color="auto" w:fill="auto"/>
            <w:noWrap/>
            <w:vAlign w:val="center"/>
            <w:hideMark/>
          </w:tcPr>
          <w:p w14:paraId="2EFC99BA"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4,290.7 </w:t>
            </w:r>
          </w:p>
        </w:tc>
        <w:tc>
          <w:tcPr>
            <w:tcW w:w="1331" w:type="dxa"/>
            <w:tcBorders>
              <w:top w:val="nil"/>
              <w:left w:val="nil"/>
              <w:bottom w:val="nil"/>
              <w:right w:val="nil"/>
            </w:tcBorders>
            <w:shd w:val="clear" w:color="auto" w:fill="auto"/>
            <w:noWrap/>
            <w:vAlign w:val="center"/>
            <w:hideMark/>
          </w:tcPr>
          <w:p w14:paraId="2BA24E09"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4,761.0 </w:t>
            </w:r>
          </w:p>
        </w:tc>
        <w:tc>
          <w:tcPr>
            <w:tcW w:w="1332" w:type="dxa"/>
            <w:tcBorders>
              <w:top w:val="nil"/>
              <w:left w:val="nil"/>
              <w:bottom w:val="nil"/>
              <w:right w:val="nil"/>
            </w:tcBorders>
            <w:shd w:val="clear" w:color="auto" w:fill="auto"/>
            <w:noWrap/>
            <w:vAlign w:val="center"/>
            <w:hideMark/>
          </w:tcPr>
          <w:p w14:paraId="0C988477"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4,586.2 </w:t>
            </w:r>
          </w:p>
        </w:tc>
        <w:tc>
          <w:tcPr>
            <w:tcW w:w="1331" w:type="dxa"/>
            <w:tcBorders>
              <w:top w:val="nil"/>
              <w:left w:val="nil"/>
              <w:bottom w:val="nil"/>
              <w:right w:val="nil"/>
            </w:tcBorders>
            <w:shd w:val="clear" w:color="auto" w:fill="auto"/>
            <w:noWrap/>
            <w:vAlign w:val="center"/>
            <w:hideMark/>
          </w:tcPr>
          <w:p w14:paraId="521E90DC"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5,672.6 </w:t>
            </w:r>
          </w:p>
        </w:tc>
        <w:tc>
          <w:tcPr>
            <w:tcW w:w="1332" w:type="dxa"/>
            <w:tcBorders>
              <w:top w:val="nil"/>
              <w:left w:val="nil"/>
              <w:bottom w:val="nil"/>
              <w:right w:val="nil"/>
            </w:tcBorders>
            <w:shd w:val="clear" w:color="auto" w:fill="auto"/>
            <w:noWrap/>
            <w:vAlign w:val="center"/>
            <w:hideMark/>
          </w:tcPr>
          <w:p w14:paraId="79A83AA2"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xml:space="preserve">     6,321.0 </w:t>
            </w:r>
          </w:p>
        </w:tc>
      </w:tr>
      <w:tr w:rsidR="007D6754" w:rsidRPr="00343BD2" w14:paraId="487546CB" w14:textId="77777777" w:rsidTr="00752AB1">
        <w:tc>
          <w:tcPr>
            <w:tcW w:w="650" w:type="dxa"/>
            <w:tcBorders>
              <w:top w:val="nil"/>
              <w:left w:val="nil"/>
              <w:bottom w:val="nil"/>
              <w:right w:val="nil"/>
            </w:tcBorders>
            <w:shd w:val="clear" w:color="auto" w:fill="auto"/>
            <w:noWrap/>
            <w:vAlign w:val="center"/>
            <w:hideMark/>
          </w:tcPr>
          <w:p w14:paraId="7E9259D3" w14:textId="77777777" w:rsidR="007D6754" w:rsidRPr="00343BD2" w:rsidRDefault="007D6754" w:rsidP="00B6713D">
            <w:pPr>
              <w:spacing w:after="0" w:line="240" w:lineRule="auto"/>
              <w:jc w:val="both"/>
              <w:rPr>
                <w:rFonts w:ascii="Segoe UI" w:eastAsia="Times New Roman" w:hAnsi="Segoe UI" w:cs="Segoe UI"/>
                <w:color w:val="000000"/>
                <w:sz w:val="20"/>
                <w:szCs w:val="20"/>
                <w:lang w:val="ro-RO"/>
              </w:rPr>
            </w:pPr>
          </w:p>
        </w:tc>
        <w:tc>
          <w:tcPr>
            <w:tcW w:w="2143" w:type="dxa"/>
            <w:tcBorders>
              <w:top w:val="nil"/>
              <w:left w:val="nil"/>
              <w:bottom w:val="nil"/>
              <w:right w:val="nil"/>
            </w:tcBorders>
            <w:shd w:val="clear" w:color="auto" w:fill="auto"/>
            <w:noWrap/>
            <w:vAlign w:val="center"/>
            <w:hideMark/>
          </w:tcPr>
          <w:p w14:paraId="4F8CFF78"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1" w:type="dxa"/>
            <w:tcBorders>
              <w:top w:val="nil"/>
              <w:left w:val="nil"/>
              <w:bottom w:val="nil"/>
              <w:right w:val="nil"/>
            </w:tcBorders>
            <w:shd w:val="clear" w:color="auto" w:fill="auto"/>
            <w:noWrap/>
            <w:vAlign w:val="center"/>
            <w:hideMark/>
          </w:tcPr>
          <w:p w14:paraId="6F317655"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1" w:type="dxa"/>
            <w:tcBorders>
              <w:top w:val="nil"/>
              <w:left w:val="nil"/>
              <w:bottom w:val="nil"/>
              <w:right w:val="nil"/>
            </w:tcBorders>
            <w:shd w:val="clear" w:color="auto" w:fill="auto"/>
            <w:noWrap/>
            <w:vAlign w:val="center"/>
            <w:hideMark/>
          </w:tcPr>
          <w:p w14:paraId="57958F9E"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2" w:type="dxa"/>
            <w:tcBorders>
              <w:top w:val="nil"/>
              <w:left w:val="nil"/>
              <w:bottom w:val="nil"/>
              <w:right w:val="nil"/>
            </w:tcBorders>
            <w:shd w:val="clear" w:color="auto" w:fill="auto"/>
            <w:noWrap/>
            <w:vAlign w:val="center"/>
            <w:hideMark/>
          </w:tcPr>
          <w:p w14:paraId="1FB37A3D"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1" w:type="dxa"/>
            <w:tcBorders>
              <w:top w:val="nil"/>
              <w:left w:val="nil"/>
              <w:bottom w:val="nil"/>
              <w:right w:val="nil"/>
            </w:tcBorders>
            <w:shd w:val="clear" w:color="auto" w:fill="auto"/>
            <w:noWrap/>
            <w:vAlign w:val="center"/>
            <w:hideMark/>
          </w:tcPr>
          <w:p w14:paraId="436547D5"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c>
          <w:tcPr>
            <w:tcW w:w="1332" w:type="dxa"/>
            <w:tcBorders>
              <w:top w:val="nil"/>
              <w:left w:val="nil"/>
              <w:bottom w:val="nil"/>
              <w:right w:val="nil"/>
            </w:tcBorders>
            <w:shd w:val="clear" w:color="auto" w:fill="auto"/>
            <w:noWrap/>
            <w:vAlign w:val="center"/>
            <w:hideMark/>
          </w:tcPr>
          <w:p w14:paraId="1F818FC5" w14:textId="77777777" w:rsidR="007D6754" w:rsidRPr="00343BD2" w:rsidRDefault="007D6754" w:rsidP="00B6713D">
            <w:pPr>
              <w:spacing w:after="0" w:line="240" w:lineRule="auto"/>
              <w:jc w:val="both"/>
              <w:rPr>
                <w:rFonts w:ascii="Times New Roman" w:eastAsia="Times New Roman" w:hAnsi="Times New Roman" w:cs="Times New Roman"/>
                <w:sz w:val="20"/>
                <w:szCs w:val="20"/>
                <w:lang w:val="ro-RO"/>
              </w:rPr>
            </w:pPr>
          </w:p>
        </w:tc>
      </w:tr>
      <w:tr w:rsidR="007D6754" w:rsidRPr="00343BD2" w14:paraId="698054DB" w14:textId="77777777" w:rsidTr="00752AB1">
        <w:tc>
          <w:tcPr>
            <w:tcW w:w="2793" w:type="dxa"/>
            <w:gridSpan w:val="2"/>
            <w:tcBorders>
              <w:top w:val="single" w:sz="4" w:space="0" w:color="auto"/>
              <w:left w:val="nil"/>
              <w:bottom w:val="nil"/>
              <w:right w:val="nil"/>
            </w:tcBorders>
            <w:shd w:val="clear" w:color="auto" w:fill="auto"/>
            <w:noWrap/>
            <w:vAlign w:val="center"/>
            <w:hideMark/>
          </w:tcPr>
          <w:p w14:paraId="5629A57F" w14:textId="77777777" w:rsidR="007D6754" w:rsidRPr="00343BD2" w:rsidRDefault="007D6754" w:rsidP="00B6713D">
            <w:pPr>
              <w:spacing w:before="40" w:after="40" w:line="240" w:lineRule="auto"/>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Total Cheltuieli fiscale</w:t>
            </w:r>
          </w:p>
        </w:tc>
        <w:tc>
          <w:tcPr>
            <w:tcW w:w="1331" w:type="dxa"/>
            <w:tcBorders>
              <w:top w:val="single" w:sz="4" w:space="0" w:color="auto"/>
              <w:left w:val="nil"/>
              <w:bottom w:val="double" w:sz="6" w:space="0" w:color="auto"/>
              <w:right w:val="nil"/>
            </w:tcBorders>
            <w:shd w:val="clear" w:color="auto" w:fill="auto"/>
            <w:noWrap/>
            <w:vAlign w:val="center"/>
            <w:hideMark/>
          </w:tcPr>
          <w:p w14:paraId="16BEEB7B" w14:textId="77777777" w:rsidR="007D6754" w:rsidRPr="00343BD2" w:rsidRDefault="007D6754" w:rsidP="00B6713D">
            <w:pPr>
              <w:spacing w:before="40" w:after="40" w:line="240" w:lineRule="auto"/>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 xml:space="preserve">    5,816.5 </w:t>
            </w:r>
          </w:p>
        </w:tc>
        <w:tc>
          <w:tcPr>
            <w:tcW w:w="1331" w:type="dxa"/>
            <w:tcBorders>
              <w:top w:val="single" w:sz="4" w:space="0" w:color="auto"/>
              <w:left w:val="nil"/>
              <w:bottom w:val="double" w:sz="6" w:space="0" w:color="auto"/>
              <w:right w:val="nil"/>
            </w:tcBorders>
            <w:shd w:val="clear" w:color="auto" w:fill="auto"/>
            <w:noWrap/>
            <w:vAlign w:val="center"/>
            <w:hideMark/>
          </w:tcPr>
          <w:p w14:paraId="355C8834" w14:textId="77777777" w:rsidR="007D6754" w:rsidRPr="00343BD2" w:rsidRDefault="007D6754" w:rsidP="00B6713D">
            <w:pPr>
              <w:spacing w:before="40" w:after="40" w:line="240" w:lineRule="auto"/>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 xml:space="preserve">    6,914.6 </w:t>
            </w:r>
          </w:p>
        </w:tc>
        <w:tc>
          <w:tcPr>
            <w:tcW w:w="1332" w:type="dxa"/>
            <w:tcBorders>
              <w:top w:val="single" w:sz="4" w:space="0" w:color="auto"/>
              <w:left w:val="nil"/>
              <w:bottom w:val="double" w:sz="6" w:space="0" w:color="auto"/>
              <w:right w:val="nil"/>
            </w:tcBorders>
            <w:shd w:val="clear" w:color="auto" w:fill="auto"/>
            <w:noWrap/>
            <w:vAlign w:val="center"/>
            <w:hideMark/>
          </w:tcPr>
          <w:p w14:paraId="39E20769" w14:textId="77777777" w:rsidR="007D6754" w:rsidRPr="00343BD2" w:rsidRDefault="007D6754" w:rsidP="00B6713D">
            <w:pPr>
              <w:spacing w:before="40" w:after="40" w:line="240" w:lineRule="auto"/>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 xml:space="preserve">    6,882.2</w:t>
            </w:r>
          </w:p>
        </w:tc>
        <w:tc>
          <w:tcPr>
            <w:tcW w:w="1331" w:type="dxa"/>
            <w:tcBorders>
              <w:top w:val="single" w:sz="4" w:space="0" w:color="auto"/>
              <w:left w:val="nil"/>
              <w:bottom w:val="double" w:sz="6" w:space="0" w:color="auto"/>
              <w:right w:val="nil"/>
            </w:tcBorders>
            <w:shd w:val="clear" w:color="auto" w:fill="auto"/>
            <w:noWrap/>
            <w:vAlign w:val="center"/>
            <w:hideMark/>
          </w:tcPr>
          <w:p w14:paraId="2F431CCA" w14:textId="77777777" w:rsidR="007D6754" w:rsidRPr="00343BD2" w:rsidRDefault="007D6754" w:rsidP="00B6713D">
            <w:pPr>
              <w:spacing w:before="40" w:after="40" w:line="240" w:lineRule="auto"/>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 xml:space="preserve">    8,293.0</w:t>
            </w:r>
          </w:p>
        </w:tc>
        <w:tc>
          <w:tcPr>
            <w:tcW w:w="1332" w:type="dxa"/>
            <w:tcBorders>
              <w:top w:val="single" w:sz="4" w:space="0" w:color="auto"/>
              <w:left w:val="nil"/>
              <w:bottom w:val="double" w:sz="6" w:space="0" w:color="auto"/>
              <w:right w:val="nil"/>
            </w:tcBorders>
            <w:shd w:val="clear" w:color="auto" w:fill="auto"/>
            <w:noWrap/>
            <w:vAlign w:val="center"/>
            <w:hideMark/>
          </w:tcPr>
          <w:p w14:paraId="3CB43C76" w14:textId="77777777" w:rsidR="007D6754" w:rsidRPr="00343BD2" w:rsidRDefault="007D6754" w:rsidP="00B6713D">
            <w:pPr>
              <w:spacing w:before="40" w:after="40" w:line="240" w:lineRule="auto"/>
              <w:jc w:val="both"/>
              <w:rPr>
                <w:rFonts w:ascii="Segoe UI" w:eastAsia="Times New Roman" w:hAnsi="Segoe UI" w:cs="Segoe UI"/>
                <w:b/>
                <w:bCs/>
                <w:color w:val="000000"/>
                <w:sz w:val="20"/>
                <w:szCs w:val="20"/>
                <w:lang w:val="ro-RO"/>
              </w:rPr>
            </w:pPr>
            <w:r w:rsidRPr="00343BD2">
              <w:rPr>
                <w:rFonts w:ascii="Segoe UI" w:eastAsia="Times New Roman" w:hAnsi="Segoe UI" w:cs="Segoe UI"/>
                <w:b/>
                <w:bCs/>
                <w:color w:val="000000"/>
                <w:sz w:val="20"/>
                <w:szCs w:val="20"/>
                <w:lang w:val="ro-RO"/>
              </w:rPr>
              <w:t xml:space="preserve">    9,212.9</w:t>
            </w:r>
          </w:p>
        </w:tc>
      </w:tr>
      <w:tr w:rsidR="007D6754" w:rsidRPr="00343BD2" w14:paraId="5E164F49" w14:textId="77777777" w:rsidTr="00752AB1">
        <w:tc>
          <w:tcPr>
            <w:tcW w:w="650" w:type="dxa"/>
            <w:tcBorders>
              <w:top w:val="double" w:sz="6" w:space="0" w:color="auto"/>
              <w:left w:val="nil"/>
              <w:bottom w:val="double" w:sz="6" w:space="0" w:color="auto"/>
              <w:right w:val="nil"/>
            </w:tcBorders>
            <w:shd w:val="clear" w:color="auto" w:fill="auto"/>
            <w:noWrap/>
            <w:vAlign w:val="center"/>
            <w:hideMark/>
          </w:tcPr>
          <w:p w14:paraId="7B44352A" w14:textId="77777777" w:rsidR="007D6754" w:rsidRPr="00343BD2" w:rsidRDefault="007D6754" w:rsidP="00B6713D">
            <w:pPr>
              <w:spacing w:before="40" w:after="40" w:line="240" w:lineRule="auto"/>
              <w:jc w:val="both"/>
              <w:rPr>
                <w:rFonts w:ascii="Segoe UI" w:eastAsia="Times New Roman" w:hAnsi="Segoe UI" w:cs="Segoe UI"/>
                <w:color w:val="000000"/>
                <w:sz w:val="20"/>
                <w:szCs w:val="20"/>
                <w:lang w:val="ro-RO"/>
              </w:rPr>
            </w:pPr>
            <w:r w:rsidRPr="00343BD2">
              <w:rPr>
                <w:rFonts w:ascii="Segoe UI" w:eastAsia="Times New Roman" w:hAnsi="Segoe UI" w:cs="Segoe UI"/>
                <w:color w:val="000000"/>
                <w:sz w:val="20"/>
                <w:szCs w:val="20"/>
                <w:lang w:val="ro-RO"/>
              </w:rPr>
              <w:t> </w:t>
            </w:r>
          </w:p>
        </w:tc>
        <w:tc>
          <w:tcPr>
            <w:tcW w:w="2143" w:type="dxa"/>
            <w:tcBorders>
              <w:top w:val="double" w:sz="6" w:space="0" w:color="auto"/>
              <w:left w:val="nil"/>
              <w:bottom w:val="double" w:sz="6" w:space="0" w:color="auto"/>
              <w:right w:val="nil"/>
            </w:tcBorders>
            <w:shd w:val="clear" w:color="auto" w:fill="auto"/>
            <w:noWrap/>
            <w:vAlign w:val="center"/>
            <w:hideMark/>
          </w:tcPr>
          <w:p w14:paraId="02B883C6" w14:textId="77777777" w:rsidR="007D6754" w:rsidRPr="00343BD2" w:rsidRDefault="007D6754" w:rsidP="00B6713D">
            <w:pPr>
              <w:spacing w:before="40" w:after="40" w:line="240" w:lineRule="auto"/>
              <w:jc w:val="both"/>
              <w:rPr>
                <w:rFonts w:ascii="Segoe UI" w:eastAsia="Times New Roman" w:hAnsi="Segoe UI" w:cs="Segoe UI"/>
                <w:b/>
                <w:bCs/>
                <w:i/>
                <w:iCs/>
                <w:color w:val="000000"/>
                <w:sz w:val="20"/>
                <w:szCs w:val="20"/>
                <w:lang w:val="ro-RO"/>
              </w:rPr>
            </w:pPr>
            <w:r w:rsidRPr="00343BD2">
              <w:rPr>
                <w:rFonts w:ascii="Segoe UI" w:eastAsia="Times New Roman" w:hAnsi="Segoe UI" w:cs="Segoe UI"/>
                <w:b/>
                <w:bCs/>
                <w:i/>
                <w:iCs/>
                <w:color w:val="000000"/>
                <w:sz w:val="20"/>
                <w:szCs w:val="20"/>
                <w:lang w:val="ro-RO"/>
              </w:rPr>
              <w:t>ca % din PIB</w:t>
            </w:r>
          </w:p>
        </w:tc>
        <w:tc>
          <w:tcPr>
            <w:tcW w:w="1331" w:type="dxa"/>
            <w:tcBorders>
              <w:top w:val="nil"/>
              <w:left w:val="nil"/>
              <w:bottom w:val="double" w:sz="6" w:space="0" w:color="auto"/>
              <w:right w:val="nil"/>
            </w:tcBorders>
            <w:shd w:val="clear" w:color="auto" w:fill="auto"/>
            <w:noWrap/>
            <w:vAlign w:val="center"/>
            <w:hideMark/>
          </w:tcPr>
          <w:p w14:paraId="7BA3EB9D" w14:textId="77777777" w:rsidR="007D6754" w:rsidRPr="00343BD2" w:rsidRDefault="007D6754" w:rsidP="00B6713D">
            <w:pPr>
              <w:spacing w:before="40" w:after="40" w:line="240" w:lineRule="auto"/>
              <w:jc w:val="both"/>
              <w:rPr>
                <w:rFonts w:ascii="Segoe UI" w:eastAsia="Times New Roman" w:hAnsi="Segoe UI" w:cs="Segoe UI"/>
                <w:b/>
                <w:bCs/>
                <w:i/>
                <w:iCs/>
                <w:color w:val="000000"/>
                <w:sz w:val="20"/>
                <w:szCs w:val="20"/>
                <w:lang w:val="ro-RO"/>
              </w:rPr>
            </w:pPr>
            <w:r w:rsidRPr="00343BD2">
              <w:rPr>
                <w:rFonts w:ascii="Segoe UI" w:eastAsia="Times New Roman" w:hAnsi="Segoe UI" w:cs="Segoe UI"/>
                <w:b/>
                <w:bCs/>
                <w:i/>
                <w:iCs/>
                <w:color w:val="000000"/>
                <w:sz w:val="20"/>
                <w:szCs w:val="20"/>
                <w:lang w:val="ro-RO"/>
              </w:rPr>
              <w:t>3.0%</w:t>
            </w:r>
          </w:p>
        </w:tc>
        <w:tc>
          <w:tcPr>
            <w:tcW w:w="1331" w:type="dxa"/>
            <w:tcBorders>
              <w:top w:val="nil"/>
              <w:left w:val="nil"/>
              <w:bottom w:val="double" w:sz="6" w:space="0" w:color="auto"/>
              <w:right w:val="nil"/>
            </w:tcBorders>
            <w:shd w:val="clear" w:color="auto" w:fill="auto"/>
            <w:noWrap/>
            <w:vAlign w:val="center"/>
            <w:hideMark/>
          </w:tcPr>
          <w:p w14:paraId="5A92D814" w14:textId="77777777" w:rsidR="007D6754" w:rsidRPr="00343BD2" w:rsidRDefault="007D6754" w:rsidP="00B6713D">
            <w:pPr>
              <w:spacing w:before="40" w:after="40" w:line="240" w:lineRule="auto"/>
              <w:jc w:val="both"/>
              <w:rPr>
                <w:rFonts w:ascii="Segoe UI" w:eastAsia="Times New Roman" w:hAnsi="Segoe UI" w:cs="Segoe UI"/>
                <w:b/>
                <w:bCs/>
                <w:i/>
                <w:iCs/>
                <w:color w:val="000000"/>
                <w:sz w:val="20"/>
                <w:szCs w:val="20"/>
                <w:lang w:val="ro-RO"/>
              </w:rPr>
            </w:pPr>
            <w:r w:rsidRPr="00343BD2">
              <w:rPr>
                <w:rFonts w:ascii="Segoe UI" w:eastAsia="Times New Roman" w:hAnsi="Segoe UI" w:cs="Segoe UI"/>
                <w:b/>
                <w:bCs/>
                <w:i/>
                <w:iCs/>
                <w:color w:val="000000"/>
                <w:sz w:val="20"/>
                <w:szCs w:val="20"/>
                <w:lang w:val="ro-RO"/>
              </w:rPr>
              <w:t>3.3%</w:t>
            </w:r>
          </w:p>
        </w:tc>
        <w:tc>
          <w:tcPr>
            <w:tcW w:w="1332" w:type="dxa"/>
            <w:tcBorders>
              <w:top w:val="nil"/>
              <w:left w:val="nil"/>
              <w:bottom w:val="double" w:sz="6" w:space="0" w:color="auto"/>
              <w:right w:val="nil"/>
            </w:tcBorders>
            <w:shd w:val="clear" w:color="auto" w:fill="auto"/>
            <w:noWrap/>
            <w:vAlign w:val="center"/>
            <w:hideMark/>
          </w:tcPr>
          <w:p w14:paraId="4E78535A" w14:textId="77777777" w:rsidR="007D6754" w:rsidRPr="00343BD2" w:rsidRDefault="007D6754" w:rsidP="00B6713D">
            <w:pPr>
              <w:spacing w:before="40" w:after="40" w:line="240" w:lineRule="auto"/>
              <w:jc w:val="both"/>
              <w:rPr>
                <w:rFonts w:ascii="Segoe UI" w:eastAsia="Times New Roman" w:hAnsi="Segoe UI" w:cs="Segoe UI"/>
                <w:b/>
                <w:bCs/>
                <w:i/>
                <w:iCs/>
                <w:color w:val="000000"/>
                <w:sz w:val="20"/>
                <w:szCs w:val="20"/>
                <w:lang w:val="ro-RO"/>
              </w:rPr>
            </w:pPr>
            <w:r w:rsidRPr="00343BD2">
              <w:rPr>
                <w:rFonts w:ascii="Segoe UI" w:eastAsia="Times New Roman" w:hAnsi="Segoe UI" w:cs="Segoe UI"/>
                <w:b/>
                <w:bCs/>
                <w:i/>
                <w:iCs/>
                <w:color w:val="000000"/>
                <w:sz w:val="20"/>
                <w:szCs w:val="20"/>
                <w:lang w:val="ro-RO"/>
              </w:rPr>
              <w:t>3.4%</w:t>
            </w:r>
          </w:p>
        </w:tc>
        <w:tc>
          <w:tcPr>
            <w:tcW w:w="1331" w:type="dxa"/>
            <w:tcBorders>
              <w:top w:val="nil"/>
              <w:left w:val="nil"/>
              <w:bottom w:val="double" w:sz="6" w:space="0" w:color="auto"/>
              <w:right w:val="nil"/>
            </w:tcBorders>
            <w:shd w:val="clear" w:color="auto" w:fill="auto"/>
            <w:noWrap/>
            <w:vAlign w:val="center"/>
            <w:hideMark/>
          </w:tcPr>
          <w:p w14:paraId="79228699" w14:textId="77777777" w:rsidR="007D6754" w:rsidRPr="00343BD2" w:rsidRDefault="007D6754" w:rsidP="00B6713D">
            <w:pPr>
              <w:spacing w:before="40" w:after="40" w:line="240" w:lineRule="auto"/>
              <w:jc w:val="both"/>
              <w:rPr>
                <w:rFonts w:ascii="Segoe UI" w:eastAsia="Times New Roman" w:hAnsi="Segoe UI" w:cs="Segoe UI"/>
                <w:b/>
                <w:bCs/>
                <w:i/>
                <w:iCs/>
                <w:color w:val="000000"/>
                <w:sz w:val="20"/>
                <w:szCs w:val="20"/>
                <w:lang w:val="ro-RO"/>
              </w:rPr>
            </w:pPr>
            <w:r w:rsidRPr="00343BD2">
              <w:rPr>
                <w:rFonts w:ascii="Segoe UI" w:eastAsia="Times New Roman" w:hAnsi="Segoe UI" w:cs="Segoe UI"/>
                <w:b/>
                <w:bCs/>
                <w:i/>
                <w:iCs/>
                <w:color w:val="000000"/>
                <w:sz w:val="20"/>
                <w:szCs w:val="20"/>
                <w:lang w:val="ro-RO"/>
              </w:rPr>
              <w:t>3.6%</w:t>
            </w:r>
          </w:p>
        </w:tc>
        <w:tc>
          <w:tcPr>
            <w:tcW w:w="1332" w:type="dxa"/>
            <w:tcBorders>
              <w:top w:val="nil"/>
              <w:left w:val="nil"/>
              <w:bottom w:val="double" w:sz="6" w:space="0" w:color="auto"/>
              <w:right w:val="nil"/>
            </w:tcBorders>
            <w:shd w:val="clear" w:color="auto" w:fill="auto"/>
            <w:noWrap/>
            <w:vAlign w:val="center"/>
            <w:hideMark/>
          </w:tcPr>
          <w:p w14:paraId="3C9292CB" w14:textId="77777777" w:rsidR="007D6754" w:rsidRPr="00343BD2" w:rsidRDefault="007D6754" w:rsidP="00B6713D">
            <w:pPr>
              <w:spacing w:before="40" w:after="40" w:line="240" w:lineRule="auto"/>
              <w:jc w:val="both"/>
              <w:rPr>
                <w:rFonts w:ascii="Segoe UI" w:eastAsia="Times New Roman" w:hAnsi="Segoe UI" w:cs="Segoe UI"/>
                <w:b/>
                <w:bCs/>
                <w:i/>
                <w:iCs/>
                <w:color w:val="000000"/>
                <w:sz w:val="20"/>
                <w:szCs w:val="20"/>
                <w:lang w:val="ro-RO"/>
              </w:rPr>
            </w:pPr>
            <w:r w:rsidRPr="00343BD2">
              <w:rPr>
                <w:rFonts w:ascii="Segoe UI" w:eastAsia="Times New Roman" w:hAnsi="Segoe UI" w:cs="Segoe UI"/>
                <w:b/>
                <w:bCs/>
                <w:i/>
                <w:iCs/>
                <w:color w:val="000000"/>
                <w:sz w:val="20"/>
                <w:szCs w:val="20"/>
                <w:lang w:val="ro-RO"/>
              </w:rPr>
              <w:t>3.6%</w:t>
            </w:r>
          </w:p>
        </w:tc>
      </w:tr>
    </w:tbl>
    <w:p w14:paraId="29D4A69F" w14:textId="56BCA924" w:rsidR="00F77F6D" w:rsidRPr="00CB1E53" w:rsidRDefault="00F77F6D" w:rsidP="00B6713D">
      <w:pPr>
        <w:spacing w:after="120"/>
        <w:jc w:val="both"/>
        <w:rPr>
          <w:rFonts w:ascii="Segoe UI" w:hAnsi="Segoe UI" w:cs="Segoe UI"/>
          <w:sz w:val="21"/>
          <w:szCs w:val="21"/>
        </w:rPr>
      </w:pPr>
    </w:p>
    <w:p w14:paraId="1A05107B" w14:textId="439F93C2" w:rsidR="00F77F6D" w:rsidRPr="00CB1E53" w:rsidRDefault="00F77F6D" w:rsidP="00B6713D">
      <w:pPr>
        <w:keepNext/>
        <w:keepLines/>
        <w:jc w:val="both"/>
        <w:rPr>
          <w:rFonts w:ascii="Segoe UI" w:hAnsi="Segoe UI" w:cs="Segoe UI"/>
          <w:sz w:val="20"/>
          <w:szCs w:val="20"/>
        </w:rPr>
      </w:pPr>
      <w:r w:rsidRPr="00CB1E53">
        <w:rPr>
          <w:rFonts w:ascii="Segoe UI" w:hAnsi="Segoe UI" w:cs="Segoe UI"/>
          <w:sz w:val="20"/>
          <w:szCs w:val="20"/>
        </w:rPr>
        <w:br w:type="page"/>
      </w:r>
    </w:p>
    <w:p w14:paraId="4F56074A" w14:textId="7AB76C76" w:rsidR="00F77F6D" w:rsidRPr="00CB1E53" w:rsidRDefault="00F77F6D" w:rsidP="00B6713D">
      <w:pPr>
        <w:pStyle w:val="Heading2"/>
        <w:numPr>
          <w:ilvl w:val="0"/>
          <w:numId w:val="14"/>
        </w:numPr>
        <w:ind w:left="720"/>
        <w:jc w:val="both"/>
      </w:pPr>
      <w:bookmarkStart w:id="13" w:name="_Toc100680468"/>
      <w:r w:rsidRPr="00CB1E53">
        <w:lastRenderedPageBreak/>
        <w:t>Introduc</w:t>
      </w:r>
      <w:r w:rsidR="007D6754">
        <w:t>ERE</w:t>
      </w:r>
      <w:bookmarkEnd w:id="13"/>
    </w:p>
    <w:p w14:paraId="7AD529FE" w14:textId="77777777" w:rsidR="00752AB1" w:rsidRPr="00343BD2" w:rsidRDefault="00752AB1" w:rsidP="00B6713D">
      <w:pPr>
        <w:pStyle w:val="Heading3"/>
        <w:jc w:val="both"/>
        <w:rPr>
          <w:rStyle w:val="RegularDKB"/>
          <w:lang w:val="ro-RO"/>
        </w:rPr>
      </w:pPr>
      <w:bookmarkStart w:id="14" w:name="_Toc100649878"/>
      <w:bookmarkStart w:id="15" w:name="_Toc100680469"/>
      <w:r w:rsidRPr="00343BD2">
        <w:rPr>
          <w:rStyle w:val="RegularDKB"/>
          <w:caps w:val="0"/>
          <w:lang w:val="ro-RO"/>
        </w:rPr>
        <w:t>Raportarea cheltuielilor fiscale și utilizarea rapoartelor în managementul fiscal</w:t>
      </w:r>
      <w:bookmarkEnd w:id="14"/>
      <w:bookmarkEnd w:id="15"/>
    </w:p>
    <w:p w14:paraId="5EB8EF68" w14:textId="7030D5AF" w:rsidR="00752AB1" w:rsidRPr="00343BD2" w:rsidRDefault="00752AB1" w:rsidP="00B6713D">
      <w:pPr>
        <w:pStyle w:val="ParagraphNumbering"/>
        <w:numPr>
          <w:ilvl w:val="0"/>
          <w:numId w:val="0"/>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CF reprezintă reduceri ale veniturilor guvernamentale prin tratament fiscal preferențial pentru anumite grupuri de contribuabili sau anumite activități</w:t>
      </w:r>
      <w:r w:rsidRPr="00343BD2">
        <w:rPr>
          <w:rStyle w:val="FootnoteReference"/>
          <w:rFonts w:ascii="Segoe UI" w:hAnsi="Segoe UI" w:cs="Segoe UI"/>
          <w:bCs/>
          <w:sz w:val="21"/>
          <w:szCs w:val="21"/>
          <w:lang w:val="ro-RO"/>
        </w:rPr>
        <w:footnoteReference w:id="3"/>
      </w:r>
      <w:r w:rsidRPr="00343BD2">
        <w:rPr>
          <w:rFonts w:ascii="Segoe UI" w:hAnsi="Segoe UI" w:cs="Segoe UI"/>
          <w:sz w:val="21"/>
          <w:szCs w:val="21"/>
          <w:lang w:val="ro-RO"/>
        </w:rPr>
        <w:t xml:space="preserve">. În literatura de specialitate, CF sunt, în general, definite ca </w:t>
      </w:r>
      <w:r>
        <w:rPr>
          <w:rFonts w:ascii="Segoe UI" w:hAnsi="Segoe UI" w:cs="Segoe UI"/>
          <w:sz w:val="21"/>
          <w:szCs w:val="21"/>
          <w:lang w:val="ro-RO"/>
        </w:rPr>
        <w:t>devieri</w:t>
      </w:r>
      <w:r w:rsidRPr="00343BD2">
        <w:rPr>
          <w:rFonts w:ascii="Segoe UI" w:hAnsi="Segoe UI" w:cs="Segoe UI"/>
          <w:sz w:val="21"/>
          <w:szCs w:val="21"/>
          <w:lang w:val="ro-RO"/>
        </w:rPr>
        <w:t xml:space="preserve"> de la un sistem fiscal „de referință”, deși sistemul de referință, așa cum se explică mai jos, este rareori bine definit. Multe țări, inclusiv țările UE, folosesc pe scară largă CF cu o varietate de obiective de politici, inclusiv pentru crearea locurilor de muncă, sporirea investițiilor, inovare, educație, antreprenoriat, proprietatea asupra caselor, dezvoltarea regională și redistribuirea veniturilor</w:t>
      </w:r>
      <w:r w:rsidRPr="00343BD2">
        <w:rPr>
          <w:rStyle w:val="FootnoteReference"/>
          <w:rFonts w:ascii="Segoe UI" w:hAnsi="Segoe UI" w:cs="Segoe UI"/>
          <w:sz w:val="21"/>
          <w:szCs w:val="21"/>
          <w:lang w:val="ro-RO"/>
        </w:rPr>
        <w:footnoteReference w:id="4"/>
      </w:r>
      <w:r w:rsidRPr="00343BD2">
        <w:rPr>
          <w:rFonts w:ascii="Segoe UI" w:hAnsi="Segoe UI" w:cs="Segoe UI"/>
          <w:sz w:val="21"/>
          <w:szCs w:val="21"/>
          <w:lang w:val="ro-RO"/>
        </w:rPr>
        <w:t>.</w:t>
      </w:r>
    </w:p>
    <w:p w14:paraId="77C5459D" w14:textId="77777777" w:rsidR="00752AB1" w:rsidRPr="00343BD2" w:rsidRDefault="00752AB1" w:rsidP="00B6713D">
      <w:pPr>
        <w:pStyle w:val="Heading3"/>
        <w:jc w:val="both"/>
        <w:rPr>
          <w:rStyle w:val="RegularDKB"/>
          <w:caps w:val="0"/>
          <w:lang w:val="ro-RO"/>
        </w:rPr>
      </w:pPr>
      <w:bookmarkStart w:id="16" w:name="_Toc100649879"/>
      <w:bookmarkStart w:id="17" w:name="_Toc100680470"/>
      <w:r w:rsidRPr="00343BD2">
        <w:rPr>
          <w:rStyle w:val="RegularDKB"/>
          <w:caps w:val="0"/>
          <w:lang w:val="ro-RO"/>
        </w:rPr>
        <w:t xml:space="preserve">Forme de reducere a </w:t>
      </w:r>
      <w:r>
        <w:rPr>
          <w:rStyle w:val="RegularDKB"/>
          <w:caps w:val="0"/>
          <w:lang w:val="ro-RO"/>
        </w:rPr>
        <w:t>poverii fiscale</w:t>
      </w:r>
      <w:bookmarkEnd w:id="16"/>
      <w:bookmarkEnd w:id="17"/>
    </w:p>
    <w:p w14:paraId="660C9A42" w14:textId="2DDE522F" w:rsidR="00752AB1" w:rsidRPr="00343BD2" w:rsidRDefault="00752AB1" w:rsidP="00B6713D">
      <w:pPr>
        <w:pStyle w:val="ParagraphNumbering"/>
        <w:numPr>
          <w:ilvl w:val="0"/>
          <w:numId w:val="0"/>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CF pot lua diferite forme.  Acestea pot fi temporare sau permanente și ele pot include intervenții de politici, cum ar fi </w:t>
      </w:r>
      <w:r w:rsidRPr="00343BD2">
        <w:rPr>
          <w:rFonts w:ascii="Segoe UI" w:hAnsi="Segoe UI" w:cs="Segoe UI"/>
          <w:i/>
          <w:sz w:val="21"/>
          <w:szCs w:val="21"/>
          <w:lang w:val="ro-RO"/>
        </w:rPr>
        <w:t>scutiri</w:t>
      </w:r>
      <w:r w:rsidRPr="00343BD2">
        <w:rPr>
          <w:rFonts w:ascii="Segoe UI" w:hAnsi="Segoe UI" w:cs="Segoe UI"/>
          <w:sz w:val="21"/>
          <w:szCs w:val="21"/>
          <w:lang w:val="ro-RO"/>
        </w:rPr>
        <w:t xml:space="preserve"> (sau excluderea </w:t>
      </w:r>
      <w:r w:rsidR="00A20A9A">
        <w:rPr>
          <w:rFonts w:ascii="Segoe UI" w:hAnsi="Segoe UI" w:cs="Segoe UI"/>
          <w:sz w:val="21"/>
          <w:szCs w:val="21"/>
          <w:lang w:val="ro-RO"/>
        </w:rPr>
        <w:t>din</w:t>
      </w:r>
      <w:r w:rsidRPr="00343BD2">
        <w:rPr>
          <w:rFonts w:ascii="Segoe UI" w:hAnsi="Segoe UI" w:cs="Segoe UI"/>
          <w:sz w:val="21"/>
          <w:szCs w:val="21"/>
          <w:lang w:val="ro-RO"/>
        </w:rPr>
        <w:t xml:space="preserve"> baza de impozitare); </w:t>
      </w:r>
      <w:r w:rsidRPr="00720624">
        <w:rPr>
          <w:rFonts w:ascii="Segoe UI" w:hAnsi="Segoe UI" w:cs="Segoe UI"/>
          <w:i/>
          <w:sz w:val="21"/>
          <w:szCs w:val="21"/>
          <w:lang w:val="ro-RO"/>
        </w:rPr>
        <w:t xml:space="preserve">deduceri </w:t>
      </w:r>
      <w:r w:rsidRPr="00343BD2">
        <w:rPr>
          <w:rFonts w:ascii="Segoe UI" w:hAnsi="Segoe UI" w:cs="Segoe UI"/>
          <w:sz w:val="21"/>
          <w:szCs w:val="21"/>
          <w:lang w:val="ro-RO"/>
        </w:rPr>
        <w:t xml:space="preserve">(adică sume deduse din baza de impozitare înainte de aplicarea cotei de impozitare); </w:t>
      </w:r>
      <w:r w:rsidRPr="00343BD2">
        <w:rPr>
          <w:rFonts w:ascii="Segoe UI" w:hAnsi="Segoe UI" w:cs="Segoe UI"/>
          <w:i/>
          <w:sz w:val="21"/>
          <w:szCs w:val="21"/>
          <w:lang w:val="ro-RO"/>
        </w:rPr>
        <w:t>credite fiscale</w:t>
      </w:r>
      <w:r w:rsidRPr="00343BD2">
        <w:rPr>
          <w:rFonts w:ascii="Segoe UI" w:hAnsi="Segoe UI" w:cs="Segoe UI"/>
          <w:sz w:val="21"/>
          <w:szCs w:val="21"/>
          <w:lang w:val="ro-RO"/>
        </w:rPr>
        <w:t xml:space="preserve"> (sume deduse din obligația fiscală); </w:t>
      </w:r>
      <w:r w:rsidRPr="00343BD2">
        <w:rPr>
          <w:rFonts w:ascii="Segoe UI" w:hAnsi="Segoe UI" w:cs="Segoe UI"/>
          <w:i/>
          <w:sz w:val="21"/>
          <w:szCs w:val="21"/>
          <w:lang w:val="ro-RO"/>
        </w:rPr>
        <w:t>reducerea cotelor</w:t>
      </w:r>
      <w:r w:rsidRPr="00343BD2">
        <w:rPr>
          <w:rFonts w:ascii="Segoe UI" w:hAnsi="Segoe UI" w:cs="Segoe UI"/>
          <w:sz w:val="21"/>
          <w:szCs w:val="21"/>
          <w:lang w:val="ro-RO"/>
        </w:rPr>
        <w:t xml:space="preserve"> (cote reduse) sau </w:t>
      </w:r>
      <w:r w:rsidRPr="00343BD2">
        <w:rPr>
          <w:rFonts w:ascii="Segoe UI" w:hAnsi="Segoe UI" w:cs="Segoe UI"/>
          <w:i/>
          <w:sz w:val="21"/>
          <w:szCs w:val="21"/>
          <w:lang w:val="ro-RO"/>
        </w:rPr>
        <w:t>amânări</w:t>
      </w:r>
      <w:r w:rsidRPr="00343BD2">
        <w:rPr>
          <w:rFonts w:ascii="Segoe UI" w:hAnsi="Segoe UI" w:cs="Segoe UI"/>
          <w:sz w:val="21"/>
          <w:szCs w:val="21"/>
          <w:lang w:val="ro-RO"/>
        </w:rPr>
        <w:t xml:space="preserve"> de </w:t>
      </w:r>
      <w:r>
        <w:rPr>
          <w:rFonts w:ascii="Segoe UI" w:hAnsi="Segoe UI" w:cs="Segoe UI"/>
          <w:sz w:val="21"/>
          <w:szCs w:val="21"/>
          <w:lang w:val="ro-RO"/>
        </w:rPr>
        <w:t xml:space="preserve">plată a </w:t>
      </w:r>
      <w:r w:rsidRPr="00343BD2">
        <w:rPr>
          <w:rFonts w:ascii="Segoe UI" w:hAnsi="Segoe UI" w:cs="Segoe UI"/>
          <w:sz w:val="21"/>
          <w:szCs w:val="21"/>
          <w:lang w:val="ro-RO"/>
        </w:rPr>
        <w:t>impozit</w:t>
      </w:r>
      <w:r>
        <w:rPr>
          <w:rFonts w:ascii="Segoe UI" w:hAnsi="Segoe UI" w:cs="Segoe UI"/>
          <w:sz w:val="21"/>
          <w:szCs w:val="21"/>
          <w:lang w:val="ro-RO"/>
        </w:rPr>
        <w:t>elor</w:t>
      </w:r>
      <w:r w:rsidRPr="00343BD2">
        <w:rPr>
          <w:rFonts w:ascii="Segoe UI" w:hAnsi="Segoe UI" w:cs="Segoe UI"/>
          <w:sz w:val="21"/>
          <w:szCs w:val="21"/>
          <w:lang w:val="ro-RO"/>
        </w:rPr>
        <w:t xml:space="preserve">. Acestea pot fi incluse în multe legi, cum ar fi </w:t>
      </w:r>
      <w:r w:rsidR="00A20A9A">
        <w:rPr>
          <w:rFonts w:ascii="Segoe UI" w:hAnsi="Segoe UI" w:cs="Segoe UI"/>
          <w:sz w:val="21"/>
          <w:szCs w:val="21"/>
          <w:lang w:val="ro-RO"/>
        </w:rPr>
        <w:t>legea cadrul – Codul fiscal, legile de punere în aplicare a CF</w:t>
      </w:r>
      <w:r w:rsidRPr="00343BD2">
        <w:rPr>
          <w:rFonts w:ascii="Segoe UI" w:hAnsi="Segoe UI" w:cs="Segoe UI"/>
          <w:sz w:val="21"/>
          <w:szCs w:val="21"/>
          <w:lang w:val="ro-RO"/>
        </w:rPr>
        <w:t>, legi</w:t>
      </w:r>
      <w:r>
        <w:rPr>
          <w:rFonts w:ascii="Segoe UI" w:hAnsi="Segoe UI" w:cs="Segoe UI"/>
          <w:sz w:val="21"/>
          <w:szCs w:val="21"/>
          <w:lang w:val="ro-RO"/>
        </w:rPr>
        <w:t>le</w:t>
      </w:r>
      <w:r w:rsidRPr="00343BD2">
        <w:rPr>
          <w:rFonts w:ascii="Segoe UI" w:hAnsi="Segoe UI" w:cs="Segoe UI"/>
          <w:sz w:val="21"/>
          <w:szCs w:val="21"/>
          <w:lang w:val="ro-RO"/>
        </w:rPr>
        <w:t xml:space="preserve"> privind zone</w:t>
      </w:r>
      <w:r>
        <w:rPr>
          <w:rFonts w:ascii="Segoe UI" w:hAnsi="Segoe UI" w:cs="Segoe UI"/>
          <w:sz w:val="21"/>
          <w:szCs w:val="21"/>
          <w:lang w:val="ro-RO"/>
        </w:rPr>
        <w:t>le</w:t>
      </w:r>
      <w:r w:rsidRPr="00343BD2">
        <w:rPr>
          <w:rFonts w:ascii="Segoe UI" w:hAnsi="Segoe UI" w:cs="Segoe UI"/>
          <w:sz w:val="21"/>
          <w:szCs w:val="21"/>
          <w:lang w:val="ro-RO"/>
        </w:rPr>
        <w:t xml:space="preserve"> economice, </w:t>
      </w:r>
      <w:r w:rsidR="00A20A9A">
        <w:rPr>
          <w:rFonts w:ascii="Segoe UI" w:hAnsi="Segoe UI" w:cs="Segoe UI"/>
          <w:sz w:val="21"/>
          <w:szCs w:val="21"/>
          <w:lang w:val="ro-RO"/>
        </w:rPr>
        <w:t>legile</w:t>
      </w:r>
      <w:r w:rsidR="00A20A9A" w:rsidRPr="00343BD2">
        <w:rPr>
          <w:rFonts w:ascii="Segoe UI" w:hAnsi="Segoe UI" w:cs="Segoe UI"/>
          <w:sz w:val="21"/>
          <w:szCs w:val="21"/>
          <w:lang w:val="ro-RO"/>
        </w:rPr>
        <w:t xml:space="preserve"> </w:t>
      </w:r>
      <w:r w:rsidRPr="00343BD2">
        <w:rPr>
          <w:rFonts w:ascii="Segoe UI" w:hAnsi="Segoe UI" w:cs="Segoe UI"/>
          <w:sz w:val="21"/>
          <w:szCs w:val="21"/>
          <w:lang w:val="ro-RO"/>
        </w:rPr>
        <w:t>de investiții etc.</w:t>
      </w:r>
    </w:p>
    <w:p w14:paraId="0C86CA7E" w14:textId="77777777" w:rsidR="00752AB1" w:rsidRPr="00343BD2" w:rsidRDefault="00752AB1" w:rsidP="00B6713D">
      <w:pPr>
        <w:pStyle w:val="Heading3"/>
        <w:jc w:val="both"/>
        <w:rPr>
          <w:rStyle w:val="RegularDKB"/>
          <w:caps w:val="0"/>
          <w:lang w:val="ro-RO"/>
        </w:rPr>
      </w:pPr>
      <w:bookmarkStart w:id="18" w:name="_Toc100649880"/>
      <w:bookmarkStart w:id="19" w:name="_Toc100680471"/>
      <w:r w:rsidRPr="00343BD2">
        <w:rPr>
          <w:rStyle w:val="RegularDKB"/>
          <w:caps w:val="0"/>
          <w:lang w:val="ro-RO"/>
        </w:rPr>
        <w:t>Scutire</w:t>
      </w:r>
      <w:r>
        <w:rPr>
          <w:rStyle w:val="RegularDKB"/>
          <w:caps w:val="0"/>
          <w:lang w:val="ro-RO"/>
        </w:rPr>
        <w:t>a</w:t>
      </w:r>
      <w:r w:rsidRPr="00343BD2">
        <w:rPr>
          <w:rStyle w:val="RegularDKB"/>
          <w:caps w:val="0"/>
          <w:lang w:val="ro-RO"/>
        </w:rPr>
        <w:t xml:space="preserve"> de impozite </w:t>
      </w:r>
      <w:r>
        <w:rPr>
          <w:rStyle w:val="RegularDKB"/>
          <w:caps w:val="0"/>
          <w:lang w:val="ro-RO"/>
        </w:rPr>
        <w:t>față de</w:t>
      </w:r>
      <w:r w:rsidRPr="00343BD2">
        <w:rPr>
          <w:rStyle w:val="RegularDKB"/>
          <w:caps w:val="0"/>
          <w:lang w:val="ro-RO"/>
        </w:rPr>
        <w:t xml:space="preserve"> sprijin</w:t>
      </w:r>
      <w:r>
        <w:rPr>
          <w:rStyle w:val="RegularDKB"/>
          <w:caps w:val="0"/>
          <w:lang w:val="ro-RO"/>
        </w:rPr>
        <w:t>ul</w:t>
      </w:r>
      <w:r w:rsidRPr="00343BD2">
        <w:rPr>
          <w:rStyle w:val="RegularDKB"/>
          <w:caps w:val="0"/>
          <w:lang w:val="ro-RO"/>
        </w:rPr>
        <w:t xml:space="preserve"> acordat pe partea cheltuielilor bugetare</w:t>
      </w:r>
      <w:bookmarkEnd w:id="18"/>
      <w:bookmarkEnd w:id="19"/>
    </w:p>
    <w:p w14:paraId="2A13088F" w14:textId="4B4D0D53" w:rsidR="00752AB1" w:rsidRPr="00343BD2" w:rsidRDefault="00752AB1" w:rsidP="00B6713D">
      <w:pPr>
        <w:pStyle w:val="ParagraphNumbering"/>
        <w:numPr>
          <w:ilvl w:val="0"/>
          <w:numId w:val="0"/>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MF ar dori să atragă atenția asupra faptului că obiectivele de politici ale CF ar putea fi atinse și prin programe de cheltuieli directe. Dar CF sunt de obicei supuse unei examinări mai puțin riguroase de către guverne și </w:t>
      </w:r>
      <w:r w:rsidR="00A20A9A">
        <w:rPr>
          <w:rFonts w:ascii="Segoe UI" w:hAnsi="Segoe UI" w:cs="Segoe UI"/>
          <w:sz w:val="21"/>
          <w:szCs w:val="21"/>
          <w:lang w:val="ro-RO"/>
        </w:rPr>
        <w:t>instituții</w:t>
      </w:r>
      <w:r w:rsidRPr="00343BD2">
        <w:rPr>
          <w:rFonts w:ascii="Segoe UI" w:hAnsi="Segoe UI" w:cs="Segoe UI"/>
          <w:sz w:val="21"/>
          <w:szCs w:val="21"/>
          <w:lang w:val="ro-RO"/>
        </w:rPr>
        <w:t xml:space="preserve"> decât programele de cheltuieli directe, cu excepția cazului</w:t>
      </w:r>
      <w:r>
        <w:rPr>
          <w:rFonts w:ascii="Segoe UI" w:hAnsi="Segoe UI" w:cs="Segoe UI"/>
          <w:sz w:val="21"/>
          <w:szCs w:val="21"/>
          <w:lang w:val="ro-RO"/>
        </w:rPr>
        <w:t>,</w:t>
      </w:r>
      <w:r w:rsidRPr="00343BD2">
        <w:rPr>
          <w:rFonts w:ascii="Segoe UI" w:hAnsi="Segoe UI" w:cs="Segoe UI"/>
          <w:sz w:val="21"/>
          <w:szCs w:val="21"/>
          <w:lang w:val="ro-RO"/>
        </w:rPr>
        <w:t xml:space="preserve"> în care există prevederi concrete pentru identificarea, cuantificarea și estimarea consecințelor lor economice. </w:t>
      </w:r>
      <w:r>
        <w:rPr>
          <w:rFonts w:ascii="Segoe UI" w:hAnsi="Segoe UI" w:cs="Segoe UI"/>
          <w:sz w:val="21"/>
          <w:szCs w:val="21"/>
          <w:lang w:val="ro-RO"/>
        </w:rPr>
        <w:t>Anume acest caz prezintă</w:t>
      </w:r>
      <w:r w:rsidRPr="00343BD2">
        <w:rPr>
          <w:rFonts w:ascii="Segoe UI" w:hAnsi="Segoe UI" w:cs="Segoe UI"/>
          <w:sz w:val="21"/>
          <w:szCs w:val="21"/>
          <w:lang w:val="ro-RO"/>
        </w:rPr>
        <w:t xml:space="preserve"> obiectivul funcțional al RECF. În contextul finanțelor publice limitate, este important de a integra mai bine conceptual impactul bugetar și economic al CF în procesul bugetar anual și în cadrul de răspundere. Obiectivul principal al evaluării </w:t>
      </w:r>
      <w:r>
        <w:rPr>
          <w:rFonts w:ascii="Segoe UI" w:hAnsi="Segoe UI" w:cs="Segoe UI"/>
          <w:sz w:val="21"/>
          <w:szCs w:val="21"/>
          <w:lang w:val="ro-RO"/>
        </w:rPr>
        <w:t>CF</w:t>
      </w:r>
      <w:r w:rsidRPr="00343BD2">
        <w:rPr>
          <w:rFonts w:ascii="Segoe UI" w:hAnsi="Segoe UI" w:cs="Segoe UI"/>
          <w:sz w:val="21"/>
          <w:szCs w:val="21"/>
          <w:lang w:val="ro-RO"/>
        </w:rPr>
        <w:t xml:space="preserve"> este, prin urmare, de a </w:t>
      </w:r>
      <w:r w:rsidRPr="00343BD2">
        <w:rPr>
          <w:rFonts w:ascii="Segoe UI" w:hAnsi="Segoe UI" w:cs="Segoe UI"/>
          <w:i/>
          <w:sz w:val="21"/>
          <w:szCs w:val="21"/>
          <w:lang w:val="ro-RO"/>
        </w:rPr>
        <w:t>îmbunătăți transparența și responsabilitatea</w:t>
      </w:r>
      <w:r w:rsidRPr="00343BD2">
        <w:rPr>
          <w:rFonts w:ascii="Segoe UI" w:hAnsi="Segoe UI" w:cs="Segoe UI"/>
          <w:sz w:val="21"/>
          <w:szCs w:val="21"/>
          <w:lang w:val="ro-RO"/>
        </w:rPr>
        <w:t xml:space="preserve"> în finanțele publice, prin identificarea tuturor scutirilor bugetare acordate prin reduceri de impozite și supunerea acestora la același control ca și programele de cheltuieli. Aceasta ar include o evaluare de către Ministerul Finanțelor pentru a determina dacă scopurile de politici subiacente ar putea fi cel mai bine atinse prin scutiri de </w:t>
      </w:r>
      <w:r>
        <w:rPr>
          <w:rFonts w:ascii="Segoe UI" w:hAnsi="Segoe UI" w:cs="Segoe UI"/>
          <w:sz w:val="21"/>
          <w:szCs w:val="21"/>
          <w:lang w:val="ro-RO"/>
        </w:rPr>
        <w:t>impozite</w:t>
      </w:r>
      <w:r w:rsidRPr="00343BD2">
        <w:rPr>
          <w:rFonts w:ascii="Segoe UI" w:hAnsi="Segoe UI" w:cs="Segoe UI"/>
          <w:sz w:val="21"/>
          <w:szCs w:val="21"/>
          <w:lang w:val="ro-RO"/>
        </w:rPr>
        <w:t xml:space="preserve"> sau prin cheltuieli directe. De aici reiese că CF nu sunt neapărat măsuri proaste de politici și există situații</w:t>
      </w:r>
      <w:r>
        <w:rPr>
          <w:rFonts w:ascii="Segoe UI" w:hAnsi="Segoe UI" w:cs="Segoe UI"/>
          <w:sz w:val="21"/>
          <w:szCs w:val="21"/>
          <w:lang w:val="ro-RO"/>
        </w:rPr>
        <w:t>,</w:t>
      </w:r>
      <w:r w:rsidRPr="00343BD2">
        <w:rPr>
          <w:rFonts w:ascii="Segoe UI" w:hAnsi="Segoe UI" w:cs="Segoe UI"/>
          <w:sz w:val="21"/>
          <w:szCs w:val="21"/>
          <w:lang w:val="ro-RO"/>
        </w:rPr>
        <w:t xml:space="preserve"> în care acestea ar putea fi preferabile în comparație cu programele de cheltuieli directe</w:t>
      </w:r>
      <w:r w:rsidRPr="00343BD2">
        <w:rPr>
          <w:rStyle w:val="FootnoteReference"/>
          <w:rFonts w:ascii="Segoe UI" w:hAnsi="Segoe UI" w:cs="Segoe UI"/>
          <w:sz w:val="21"/>
          <w:szCs w:val="21"/>
          <w:lang w:val="ro-RO"/>
        </w:rPr>
        <w:footnoteReference w:id="5"/>
      </w:r>
      <w:r w:rsidRPr="00343BD2">
        <w:rPr>
          <w:rFonts w:ascii="Segoe UI" w:hAnsi="Segoe UI" w:cs="Segoe UI"/>
          <w:sz w:val="21"/>
          <w:szCs w:val="21"/>
          <w:lang w:val="ro-RO"/>
        </w:rPr>
        <w:t>.</w:t>
      </w:r>
    </w:p>
    <w:p w14:paraId="373C260C" w14:textId="58B4194A" w:rsidR="00752AB1" w:rsidRPr="00343BD2" w:rsidRDefault="00752AB1" w:rsidP="00B6713D">
      <w:pPr>
        <w:pStyle w:val="Heading3"/>
        <w:keepNext/>
        <w:keepLines/>
        <w:jc w:val="both"/>
        <w:rPr>
          <w:rStyle w:val="RegularDKB"/>
          <w:caps w:val="0"/>
          <w:lang w:val="ro-RO"/>
        </w:rPr>
      </w:pPr>
      <w:bookmarkStart w:id="20" w:name="_Toc100649881"/>
      <w:bookmarkStart w:id="21" w:name="_Toc100680472"/>
      <w:r w:rsidRPr="00343BD2">
        <w:rPr>
          <w:rStyle w:val="RegularDKB"/>
          <w:caps w:val="0"/>
          <w:lang w:val="ro-RO"/>
        </w:rPr>
        <w:lastRenderedPageBreak/>
        <w:t>Aplicarea practicilor bune globale în materie de transparență fiscală</w:t>
      </w:r>
      <w:bookmarkEnd w:id="20"/>
      <w:bookmarkEnd w:id="21"/>
    </w:p>
    <w:p w14:paraId="198C7ADF" w14:textId="637B8D59" w:rsidR="00752AB1" w:rsidRPr="00343BD2" w:rsidRDefault="00752AB1" w:rsidP="00B6713D">
      <w:pPr>
        <w:pStyle w:val="ParagraphNumbering"/>
        <w:keepNext/>
        <w:keepLines/>
        <w:numPr>
          <w:ilvl w:val="0"/>
          <w:numId w:val="0"/>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Odată cu lansarea primului său RECF cuprinzător, </w:t>
      </w:r>
      <w:r w:rsidR="00A20A9A">
        <w:rPr>
          <w:rFonts w:ascii="Segoe UI" w:hAnsi="Segoe UI" w:cs="Segoe UI"/>
          <w:sz w:val="21"/>
          <w:szCs w:val="21"/>
          <w:lang w:val="ro-RO"/>
        </w:rPr>
        <w:t xml:space="preserve">Republica </w:t>
      </w:r>
      <w:r w:rsidRPr="00343BD2">
        <w:rPr>
          <w:rFonts w:ascii="Segoe UI" w:hAnsi="Segoe UI" w:cs="Segoe UI"/>
          <w:sz w:val="21"/>
          <w:szCs w:val="21"/>
          <w:lang w:val="ro-RO"/>
        </w:rPr>
        <w:t>Moldova va urma o tendință internațională de la apariția contabilității C</w:t>
      </w:r>
      <w:r>
        <w:rPr>
          <w:rFonts w:ascii="Segoe UI" w:hAnsi="Segoe UI" w:cs="Segoe UI"/>
          <w:sz w:val="21"/>
          <w:szCs w:val="21"/>
          <w:lang w:val="ro-RO"/>
        </w:rPr>
        <w:t>F</w:t>
      </w:r>
      <w:r w:rsidRPr="00343BD2">
        <w:rPr>
          <w:rFonts w:ascii="Segoe UI" w:hAnsi="Segoe UI" w:cs="Segoe UI"/>
          <w:sz w:val="21"/>
          <w:szCs w:val="21"/>
          <w:lang w:val="ro-RO"/>
        </w:rPr>
        <w:t xml:space="preserve"> în SUA și Germania în anii 1960.  Conceptul de CF a cunoscut o acceptare largă și o aplicare și mai largă într-un șir tot mai mare de țări, cuprinzând o gamă mai largă de impozite și taxe. Baza legală pentru contabili</w:t>
      </w:r>
      <w:r>
        <w:rPr>
          <w:rFonts w:ascii="Segoe UI" w:hAnsi="Segoe UI" w:cs="Segoe UI"/>
          <w:sz w:val="21"/>
          <w:szCs w:val="21"/>
          <w:lang w:val="ro-RO"/>
        </w:rPr>
        <w:t>zarea</w:t>
      </w:r>
      <w:r w:rsidRPr="00343BD2">
        <w:rPr>
          <w:rFonts w:ascii="Segoe UI" w:hAnsi="Segoe UI" w:cs="Segoe UI"/>
          <w:sz w:val="21"/>
          <w:szCs w:val="21"/>
          <w:lang w:val="ro-RO"/>
        </w:rPr>
        <w:t xml:space="preserve"> CF diferă de la o țară la alta, unele țări având cerința legală de a efectua o evaluare regulat</w:t>
      </w:r>
      <w:r>
        <w:rPr>
          <w:rFonts w:ascii="Segoe UI" w:hAnsi="Segoe UI" w:cs="Segoe UI"/>
          <w:sz w:val="21"/>
          <w:szCs w:val="21"/>
          <w:lang w:val="ro-RO"/>
        </w:rPr>
        <w:t>ă</w:t>
      </w:r>
      <w:r w:rsidRPr="00343BD2">
        <w:rPr>
          <w:rFonts w:ascii="Segoe UI" w:hAnsi="Segoe UI" w:cs="Segoe UI"/>
          <w:sz w:val="21"/>
          <w:szCs w:val="21"/>
          <w:lang w:val="ro-RO"/>
        </w:rPr>
        <w:t>, de obicei anuală, a CF, în timp ce altele, inclusiv Moldova, nu au o astfel de cerință legală.</w:t>
      </w:r>
    </w:p>
    <w:p w14:paraId="3D526EB1" w14:textId="4EE30417" w:rsidR="00752AB1" w:rsidRPr="00343BD2" w:rsidRDefault="00752AB1" w:rsidP="00B6713D">
      <w:pPr>
        <w:pStyle w:val="Heading3"/>
        <w:jc w:val="both"/>
        <w:rPr>
          <w:rStyle w:val="RegularDKB"/>
          <w:caps w:val="0"/>
          <w:lang w:val="ro-RO"/>
        </w:rPr>
      </w:pPr>
      <w:bookmarkStart w:id="22" w:name="_Toc100649882"/>
      <w:bookmarkStart w:id="23" w:name="_Toc100680473"/>
      <w:r w:rsidRPr="00343BD2">
        <w:rPr>
          <w:rStyle w:val="RegularDKB"/>
          <w:caps w:val="0"/>
          <w:lang w:val="ro-RO"/>
        </w:rPr>
        <w:t>Etapele evaluării CF</w:t>
      </w:r>
      <w:r>
        <w:rPr>
          <w:rStyle w:val="RegularDKB"/>
          <w:caps w:val="0"/>
          <w:lang w:val="ro-RO"/>
        </w:rPr>
        <w:t>-urilor</w:t>
      </w:r>
      <w:r w:rsidRPr="00343BD2">
        <w:rPr>
          <w:rStyle w:val="RegularDKB"/>
          <w:caps w:val="0"/>
          <w:lang w:val="ro-RO"/>
        </w:rPr>
        <w:t xml:space="preserve"> din Moldova</w:t>
      </w:r>
      <w:bookmarkEnd w:id="22"/>
      <w:bookmarkEnd w:id="23"/>
    </w:p>
    <w:p w14:paraId="1E6D4030" w14:textId="43162582" w:rsidR="00752AB1" w:rsidRPr="00343BD2" w:rsidRDefault="00752AB1" w:rsidP="00B6713D">
      <w:pPr>
        <w:pStyle w:val="ParagraphNumbering"/>
        <w:numPr>
          <w:ilvl w:val="0"/>
          <w:numId w:val="0"/>
        </w:numPr>
        <w:spacing w:after="120" w:line="264" w:lineRule="auto"/>
        <w:jc w:val="both"/>
        <w:rPr>
          <w:rFonts w:ascii="Segoe UI" w:hAnsi="Segoe UI" w:cs="Segoe UI"/>
          <w:sz w:val="21"/>
          <w:szCs w:val="21"/>
          <w:lang w:val="ro-RO"/>
        </w:rPr>
      </w:pPr>
      <w:r w:rsidRPr="00343BD2">
        <w:rPr>
          <w:rFonts w:ascii="Segoe UI" w:hAnsi="Segoe UI" w:cs="Segoe UI"/>
          <w:bCs/>
          <w:sz w:val="21"/>
          <w:szCs w:val="21"/>
          <w:lang w:val="ro-RO"/>
        </w:rPr>
        <w:t xml:space="preserve">Pot fi identificate în mod clar patru etape diferite în pregătirea rapoartelor de </w:t>
      </w:r>
      <w:r>
        <w:rPr>
          <w:rFonts w:ascii="Segoe UI" w:hAnsi="Segoe UI" w:cs="Segoe UI"/>
          <w:bCs/>
          <w:sz w:val="21"/>
          <w:szCs w:val="21"/>
          <w:lang w:val="ro-RO"/>
        </w:rPr>
        <w:t xml:space="preserve">evaluare a </w:t>
      </w:r>
      <w:r w:rsidRPr="00343BD2">
        <w:rPr>
          <w:rFonts w:ascii="Segoe UI" w:hAnsi="Segoe UI" w:cs="Segoe UI"/>
          <w:bCs/>
          <w:sz w:val="21"/>
          <w:szCs w:val="21"/>
          <w:lang w:val="ro-RO"/>
        </w:rPr>
        <w:t>cheltuieli</w:t>
      </w:r>
      <w:r>
        <w:rPr>
          <w:rFonts w:ascii="Segoe UI" w:hAnsi="Segoe UI" w:cs="Segoe UI"/>
          <w:bCs/>
          <w:sz w:val="21"/>
          <w:szCs w:val="21"/>
          <w:lang w:val="ro-RO"/>
        </w:rPr>
        <w:t>lor</w:t>
      </w:r>
      <w:r w:rsidRPr="00343BD2">
        <w:rPr>
          <w:rFonts w:ascii="Segoe UI" w:hAnsi="Segoe UI" w:cs="Segoe UI"/>
          <w:bCs/>
          <w:sz w:val="21"/>
          <w:szCs w:val="21"/>
          <w:lang w:val="ro-RO"/>
        </w:rPr>
        <w:t xml:space="preserve"> fiscale (Figura 1).</w:t>
      </w:r>
      <w:r w:rsidRPr="00343BD2">
        <w:rPr>
          <w:rFonts w:ascii="Segoe UI" w:hAnsi="Segoe UI" w:cs="Segoe UI"/>
          <w:sz w:val="21"/>
          <w:szCs w:val="21"/>
          <w:lang w:val="ro-RO"/>
        </w:rPr>
        <w:t xml:space="preserve"> </w:t>
      </w:r>
    </w:p>
    <w:p w14:paraId="60443AA4" w14:textId="43A9C5B1" w:rsidR="00752AB1" w:rsidRDefault="00D06BB9" w:rsidP="00B6713D">
      <w:pPr>
        <w:pStyle w:val="Boxfiguretabletitle"/>
        <w:spacing w:after="120"/>
        <w:jc w:val="both"/>
        <w:rPr>
          <w:color w:val="auto"/>
          <w:lang w:val="ro-RO"/>
        </w:rPr>
      </w:pPr>
      <w:r>
        <w:rPr>
          <w:rFonts w:cs="Segoe UI"/>
          <w:noProof/>
          <w:szCs w:val="21"/>
          <w:lang w:val="en-GB" w:eastAsia="en-GB"/>
        </w:rPr>
        <mc:AlternateContent>
          <mc:Choice Requires="wpc">
            <w:drawing>
              <wp:anchor distT="0" distB="0" distL="114300" distR="114300" simplePos="0" relativeHeight="251660288" behindDoc="0" locked="0" layoutInCell="1" allowOverlap="1" wp14:anchorId="180D7623" wp14:editId="1C637AD6">
                <wp:simplePos x="0" y="0"/>
                <wp:positionH relativeFrom="column">
                  <wp:posOffset>-89535</wp:posOffset>
                </wp:positionH>
                <wp:positionV relativeFrom="paragraph">
                  <wp:posOffset>233680</wp:posOffset>
                </wp:positionV>
                <wp:extent cx="5943600" cy="2352675"/>
                <wp:effectExtent l="0" t="0" r="0" b="9525"/>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wpg:cNvGrpSpPr>
                          <a:grpSpLocks/>
                        </wpg:cNvGrpSpPr>
                        <wpg:grpSpPr bwMode="auto">
                          <a:xfrm>
                            <a:off x="0" y="0"/>
                            <a:ext cx="5736590" cy="2348230"/>
                            <a:chOff x="0" y="-12"/>
                            <a:chExt cx="9034" cy="3698"/>
                          </a:xfrm>
                        </wpg:grpSpPr>
                        <wps:wsp>
                          <wps:cNvPr id="2" name="Freeform 5"/>
                          <wps:cNvSpPr>
                            <a:spLocks/>
                          </wps:cNvSpPr>
                          <wps:spPr bwMode="auto">
                            <a:xfrm>
                              <a:off x="845" y="339"/>
                              <a:ext cx="1723" cy="859"/>
                            </a:xfrm>
                            <a:custGeom>
                              <a:avLst/>
                              <a:gdLst>
                                <a:gd name="T0" fmla="*/ 86 w 1723"/>
                                <a:gd name="T1" fmla="*/ 0 h 859"/>
                                <a:gd name="T2" fmla="*/ 52 w 1723"/>
                                <a:gd name="T3" fmla="*/ 7 h 859"/>
                                <a:gd name="T4" fmla="*/ 26 w 1723"/>
                                <a:gd name="T5" fmla="*/ 25 h 859"/>
                                <a:gd name="T6" fmla="*/ 7 w 1723"/>
                                <a:gd name="T7" fmla="*/ 53 h 859"/>
                                <a:gd name="T8" fmla="*/ 0 w 1723"/>
                                <a:gd name="T9" fmla="*/ 86 h 859"/>
                                <a:gd name="T10" fmla="*/ 0 w 1723"/>
                                <a:gd name="T11" fmla="*/ 773 h 859"/>
                                <a:gd name="T12" fmla="*/ 7 w 1723"/>
                                <a:gd name="T13" fmla="*/ 807 h 859"/>
                                <a:gd name="T14" fmla="*/ 26 w 1723"/>
                                <a:gd name="T15" fmla="*/ 834 h 859"/>
                                <a:gd name="T16" fmla="*/ 52 w 1723"/>
                                <a:gd name="T17" fmla="*/ 852 h 859"/>
                                <a:gd name="T18" fmla="*/ 86 w 1723"/>
                                <a:gd name="T19" fmla="*/ 859 h 859"/>
                                <a:gd name="T20" fmla="*/ 1637 w 1723"/>
                                <a:gd name="T21" fmla="*/ 859 h 859"/>
                                <a:gd name="T22" fmla="*/ 1670 w 1723"/>
                                <a:gd name="T23" fmla="*/ 852 h 859"/>
                                <a:gd name="T24" fmla="*/ 1698 w 1723"/>
                                <a:gd name="T25" fmla="*/ 834 h 859"/>
                                <a:gd name="T26" fmla="*/ 1716 w 1723"/>
                                <a:gd name="T27" fmla="*/ 807 h 859"/>
                                <a:gd name="T28" fmla="*/ 1723 w 1723"/>
                                <a:gd name="T29" fmla="*/ 773 h 859"/>
                                <a:gd name="T30" fmla="*/ 1723 w 1723"/>
                                <a:gd name="T31" fmla="*/ 86 h 859"/>
                                <a:gd name="T32" fmla="*/ 1716 w 1723"/>
                                <a:gd name="T33" fmla="*/ 53 h 859"/>
                                <a:gd name="T34" fmla="*/ 1698 w 1723"/>
                                <a:gd name="T35" fmla="*/ 25 h 859"/>
                                <a:gd name="T36" fmla="*/ 1670 w 1723"/>
                                <a:gd name="T37" fmla="*/ 7 h 859"/>
                                <a:gd name="T38" fmla="*/ 1637 w 1723"/>
                                <a:gd name="T39" fmla="*/ 0 h 859"/>
                                <a:gd name="T40" fmla="*/ 86 w 1723"/>
                                <a:gd name="T41" fmla="*/ 0 h 8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3" h="859">
                                  <a:moveTo>
                                    <a:pt x="86" y="0"/>
                                  </a:moveTo>
                                  <a:lnTo>
                                    <a:pt x="52" y="7"/>
                                  </a:lnTo>
                                  <a:lnTo>
                                    <a:pt x="26" y="25"/>
                                  </a:lnTo>
                                  <a:lnTo>
                                    <a:pt x="7" y="53"/>
                                  </a:lnTo>
                                  <a:lnTo>
                                    <a:pt x="0" y="86"/>
                                  </a:lnTo>
                                  <a:lnTo>
                                    <a:pt x="0" y="773"/>
                                  </a:lnTo>
                                  <a:lnTo>
                                    <a:pt x="7" y="807"/>
                                  </a:lnTo>
                                  <a:lnTo>
                                    <a:pt x="26" y="834"/>
                                  </a:lnTo>
                                  <a:lnTo>
                                    <a:pt x="52" y="852"/>
                                  </a:lnTo>
                                  <a:lnTo>
                                    <a:pt x="86" y="859"/>
                                  </a:lnTo>
                                  <a:lnTo>
                                    <a:pt x="1637" y="859"/>
                                  </a:lnTo>
                                  <a:lnTo>
                                    <a:pt x="1670" y="852"/>
                                  </a:lnTo>
                                  <a:lnTo>
                                    <a:pt x="1698" y="834"/>
                                  </a:lnTo>
                                  <a:lnTo>
                                    <a:pt x="1716" y="807"/>
                                  </a:lnTo>
                                  <a:lnTo>
                                    <a:pt x="1723" y="773"/>
                                  </a:lnTo>
                                  <a:lnTo>
                                    <a:pt x="1723" y="86"/>
                                  </a:lnTo>
                                  <a:lnTo>
                                    <a:pt x="1716" y="53"/>
                                  </a:lnTo>
                                  <a:lnTo>
                                    <a:pt x="1698" y="25"/>
                                  </a:lnTo>
                                  <a:lnTo>
                                    <a:pt x="1670" y="7"/>
                                  </a:lnTo>
                                  <a:lnTo>
                                    <a:pt x="1637" y="0"/>
                                  </a:lnTo>
                                  <a:lnTo>
                                    <a:pt x="86"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846" y="340"/>
                              <a:ext cx="1723" cy="859"/>
                            </a:xfrm>
                            <a:custGeom>
                              <a:avLst/>
                              <a:gdLst>
                                <a:gd name="T0" fmla="*/ 0 w 1723"/>
                                <a:gd name="T1" fmla="*/ 85 h 859"/>
                                <a:gd name="T2" fmla="*/ 7 w 1723"/>
                                <a:gd name="T3" fmla="*/ 52 h 859"/>
                                <a:gd name="T4" fmla="*/ 25 w 1723"/>
                                <a:gd name="T5" fmla="*/ 25 h 859"/>
                                <a:gd name="T6" fmla="*/ 52 w 1723"/>
                                <a:gd name="T7" fmla="*/ 7 h 859"/>
                                <a:gd name="T8" fmla="*/ 86 w 1723"/>
                                <a:gd name="T9" fmla="*/ 0 h 859"/>
                                <a:gd name="T10" fmla="*/ 1637 w 1723"/>
                                <a:gd name="T11" fmla="*/ 0 h 859"/>
                                <a:gd name="T12" fmla="*/ 1670 w 1723"/>
                                <a:gd name="T13" fmla="*/ 7 h 859"/>
                                <a:gd name="T14" fmla="*/ 1697 w 1723"/>
                                <a:gd name="T15" fmla="*/ 25 h 859"/>
                                <a:gd name="T16" fmla="*/ 1716 w 1723"/>
                                <a:gd name="T17" fmla="*/ 52 h 859"/>
                                <a:gd name="T18" fmla="*/ 1723 w 1723"/>
                                <a:gd name="T19" fmla="*/ 85 h 859"/>
                                <a:gd name="T20" fmla="*/ 1723 w 1723"/>
                                <a:gd name="T21" fmla="*/ 773 h 859"/>
                                <a:gd name="T22" fmla="*/ 1716 w 1723"/>
                                <a:gd name="T23" fmla="*/ 807 h 859"/>
                                <a:gd name="T24" fmla="*/ 1697 w 1723"/>
                                <a:gd name="T25" fmla="*/ 834 h 859"/>
                                <a:gd name="T26" fmla="*/ 1670 w 1723"/>
                                <a:gd name="T27" fmla="*/ 852 h 859"/>
                                <a:gd name="T28" fmla="*/ 1637 w 1723"/>
                                <a:gd name="T29" fmla="*/ 859 h 859"/>
                                <a:gd name="T30" fmla="*/ 86 w 1723"/>
                                <a:gd name="T31" fmla="*/ 859 h 859"/>
                                <a:gd name="T32" fmla="*/ 52 w 1723"/>
                                <a:gd name="T33" fmla="*/ 852 h 859"/>
                                <a:gd name="T34" fmla="*/ 25 w 1723"/>
                                <a:gd name="T35" fmla="*/ 834 h 859"/>
                                <a:gd name="T36" fmla="*/ 7 w 1723"/>
                                <a:gd name="T37" fmla="*/ 807 h 859"/>
                                <a:gd name="T38" fmla="*/ 0 w 1723"/>
                                <a:gd name="T39" fmla="*/ 773 h 859"/>
                                <a:gd name="T40" fmla="*/ 0 w 1723"/>
                                <a:gd name="T41" fmla="*/ 85 h 8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3" h="859">
                                  <a:moveTo>
                                    <a:pt x="0" y="85"/>
                                  </a:moveTo>
                                  <a:lnTo>
                                    <a:pt x="7" y="52"/>
                                  </a:lnTo>
                                  <a:lnTo>
                                    <a:pt x="25" y="25"/>
                                  </a:lnTo>
                                  <a:lnTo>
                                    <a:pt x="52" y="7"/>
                                  </a:lnTo>
                                  <a:lnTo>
                                    <a:pt x="86" y="0"/>
                                  </a:lnTo>
                                  <a:lnTo>
                                    <a:pt x="1637" y="0"/>
                                  </a:lnTo>
                                  <a:lnTo>
                                    <a:pt x="1670" y="7"/>
                                  </a:lnTo>
                                  <a:lnTo>
                                    <a:pt x="1697" y="25"/>
                                  </a:lnTo>
                                  <a:lnTo>
                                    <a:pt x="1716" y="52"/>
                                  </a:lnTo>
                                  <a:lnTo>
                                    <a:pt x="1723" y="85"/>
                                  </a:lnTo>
                                  <a:lnTo>
                                    <a:pt x="1723" y="773"/>
                                  </a:lnTo>
                                  <a:lnTo>
                                    <a:pt x="1716" y="807"/>
                                  </a:lnTo>
                                  <a:lnTo>
                                    <a:pt x="1697" y="834"/>
                                  </a:lnTo>
                                  <a:lnTo>
                                    <a:pt x="1670" y="852"/>
                                  </a:lnTo>
                                  <a:lnTo>
                                    <a:pt x="1637" y="859"/>
                                  </a:lnTo>
                                  <a:lnTo>
                                    <a:pt x="86" y="859"/>
                                  </a:lnTo>
                                  <a:lnTo>
                                    <a:pt x="52" y="852"/>
                                  </a:lnTo>
                                  <a:lnTo>
                                    <a:pt x="25" y="834"/>
                                  </a:lnTo>
                                  <a:lnTo>
                                    <a:pt x="7" y="807"/>
                                  </a:lnTo>
                                  <a:lnTo>
                                    <a:pt x="0" y="773"/>
                                  </a:lnTo>
                                  <a:lnTo>
                                    <a:pt x="0" y="85"/>
                                  </a:lnTo>
                                </a:path>
                              </a:pathLst>
                            </a:custGeom>
                            <a:noFill/>
                            <a:ln w="635"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7"/>
                          <wps:cNvSpPr>
                            <a:spLocks/>
                          </wps:cNvSpPr>
                          <wps:spPr bwMode="auto">
                            <a:xfrm>
                              <a:off x="1017" y="1199"/>
                              <a:ext cx="172" cy="644"/>
                            </a:xfrm>
                            <a:custGeom>
                              <a:avLst/>
                              <a:gdLst>
                                <a:gd name="T0" fmla="*/ 0 w 172"/>
                                <a:gd name="T1" fmla="*/ 0 h 644"/>
                                <a:gd name="T2" fmla="*/ 0 w 172"/>
                                <a:gd name="T3" fmla="*/ 644 h 644"/>
                                <a:gd name="T4" fmla="*/ 172 w 172"/>
                                <a:gd name="T5" fmla="*/ 644 h 644"/>
                              </a:gdLst>
                              <a:ahLst/>
                              <a:cxnLst>
                                <a:cxn ang="0">
                                  <a:pos x="T0" y="T1"/>
                                </a:cxn>
                                <a:cxn ang="0">
                                  <a:pos x="T2" y="T3"/>
                                </a:cxn>
                                <a:cxn ang="0">
                                  <a:pos x="T4" y="T5"/>
                                </a:cxn>
                              </a:cxnLst>
                              <a:rect l="0" t="0" r="r" b="b"/>
                              <a:pathLst>
                                <a:path w="172" h="644">
                                  <a:moveTo>
                                    <a:pt x="0" y="0"/>
                                  </a:moveTo>
                                  <a:lnTo>
                                    <a:pt x="0" y="644"/>
                                  </a:lnTo>
                                  <a:lnTo>
                                    <a:pt x="172" y="644"/>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8"/>
                          <wps:cNvSpPr>
                            <a:spLocks/>
                          </wps:cNvSpPr>
                          <wps:spPr bwMode="auto">
                            <a:xfrm>
                              <a:off x="1188" y="1413"/>
                              <a:ext cx="1380" cy="1933"/>
                            </a:xfrm>
                            <a:custGeom>
                              <a:avLst/>
                              <a:gdLst>
                                <a:gd name="T0" fmla="*/ 87 w 1380"/>
                                <a:gd name="T1" fmla="*/ 0 h 1933"/>
                                <a:gd name="T2" fmla="*/ 69 w 1380"/>
                                <a:gd name="T3" fmla="*/ 4 h 1933"/>
                                <a:gd name="T4" fmla="*/ 53 w 1380"/>
                                <a:gd name="T5" fmla="*/ 15 h 1933"/>
                                <a:gd name="T6" fmla="*/ 39 w 1380"/>
                                <a:gd name="T7" fmla="*/ 33 h 1933"/>
                                <a:gd name="T8" fmla="*/ 26 w 1380"/>
                                <a:gd name="T9" fmla="*/ 56 h 1933"/>
                                <a:gd name="T10" fmla="*/ 15 w 1380"/>
                                <a:gd name="T11" fmla="*/ 85 h 1933"/>
                                <a:gd name="T12" fmla="*/ 7 w 1380"/>
                                <a:gd name="T13" fmla="*/ 118 h 1933"/>
                                <a:gd name="T14" fmla="*/ 0 w 1380"/>
                                <a:gd name="T15" fmla="*/ 193 h 1933"/>
                                <a:gd name="T16" fmla="*/ 0 w 1380"/>
                                <a:gd name="T17" fmla="*/ 1740 h 1933"/>
                                <a:gd name="T18" fmla="*/ 7 w 1380"/>
                                <a:gd name="T19" fmla="*/ 1815 h 1933"/>
                                <a:gd name="T20" fmla="*/ 15 w 1380"/>
                                <a:gd name="T21" fmla="*/ 1848 h 1933"/>
                                <a:gd name="T22" fmla="*/ 26 w 1380"/>
                                <a:gd name="T23" fmla="*/ 1876 h 1933"/>
                                <a:gd name="T24" fmla="*/ 39 w 1380"/>
                                <a:gd name="T25" fmla="*/ 1900 h 1933"/>
                                <a:gd name="T26" fmla="*/ 53 w 1380"/>
                                <a:gd name="T27" fmla="*/ 1918 h 1933"/>
                                <a:gd name="T28" fmla="*/ 69 w 1380"/>
                                <a:gd name="T29" fmla="*/ 1929 h 1933"/>
                                <a:gd name="T30" fmla="*/ 87 w 1380"/>
                                <a:gd name="T31" fmla="*/ 1933 h 1933"/>
                                <a:gd name="T32" fmla="*/ 1294 w 1380"/>
                                <a:gd name="T33" fmla="*/ 1933 h 1933"/>
                                <a:gd name="T34" fmla="*/ 1311 w 1380"/>
                                <a:gd name="T35" fmla="*/ 1929 h 1933"/>
                                <a:gd name="T36" fmla="*/ 1327 w 1380"/>
                                <a:gd name="T37" fmla="*/ 1918 h 1933"/>
                                <a:gd name="T38" fmla="*/ 1342 w 1380"/>
                                <a:gd name="T39" fmla="*/ 1900 h 1933"/>
                                <a:gd name="T40" fmla="*/ 1355 w 1380"/>
                                <a:gd name="T41" fmla="*/ 1876 h 1933"/>
                                <a:gd name="T42" fmla="*/ 1365 w 1380"/>
                                <a:gd name="T43" fmla="*/ 1848 h 1933"/>
                                <a:gd name="T44" fmla="*/ 1373 w 1380"/>
                                <a:gd name="T45" fmla="*/ 1815 h 1933"/>
                                <a:gd name="T46" fmla="*/ 1380 w 1380"/>
                                <a:gd name="T47" fmla="*/ 1740 h 1933"/>
                                <a:gd name="T48" fmla="*/ 1380 w 1380"/>
                                <a:gd name="T49" fmla="*/ 193 h 1933"/>
                                <a:gd name="T50" fmla="*/ 1373 w 1380"/>
                                <a:gd name="T51" fmla="*/ 118 h 1933"/>
                                <a:gd name="T52" fmla="*/ 1365 w 1380"/>
                                <a:gd name="T53" fmla="*/ 85 h 1933"/>
                                <a:gd name="T54" fmla="*/ 1355 w 1380"/>
                                <a:gd name="T55" fmla="*/ 56 h 1933"/>
                                <a:gd name="T56" fmla="*/ 1342 w 1380"/>
                                <a:gd name="T57" fmla="*/ 33 h 1933"/>
                                <a:gd name="T58" fmla="*/ 1327 w 1380"/>
                                <a:gd name="T59" fmla="*/ 15 h 1933"/>
                                <a:gd name="T60" fmla="*/ 1311 w 1380"/>
                                <a:gd name="T61" fmla="*/ 4 h 1933"/>
                                <a:gd name="T62" fmla="*/ 1294 w 1380"/>
                                <a:gd name="T63" fmla="*/ 0 h 1933"/>
                                <a:gd name="T64" fmla="*/ 87 w 1380"/>
                                <a:gd name="T65" fmla="*/ 0 h 1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80" h="1933">
                                  <a:moveTo>
                                    <a:pt x="87" y="0"/>
                                  </a:moveTo>
                                  <a:lnTo>
                                    <a:pt x="69" y="4"/>
                                  </a:lnTo>
                                  <a:lnTo>
                                    <a:pt x="53" y="15"/>
                                  </a:lnTo>
                                  <a:lnTo>
                                    <a:pt x="39" y="33"/>
                                  </a:lnTo>
                                  <a:lnTo>
                                    <a:pt x="26" y="56"/>
                                  </a:lnTo>
                                  <a:lnTo>
                                    <a:pt x="15" y="85"/>
                                  </a:lnTo>
                                  <a:lnTo>
                                    <a:pt x="7" y="118"/>
                                  </a:lnTo>
                                  <a:lnTo>
                                    <a:pt x="0" y="193"/>
                                  </a:lnTo>
                                  <a:lnTo>
                                    <a:pt x="0" y="1740"/>
                                  </a:lnTo>
                                  <a:lnTo>
                                    <a:pt x="7" y="1815"/>
                                  </a:lnTo>
                                  <a:lnTo>
                                    <a:pt x="15" y="1848"/>
                                  </a:lnTo>
                                  <a:lnTo>
                                    <a:pt x="26" y="1876"/>
                                  </a:lnTo>
                                  <a:lnTo>
                                    <a:pt x="39" y="1900"/>
                                  </a:lnTo>
                                  <a:lnTo>
                                    <a:pt x="53" y="1918"/>
                                  </a:lnTo>
                                  <a:lnTo>
                                    <a:pt x="69" y="1929"/>
                                  </a:lnTo>
                                  <a:lnTo>
                                    <a:pt x="87" y="1933"/>
                                  </a:lnTo>
                                  <a:lnTo>
                                    <a:pt x="1294" y="1933"/>
                                  </a:lnTo>
                                  <a:lnTo>
                                    <a:pt x="1311" y="1929"/>
                                  </a:lnTo>
                                  <a:lnTo>
                                    <a:pt x="1327" y="1918"/>
                                  </a:lnTo>
                                  <a:lnTo>
                                    <a:pt x="1342" y="1900"/>
                                  </a:lnTo>
                                  <a:lnTo>
                                    <a:pt x="1355" y="1876"/>
                                  </a:lnTo>
                                  <a:lnTo>
                                    <a:pt x="1365" y="1848"/>
                                  </a:lnTo>
                                  <a:lnTo>
                                    <a:pt x="1373" y="1815"/>
                                  </a:lnTo>
                                  <a:lnTo>
                                    <a:pt x="1380" y="1740"/>
                                  </a:lnTo>
                                  <a:lnTo>
                                    <a:pt x="1380" y="193"/>
                                  </a:lnTo>
                                  <a:lnTo>
                                    <a:pt x="1373" y="118"/>
                                  </a:lnTo>
                                  <a:lnTo>
                                    <a:pt x="1365" y="85"/>
                                  </a:lnTo>
                                  <a:lnTo>
                                    <a:pt x="1355" y="56"/>
                                  </a:lnTo>
                                  <a:lnTo>
                                    <a:pt x="1342" y="33"/>
                                  </a:lnTo>
                                  <a:lnTo>
                                    <a:pt x="1327" y="15"/>
                                  </a:lnTo>
                                  <a:lnTo>
                                    <a:pt x="1311" y="4"/>
                                  </a:lnTo>
                                  <a:lnTo>
                                    <a:pt x="1294" y="0"/>
                                  </a:lnTo>
                                  <a:lnTo>
                                    <a:pt x="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189" y="1415"/>
                              <a:ext cx="1380" cy="1932"/>
                            </a:xfrm>
                            <a:custGeom>
                              <a:avLst/>
                              <a:gdLst>
                                <a:gd name="T0" fmla="*/ 0 w 1380"/>
                                <a:gd name="T1" fmla="*/ 193 h 1932"/>
                                <a:gd name="T2" fmla="*/ 7 w 1380"/>
                                <a:gd name="T3" fmla="*/ 118 h 1932"/>
                                <a:gd name="T4" fmla="*/ 15 w 1380"/>
                                <a:gd name="T5" fmla="*/ 85 h 1932"/>
                                <a:gd name="T6" fmla="*/ 25 w 1380"/>
                                <a:gd name="T7" fmla="*/ 57 h 1932"/>
                                <a:gd name="T8" fmla="*/ 38 w 1380"/>
                                <a:gd name="T9" fmla="*/ 33 h 1932"/>
                                <a:gd name="T10" fmla="*/ 53 w 1380"/>
                                <a:gd name="T11" fmla="*/ 15 h 1932"/>
                                <a:gd name="T12" fmla="*/ 69 w 1380"/>
                                <a:gd name="T13" fmla="*/ 4 h 1932"/>
                                <a:gd name="T14" fmla="*/ 87 w 1380"/>
                                <a:gd name="T15" fmla="*/ 0 h 1932"/>
                                <a:gd name="T16" fmla="*/ 1294 w 1380"/>
                                <a:gd name="T17" fmla="*/ 0 h 1932"/>
                                <a:gd name="T18" fmla="*/ 1311 w 1380"/>
                                <a:gd name="T19" fmla="*/ 4 h 1932"/>
                                <a:gd name="T20" fmla="*/ 1327 w 1380"/>
                                <a:gd name="T21" fmla="*/ 15 h 1932"/>
                                <a:gd name="T22" fmla="*/ 1342 w 1380"/>
                                <a:gd name="T23" fmla="*/ 33 h 1932"/>
                                <a:gd name="T24" fmla="*/ 1354 w 1380"/>
                                <a:gd name="T25" fmla="*/ 57 h 1932"/>
                                <a:gd name="T26" fmla="*/ 1365 w 1380"/>
                                <a:gd name="T27" fmla="*/ 85 h 1932"/>
                                <a:gd name="T28" fmla="*/ 1373 w 1380"/>
                                <a:gd name="T29" fmla="*/ 118 h 1932"/>
                                <a:gd name="T30" fmla="*/ 1380 w 1380"/>
                                <a:gd name="T31" fmla="*/ 193 h 1932"/>
                                <a:gd name="T32" fmla="*/ 1380 w 1380"/>
                                <a:gd name="T33" fmla="*/ 1739 h 1932"/>
                                <a:gd name="T34" fmla="*/ 1373 w 1380"/>
                                <a:gd name="T35" fmla="*/ 1814 h 1932"/>
                                <a:gd name="T36" fmla="*/ 1365 w 1380"/>
                                <a:gd name="T37" fmla="*/ 1847 h 1932"/>
                                <a:gd name="T38" fmla="*/ 1354 w 1380"/>
                                <a:gd name="T39" fmla="*/ 1876 h 1932"/>
                                <a:gd name="T40" fmla="*/ 1342 w 1380"/>
                                <a:gd name="T41" fmla="*/ 1899 h 1932"/>
                                <a:gd name="T42" fmla="*/ 1327 w 1380"/>
                                <a:gd name="T43" fmla="*/ 1916 h 1932"/>
                                <a:gd name="T44" fmla="*/ 1311 w 1380"/>
                                <a:gd name="T45" fmla="*/ 1928 h 1932"/>
                                <a:gd name="T46" fmla="*/ 1294 w 1380"/>
                                <a:gd name="T47" fmla="*/ 1932 h 1932"/>
                                <a:gd name="T48" fmla="*/ 87 w 1380"/>
                                <a:gd name="T49" fmla="*/ 1932 h 1932"/>
                                <a:gd name="T50" fmla="*/ 69 w 1380"/>
                                <a:gd name="T51" fmla="*/ 1928 h 1932"/>
                                <a:gd name="T52" fmla="*/ 53 w 1380"/>
                                <a:gd name="T53" fmla="*/ 1916 h 1932"/>
                                <a:gd name="T54" fmla="*/ 38 w 1380"/>
                                <a:gd name="T55" fmla="*/ 1899 h 1932"/>
                                <a:gd name="T56" fmla="*/ 25 w 1380"/>
                                <a:gd name="T57" fmla="*/ 1876 h 1932"/>
                                <a:gd name="T58" fmla="*/ 15 w 1380"/>
                                <a:gd name="T59" fmla="*/ 1847 h 1932"/>
                                <a:gd name="T60" fmla="*/ 7 w 1380"/>
                                <a:gd name="T61" fmla="*/ 1814 h 1932"/>
                                <a:gd name="T62" fmla="*/ 0 w 1380"/>
                                <a:gd name="T63" fmla="*/ 1739 h 1932"/>
                                <a:gd name="T64" fmla="*/ 0 w 1380"/>
                                <a:gd name="T65" fmla="*/ 193 h 19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80" h="1932">
                                  <a:moveTo>
                                    <a:pt x="0" y="193"/>
                                  </a:moveTo>
                                  <a:lnTo>
                                    <a:pt x="7" y="118"/>
                                  </a:lnTo>
                                  <a:lnTo>
                                    <a:pt x="15" y="85"/>
                                  </a:lnTo>
                                  <a:lnTo>
                                    <a:pt x="25" y="57"/>
                                  </a:lnTo>
                                  <a:lnTo>
                                    <a:pt x="38" y="33"/>
                                  </a:lnTo>
                                  <a:lnTo>
                                    <a:pt x="53" y="15"/>
                                  </a:lnTo>
                                  <a:lnTo>
                                    <a:pt x="69" y="4"/>
                                  </a:lnTo>
                                  <a:lnTo>
                                    <a:pt x="87" y="0"/>
                                  </a:lnTo>
                                  <a:lnTo>
                                    <a:pt x="1294" y="0"/>
                                  </a:lnTo>
                                  <a:lnTo>
                                    <a:pt x="1311" y="4"/>
                                  </a:lnTo>
                                  <a:lnTo>
                                    <a:pt x="1327" y="15"/>
                                  </a:lnTo>
                                  <a:lnTo>
                                    <a:pt x="1342" y="33"/>
                                  </a:lnTo>
                                  <a:lnTo>
                                    <a:pt x="1354" y="57"/>
                                  </a:lnTo>
                                  <a:lnTo>
                                    <a:pt x="1365" y="85"/>
                                  </a:lnTo>
                                  <a:lnTo>
                                    <a:pt x="1373" y="118"/>
                                  </a:lnTo>
                                  <a:lnTo>
                                    <a:pt x="1380" y="193"/>
                                  </a:lnTo>
                                  <a:lnTo>
                                    <a:pt x="1380" y="1739"/>
                                  </a:lnTo>
                                  <a:lnTo>
                                    <a:pt x="1373" y="1814"/>
                                  </a:lnTo>
                                  <a:lnTo>
                                    <a:pt x="1365" y="1847"/>
                                  </a:lnTo>
                                  <a:lnTo>
                                    <a:pt x="1354" y="1876"/>
                                  </a:lnTo>
                                  <a:lnTo>
                                    <a:pt x="1342" y="1899"/>
                                  </a:lnTo>
                                  <a:lnTo>
                                    <a:pt x="1327" y="1916"/>
                                  </a:lnTo>
                                  <a:lnTo>
                                    <a:pt x="1311" y="1928"/>
                                  </a:lnTo>
                                  <a:lnTo>
                                    <a:pt x="1294" y="1932"/>
                                  </a:lnTo>
                                  <a:lnTo>
                                    <a:pt x="87" y="1932"/>
                                  </a:lnTo>
                                  <a:lnTo>
                                    <a:pt x="69" y="1928"/>
                                  </a:lnTo>
                                  <a:lnTo>
                                    <a:pt x="53" y="1916"/>
                                  </a:lnTo>
                                  <a:lnTo>
                                    <a:pt x="38" y="1899"/>
                                  </a:lnTo>
                                  <a:lnTo>
                                    <a:pt x="25" y="1876"/>
                                  </a:lnTo>
                                  <a:lnTo>
                                    <a:pt x="15" y="1847"/>
                                  </a:lnTo>
                                  <a:lnTo>
                                    <a:pt x="7" y="1814"/>
                                  </a:lnTo>
                                  <a:lnTo>
                                    <a:pt x="0" y="1739"/>
                                  </a:lnTo>
                                  <a:lnTo>
                                    <a:pt x="0" y="193"/>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
                          <wps:cNvSpPr>
                            <a:spLocks/>
                          </wps:cNvSpPr>
                          <wps:spPr bwMode="auto">
                            <a:xfrm>
                              <a:off x="2999" y="218"/>
                              <a:ext cx="1724" cy="859"/>
                            </a:xfrm>
                            <a:custGeom>
                              <a:avLst/>
                              <a:gdLst>
                                <a:gd name="T0" fmla="*/ 87 w 1724"/>
                                <a:gd name="T1" fmla="*/ 0 h 859"/>
                                <a:gd name="T2" fmla="*/ 53 w 1724"/>
                                <a:gd name="T3" fmla="*/ 7 h 859"/>
                                <a:gd name="T4" fmla="*/ 25 w 1724"/>
                                <a:gd name="T5" fmla="*/ 25 h 859"/>
                                <a:gd name="T6" fmla="*/ 7 w 1724"/>
                                <a:gd name="T7" fmla="*/ 52 h 859"/>
                                <a:gd name="T8" fmla="*/ 0 w 1724"/>
                                <a:gd name="T9" fmla="*/ 85 h 859"/>
                                <a:gd name="T10" fmla="*/ 0 w 1724"/>
                                <a:gd name="T11" fmla="*/ 773 h 859"/>
                                <a:gd name="T12" fmla="*/ 7 w 1724"/>
                                <a:gd name="T13" fmla="*/ 807 h 859"/>
                                <a:gd name="T14" fmla="*/ 25 w 1724"/>
                                <a:gd name="T15" fmla="*/ 834 h 859"/>
                                <a:gd name="T16" fmla="*/ 53 w 1724"/>
                                <a:gd name="T17" fmla="*/ 852 h 859"/>
                                <a:gd name="T18" fmla="*/ 87 w 1724"/>
                                <a:gd name="T19" fmla="*/ 859 h 859"/>
                                <a:gd name="T20" fmla="*/ 1638 w 1724"/>
                                <a:gd name="T21" fmla="*/ 859 h 859"/>
                                <a:gd name="T22" fmla="*/ 1671 w 1724"/>
                                <a:gd name="T23" fmla="*/ 852 h 859"/>
                                <a:gd name="T24" fmla="*/ 1699 w 1724"/>
                                <a:gd name="T25" fmla="*/ 834 h 859"/>
                                <a:gd name="T26" fmla="*/ 1717 w 1724"/>
                                <a:gd name="T27" fmla="*/ 807 h 859"/>
                                <a:gd name="T28" fmla="*/ 1724 w 1724"/>
                                <a:gd name="T29" fmla="*/ 773 h 859"/>
                                <a:gd name="T30" fmla="*/ 1724 w 1724"/>
                                <a:gd name="T31" fmla="*/ 85 h 859"/>
                                <a:gd name="T32" fmla="*/ 1717 w 1724"/>
                                <a:gd name="T33" fmla="*/ 52 h 859"/>
                                <a:gd name="T34" fmla="*/ 1699 w 1724"/>
                                <a:gd name="T35" fmla="*/ 25 h 859"/>
                                <a:gd name="T36" fmla="*/ 1671 w 1724"/>
                                <a:gd name="T37" fmla="*/ 7 h 859"/>
                                <a:gd name="T38" fmla="*/ 1638 w 1724"/>
                                <a:gd name="T39" fmla="*/ 0 h 859"/>
                                <a:gd name="T40" fmla="*/ 87 w 1724"/>
                                <a:gd name="T41" fmla="*/ 0 h 8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4" h="859">
                                  <a:moveTo>
                                    <a:pt x="87" y="0"/>
                                  </a:moveTo>
                                  <a:lnTo>
                                    <a:pt x="53" y="7"/>
                                  </a:lnTo>
                                  <a:lnTo>
                                    <a:pt x="25" y="25"/>
                                  </a:lnTo>
                                  <a:lnTo>
                                    <a:pt x="7" y="52"/>
                                  </a:lnTo>
                                  <a:lnTo>
                                    <a:pt x="0" y="85"/>
                                  </a:lnTo>
                                  <a:lnTo>
                                    <a:pt x="0" y="773"/>
                                  </a:lnTo>
                                  <a:lnTo>
                                    <a:pt x="7" y="807"/>
                                  </a:lnTo>
                                  <a:lnTo>
                                    <a:pt x="25" y="834"/>
                                  </a:lnTo>
                                  <a:lnTo>
                                    <a:pt x="53" y="852"/>
                                  </a:lnTo>
                                  <a:lnTo>
                                    <a:pt x="87" y="859"/>
                                  </a:lnTo>
                                  <a:lnTo>
                                    <a:pt x="1638" y="859"/>
                                  </a:lnTo>
                                  <a:lnTo>
                                    <a:pt x="1671" y="852"/>
                                  </a:lnTo>
                                  <a:lnTo>
                                    <a:pt x="1699" y="834"/>
                                  </a:lnTo>
                                  <a:lnTo>
                                    <a:pt x="1717" y="807"/>
                                  </a:lnTo>
                                  <a:lnTo>
                                    <a:pt x="1724" y="773"/>
                                  </a:lnTo>
                                  <a:lnTo>
                                    <a:pt x="1724" y="85"/>
                                  </a:lnTo>
                                  <a:lnTo>
                                    <a:pt x="1717" y="52"/>
                                  </a:lnTo>
                                  <a:lnTo>
                                    <a:pt x="1699" y="25"/>
                                  </a:lnTo>
                                  <a:lnTo>
                                    <a:pt x="1671" y="7"/>
                                  </a:lnTo>
                                  <a:lnTo>
                                    <a:pt x="1638" y="0"/>
                                  </a:lnTo>
                                  <a:lnTo>
                                    <a:pt x="87"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000" y="220"/>
                              <a:ext cx="1724" cy="859"/>
                            </a:xfrm>
                            <a:custGeom>
                              <a:avLst/>
                              <a:gdLst>
                                <a:gd name="T0" fmla="*/ 0 w 1724"/>
                                <a:gd name="T1" fmla="*/ 85 h 859"/>
                                <a:gd name="T2" fmla="*/ 7 w 1724"/>
                                <a:gd name="T3" fmla="*/ 52 h 859"/>
                                <a:gd name="T4" fmla="*/ 25 w 1724"/>
                                <a:gd name="T5" fmla="*/ 25 h 859"/>
                                <a:gd name="T6" fmla="*/ 52 w 1724"/>
                                <a:gd name="T7" fmla="*/ 7 h 859"/>
                                <a:gd name="T8" fmla="*/ 86 w 1724"/>
                                <a:gd name="T9" fmla="*/ 0 h 859"/>
                                <a:gd name="T10" fmla="*/ 1637 w 1724"/>
                                <a:gd name="T11" fmla="*/ 0 h 859"/>
                                <a:gd name="T12" fmla="*/ 1671 w 1724"/>
                                <a:gd name="T13" fmla="*/ 7 h 859"/>
                                <a:gd name="T14" fmla="*/ 1698 w 1724"/>
                                <a:gd name="T15" fmla="*/ 25 h 859"/>
                                <a:gd name="T16" fmla="*/ 1717 w 1724"/>
                                <a:gd name="T17" fmla="*/ 52 h 859"/>
                                <a:gd name="T18" fmla="*/ 1724 w 1724"/>
                                <a:gd name="T19" fmla="*/ 85 h 859"/>
                                <a:gd name="T20" fmla="*/ 1724 w 1724"/>
                                <a:gd name="T21" fmla="*/ 773 h 859"/>
                                <a:gd name="T22" fmla="*/ 1717 w 1724"/>
                                <a:gd name="T23" fmla="*/ 807 h 859"/>
                                <a:gd name="T24" fmla="*/ 1698 w 1724"/>
                                <a:gd name="T25" fmla="*/ 834 h 859"/>
                                <a:gd name="T26" fmla="*/ 1671 w 1724"/>
                                <a:gd name="T27" fmla="*/ 852 h 859"/>
                                <a:gd name="T28" fmla="*/ 1637 w 1724"/>
                                <a:gd name="T29" fmla="*/ 859 h 859"/>
                                <a:gd name="T30" fmla="*/ 86 w 1724"/>
                                <a:gd name="T31" fmla="*/ 859 h 859"/>
                                <a:gd name="T32" fmla="*/ 52 w 1724"/>
                                <a:gd name="T33" fmla="*/ 852 h 859"/>
                                <a:gd name="T34" fmla="*/ 25 w 1724"/>
                                <a:gd name="T35" fmla="*/ 834 h 859"/>
                                <a:gd name="T36" fmla="*/ 7 w 1724"/>
                                <a:gd name="T37" fmla="*/ 807 h 859"/>
                                <a:gd name="T38" fmla="*/ 0 w 1724"/>
                                <a:gd name="T39" fmla="*/ 773 h 859"/>
                                <a:gd name="T40" fmla="*/ 0 w 1724"/>
                                <a:gd name="T41" fmla="*/ 85 h 8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4" h="859">
                                  <a:moveTo>
                                    <a:pt x="0" y="85"/>
                                  </a:moveTo>
                                  <a:lnTo>
                                    <a:pt x="7" y="52"/>
                                  </a:lnTo>
                                  <a:lnTo>
                                    <a:pt x="25" y="25"/>
                                  </a:lnTo>
                                  <a:lnTo>
                                    <a:pt x="52" y="7"/>
                                  </a:lnTo>
                                  <a:lnTo>
                                    <a:pt x="86" y="0"/>
                                  </a:lnTo>
                                  <a:lnTo>
                                    <a:pt x="1637" y="0"/>
                                  </a:lnTo>
                                  <a:lnTo>
                                    <a:pt x="1671" y="7"/>
                                  </a:lnTo>
                                  <a:lnTo>
                                    <a:pt x="1698" y="25"/>
                                  </a:lnTo>
                                  <a:lnTo>
                                    <a:pt x="1717" y="52"/>
                                  </a:lnTo>
                                  <a:lnTo>
                                    <a:pt x="1724" y="85"/>
                                  </a:lnTo>
                                  <a:lnTo>
                                    <a:pt x="1724" y="773"/>
                                  </a:lnTo>
                                  <a:lnTo>
                                    <a:pt x="1717" y="807"/>
                                  </a:lnTo>
                                  <a:lnTo>
                                    <a:pt x="1698" y="834"/>
                                  </a:lnTo>
                                  <a:lnTo>
                                    <a:pt x="1671" y="852"/>
                                  </a:lnTo>
                                  <a:lnTo>
                                    <a:pt x="1637" y="859"/>
                                  </a:lnTo>
                                  <a:lnTo>
                                    <a:pt x="86" y="859"/>
                                  </a:lnTo>
                                  <a:lnTo>
                                    <a:pt x="52" y="852"/>
                                  </a:lnTo>
                                  <a:lnTo>
                                    <a:pt x="25" y="834"/>
                                  </a:lnTo>
                                  <a:lnTo>
                                    <a:pt x="7" y="807"/>
                                  </a:lnTo>
                                  <a:lnTo>
                                    <a:pt x="0" y="773"/>
                                  </a:lnTo>
                                  <a:lnTo>
                                    <a:pt x="0" y="85"/>
                                  </a:lnTo>
                                </a:path>
                              </a:pathLst>
                            </a:custGeom>
                            <a:noFill/>
                            <a:ln w="635"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2"/>
                          <wps:cNvSpPr>
                            <a:spLocks/>
                          </wps:cNvSpPr>
                          <wps:spPr bwMode="auto">
                            <a:xfrm>
                              <a:off x="3173" y="1087"/>
                              <a:ext cx="171" cy="644"/>
                            </a:xfrm>
                            <a:custGeom>
                              <a:avLst/>
                              <a:gdLst>
                                <a:gd name="T0" fmla="*/ 0 w 171"/>
                                <a:gd name="T1" fmla="*/ 0 h 644"/>
                                <a:gd name="T2" fmla="*/ 0 w 171"/>
                                <a:gd name="T3" fmla="*/ 644 h 644"/>
                                <a:gd name="T4" fmla="*/ 171 w 171"/>
                                <a:gd name="T5" fmla="*/ 644 h 644"/>
                              </a:gdLst>
                              <a:ahLst/>
                              <a:cxnLst>
                                <a:cxn ang="0">
                                  <a:pos x="T0" y="T1"/>
                                </a:cxn>
                                <a:cxn ang="0">
                                  <a:pos x="T2" y="T3"/>
                                </a:cxn>
                                <a:cxn ang="0">
                                  <a:pos x="T4" y="T5"/>
                                </a:cxn>
                              </a:cxnLst>
                              <a:rect l="0" t="0" r="r" b="b"/>
                              <a:pathLst>
                                <a:path w="171" h="644">
                                  <a:moveTo>
                                    <a:pt x="0" y="0"/>
                                  </a:moveTo>
                                  <a:lnTo>
                                    <a:pt x="0" y="644"/>
                                  </a:lnTo>
                                  <a:lnTo>
                                    <a:pt x="171" y="644"/>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3"/>
                          <wps:cNvSpPr>
                            <a:spLocks/>
                          </wps:cNvSpPr>
                          <wps:spPr bwMode="auto">
                            <a:xfrm>
                              <a:off x="3343" y="1291"/>
                              <a:ext cx="1380" cy="1051"/>
                            </a:xfrm>
                            <a:custGeom>
                              <a:avLst/>
                              <a:gdLst>
                                <a:gd name="T0" fmla="*/ 87 w 1380"/>
                                <a:gd name="T1" fmla="*/ 0 h 1051"/>
                                <a:gd name="T2" fmla="*/ 70 w 1380"/>
                                <a:gd name="T3" fmla="*/ 3 h 1051"/>
                                <a:gd name="T4" fmla="*/ 53 w 1380"/>
                                <a:gd name="T5" fmla="*/ 9 h 1051"/>
                                <a:gd name="T6" fmla="*/ 26 w 1380"/>
                                <a:gd name="T7" fmla="*/ 31 h 1051"/>
                                <a:gd name="T8" fmla="*/ 8 w 1380"/>
                                <a:gd name="T9" fmla="*/ 65 h 1051"/>
                                <a:gd name="T10" fmla="*/ 0 w 1380"/>
                                <a:gd name="T11" fmla="*/ 106 h 1051"/>
                                <a:gd name="T12" fmla="*/ 0 w 1380"/>
                                <a:gd name="T13" fmla="*/ 947 h 1051"/>
                                <a:gd name="T14" fmla="*/ 8 w 1380"/>
                                <a:gd name="T15" fmla="*/ 987 h 1051"/>
                                <a:gd name="T16" fmla="*/ 26 w 1380"/>
                                <a:gd name="T17" fmla="*/ 1021 h 1051"/>
                                <a:gd name="T18" fmla="*/ 53 w 1380"/>
                                <a:gd name="T19" fmla="*/ 1043 h 1051"/>
                                <a:gd name="T20" fmla="*/ 70 w 1380"/>
                                <a:gd name="T21" fmla="*/ 1049 h 1051"/>
                                <a:gd name="T22" fmla="*/ 87 w 1380"/>
                                <a:gd name="T23" fmla="*/ 1051 h 1051"/>
                                <a:gd name="T24" fmla="*/ 1294 w 1380"/>
                                <a:gd name="T25" fmla="*/ 1051 h 1051"/>
                                <a:gd name="T26" fmla="*/ 1311 w 1380"/>
                                <a:gd name="T27" fmla="*/ 1049 h 1051"/>
                                <a:gd name="T28" fmla="*/ 1327 w 1380"/>
                                <a:gd name="T29" fmla="*/ 1043 h 1051"/>
                                <a:gd name="T30" fmla="*/ 1355 w 1380"/>
                                <a:gd name="T31" fmla="*/ 1021 h 1051"/>
                                <a:gd name="T32" fmla="*/ 1373 w 1380"/>
                                <a:gd name="T33" fmla="*/ 987 h 1051"/>
                                <a:gd name="T34" fmla="*/ 1380 w 1380"/>
                                <a:gd name="T35" fmla="*/ 947 h 1051"/>
                                <a:gd name="T36" fmla="*/ 1380 w 1380"/>
                                <a:gd name="T37" fmla="*/ 106 h 1051"/>
                                <a:gd name="T38" fmla="*/ 1373 w 1380"/>
                                <a:gd name="T39" fmla="*/ 65 h 1051"/>
                                <a:gd name="T40" fmla="*/ 1355 w 1380"/>
                                <a:gd name="T41" fmla="*/ 31 h 1051"/>
                                <a:gd name="T42" fmla="*/ 1327 w 1380"/>
                                <a:gd name="T43" fmla="*/ 9 h 1051"/>
                                <a:gd name="T44" fmla="*/ 1311 w 1380"/>
                                <a:gd name="T45" fmla="*/ 3 h 1051"/>
                                <a:gd name="T46" fmla="*/ 1294 w 1380"/>
                                <a:gd name="T47" fmla="*/ 0 h 1051"/>
                                <a:gd name="T48" fmla="*/ 87 w 1380"/>
                                <a:gd name="T49" fmla="*/ 0 h 1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80" h="1051">
                                  <a:moveTo>
                                    <a:pt x="87" y="0"/>
                                  </a:moveTo>
                                  <a:lnTo>
                                    <a:pt x="70" y="3"/>
                                  </a:lnTo>
                                  <a:lnTo>
                                    <a:pt x="53" y="9"/>
                                  </a:lnTo>
                                  <a:lnTo>
                                    <a:pt x="26" y="31"/>
                                  </a:lnTo>
                                  <a:lnTo>
                                    <a:pt x="8" y="65"/>
                                  </a:lnTo>
                                  <a:lnTo>
                                    <a:pt x="0" y="106"/>
                                  </a:lnTo>
                                  <a:lnTo>
                                    <a:pt x="0" y="947"/>
                                  </a:lnTo>
                                  <a:lnTo>
                                    <a:pt x="8" y="987"/>
                                  </a:lnTo>
                                  <a:lnTo>
                                    <a:pt x="26" y="1021"/>
                                  </a:lnTo>
                                  <a:lnTo>
                                    <a:pt x="53" y="1043"/>
                                  </a:lnTo>
                                  <a:lnTo>
                                    <a:pt x="70" y="1049"/>
                                  </a:lnTo>
                                  <a:lnTo>
                                    <a:pt x="87" y="1051"/>
                                  </a:lnTo>
                                  <a:lnTo>
                                    <a:pt x="1294" y="1051"/>
                                  </a:lnTo>
                                  <a:lnTo>
                                    <a:pt x="1311" y="1049"/>
                                  </a:lnTo>
                                  <a:lnTo>
                                    <a:pt x="1327" y="1043"/>
                                  </a:lnTo>
                                  <a:lnTo>
                                    <a:pt x="1355" y="1021"/>
                                  </a:lnTo>
                                  <a:lnTo>
                                    <a:pt x="1373" y="987"/>
                                  </a:lnTo>
                                  <a:lnTo>
                                    <a:pt x="1380" y="947"/>
                                  </a:lnTo>
                                  <a:lnTo>
                                    <a:pt x="1380" y="106"/>
                                  </a:lnTo>
                                  <a:lnTo>
                                    <a:pt x="1373" y="65"/>
                                  </a:lnTo>
                                  <a:lnTo>
                                    <a:pt x="1355" y="31"/>
                                  </a:lnTo>
                                  <a:lnTo>
                                    <a:pt x="1327" y="9"/>
                                  </a:lnTo>
                                  <a:lnTo>
                                    <a:pt x="1311" y="3"/>
                                  </a:lnTo>
                                  <a:lnTo>
                                    <a:pt x="1294" y="0"/>
                                  </a:lnTo>
                                  <a:lnTo>
                                    <a:pt x="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3344" y="1293"/>
                              <a:ext cx="1380" cy="1050"/>
                            </a:xfrm>
                            <a:custGeom>
                              <a:avLst/>
                              <a:gdLst>
                                <a:gd name="T0" fmla="*/ 0 w 1380"/>
                                <a:gd name="T1" fmla="*/ 105 h 1050"/>
                                <a:gd name="T2" fmla="*/ 7 w 1380"/>
                                <a:gd name="T3" fmla="*/ 64 h 1050"/>
                                <a:gd name="T4" fmla="*/ 25 w 1380"/>
                                <a:gd name="T5" fmla="*/ 31 h 1050"/>
                                <a:gd name="T6" fmla="*/ 53 w 1380"/>
                                <a:gd name="T7" fmla="*/ 9 h 1050"/>
                                <a:gd name="T8" fmla="*/ 69 w 1380"/>
                                <a:gd name="T9" fmla="*/ 3 h 1050"/>
                                <a:gd name="T10" fmla="*/ 87 w 1380"/>
                                <a:gd name="T11" fmla="*/ 0 h 1050"/>
                                <a:gd name="T12" fmla="*/ 1293 w 1380"/>
                                <a:gd name="T13" fmla="*/ 0 h 1050"/>
                                <a:gd name="T14" fmla="*/ 1311 w 1380"/>
                                <a:gd name="T15" fmla="*/ 3 h 1050"/>
                                <a:gd name="T16" fmla="*/ 1327 w 1380"/>
                                <a:gd name="T17" fmla="*/ 9 h 1050"/>
                                <a:gd name="T18" fmla="*/ 1354 w 1380"/>
                                <a:gd name="T19" fmla="*/ 31 h 1050"/>
                                <a:gd name="T20" fmla="*/ 1373 w 1380"/>
                                <a:gd name="T21" fmla="*/ 64 h 1050"/>
                                <a:gd name="T22" fmla="*/ 1380 w 1380"/>
                                <a:gd name="T23" fmla="*/ 105 h 1050"/>
                                <a:gd name="T24" fmla="*/ 1380 w 1380"/>
                                <a:gd name="T25" fmla="*/ 946 h 1050"/>
                                <a:gd name="T26" fmla="*/ 1373 w 1380"/>
                                <a:gd name="T27" fmla="*/ 986 h 1050"/>
                                <a:gd name="T28" fmla="*/ 1354 w 1380"/>
                                <a:gd name="T29" fmla="*/ 1019 h 1050"/>
                                <a:gd name="T30" fmla="*/ 1327 w 1380"/>
                                <a:gd name="T31" fmla="*/ 1042 h 1050"/>
                                <a:gd name="T32" fmla="*/ 1311 w 1380"/>
                                <a:gd name="T33" fmla="*/ 1048 h 1050"/>
                                <a:gd name="T34" fmla="*/ 1293 w 1380"/>
                                <a:gd name="T35" fmla="*/ 1050 h 1050"/>
                                <a:gd name="T36" fmla="*/ 87 w 1380"/>
                                <a:gd name="T37" fmla="*/ 1050 h 1050"/>
                                <a:gd name="T38" fmla="*/ 69 w 1380"/>
                                <a:gd name="T39" fmla="*/ 1048 h 1050"/>
                                <a:gd name="T40" fmla="*/ 53 w 1380"/>
                                <a:gd name="T41" fmla="*/ 1042 h 1050"/>
                                <a:gd name="T42" fmla="*/ 25 w 1380"/>
                                <a:gd name="T43" fmla="*/ 1019 h 1050"/>
                                <a:gd name="T44" fmla="*/ 7 w 1380"/>
                                <a:gd name="T45" fmla="*/ 986 h 1050"/>
                                <a:gd name="T46" fmla="*/ 0 w 1380"/>
                                <a:gd name="T47" fmla="*/ 946 h 1050"/>
                                <a:gd name="T48" fmla="*/ 0 w 1380"/>
                                <a:gd name="T49" fmla="*/ 105 h 1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80" h="1050">
                                  <a:moveTo>
                                    <a:pt x="0" y="105"/>
                                  </a:moveTo>
                                  <a:lnTo>
                                    <a:pt x="7" y="64"/>
                                  </a:lnTo>
                                  <a:lnTo>
                                    <a:pt x="25" y="31"/>
                                  </a:lnTo>
                                  <a:lnTo>
                                    <a:pt x="53" y="9"/>
                                  </a:lnTo>
                                  <a:lnTo>
                                    <a:pt x="69" y="3"/>
                                  </a:lnTo>
                                  <a:lnTo>
                                    <a:pt x="87" y="0"/>
                                  </a:lnTo>
                                  <a:lnTo>
                                    <a:pt x="1293" y="0"/>
                                  </a:lnTo>
                                  <a:lnTo>
                                    <a:pt x="1311" y="3"/>
                                  </a:lnTo>
                                  <a:lnTo>
                                    <a:pt x="1327" y="9"/>
                                  </a:lnTo>
                                  <a:lnTo>
                                    <a:pt x="1354" y="31"/>
                                  </a:lnTo>
                                  <a:lnTo>
                                    <a:pt x="1373" y="64"/>
                                  </a:lnTo>
                                  <a:lnTo>
                                    <a:pt x="1380" y="105"/>
                                  </a:lnTo>
                                  <a:lnTo>
                                    <a:pt x="1380" y="946"/>
                                  </a:lnTo>
                                  <a:lnTo>
                                    <a:pt x="1373" y="986"/>
                                  </a:lnTo>
                                  <a:lnTo>
                                    <a:pt x="1354" y="1019"/>
                                  </a:lnTo>
                                  <a:lnTo>
                                    <a:pt x="1327" y="1042"/>
                                  </a:lnTo>
                                  <a:lnTo>
                                    <a:pt x="1311" y="1048"/>
                                  </a:lnTo>
                                  <a:lnTo>
                                    <a:pt x="1293" y="1050"/>
                                  </a:lnTo>
                                  <a:lnTo>
                                    <a:pt x="87" y="1050"/>
                                  </a:lnTo>
                                  <a:lnTo>
                                    <a:pt x="69" y="1048"/>
                                  </a:lnTo>
                                  <a:lnTo>
                                    <a:pt x="53" y="1042"/>
                                  </a:lnTo>
                                  <a:lnTo>
                                    <a:pt x="25" y="1019"/>
                                  </a:lnTo>
                                  <a:lnTo>
                                    <a:pt x="7" y="986"/>
                                  </a:lnTo>
                                  <a:lnTo>
                                    <a:pt x="0" y="946"/>
                                  </a:lnTo>
                                  <a:lnTo>
                                    <a:pt x="0" y="105"/>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5"/>
                          <wps:cNvSpPr>
                            <a:spLocks/>
                          </wps:cNvSpPr>
                          <wps:spPr bwMode="auto">
                            <a:xfrm>
                              <a:off x="3173" y="1269"/>
                              <a:ext cx="171" cy="1718"/>
                            </a:xfrm>
                            <a:custGeom>
                              <a:avLst/>
                              <a:gdLst>
                                <a:gd name="T0" fmla="*/ 0 w 171"/>
                                <a:gd name="T1" fmla="*/ 0 h 1718"/>
                                <a:gd name="T2" fmla="*/ 0 w 171"/>
                                <a:gd name="T3" fmla="*/ 1718 h 1718"/>
                                <a:gd name="T4" fmla="*/ 171 w 171"/>
                                <a:gd name="T5" fmla="*/ 1718 h 1718"/>
                              </a:gdLst>
                              <a:ahLst/>
                              <a:cxnLst>
                                <a:cxn ang="0">
                                  <a:pos x="T0" y="T1"/>
                                </a:cxn>
                                <a:cxn ang="0">
                                  <a:pos x="T2" y="T3"/>
                                </a:cxn>
                                <a:cxn ang="0">
                                  <a:pos x="T4" y="T5"/>
                                </a:cxn>
                              </a:cxnLst>
                              <a:rect l="0" t="0" r="r" b="b"/>
                              <a:pathLst>
                                <a:path w="171" h="1718">
                                  <a:moveTo>
                                    <a:pt x="0" y="0"/>
                                  </a:moveTo>
                                  <a:lnTo>
                                    <a:pt x="0" y="1718"/>
                                  </a:lnTo>
                                  <a:lnTo>
                                    <a:pt x="171" y="1718"/>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
                          <wps:cNvSpPr>
                            <a:spLocks/>
                          </wps:cNvSpPr>
                          <wps:spPr bwMode="auto">
                            <a:xfrm>
                              <a:off x="3343" y="2511"/>
                              <a:ext cx="1380" cy="1051"/>
                            </a:xfrm>
                            <a:custGeom>
                              <a:avLst/>
                              <a:gdLst>
                                <a:gd name="T0" fmla="*/ 87 w 1380"/>
                                <a:gd name="T1" fmla="*/ 0 h 1051"/>
                                <a:gd name="T2" fmla="*/ 70 w 1380"/>
                                <a:gd name="T3" fmla="*/ 2 h 1051"/>
                                <a:gd name="T4" fmla="*/ 53 w 1380"/>
                                <a:gd name="T5" fmla="*/ 8 h 1051"/>
                                <a:gd name="T6" fmla="*/ 26 w 1380"/>
                                <a:gd name="T7" fmla="*/ 31 h 1051"/>
                                <a:gd name="T8" fmla="*/ 8 w 1380"/>
                                <a:gd name="T9" fmla="*/ 64 h 1051"/>
                                <a:gd name="T10" fmla="*/ 0 w 1380"/>
                                <a:gd name="T11" fmla="*/ 105 h 1051"/>
                                <a:gd name="T12" fmla="*/ 0 w 1380"/>
                                <a:gd name="T13" fmla="*/ 946 h 1051"/>
                                <a:gd name="T14" fmla="*/ 8 w 1380"/>
                                <a:gd name="T15" fmla="*/ 987 h 1051"/>
                                <a:gd name="T16" fmla="*/ 26 w 1380"/>
                                <a:gd name="T17" fmla="*/ 1020 h 1051"/>
                                <a:gd name="T18" fmla="*/ 53 w 1380"/>
                                <a:gd name="T19" fmla="*/ 1042 h 1051"/>
                                <a:gd name="T20" fmla="*/ 70 w 1380"/>
                                <a:gd name="T21" fmla="*/ 1049 h 1051"/>
                                <a:gd name="T22" fmla="*/ 87 w 1380"/>
                                <a:gd name="T23" fmla="*/ 1051 h 1051"/>
                                <a:gd name="T24" fmla="*/ 1294 w 1380"/>
                                <a:gd name="T25" fmla="*/ 1051 h 1051"/>
                                <a:gd name="T26" fmla="*/ 1311 w 1380"/>
                                <a:gd name="T27" fmla="*/ 1049 h 1051"/>
                                <a:gd name="T28" fmla="*/ 1327 w 1380"/>
                                <a:gd name="T29" fmla="*/ 1042 h 1051"/>
                                <a:gd name="T30" fmla="*/ 1355 w 1380"/>
                                <a:gd name="T31" fmla="*/ 1020 h 1051"/>
                                <a:gd name="T32" fmla="*/ 1373 w 1380"/>
                                <a:gd name="T33" fmla="*/ 987 h 1051"/>
                                <a:gd name="T34" fmla="*/ 1380 w 1380"/>
                                <a:gd name="T35" fmla="*/ 946 h 1051"/>
                                <a:gd name="T36" fmla="*/ 1380 w 1380"/>
                                <a:gd name="T37" fmla="*/ 105 h 1051"/>
                                <a:gd name="T38" fmla="*/ 1373 w 1380"/>
                                <a:gd name="T39" fmla="*/ 64 h 1051"/>
                                <a:gd name="T40" fmla="*/ 1355 w 1380"/>
                                <a:gd name="T41" fmla="*/ 31 h 1051"/>
                                <a:gd name="T42" fmla="*/ 1327 w 1380"/>
                                <a:gd name="T43" fmla="*/ 8 h 1051"/>
                                <a:gd name="T44" fmla="*/ 1311 w 1380"/>
                                <a:gd name="T45" fmla="*/ 2 h 1051"/>
                                <a:gd name="T46" fmla="*/ 1294 w 1380"/>
                                <a:gd name="T47" fmla="*/ 0 h 1051"/>
                                <a:gd name="T48" fmla="*/ 87 w 1380"/>
                                <a:gd name="T49" fmla="*/ 0 h 1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80" h="1051">
                                  <a:moveTo>
                                    <a:pt x="87" y="0"/>
                                  </a:moveTo>
                                  <a:lnTo>
                                    <a:pt x="70" y="2"/>
                                  </a:lnTo>
                                  <a:lnTo>
                                    <a:pt x="53" y="8"/>
                                  </a:lnTo>
                                  <a:lnTo>
                                    <a:pt x="26" y="31"/>
                                  </a:lnTo>
                                  <a:lnTo>
                                    <a:pt x="8" y="64"/>
                                  </a:lnTo>
                                  <a:lnTo>
                                    <a:pt x="0" y="105"/>
                                  </a:lnTo>
                                  <a:lnTo>
                                    <a:pt x="0" y="946"/>
                                  </a:lnTo>
                                  <a:lnTo>
                                    <a:pt x="8" y="987"/>
                                  </a:lnTo>
                                  <a:lnTo>
                                    <a:pt x="26" y="1020"/>
                                  </a:lnTo>
                                  <a:lnTo>
                                    <a:pt x="53" y="1042"/>
                                  </a:lnTo>
                                  <a:lnTo>
                                    <a:pt x="70" y="1049"/>
                                  </a:lnTo>
                                  <a:lnTo>
                                    <a:pt x="87" y="1051"/>
                                  </a:lnTo>
                                  <a:lnTo>
                                    <a:pt x="1294" y="1051"/>
                                  </a:lnTo>
                                  <a:lnTo>
                                    <a:pt x="1311" y="1049"/>
                                  </a:lnTo>
                                  <a:lnTo>
                                    <a:pt x="1327" y="1042"/>
                                  </a:lnTo>
                                  <a:lnTo>
                                    <a:pt x="1355" y="1020"/>
                                  </a:lnTo>
                                  <a:lnTo>
                                    <a:pt x="1373" y="987"/>
                                  </a:lnTo>
                                  <a:lnTo>
                                    <a:pt x="1380" y="946"/>
                                  </a:lnTo>
                                  <a:lnTo>
                                    <a:pt x="1380" y="105"/>
                                  </a:lnTo>
                                  <a:lnTo>
                                    <a:pt x="1373" y="64"/>
                                  </a:lnTo>
                                  <a:lnTo>
                                    <a:pt x="1355" y="31"/>
                                  </a:lnTo>
                                  <a:lnTo>
                                    <a:pt x="1327" y="8"/>
                                  </a:lnTo>
                                  <a:lnTo>
                                    <a:pt x="1311" y="2"/>
                                  </a:lnTo>
                                  <a:lnTo>
                                    <a:pt x="1294" y="0"/>
                                  </a:lnTo>
                                  <a:lnTo>
                                    <a:pt x="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3344" y="2513"/>
                              <a:ext cx="1380" cy="1051"/>
                            </a:xfrm>
                            <a:custGeom>
                              <a:avLst/>
                              <a:gdLst>
                                <a:gd name="T0" fmla="*/ 0 w 1380"/>
                                <a:gd name="T1" fmla="*/ 105 h 1051"/>
                                <a:gd name="T2" fmla="*/ 7 w 1380"/>
                                <a:gd name="T3" fmla="*/ 64 h 1051"/>
                                <a:gd name="T4" fmla="*/ 25 w 1380"/>
                                <a:gd name="T5" fmla="*/ 31 h 1051"/>
                                <a:gd name="T6" fmla="*/ 53 w 1380"/>
                                <a:gd name="T7" fmla="*/ 8 h 1051"/>
                                <a:gd name="T8" fmla="*/ 69 w 1380"/>
                                <a:gd name="T9" fmla="*/ 2 h 1051"/>
                                <a:gd name="T10" fmla="*/ 87 w 1380"/>
                                <a:gd name="T11" fmla="*/ 0 h 1051"/>
                                <a:gd name="T12" fmla="*/ 1293 w 1380"/>
                                <a:gd name="T13" fmla="*/ 0 h 1051"/>
                                <a:gd name="T14" fmla="*/ 1311 w 1380"/>
                                <a:gd name="T15" fmla="*/ 2 h 1051"/>
                                <a:gd name="T16" fmla="*/ 1327 w 1380"/>
                                <a:gd name="T17" fmla="*/ 8 h 1051"/>
                                <a:gd name="T18" fmla="*/ 1354 w 1380"/>
                                <a:gd name="T19" fmla="*/ 31 h 1051"/>
                                <a:gd name="T20" fmla="*/ 1373 w 1380"/>
                                <a:gd name="T21" fmla="*/ 64 h 1051"/>
                                <a:gd name="T22" fmla="*/ 1380 w 1380"/>
                                <a:gd name="T23" fmla="*/ 105 h 1051"/>
                                <a:gd name="T24" fmla="*/ 1380 w 1380"/>
                                <a:gd name="T25" fmla="*/ 946 h 1051"/>
                                <a:gd name="T26" fmla="*/ 1373 w 1380"/>
                                <a:gd name="T27" fmla="*/ 987 h 1051"/>
                                <a:gd name="T28" fmla="*/ 1354 w 1380"/>
                                <a:gd name="T29" fmla="*/ 1020 h 1051"/>
                                <a:gd name="T30" fmla="*/ 1327 w 1380"/>
                                <a:gd name="T31" fmla="*/ 1042 h 1051"/>
                                <a:gd name="T32" fmla="*/ 1311 w 1380"/>
                                <a:gd name="T33" fmla="*/ 1049 h 1051"/>
                                <a:gd name="T34" fmla="*/ 1293 w 1380"/>
                                <a:gd name="T35" fmla="*/ 1051 h 1051"/>
                                <a:gd name="T36" fmla="*/ 87 w 1380"/>
                                <a:gd name="T37" fmla="*/ 1051 h 1051"/>
                                <a:gd name="T38" fmla="*/ 69 w 1380"/>
                                <a:gd name="T39" fmla="*/ 1049 h 1051"/>
                                <a:gd name="T40" fmla="*/ 53 w 1380"/>
                                <a:gd name="T41" fmla="*/ 1042 h 1051"/>
                                <a:gd name="T42" fmla="*/ 25 w 1380"/>
                                <a:gd name="T43" fmla="*/ 1020 h 1051"/>
                                <a:gd name="T44" fmla="*/ 7 w 1380"/>
                                <a:gd name="T45" fmla="*/ 987 h 1051"/>
                                <a:gd name="T46" fmla="*/ 0 w 1380"/>
                                <a:gd name="T47" fmla="*/ 946 h 1051"/>
                                <a:gd name="T48" fmla="*/ 0 w 1380"/>
                                <a:gd name="T49" fmla="*/ 105 h 1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80" h="1051">
                                  <a:moveTo>
                                    <a:pt x="0" y="105"/>
                                  </a:moveTo>
                                  <a:lnTo>
                                    <a:pt x="7" y="64"/>
                                  </a:lnTo>
                                  <a:lnTo>
                                    <a:pt x="25" y="31"/>
                                  </a:lnTo>
                                  <a:lnTo>
                                    <a:pt x="53" y="8"/>
                                  </a:lnTo>
                                  <a:lnTo>
                                    <a:pt x="69" y="2"/>
                                  </a:lnTo>
                                  <a:lnTo>
                                    <a:pt x="87" y="0"/>
                                  </a:lnTo>
                                  <a:lnTo>
                                    <a:pt x="1293" y="0"/>
                                  </a:lnTo>
                                  <a:lnTo>
                                    <a:pt x="1311" y="2"/>
                                  </a:lnTo>
                                  <a:lnTo>
                                    <a:pt x="1327" y="8"/>
                                  </a:lnTo>
                                  <a:lnTo>
                                    <a:pt x="1354" y="31"/>
                                  </a:lnTo>
                                  <a:lnTo>
                                    <a:pt x="1373" y="64"/>
                                  </a:lnTo>
                                  <a:lnTo>
                                    <a:pt x="1380" y="105"/>
                                  </a:lnTo>
                                  <a:lnTo>
                                    <a:pt x="1380" y="946"/>
                                  </a:lnTo>
                                  <a:lnTo>
                                    <a:pt x="1373" y="987"/>
                                  </a:lnTo>
                                  <a:lnTo>
                                    <a:pt x="1354" y="1020"/>
                                  </a:lnTo>
                                  <a:lnTo>
                                    <a:pt x="1327" y="1042"/>
                                  </a:lnTo>
                                  <a:lnTo>
                                    <a:pt x="1311" y="1049"/>
                                  </a:lnTo>
                                  <a:lnTo>
                                    <a:pt x="1293" y="1051"/>
                                  </a:lnTo>
                                  <a:lnTo>
                                    <a:pt x="87" y="1051"/>
                                  </a:lnTo>
                                  <a:lnTo>
                                    <a:pt x="69" y="1049"/>
                                  </a:lnTo>
                                  <a:lnTo>
                                    <a:pt x="53" y="1042"/>
                                  </a:lnTo>
                                  <a:lnTo>
                                    <a:pt x="25" y="1020"/>
                                  </a:lnTo>
                                  <a:lnTo>
                                    <a:pt x="7" y="987"/>
                                  </a:lnTo>
                                  <a:lnTo>
                                    <a:pt x="0" y="946"/>
                                  </a:lnTo>
                                  <a:lnTo>
                                    <a:pt x="0" y="105"/>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8"/>
                          <wps:cNvSpPr>
                            <a:spLocks/>
                          </wps:cNvSpPr>
                          <wps:spPr bwMode="auto">
                            <a:xfrm>
                              <a:off x="5154" y="340"/>
                              <a:ext cx="1724" cy="860"/>
                            </a:xfrm>
                            <a:custGeom>
                              <a:avLst/>
                              <a:gdLst>
                                <a:gd name="T0" fmla="*/ 87 w 1724"/>
                                <a:gd name="T1" fmla="*/ 0 h 860"/>
                                <a:gd name="T2" fmla="*/ 53 w 1724"/>
                                <a:gd name="T3" fmla="*/ 7 h 860"/>
                                <a:gd name="T4" fmla="*/ 25 w 1724"/>
                                <a:gd name="T5" fmla="*/ 25 h 860"/>
                                <a:gd name="T6" fmla="*/ 7 w 1724"/>
                                <a:gd name="T7" fmla="*/ 53 h 860"/>
                                <a:gd name="T8" fmla="*/ 0 w 1724"/>
                                <a:gd name="T9" fmla="*/ 86 h 860"/>
                                <a:gd name="T10" fmla="*/ 0 w 1724"/>
                                <a:gd name="T11" fmla="*/ 774 h 860"/>
                                <a:gd name="T12" fmla="*/ 7 w 1724"/>
                                <a:gd name="T13" fmla="*/ 807 h 860"/>
                                <a:gd name="T14" fmla="*/ 25 w 1724"/>
                                <a:gd name="T15" fmla="*/ 835 h 860"/>
                                <a:gd name="T16" fmla="*/ 53 w 1724"/>
                                <a:gd name="T17" fmla="*/ 853 h 860"/>
                                <a:gd name="T18" fmla="*/ 87 w 1724"/>
                                <a:gd name="T19" fmla="*/ 860 h 860"/>
                                <a:gd name="T20" fmla="*/ 1638 w 1724"/>
                                <a:gd name="T21" fmla="*/ 860 h 860"/>
                                <a:gd name="T22" fmla="*/ 1671 w 1724"/>
                                <a:gd name="T23" fmla="*/ 853 h 860"/>
                                <a:gd name="T24" fmla="*/ 1699 w 1724"/>
                                <a:gd name="T25" fmla="*/ 835 h 860"/>
                                <a:gd name="T26" fmla="*/ 1717 w 1724"/>
                                <a:gd name="T27" fmla="*/ 807 h 860"/>
                                <a:gd name="T28" fmla="*/ 1724 w 1724"/>
                                <a:gd name="T29" fmla="*/ 774 h 860"/>
                                <a:gd name="T30" fmla="*/ 1724 w 1724"/>
                                <a:gd name="T31" fmla="*/ 86 h 860"/>
                                <a:gd name="T32" fmla="*/ 1717 w 1724"/>
                                <a:gd name="T33" fmla="*/ 53 h 860"/>
                                <a:gd name="T34" fmla="*/ 1699 w 1724"/>
                                <a:gd name="T35" fmla="*/ 25 h 860"/>
                                <a:gd name="T36" fmla="*/ 1671 w 1724"/>
                                <a:gd name="T37" fmla="*/ 7 h 860"/>
                                <a:gd name="T38" fmla="*/ 1638 w 1724"/>
                                <a:gd name="T39" fmla="*/ 0 h 860"/>
                                <a:gd name="T40" fmla="*/ 87 w 1724"/>
                                <a:gd name="T41" fmla="*/ 0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4" h="860">
                                  <a:moveTo>
                                    <a:pt x="87" y="0"/>
                                  </a:moveTo>
                                  <a:lnTo>
                                    <a:pt x="53" y="7"/>
                                  </a:lnTo>
                                  <a:lnTo>
                                    <a:pt x="25" y="25"/>
                                  </a:lnTo>
                                  <a:lnTo>
                                    <a:pt x="7" y="53"/>
                                  </a:lnTo>
                                  <a:lnTo>
                                    <a:pt x="0" y="86"/>
                                  </a:lnTo>
                                  <a:lnTo>
                                    <a:pt x="0" y="774"/>
                                  </a:lnTo>
                                  <a:lnTo>
                                    <a:pt x="7" y="807"/>
                                  </a:lnTo>
                                  <a:lnTo>
                                    <a:pt x="25" y="835"/>
                                  </a:lnTo>
                                  <a:lnTo>
                                    <a:pt x="53" y="853"/>
                                  </a:lnTo>
                                  <a:lnTo>
                                    <a:pt x="87" y="860"/>
                                  </a:lnTo>
                                  <a:lnTo>
                                    <a:pt x="1638" y="860"/>
                                  </a:lnTo>
                                  <a:lnTo>
                                    <a:pt x="1671" y="853"/>
                                  </a:lnTo>
                                  <a:lnTo>
                                    <a:pt x="1699" y="835"/>
                                  </a:lnTo>
                                  <a:lnTo>
                                    <a:pt x="1717" y="807"/>
                                  </a:lnTo>
                                  <a:lnTo>
                                    <a:pt x="1724" y="774"/>
                                  </a:lnTo>
                                  <a:lnTo>
                                    <a:pt x="1724" y="86"/>
                                  </a:lnTo>
                                  <a:lnTo>
                                    <a:pt x="1717" y="53"/>
                                  </a:lnTo>
                                  <a:lnTo>
                                    <a:pt x="1699" y="25"/>
                                  </a:lnTo>
                                  <a:lnTo>
                                    <a:pt x="1671" y="7"/>
                                  </a:lnTo>
                                  <a:lnTo>
                                    <a:pt x="1638" y="0"/>
                                  </a:lnTo>
                                  <a:lnTo>
                                    <a:pt x="8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5155" y="342"/>
                              <a:ext cx="1724" cy="860"/>
                            </a:xfrm>
                            <a:custGeom>
                              <a:avLst/>
                              <a:gdLst>
                                <a:gd name="T0" fmla="*/ 0 w 1724"/>
                                <a:gd name="T1" fmla="*/ 86 h 860"/>
                                <a:gd name="T2" fmla="*/ 7 w 1724"/>
                                <a:gd name="T3" fmla="*/ 53 h 860"/>
                                <a:gd name="T4" fmla="*/ 25 w 1724"/>
                                <a:gd name="T5" fmla="*/ 26 h 860"/>
                                <a:gd name="T6" fmla="*/ 53 w 1724"/>
                                <a:gd name="T7" fmla="*/ 7 h 860"/>
                                <a:gd name="T8" fmla="*/ 86 w 1724"/>
                                <a:gd name="T9" fmla="*/ 0 h 860"/>
                                <a:gd name="T10" fmla="*/ 1637 w 1724"/>
                                <a:gd name="T11" fmla="*/ 0 h 860"/>
                                <a:gd name="T12" fmla="*/ 1671 w 1724"/>
                                <a:gd name="T13" fmla="*/ 7 h 860"/>
                                <a:gd name="T14" fmla="*/ 1698 w 1724"/>
                                <a:gd name="T15" fmla="*/ 26 h 860"/>
                                <a:gd name="T16" fmla="*/ 1717 w 1724"/>
                                <a:gd name="T17" fmla="*/ 53 h 860"/>
                                <a:gd name="T18" fmla="*/ 1724 w 1724"/>
                                <a:gd name="T19" fmla="*/ 86 h 860"/>
                                <a:gd name="T20" fmla="*/ 1724 w 1724"/>
                                <a:gd name="T21" fmla="*/ 774 h 860"/>
                                <a:gd name="T22" fmla="*/ 1717 w 1724"/>
                                <a:gd name="T23" fmla="*/ 807 h 860"/>
                                <a:gd name="T24" fmla="*/ 1698 w 1724"/>
                                <a:gd name="T25" fmla="*/ 835 h 860"/>
                                <a:gd name="T26" fmla="*/ 1671 w 1724"/>
                                <a:gd name="T27" fmla="*/ 853 h 860"/>
                                <a:gd name="T28" fmla="*/ 1637 w 1724"/>
                                <a:gd name="T29" fmla="*/ 860 h 860"/>
                                <a:gd name="T30" fmla="*/ 86 w 1724"/>
                                <a:gd name="T31" fmla="*/ 860 h 860"/>
                                <a:gd name="T32" fmla="*/ 53 w 1724"/>
                                <a:gd name="T33" fmla="*/ 853 h 860"/>
                                <a:gd name="T34" fmla="*/ 25 w 1724"/>
                                <a:gd name="T35" fmla="*/ 835 h 860"/>
                                <a:gd name="T36" fmla="*/ 7 w 1724"/>
                                <a:gd name="T37" fmla="*/ 807 h 860"/>
                                <a:gd name="T38" fmla="*/ 0 w 1724"/>
                                <a:gd name="T39" fmla="*/ 774 h 860"/>
                                <a:gd name="T40" fmla="*/ 0 w 1724"/>
                                <a:gd name="T41" fmla="*/ 86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4" h="860">
                                  <a:moveTo>
                                    <a:pt x="0" y="86"/>
                                  </a:moveTo>
                                  <a:lnTo>
                                    <a:pt x="7" y="53"/>
                                  </a:lnTo>
                                  <a:lnTo>
                                    <a:pt x="25" y="26"/>
                                  </a:lnTo>
                                  <a:lnTo>
                                    <a:pt x="53" y="7"/>
                                  </a:lnTo>
                                  <a:lnTo>
                                    <a:pt x="86" y="0"/>
                                  </a:lnTo>
                                  <a:lnTo>
                                    <a:pt x="1637" y="0"/>
                                  </a:lnTo>
                                  <a:lnTo>
                                    <a:pt x="1671" y="7"/>
                                  </a:lnTo>
                                  <a:lnTo>
                                    <a:pt x="1698" y="26"/>
                                  </a:lnTo>
                                  <a:lnTo>
                                    <a:pt x="1717" y="53"/>
                                  </a:lnTo>
                                  <a:lnTo>
                                    <a:pt x="1724" y="86"/>
                                  </a:lnTo>
                                  <a:lnTo>
                                    <a:pt x="1724" y="774"/>
                                  </a:lnTo>
                                  <a:lnTo>
                                    <a:pt x="1717" y="807"/>
                                  </a:lnTo>
                                  <a:lnTo>
                                    <a:pt x="1698" y="835"/>
                                  </a:lnTo>
                                  <a:lnTo>
                                    <a:pt x="1671" y="853"/>
                                  </a:lnTo>
                                  <a:lnTo>
                                    <a:pt x="1637" y="860"/>
                                  </a:lnTo>
                                  <a:lnTo>
                                    <a:pt x="86" y="860"/>
                                  </a:lnTo>
                                  <a:lnTo>
                                    <a:pt x="53" y="853"/>
                                  </a:lnTo>
                                  <a:lnTo>
                                    <a:pt x="25" y="835"/>
                                  </a:lnTo>
                                  <a:lnTo>
                                    <a:pt x="7" y="807"/>
                                  </a:lnTo>
                                  <a:lnTo>
                                    <a:pt x="0" y="774"/>
                                  </a:lnTo>
                                  <a:lnTo>
                                    <a:pt x="0" y="86"/>
                                  </a:lnTo>
                                </a:path>
                              </a:pathLst>
                            </a:custGeom>
                            <a:noFill/>
                            <a:ln w="635"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0"/>
                          <wps:cNvSpPr>
                            <a:spLocks/>
                          </wps:cNvSpPr>
                          <wps:spPr bwMode="auto">
                            <a:xfrm>
                              <a:off x="5326" y="1200"/>
                              <a:ext cx="173" cy="646"/>
                            </a:xfrm>
                            <a:custGeom>
                              <a:avLst/>
                              <a:gdLst>
                                <a:gd name="T0" fmla="*/ 0 w 173"/>
                                <a:gd name="T1" fmla="*/ 0 h 646"/>
                                <a:gd name="T2" fmla="*/ 0 w 173"/>
                                <a:gd name="T3" fmla="*/ 646 h 646"/>
                                <a:gd name="T4" fmla="*/ 173 w 173"/>
                                <a:gd name="T5" fmla="*/ 646 h 646"/>
                              </a:gdLst>
                              <a:ahLst/>
                              <a:cxnLst>
                                <a:cxn ang="0">
                                  <a:pos x="T0" y="T1"/>
                                </a:cxn>
                                <a:cxn ang="0">
                                  <a:pos x="T2" y="T3"/>
                                </a:cxn>
                                <a:cxn ang="0">
                                  <a:pos x="T4" y="T5"/>
                                </a:cxn>
                              </a:cxnLst>
                              <a:rect l="0" t="0" r="r" b="b"/>
                              <a:pathLst>
                                <a:path w="173" h="646">
                                  <a:moveTo>
                                    <a:pt x="0" y="0"/>
                                  </a:moveTo>
                                  <a:lnTo>
                                    <a:pt x="0" y="646"/>
                                  </a:lnTo>
                                  <a:lnTo>
                                    <a:pt x="173" y="646"/>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
                          <wps:cNvSpPr>
                            <a:spLocks/>
                          </wps:cNvSpPr>
                          <wps:spPr bwMode="auto">
                            <a:xfrm>
                              <a:off x="5499" y="1415"/>
                              <a:ext cx="1379" cy="1050"/>
                            </a:xfrm>
                            <a:custGeom>
                              <a:avLst/>
                              <a:gdLst>
                                <a:gd name="T0" fmla="*/ 86 w 1379"/>
                                <a:gd name="T1" fmla="*/ 0 h 1050"/>
                                <a:gd name="T2" fmla="*/ 69 w 1379"/>
                                <a:gd name="T3" fmla="*/ 3 h 1050"/>
                                <a:gd name="T4" fmla="*/ 53 w 1379"/>
                                <a:gd name="T5" fmla="*/ 9 h 1050"/>
                                <a:gd name="T6" fmla="*/ 25 w 1379"/>
                                <a:gd name="T7" fmla="*/ 31 h 1050"/>
                                <a:gd name="T8" fmla="*/ 7 w 1379"/>
                                <a:gd name="T9" fmla="*/ 65 h 1050"/>
                                <a:gd name="T10" fmla="*/ 0 w 1379"/>
                                <a:gd name="T11" fmla="*/ 106 h 1050"/>
                                <a:gd name="T12" fmla="*/ 0 w 1379"/>
                                <a:gd name="T13" fmla="*/ 946 h 1050"/>
                                <a:gd name="T14" fmla="*/ 7 w 1379"/>
                                <a:gd name="T15" fmla="*/ 986 h 1050"/>
                                <a:gd name="T16" fmla="*/ 25 w 1379"/>
                                <a:gd name="T17" fmla="*/ 1019 h 1050"/>
                                <a:gd name="T18" fmla="*/ 53 w 1379"/>
                                <a:gd name="T19" fmla="*/ 1042 h 1050"/>
                                <a:gd name="T20" fmla="*/ 69 w 1379"/>
                                <a:gd name="T21" fmla="*/ 1048 h 1050"/>
                                <a:gd name="T22" fmla="*/ 86 w 1379"/>
                                <a:gd name="T23" fmla="*/ 1050 h 1050"/>
                                <a:gd name="T24" fmla="*/ 1293 w 1379"/>
                                <a:gd name="T25" fmla="*/ 1050 h 1050"/>
                                <a:gd name="T26" fmla="*/ 1310 w 1379"/>
                                <a:gd name="T27" fmla="*/ 1048 h 1050"/>
                                <a:gd name="T28" fmla="*/ 1326 w 1379"/>
                                <a:gd name="T29" fmla="*/ 1042 h 1050"/>
                                <a:gd name="T30" fmla="*/ 1354 w 1379"/>
                                <a:gd name="T31" fmla="*/ 1019 h 1050"/>
                                <a:gd name="T32" fmla="*/ 1372 w 1379"/>
                                <a:gd name="T33" fmla="*/ 986 h 1050"/>
                                <a:gd name="T34" fmla="*/ 1379 w 1379"/>
                                <a:gd name="T35" fmla="*/ 946 h 1050"/>
                                <a:gd name="T36" fmla="*/ 1379 w 1379"/>
                                <a:gd name="T37" fmla="*/ 106 h 1050"/>
                                <a:gd name="T38" fmla="*/ 1372 w 1379"/>
                                <a:gd name="T39" fmla="*/ 65 h 1050"/>
                                <a:gd name="T40" fmla="*/ 1354 w 1379"/>
                                <a:gd name="T41" fmla="*/ 31 h 1050"/>
                                <a:gd name="T42" fmla="*/ 1326 w 1379"/>
                                <a:gd name="T43" fmla="*/ 9 h 1050"/>
                                <a:gd name="T44" fmla="*/ 1310 w 1379"/>
                                <a:gd name="T45" fmla="*/ 3 h 1050"/>
                                <a:gd name="T46" fmla="*/ 1293 w 1379"/>
                                <a:gd name="T47" fmla="*/ 0 h 1050"/>
                                <a:gd name="T48" fmla="*/ 86 w 1379"/>
                                <a:gd name="T49" fmla="*/ 0 h 1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79" h="1050">
                                  <a:moveTo>
                                    <a:pt x="86" y="0"/>
                                  </a:moveTo>
                                  <a:lnTo>
                                    <a:pt x="69" y="3"/>
                                  </a:lnTo>
                                  <a:lnTo>
                                    <a:pt x="53" y="9"/>
                                  </a:lnTo>
                                  <a:lnTo>
                                    <a:pt x="25" y="31"/>
                                  </a:lnTo>
                                  <a:lnTo>
                                    <a:pt x="7" y="65"/>
                                  </a:lnTo>
                                  <a:lnTo>
                                    <a:pt x="0" y="106"/>
                                  </a:lnTo>
                                  <a:lnTo>
                                    <a:pt x="0" y="946"/>
                                  </a:lnTo>
                                  <a:lnTo>
                                    <a:pt x="7" y="986"/>
                                  </a:lnTo>
                                  <a:lnTo>
                                    <a:pt x="25" y="1019"/>
                                  </a:lnTo>
                                  <a:lnTo>
                                    <a:pt x="53" y="1042"/>
                                  </a:lnTo>
                                  <a:lnTo>
                                    <a:pt x="69" y="1048"/>
                                  </a:lnTo>
                                  <a:lnTo>
                                    <a:pt x="86" y="1050"/>
                                  </a:lnTo>
                                  <a:lnTo>
                                    <a:pt x="1293" y="1050"/>
                                  </a:lnTo>
                                  <a:lnTo>
                                    <a:pt x="1310" y="1048"/>
                                  </a:lnTo>
                                  <a:lnTo>
                                    <a:pt x="1326" y="1042"/>
                                  </a:lnTo>
                                  <a:lnTo>
                                    <a:pt x="1354" y="1019"/>
                                  </a:lnTo>
                                  <a:lnTo>
                                    <a:pt x="1372" y="986"/>
                                  </a:lnTo>
                                  <a:lnTo>
                                    <a:pt x="1379" y="946"/>
                                  </a:lnTo>
                                  <a:lnTo>
                                    <a:pt x="1379" y="106"/>
                                  </a:lnTo>
                                  <a:lnTo>
                                    <a:pt x="1372" y="65"/>
                                  </a:lnTo>
                                  <a:lnTo>
                                    <a:pt x="1354" y="31"/>
                                  </a:lnTo>
                                  <a:lnTo>
                                    <a:pt x="1326" y="9"/>
                                  </a:lnTo>
                                  <a:lnTo>
                                    <a:pt x="1310" y="3"/>
                                  </a:lnTo>
                                  <a:lnTo>
                                    <a:pt x="1293" y="0"/>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5499" y="1416"/>
                              <a:ext cx="1380" cy="1051"/>
                            </a:xfrm>
                            <a:custGeom>
                              <a:avLst/>
                              <a:gdLst>
                                <a:gd name="T0" fmla="*/ 0 w 1380"/>
                                <a:gd name="T1" fmla="*/ 105 h 1051"/>
                                <a:gd name="T2" fmla="*/ 7 w 1380"/>
                                <a:gd name="T3" fmla="*/ 64 h 1051"/>
                                <a:gd name="T4" fmla="*/ 26 w 1380"/>
                                <a:gd name="T5" fmla="*/ 31 h 1051"/>
                                <a:gd name="T6" fmla="*/ 53 w 1380"/>
                                <a:gd name="T7" fmla="*/ 8 h 1051"/>
                                <a:gd name="T8" fmla="*/ 69 w 1380"/>
                                <a:gd name="T9" fmla="*/ 2 h 1051"/>
                                <a:gd name="T10" fmla="*/ 87 w 1380"/>
                                <a:gd name="T11" fmla="*/ 0 h 1051"/>
                                <a:gd name="T12" fmla="*/ 1293 w 1380"/>
                                <a:gd name="T13" fmla="*/ 0 h 1051"/>
                                <a:gd name="T14" fmla="*/ 1311 w 1380"/>
                                <a:gd name="T15" fmla="*/ 2 h 1051"/>
                                <a:gd name="T16" fmla="*/ 1327 w 1380"/>
                                <a:gd name="T17" fmla="*/ 8 h 1051"/>
                                <a:gd name="T18" fmla="*/ 1354 w 1380"/>
                                <a:gd name="T19" fmla="*/ 31 h 1051"/>
                                <a:gd name="T20" fmla="*/ 1373 w 1380"/>
                                <a:gd name="T21" fmla="*/ 64 h 1051"/>
                                <a:gd name="T22" fmla="*/ 1380 w 1380"/>
                                <a:gd name="T23" fmla="*/ 105 h 1051"/>
                                <a:gd name="T24" fmla="*/ 1380 w 1380"/>
                                <a:gd name="T25" fmla="*/ 947 h 1051"/>
                                <a:gd name="T26" fmla="*/ 1373 w 1380"/>
                                <a:gd name="T27" fmla="*/ 987 h 1051"/>
                                <a:gd name="T28" fmla="*/ 1354 w 1380"/>
                                <a:gd name="T29" fmla="*/ 1020 h 1051"/>
                                <a:gd name="T30" fmla="*/ 1327 w 1380"/>
                                <a:gd name="T31" fmla="*/ 1043 h 1051"/>
                                <a:gd name="T32" fmla="*/ 1311 w 1380"/>
                                <a:gd name="T33" fmla="*/ 1049 h 1051"/>
                                <a:gd name="T34" fmla="*/ 1293 w 1380"/>
                                <a:gd name="T35" fmla="*/ 1051 h 1051"/>
                                <a:gd name="T36" fmla="*/ 87 w 1380"/>
                                <a:gd name="T37" fmla="*/ 1051 h 1051"/>
                                <a:gd name="T38" fmla="*/ 69 w 1380"/>
                                <a:gd name="T39" fmla="*/ 1049 h 1051"/>
                                <a:gd name="T40" fmla="*/ 53 w 1380"/>
                                <a:gd name="T41" fmla="*/ 1043 h 1051"/>
                                <a:gd name="T42" fmla="*/ 26 w 1380"/>
                                <a:gd name="T43" fmla="*/ 1020 h 1051"/>
                                <a:gd name="T44" fmla="*/ 7 w 1380"/>
                                <a:gd name="T45" fmla="*/ 987 h 1051"/>
                                <a:gd name="T46" fmla="*/ 0 w 1380"/>
                                <a:gd name="T47" fmla="*/ 947 h 1051"/>
                                <a:gd name="T48" fmla="*/ 0 w 1380"/>
                                <a:gd name="T49" fmla="*/ 105 h 1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80" h="1051">
                                  <a:moveTo>
                                    <a:pt x="0" y="105"/>
                                  </a:moveTo>
                                  <a:lnTo>
                                    <a:pt x="7" y="64"/>
                                  </a:lnTo>
                                  <a:lnTo>
                                    <a:pt x="26" y="31"/>
                                  </a:lnTo>
                                  <a:lnTo>
                                    <a:pt x="53" y="8"/>
                                  </a:lnTo>
                                  <a:lnTo>
                                    <a:pt x="69" y="2"/>
                                  </a:lnTo>
                                  <a:lnTo>
                                    <a:pt x="87" y="0"/>
                                  </a:lnTo>
                                  <a:lnTo>
                                    <a:pt x="1293" y="0"/>
                                  </a:lnTo>
                                  <a:lnTo>
                                    <a:pt x="1311" y="2"/>
                                  </a:lnTo>
                                  <a:lnTo>
                                    <a:pt x="1327" y="8"/>
                                  </a:lnTo>
                                  <a:lnTo>
                                    <a:pt x="1354" y="31"/>
                                  </a:lnTo>
                                  <a:lnTo>
                                    <a:pt x="1373" y="64"/>
                                  </a:lnTo>
                                  <a:lnTo>
                                    <a:pt x="1380" y="105"/>
                                  </a:lnTo>
                                  <a:lnTo>
                                    <a:pt x="1380" y="947"/>
                                  </a:lnTo>
                                  <a:lnTo>
                                    <a:pt x="1373" y="987"/>
                                  </a:lnTo>
                                  <a:lnTo>
                                    <a:pt x="1354" y="1020"/>
                                  </a:lnTo>
                                  <a:lnTo>
                                    <a:pt x="1327" y="1043"/>
                                  </a:lnTo>
                                  <a:lnTo>
                                    <a:pt x="1311" y="1049"/>
                                  </a:lnTo>
                                  <a:lnTo>
                                    <a:pt x="1293" y="1051"/>
                                  </a:lnTo>
                                  <a:lnTo>
                                    <a:pt x="87" y="1051"/>
                                  </a:lnTo>
                                  <a:lnTo>
                                    <a:pt x="69" y="1049"/>
                                  </a:lnTo>
                                  <a:lnTo>
                                    <a:pt x="53" y="1043"/>
                                  </a:lnTo>
                                  <a:lnTo>
                                    <a:pt x="26" y="1020"/>
                                  </a:lnTo>
                                  <a:lnTo>
                                    <a:pt x="7" y="987"/>
                                  </a:lnTo>
                                  <a:lnTo>
                                    <a:pt x="0" y="947"/>
                                  </a:lnTo>
                                  <a:lnTo>
                                    <a:pt x="0" y="105"/>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3"/>
                          <wps:cNvSpPr>
                            <a:spLocks/>
                          </wps:cNvSpPr>
                          <wps:spPr bwMode="auto">
                            <a:xfrm>
                              <a:off x="5326" y="1438"/>
                              <a:ext cx="173" cy="1717"/>
                            </a:xfrm>
                            <a:custGeom>
                              <a:avLst/>
                              <a:gdLst>
                                <a:gd name="T0" fmla="*/ 0 w 173"/>
                                <a:gd name="T1" fmla="*/ 0 h 1717"/>
                                <a:gd name="T2" fmla="*/ 0 w 173"/>
                                <a:gd name="T3" fmla="*/ 1717 h 1717"/>
                                <a:gd name="T4" fmla="*/ 173 w 173"/>
                                <a:gd name="T5" fmla="*/ 1717 h 1717"/>
                              </a:gdLst>
                              <a:ahLst/>
                              <a:cxnLst>
                                <a:cxn ang="0">
                                  <a:pos x="T0" y="T1"/>
                                </a:cxn>
                                <a:cxn ang="0">
                                  <a:pos x="T2" y="T3"/>
                                </a:cxn>
                                <a:cxn ang="0">
                                  <a:pos x="T4" y="T5"/>
                                </a:cxn>
                              </a:cxnLst>
                              <a:rect l="0" t="0" r="r" b="b"/>
                              <a:pathLst>
                                <a:path w="173" h="1717">
                                  <a:moveTo>
                                    <a:pt x="0" y="0"/>
                                  </a:moveTo>
                                  <a:lnTo>
                                    <a:pt x="0" y="1717"/>
                                  </a:lnTo>
                                  <a:lnTo>
                                    <a:pt x="173" y="1717"/>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4"/>
                          <wps:cNvSpPr>
                            <a:spLocks/>
                          </wps:cNvSpPr>
                          <wps:spPr bwMode="auto">
                            <a:xfrm>
                              <a:off x="5499" y="2635"/>
                              <a:ext cx="1379" cy="1049"/>
                            </a:xfrm>
                            <a:custGeom>
                              <a:avLst/>
                              <a:gdLst>
                                <a:gd name="T0" fmla="*/ 86 w 1379"/>
                                <a:gd name="T1" fmla="*/ 0 h 1049"/>
                                <a:gd name="T2" fmla="*/ 69 w 1379"/>
                                <a:gd name="T3" fmla="*/ 2 h 1049"/>
                                <a:gd name="T4" fmla="*/ 53 w 1379"/>
                                <a:gd name="T5" fmla="*/ 8 h 1049"/>
                                <a:gd name="T6" fmla="*/ 25 w 1379"/>
                                <a:gd name="T7" fmla="*/ 31 h 1049"/>
                                <a:gd name="T8" fmla="*/ 7 w 1379"/>
                                <a:gd name="T9" fmla="*/ 64 h 1049"/>
                                <a:gd name="T10" fmla="*/ 0 w 1379"/>
                                <a:gd name="T11" fmla="*/ 105 h 1049"/>
                                <a:gd name="T12" fmla="*/ 0 w 1379"/>
                                <a:gd name="T13" fmla="*/ 945 h 1049"/>
                                <a:gd name="T14" fmla="*/ 7 w 1379"/>
                                <a:gd name="T15" fmla="*/ 986 h 1049"/>
                                <a:gd name="T16" fmla="*/ 25 w 1379"/>
                                <a:gd name="T17" fmla="*/ 1019 h 1049"/>
                                <a:gd name="T18" fmla="*/ 53 w 1379"/>
                                <a:gd name="T19" fmla="*/ 1041 h 1049"/>
                                <a:gd name="T20" fmla="*/ 69 w 1379"/>
                                <a:gd name="T21" fmla="*/ 1047 h 1049"/>
                                <a:gd name="T22" fmla="*/ 86 w 1379"/>
                                <a:gd name="T23" fmla="*/ 1049 h 1049"/>
                                <a:gd name="T24" fmla="*/ 1293 w 1379"/>
                                <a:gd name="T25" fmla="*/ 1049 h 1049"/>
                                <a:gd name="T26" fmla="*/ 1310 w 1379"/>
                                <a:gd name="T27" fmla="*/ 1047 h 1049"/>
                                <a:gd name="T28" fmla="*/ 1326 w 1379"/>
                                <a:gd name="T29" fmla="*/ 1041 h 1049"/>
                                <a:gd name="T30" fmla="*/ 1354 w 1379"/>
                                <a:gd name="T31" fmla="*/ 1019 h 1049"/>
                                <a:gd name="T32" fmla="*/ 1372 w 1379"/>
                                <a:gd name="T33" fmla="*/ 986 h 1049"/>
                                <a:gd name="T34" fmla="*/ 1379 w 1379"/>
                                <a:gd name="T35" fmla="*/ 945 h 1049"/>
                                <a:gd name="T36" fmla="*/ 1379 w 1379"/>
                                <a:gd name="T37" fmla="*/ 105 h 1049"/>
                                <a:gd name="T38" fmla="*/ 1372 w 1379"/>
                                <a:gd name="T39" fmla="*/ 64 h 1049"/>
                                <a:gd name="T40" fmla="*/ 1354 w 1379"/>
                                <a:gd name="T41" fmla="*/ 31 h 1049"/>
                                <a:gd name="T42" fmla="*/ 1326 w 1379"/>
                                <a:gd name="T43" fmla="*/ 8 h 1049"/>
                                <a:gd name="T44" fmla="*/ 1310 w 1379"/>
                                <a:gd name="T45" fmla="*/ 2 h 1049"/>
                                <a:gd name="T46" fmla="*/ 1293 w 1379"/>
                                <a:gd name="T47" fmla="*/ 0 h 1049"/>
                                <a:gd name="T48" fmla="*/ 86 w 1379"/>
                                <a:gd name="T49" fmla="*/ 0 h 10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79" h="1049">
                                  <a:moveTo>
                                    <a:pt x="86" y="0"/>
                                  </a:moveTo>
                                  <a:lnTo>
                                    <a:pt x="69" y="2"/>
                                  </a:lnTo>
                                  <a:lnTo>
                                    <a:pt x="53" y="8"/>
                                  </a:lnTo>
                                  <a:lnTo>
                                    <a:pt x="25" y="31"/>
                                  </a:lnTo>
                                  <a:lnTo>
                                    <a:pt x="7" y="64"/>
                                  </a:lnTo>
                                  <a:lnTo>
                                    <a:pt x="0" y="105"/>
                                  </a:lnTo>
                                  <a:lnTo>
                                    <a:pt x="0" y="945"/>
                                  </a:lnTo>
                                  <a:lnTo>
                                    <a:pt x="7" y="986"/>
                                  </a:lnTo>
                                  <a:lnTo>
                                    <a:pt x="25" y="1019"/>
                                  </a:lnTo>
                                  <a:lnTo>
                                    <a:pt x="53" y="1041"/>
                                  </a:lnTo>
                                  <a:lnTo>
                                    <a:pt x="69" y="1047"/>
                                  </a:lnTo>
                                  <a:lnTo>
                                    <a:pt x="86" y="1049"/>
                                  </a:lnTo>
                                  <a:lnTo>
                                    <a:pt x="1293" y="1049"/>
                                  </a:lnTo>
                                  <a:lnTo>
                                    <a:pt x="1310" y="1047"/>
                                  </a:lnTo>
                                  <a:lnTo>
                                    <a:pt x="1326" y="1041"/>
                                  </a:lnTo>
                                  <a:lnTo>
                                    <a:pt x="1354" y="1019"/>
                                  </a:lnTo>
                                  <a:lnTo>
                                    <a:pt x="1372" y="986"/>
                                  </a:lnTo>
                                  <a:lnTo>
                                    <a:pt x="1379" y="945"/>
                                  </a:lnTo>
                                  <a:lnTo>
                                    <a:pt x="1379" y="105"/>
                                  </a:lnTo>
                                  <a:lnTo>
                                    <a:pt x="1372" y="64"/>
                                  </a:lnTo>
                                  <a:lnTo>
                                    <a:pt x="1354" y="31"/>
                                  </a:lnTo>
                                  <a:lnTo>
                                    <a:pt x="1326" y="8"/>
                                  </a:lnTo>
                                  <a:lnTo>
                                    <a:pt x="1310" y="2"/>
                                  </a:lnTo>
                                  <a:lnTo>
                                    <a:pt x="1293" y="0"/>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5499" y="2635"/>
                              <a:ext cx="1380" cy="1051"/>
                            </a:xfrm>
                            <a:custGeom>
                              <a:avLst/>
                              <a:gdLst>
                                <a:gd name="T0" fmla="*/ 0 w 1380"/>
                                <a:gd name="T1" fmla="*/ 106 h 1051"/>
                                <a:gd name="T2" fmla="*/ 7 w 1380"/>
                                <a:gd name="T3" fmla="*/ 65 h 1051"/>
                                <a:gd name="T4" fmla="*/ 26 w 1380"/>
                                <a:gd name="T5" fmla="*/ 31 h 1051"/>
                                <a:gd name="T6" fmla="*/ 53 w 1380"/>
                                <a:gd name="T7" fmla="*/ 9 h 1051"/>
                                <a:gd name="T8" fmla="*/ 69 w 1380"/>
                                <a:gd name="T9" fmla="*/ 3 h 1051"/>
                                <a:gd name="T10" fmla="*/ 87 w 1380"/>
                                <a:gd name="T11" fmla="*/ 0 h 1051"/>
                                <a:gd name="T12" fmla="*/ 1293 w 1380"/>
                                <a:gd name="T13" fmla="*/ 0 h 1051"/>
                                <a:gd name="T14" fmla="*/ 1311 w 1380"/>
                                <a:gd name="T15" fmla="*/ 3 h 1051"/>
                                <a:gd name="T16" fmla="*/ 1327 w 1380"/>
                                <a:gd name="T17" fmla="*/ 9 h 1051"/>
                                <a:gd name="T18" fmla="*/ 1354 w 1380"/>
                                <a:gd name="T19" fmla="*/ 31 h 1051"/>
                                <a:gd name="T20" fmla="*/ 1373 w 1380"/>
                                <a:gd name="T21" fmla="*/ 65 h 1051"/>
                                <a:gd name="T22" fmla="*/ 1380 w 1380"/>
                                <a:gd name="T23" fmla="*/ 106 h 1051"/>
                                <a:gd name="T24" fmla="*/ 1380 w 1380"/>
                                <a:gd name="T25" fmla="*/ 947 h 1051"/>
                                <a:gd name="T26" fmla="*/ 1373 w 1380"/>
                                <a:gd name="T27" fmla="*/ 988 h 1051"/>
                                <a:gd name="T28" fmla="*/ 1354 w 1380"/>
                                <a:gd name="T29" fmla="*/ 1021 h 1051"/>
                                <a:gd name="T30" fmla="*/ 1327 w 1380"/>
                                <a:gd name="T31" fmla="*/ 1043 h 1051"/>
                                <a:gd name="T32" fmla="*/ 1311 w 1380"/>
                                <a:gd name="T33" fmla="*/ 1049 h 1051"/>
                                <a:gd name="T34" fmla="*/ 1293 w 1380"/>
                                <a:gd name="T35" fmla="*/ 1051 h 1051"/>
                                <a:gd name="T36" fmla="*/ 87 w 1380"/>
                                <a:gd name="T37" fmla="*/ 1051 h 1051"/>
                                <a:gd name="T38" fmla="*/ 69 w 1380"/>
                                <a:gd name="T39" fmla="*/ 1049 h 1051"/>
                                <a:gd name="T40" fmla="*/ 53 w 1380"/>
                                <a:gd name="T41" fmla="*/ 1043 h 1051"/>
                                <a:gd name="T42" fmla="*/ 26 w 1380"/>
                                <a:gd name="T43" fmla="*/ 1021 h 1051"/>
                                <a:gd name="T44" fmla="*/ 7 w 1380"/>
                                <a:gd name="T45" fmla="*/ 988 h 1051"/>
                                <a:gd name="T46" fmla="*/ 0 w 1380"/>
                                <a:gd name="T47" fmla="*/ 947 h 1051"/>
                                <a:gd name="T48" fmla="*/ 0 w 1380"/>
                                <a:gd name="T49" fmla="*/ 106 h 1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80" h="1051">
                                  <a:moveTo>
                                    <a:pt x="0" y="106"/>
                                  </a:moveTo>
                                  <a:lnTo>
                                    <a:pt x="7" y="65"/>
                                  </a:lnTo>
                                  <a:lnTo>
                                    <a:pt x="26" y="31"/>
                                  </a:lnTo>
                                  <a:lnTo>
                                    <a:pt x="53" y="9"/>
                                  </a:lnTo>
                                  <a:lnTo>
                                    <a:pt x="69" y="3"/>
                                  </a:lnTo>
                                  <a:lnTo>
                                    <a:pt x="87" y="0"/>
                                  </a:lnTo>
                                  <a:lnTo>
                                    <a:pt x="1293" y="0"/>
                                  </a:lnTo>
                                  <a:lnTo>
                                    <a:pt x="1311" y="3"/>
                                  </a:lnTo>
                                  <a:lnTo>
                                    <a:pt x="1327" y="9"/>
                                  </a:lnTo>
                                  <a:lnTo>
                                    <a:pt x="1354" y="31"/>
                                  </a:lnTo>
                                  <a:lnTo>
                                    <a:pt x="1373" y="65"/>
                                  </a:lnTo>
                                  <a:lnTo>
                                    <a:pt x="1380" y="106"/>
                                  </a:lnTo>
                                  <a:lnTo>
                                    <a:pt x="1380" y="947"/>
                                  </a:lnTo>
                                  <a:lnTo>
                                    <a:pt x="1373" y="988"/>
                                  </a:lnTo>
                                  <a:lnTo>
                                    <a:pt x="1354" y="1021"/>
                                  </a:lnTo>
                                  <a:lnTo>
                                    <a:pt x="1327" y="1043"/>
                                  </a:lnTo>
                                  <a:lnTo>
                                    <a:pt x="1311" y="1049"/>
                                  </a:lnTo>
                                  <a:lnTo>
                                    <a:pt x="1293" y="1051"/>
                                  </a:lnTo>
                                  <a:lnTo>
                                    <a:pt x="87" y="1051"/>
                                  </a:lnTo>
                                  <a:lnTo>
                                    <a:pt x="69" y="1049"/>
                                  </a:lnTo>
                                  <a:lnTo>
                                    <a:pt x="53" y="1043"/>
                                  </a:lnTo>
                                  <a:lnTo>
                                    <a:pt x="26" y="1021"/>
                                  </a:lnTo>
                                  <a:lnTo>
                                    <a:pt x="7" y="988"/>
                                  </a:lnTo>
                                  <a:lnTo>
                                    <a:pt x="0" y="947"/>
                                  </a:lnTo>
                                  <a:lnTo>
                                    <a:pt x="0" y="106"/>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6"/>
                          <wps:cNvSpPr>
                            <a:spLocks/>
                          </wps:cNvSpPr>
                          <wps:spPr bwMode="auto">
                            <a:xfrm>
                              <a:off x="7309" y="344"/>
                              <a:ext cx="1724" cy="860"/>
                            </a:xfrm>
                            <a:custGeom>
                              <a:avLst/>
                              <a:gdLst>
                                <a:gd name="T0" fmla="*/ 87 w 1724"/>
                                <a:gd name="T1" fmla="*/ 0 h 860"/>
                                <a:gd name="T2" fmla="*/ 53 w 1724"/>
                                <a:gd name="T3" fmla="*/ 7 h 860"/>
                                <a:gd name="T4" fmla="*/ 25 w 1724"/>
                                <a:gd name="T5" fmla="*/ 26 h 860"/>
                                <a:gd name="T6" fmla="*/ 7 w 1724"/>
                                <a:gd name="T7" fmla="*/ 53 h 860"/>
                                <a:gd name="T8" fmla="*/ 0 w 1724"/>
                                <a:gd name="T9" fmla="*/ 86 h 860"/>
                                <a:gd name="T10" fmla="*/ 0 w 1724"/>
                                <a:gd name="T11" fmla="*/ 774 h 860"/>
                                <a:gd name="T12" fmla="*/ 7 w 1724"/>
                                <a:gd name="T13" fmla="*/ 807 h 860"/>
                                <a:gd name="T14" fmla="*/ 25 w 1724"/>
                                <a:gd name="T15" fmla="*/ 835 h 860"/>
                                <a:gd name="T16" fmla="*/ 53 w 1724"/>
                                <a:gd name="T17" fmla="*/ 853 h 860"/>
                                <a:gd name="T18" fmla="*/ 87 w 1724"/>
                                <a:gd name="T19" fmla="*/ 860 h 860"/>
                                <a:gd name="T20" fmla="*/ 1638 w 1724"/>
                                <a:gd name="T21" fmla="*/ 860 h 860"/>
                                <a:gd name="T22" fmla="*/ 1671 w 1724"/>
                                <a:gd name="T23" fmla="*/ 853 h 860"/>
                                <a:gd name="T24" fmla="*/ 1699 w 1724"/>
                                <a:gd name="T25" fmla="*/ 835 h 860"/>
                                <a:gd name="T26" fmla="*/ 1717 w 1724"/>
                                <a:gd name="T27" fmla="*/ 807 h 860"/>
                                <a:gd name="T28" fmla="*/ 1724 w 1724"/>
                                <a:gd name="T29" fmla="*/ 774 h 860"/>
                                <a:gd name="T30" fmla="*/ 1724 w 1724"/>
                                <a:gd name="T31" fmla="*/ 86 h 860"/>
                                <a:gd name="T32" fmla="*/ 1717 w 1724"/>
                                <a:gd name="T33" fmla="*/ 53 h 860"/>
                                <a:gd name="T34" fmla="*/ 1699 w 1724"/>
                                <a:gd name="T35" fmla="*/ 26 h 860"/>
                                <a:gd name="T36" fmla="*/ 1671 w 1724"/>
                                <a:gd name="T37" fmla="*/ 7 h 860"/>
                                <a:gd name="T38" fmla="*/ 1638 w 1724"/>
                                <a:gd name="T39" fmla="*/ 0 h 860"/>
                                <a:gd name="T40" fmla="*/ 87 w 1724"/>
                                <a:gd name="T41" fmla="*/ 0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4" h="860">
                                  <a:moveTo>
                                    <a:pt x="87" y="0"/>
                                  </a:moveTo>
                                  <a:lnTo>
                                    <a:pt x="53" y="7"/>
                                  </a:lnTo>
                                  <a:lnTo>
                                    <a:pt x="25" y="26"/>
                                  </a:lnTo>
                                  <a:lnTo>
                                    <a:pt x="7" y="53"/>
                                  </a:lnTo>
                                  <a:lnTo>
                                    <a:pt x="0" y="86"/>
                                  </a:lnTo>
                                  <a:lnTo>
                                    <a:pt x="0" y="774"/>
                                  </a:lnTo>
                                  <a:lnTo>
                                    <a:pt x="7" y="807"/>
                                  </a:lnTo>
                                  <a:lnTo>
                                    <a:pt x="25" y="835"/>
                                  </a:lnTo>
                                  <a:lnTo>
                                    <a:pt x="53" y="853"/>
                                  </a:lnTo>
                                  <a:lnTo>
                                    <a:pt x="87" y="860"/>
                                  </a:lnTo>
                                  <a:lnTo>
                                    <a:pt x="1638" y="860"/>
                                  </a:lnTo>
                                  <a:lnTo>
                                    <a:pt x="1671" y="853"/>
                                  </a:lnTo>
                                  <a:lnTo>
                                    <a:pt x="1699" y="835"/>
                                  </a:lnTo>
                                  <a:lnTo>
                                    <a:pt x="1717" y="807"/>
                                  </a:lnTo>
                                  <a:lnTo>
                                    <a:pt x="1724" y="774"/>
                                  </a:lnTo>
                                  <a:lnTo>
                                    <a:pt x="1724" y="86"/>
                                  </a:lnTo>
                                  <a:lnTo>
                                    <a:pt x="1717" y="53"/>
                                  </a:lnTo>
                                  <a:lnTo>
                                    <a:pt x="1699" y="26"/>
                                  </a:lnTo>
                                  <a:lnTo>
                                    <a:pt x="1671" y="7"/>
                                  </a:lnTo>
                                  <a:lnTo>
                                    <a:pt x="1638" y="0"/>
                                  </a:lnTo>
                                  <a:lnTo>
                                    <a:pt x="87"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7310" y="345"/>
                              <a:ext cx="1724" cy="860"/>
                            </a:xfrm>
                            <a:custGeom>
                              <a:avLst/>
                              <a:gdLst>
                                <a:gd name="T0" fmla="*/ 0 w 1724"/>
                                <a:gd name="T1" fmla="*/ 86 h 860"/>
                                <a:gd name="T2" fmla="*/ 7 w 1724"/>
                                <a:gd name="T3" fmla="*/ 53 h 860"/>
                                <a:gd name="T4" fmla="*/ 25 w 1724"/>
                                <a:gd name="T5" fmla="*/ 25 h 860"/>
                                <a:gd name="T6" fmla="*/ 53 w 1724"/>
                                <a:gd name="T7" fmla="*/ 7 h 860"/>
                                <a:gd name="T8" fmla="*/ 87 w 1724"/>
                                <a:gd name="T9" fmla="*/ 0 h 860"/>
                                <a:gd name="T10" fmla="*/ 1637 w 1724"/>
                                <a:gd name="T11" fmla="*/ 0 h 860"/>
                                <a:gd name="T12" fmla="*/ 1671 w 1724"/>
                                <a:gd name="T13" fmla="*/ 7 h 860"/>
                                <a:gd name="T14" fmla="*/ 1699 w 1724"/>
                                <a:gd name="T15" fmla="*/ 25 h 860"/>
                                <a:gd name="T16" fmla="*/ 1717 w 1724"/>
                                <a:gd name="T17" fmla="*/ 53 h 860"/>
                                <a:gd name="T18" fmla="*/ 1724 w 1724"/>
                                <a:gd name="T19" fmla="*/ 86 h 860"/>
                                <a:gd name="T20" fmla="*/ 1724 w 1724"/>
                                <a:gd name="T21" fmla="*/ 773 h 860"/>
                                <a:gd name="T22" fmla="*/ 1717 w 1724"/>
                                <a:gd name="T23" fmla="*/ 807 h 860"/>
                                <a:gd name="T24" fmla="*/ 1699 w 1724"/>
                                <a:gd name="T25" fmla="*/ 834 h 860"/>
                                <a:gd name="T26" fmla="*/ 1671 w 1724"/>
                                <a:gd name="T27" fmla="*/ 853 h 860"/>
                                <a:gd name="T28" fmla="*/ 1637 w 1724"/>
                                <a:gd name="T29" fmla="*/ 860 h 860"/>
                                <a:gd name="T30" fmla="*/ 87 w 1724"/>
                                <a:gd name="T31" fmla="*/ 860 h 860"/>
                                <a:gd name="T32" fmla="*/ 53 w 1724"/>
                                <a:gd name="T33" fmla="*/ 853 h 860"/>
                                <a:gd name="T34" fmla="*/ 25 w 1724"/>
                                <a:gd name="T35" fmla="*/ 834 h 860"/>
                                <a:gd name="T36" fmla="*/ 7 w 1724"/>
                                <a:gd name="T37" fmla="*/ 807 h 860"/>
                                <a:gd name="T38" fmla="*/ 0 w 1724"/>
                                <a:gd name="T39" fmla="*/ 773 h 860"/>
                                <a:gd name="T40" fmla="*/ 0 w 1724"/>
                                <a:gd name="T41" fmla="*/ 86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24" h="860">
                                  <a:moveTo>
                                    <a:pt x="0" y="86"/>
                                  </a:moveTo>
                                  <a:lnTo>
                                    <a:pt x="7" y="53"/>
                                  </a:lnTo>
                                  <a:lnTo>
                                    <a:pt x="25" y="25"/>
                                  </a:lnTo>
                                  <a:lnTo>
                                    <a:pt x="53" y="7"/>
                                  </a:lnTo>
                                  <a:lnTo>
                                    <a:pt x="87" y="0"/>
                                  </a:lnTo>
                                  <a:lnTo>
                                    <a:pt x="1637" y="0"/>
                                  </a:lnTo>
                                  <a:lnTo>
                                    <a:pt x="1671" y="7"/>
                                  </a:lnTo>
                                  <a:lnTo>
                                    <a:pt x="1699" y="25"/>
                                  </a:lnTo>
                                  <a:lnTo>
                                    <a:pt x="1717" y="53"/>
                                  </a:lnTo>
                                  <a:lnTo>
                                    <a:pt x="1724" y="86"/>
                                  </a:lnTo>
                                  <a:lnTo>
                                    <a:pt x="1724" y="773"/>
                                  </a:lnTo>
                                  <a:lnTo>
                                    <a:pt x="1717" y="807"/>
                                  </a:lnTo>
                                  <a:lnTo>
                                    <a:pt x="1699" y="834"/>
                                  </a:lnTo>
                                  <a:lnTo>
                                    <a:pt x="1671" y="853"/>
                                  </a:lnTo>
                                  <a:lnTo>
                                    <a:pt x="1637" y="860"/>
                                  </a:lnTo>
                                  <a:lnTo>
                                    <a:pt x="87" y="860"/>
                                  </a:lnTo>
                                  <a:lnTo>
                                    <a:pt x="53" y="853"/>
                                  </a:lnTo>
                                  <a:lnTo>
                                    <a:pt x="25" y="834"/>
                                  </a:lnTo>
                                  <a:lnTo>
                                    <a:pt x="7" y="807"/>
                                  </a:lnTo>
                                  <a:lnTo>
                                    <a:pt x="0" y="773"/>
                                  </a:lnTo>
                                  <a:lnTo>
                                    <a:pt x="0" y="86"/>
                                  </a:lnTo>
                                </a:path>
                              </a:pathLst>
                            </a:custGeom>
                            <a:noFill/>
                            <a:ln w="635" cap="flat">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8"/>
                          <wps:cNvSpPr>
                            <a:spLocks/>
                          </wps:cNvSpPr>
                          <wps:spPr bwMode="auto">
                            <a:xfrm>
                              <a:off x="7481" y="1205"/>
                              <a:ext cx="173" cy="644"/>
                            </a:xfrm>
                            <a:custGeom>
                              <a:avLst/>
                              <a:gdLst>
                                <a:gd name="T0" fmla="*/ 0 w 173"/>
                                <a:gd name="T1" fmla="*/ 0 h 644"/>
                                <a:gd name="T2" fmla="*/ 0 w 173"/>
                                <a:gd name="T3" fmla="*/ 644 h 644"/>
                                <a:gd name="T4" fmla="*/ 173 w 173"/>
                                <a:gd name="T5" fmla="*/ 644 h 644"/>
                              </a:gdLst>
                              <a:ahLst/>
                              <a:cxnLst>
                                <a:cxn ang="0">
                                  <a:pos x="T0" y="T1"/>
                                </a:cxn>
                                <a:cxn ang="0">
                                  <a:pos x="T2" y="T3"/>
                                </a:cxn>
                                <a:cxn ang="0">
                                  <a:pos x="T4" y="T5"/>
                                </a:cxn>
                              </a:cxnLst>
                              <a:rect l="0" t="0" r="r" b="b"/>
                              <a:pathLst>
                                <a:path w="173" h="644">
                                  <a:moveTo>
                                    <a:pt x="0" y="0"/>
                                  </a:moveTo>
                                  <a:lnTo>
                                    <a:pt x="0" y="644"/>
                                  </a:lnTo>
                                  <a:lnTo>
                                    <a:pt x="173" y="644"/>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9"/>
                          <wps:cNvSpPr>
                            <a:spLocks/>
                          </wps:cNvSpPr>
                          <wps:spPr bwMode="auto">
                            <a:xfrm>
                              <a:off x="7654" y="1418"/>
                              <a:ext cx="1379" cy="1051"/>
                            </a:xfrm>
                            <a:custGeom>
                              <a:avLst/>
                              <a:gdLst>
                                <a:gd name="T0" fmla="*/ 86 w 1379"/>
                                <a:gd name="T1" fmla="*/ 0 h 1051"/>
                                <a:gd name="T2" fmla="*/ 69 w 1379"/>
                                <a:gd name="T3" fmla="*/ 2 h 1051"/>
                                <a:gd name="T4" fmla="*/ 53 w 1379"/>
                                <a:gd name="T5" fmla="*/ 8 h 1051"/>
                                <a:gd name="T6" fmla="*/ 25 w 1379"/>
                                <a:gd name="T7" fmla="*/ 31 h 1051"/>
                                <a:gd name="T8" fmla="*/ 7 w 1379"/>
                                <a:gd name="T9" fmla="*/ 65 h 1051"/>
                                <a:gd name="T10" fmla="*/ 0 w 1379"/>
                                <a:gd name="T11" fmla="*/ 105 h 1051"/>
                                <a:gd name="T12" fmla="*/ 0 w 1379"/>
                                <a:gd name="T13" fmla="*/ 947 h 1051"/>
                                <a:gd name="T14" fmla="*/ 7 w 1379"/>
                                <a:gd name="T15" fmla="*/ 987 h 1051"/>
                                <a:gd name="T16" fmla="*/ 25 w 1379"/>
                                <a:gd name="T17" fmla="*/ 1020 h 1051"/>
                                <a:gd name="T18" fmla="*/ 53 w 1379"/>
                                <a:gd name="T19" fmla="*/ 1043 h 1051"/>
                                <a:gd name="T20" fmla="*/ 69 w 1379"/>
                                <a:gd name="T21" fmla="*/ 1049 h 1051"/>
                                <a:gd name="T22" fmla="*/ 86 w 1379"/>
                                <a:gd name="T23" fmla="*/ 1051 h 1051"/>
                                <a:gd name="T24" fmla="*/ 1293 w 1379"/>
                                <a:gd name="T25" fmla="*/ 1051 h 1051"/>
                                <a:gd name="T26" fmla="*/ 1310 w 1379"/>
                                <a:gd name="T27" fmla="*/ 1049 h 1051"/>
                                <a:gd name="T28" fmla="*/ 1326 w 1379"/>
                                <a:gd name="T29" fmla="*/ 1043 h 1051"/>
                                <a:gd name="T30" fmla="*/ 1354 w 1379"/>
                                <a:gd name="T31" fmla="*/ 1020 h 1051"/>
                                <a:gd name="T32" fmla="*/ 1372 w 1379"/>
                                <a:gd name="T33" fmla="*/ 987 h 1051"/>
                                <a:gd name="T34" fmla="*/ 1379 w 1379"/>
                                <a:gd name="T35" fmla="*/ 947 h 1051"/>
                                <a:gd name="T36" fmla="*/ 1379 w 1379"/>
                                <a:gd name="T37" fmla="*/ 105 h 1051"/>
                                <a:gd name="T38" fmla="*/ 1372 w 1379"/>
                                <a:gd name="T39" fmla="*/ 65 h 1051"/>
                                <a:gd name="T40" fmla="*/ 1354 w 1379"/>
                                <a:gd name="T41" fmla="*/ 31 h 1051"/>
                                <a:gd name="T42" fmla="*/ 1326 w 1379"/>
                                <a:gd name="T43" fmla="*/ 8 h 1051"/>
                                <a:gd name="T44" fmla="*/ 1310 w 1379"/>
                                <a:gd name="T45" fmla="*/ 2 h 1051"/>
                                <a:gd name="T46" fmla="*/ 1293 w 1379"/>
                                <a:gd name="T47" fmla="*/ 0 h 1051"/>
                                <a:gd name="T48" fmla="*/ 86 w 1379"/>
                                <a:gd name="T49" fmla="*/ 0 h 10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79" h="1051">
                                  <a:moveTo>
                                    <a:pt x="86" y="0"/>
                                  </a:moveTo>
                                  <a:lnTo>
                                    <a:pt x="69" y="2"/>
                                  </a:lnTo>
                                  <a:lnTo>
                                    <a:pt x="53" y="8"/>
                                  </a:lnTo>
                                  <a:lnTo>
                                    <a:pt x="25" y="31"/>
                                  </a:lnTo>
                                  <a:lnTo>
                                    <a:pt x="7" y="65"/>
                                  </a:lnTo>
                                  <a:lnTo>
                                    <a:pt x="0" y="105"/>
                                  </a:lnTo>
                                  <a:lnTo>
                                    <a:pt x="0" y="947"/>
                                  </a:lnTo>
                                  <a:lnTo>
                                    <a:pt x="7" y="987"/>
                                  </a:lnTo>
                                  <a:lnTo>
                                    <a:pt x="25" y="1020"/>
                                  </a:lnTo>
                                  <a:lnTo>
                                    <a:pt x="53" y="1043"/>
                                  </a:lnTo>
                                  <a:lnTo>
                                    <a:pt x="69" y="1049"/>
                                  </a:lnTo>
                                  <a:lnTo>
                                    <a:pt x="86" y="1051"/>
                                  </a:lnTo>
                                  <a:lnTo>
                                    <a:pt x="1293" y="1051"/>
                                  </a:lnTo>
                                  <a:lnTo>
                                    <a:pt x="1310" y="1049"/>
                                  </a:lnTo>
                                  <a:lnTo>
                                    <a:pt x="1326" y="1043"/>
                                  </a:lnTo>
                                  <a:lnTo>
                                    <a:pt x="1354" y="1020"/>
                                  </a:lnTo>
                                  <a:lnTo>
                                    <a:pt x="1372" y="987"/>
                                  </a:lnTo>
                                  <a:lnTo>
                                    <a:pt x="1379" y="947"/>
                                  </a:lnTo>
                                  <a:lnTo>
                                    <a:pt x="1379" y="105"/>
                                  </a:lnTo>
                                  <a:lnTo>
                                    <a:pt x="1372" y="65"/>
                                  </a:lnTo>
                                  <a:lnTo>
                                    <a:pt x="1354" y="31"/>
                                  </a:lnTo>
                                  <a:lnTo>
                                    <a:pt x="1326" y="8"/>
                                  </a:lnTo>
                                  <a:lnTo>
                                    <a:pt x="1310" y="2"/>
                                  </a:lnTo>
                                  <a:lnTo>
                                    <a:pt x="1293" y="0"/>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7654" y="1420"/>
                              <a:ext cx="1380" cy="1050"/>
                            </a:xfrm>
                            <a:custGeom>
                              <a:avLst/>
                              <a:gdLst>
                                <a:gd name="T0" fmla="*/ 0 w 1380"/>
                                <a:gd name="T1" fmla="*/ 105 h 1050"/>
                                <a:gd name="T2" fmla="*/ 7 w 1380"/>
                                <a:gd name="T3" fmla="*/ 64 h 1050"/>
                                <a:gd name="T4" fmla="*/ 26 w 1380"/>
                                <a:gd name="T5" fmla="*/ 31 h 1050"/>
                                <a:gd name="T6" fmla="*/ 53 w 1380"/>
                                <a:gd name="T7" fmla="*/ 9 h 1050"/>
                                <a:gd name="T8" fmla="*/ 70 w 1380"/>
                                <a:gd name="T9" fmla="*/ 2 h 1050"/>
                                <a:gd name="T10" fmla="*/ 87 w 1380"/>
                                <a:gd name="T11" fmla="*/ 0 h 1050"/>
                                <a:gd name="T12" fmla="*/ 1293 w 1380"/>
                                <a:gd name="T13" fmla="*/ 0 h 1050"/>
                                <a:gd name="T14" fmla="*/ 1311 w 1380"/>
                                <a:gd name="T15" fmla="*/ 2 h 1050"/>
                                <a:gd name="T16" fmla="*/ 1327 w 1380"/>
                                <a:gd name="T17" fmla="*/ 9 h 1050"/>
                                <a:gd name="T18" fmla="*/ 1355 w 1380"/>
                                <a:gd name="T19" fmla="*/ 31 h 1050"/>
                                <a:gd name="T20" fmla="*/ 1373 w 1380"/>
                                <a:gd name="T21" fmla="*/ 64 h 1050"/>
                                <a:gd name="T22" fmla="*/ 1380 w 1380"/>
                                <a:gd name="T23" fmla="*/ 105 h 1050"/>
                                <a:gd name="T24" fmla="*/ 1380 w 1380"/>
                                <a:gd name="T25" fmla="*/ 945 h 1050"/>
                                <a:gd name="T26" fmla="*/ 1373 w 1380"/>
                                <a:gd name="T27" fmla="*/ 986 h 1050"/>
                                <a:gd name="T28" fmla="*/ 1355 w 1380"/>
                                <a:gd name="T29" fmla="*/ 1019 h 1050"/>
                                <a:gd name="T30" fmla="*/ 1327 w 1380"/>
                                <a:gd name="T31" fmla="*/ 1041 h 1050"/>
                                <a:gd name="T32" fmla="*/ 1311 w 1380"/>
                                <a:gd name="T33" fmla="*/ 1048 h 1050"/>
                                <a:gd name="T34" fmla="*/ 1293 w 1380"/>
                                <a:gd name="T35" fmla="*/ 1050 h 1050"/>
                                <a:gd name="T36" fmla="*/ 87 w 1380"/>
                                <a:gd name="T37" fmla="*/ 1050 h 1050"/>
                                <a:gd name="T38" fmla="*/ 70 w 1380"/>
                                <a:gd name="T39" fmla="*/ 1048 h 1050"/>
                                <a:gd name="T40" fmla="*/ 53 w 1380"/>
                                <a:gd name="T41" fmla="*/ 1041 h 1050"/>
                                <a:gd name="T42" fmla="*/ 26 w 1380"/>
                                <a:gd name="T43" fmla="*/ 1019 h 1050"/>
                                <a:gd name="T44" fmla="*/ 7 w 1380"/>
                                <a:gd name="T45" fmla="*/ 986 h 1050"/>
                                <a:gd name="T46" fmla="*/ 0 w 1380"/>
                                <a:gd name="T47" fmla="*/ 945 h 1050"/>
                                <a:gd name="T48" fmla="*/ 0 w 1380"/>
                                <a:gd name="T49" fmla="*/ 105 h 10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80" h="1050">
                                  <a:moveTo>
                                    <a:pt x="0" y="105"/>
                                  </a:moveTo>
                                  <a:lnTo>
                                    <a:pt x="7" y="64"/>
                                  </a:lnTo>
                                  <a:lnTo>
                                    <a:pt x="26" y="31"/>
                                  </a:lnTo>
                                  <a:lnTo>
                                    <a:pt x="53" y="9"/>
                                  </a:lnTo>
                                  <a:lnTo>
                                    <a:pt x="70" y="2"/>
                                  </a:lnTo>
                                  <a:lnTo>
                                    <a:pt x="87" y="0"/>
                                  </a:lnTo>
                                  <a:lnTo>
                                    <a:pt x="1293" y="0"/>
                                  </a:lnTo>
                                  <a:lnTo>
                                    <a:pt x="1311" y="2"/>
                                  </a:lnTo>
                                  <a:lnTo>
                                    <a:pt x="1327" y="9"/>
                                  </a:lnTo>
                                  <a:lnTo>
                                    <a:pt x="1355" y="31"/>
                                  </a:lnTo>
                                  <a:lnTo>
                                    <a:pt x="1373" y="64"/>
                                  </a:lnTo>
                                  <a:lnTo>
                                    <a:pt x="1380" y="105"/>
                                  </a:lnTo>
                                  <a:lnTo>
                                    <a:pt x="1380" y="945"/>
                                  </a:lnTo>
                                  <a:lnTo>
                                    <a:pt x="1373" y="986"/>
                                  </a:lnTo>
                                  <a:lnTo>
                                    <a:pt x="1355" y="1019"/>
                                  </a:lnTo>
                                  <a:lnTo>
                                    <a:pt x="1327" y="1041"/>
                                  </a:lnTo>
                                  <a:lnTo>
                                    <a:pt x="1311" y="1048"/>
                                  </a:lnTo>
                                  <a:lnTo>
                                    <a:pt x="1293" y="1050"/>
                                  </a:lnTo>
                                  <a:lnTo>
                                    <a:pt x="87" y="1050"/>
                                  </a:lnTo>
                                  <a:lnTo>
                                    <a:pt x="70" y="1048"/>
                                  </a:lnTo>
                                  <a:lnTo>
                                    <a:pt x="53" y="1041"/>
                                  </a:lnTo>
                                  <a:lnTo>
                                    <a:pt x="26" y="1019"/>
                                  </a:lnTo>
                                  <a:lnTo>
                                    <a:pt x="7" y="986"/>
                                  </a:lnTo>
                                  <a:lnTo>
                                    <a:pt x="0" y="945"/>
                                  </a:lnTo>
                                  <a:lnTo>
                                    <a:pt x="0" y="105"/>
                                  </a:lnTo>
                                </a:path>
                              </a:pathLst>
                            </a:custGeom>
                            <a:noFill/>
                            <a:ln w="635"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1"/>
                          <wps:cNvSpPr>
                            <a:spLocks/>
                          </wps:cNvSpPr>
                          <wps:spPr bwMode="auto">
                            <a:xfrm>
                              <a:off x="2684" y="1213"/>
                              <a:ext cx="232" cy="272"/>
                            </a:xfrm>
                            <a:custGeom>
                              <a:avLst/>
                              <a:gdLst>
                                <a:gd name="T0" fmla="*/ 116 w 232"/>
                                <a:gd name="T1" fmla="*/ 0 h 272"/>
                                <a:gd name="T2" fmla="*/ 116 w 232"/>
                                <a:gd name="T3" fmla="*/ 55 h 272"/>
                                <a:gd name="T4" fmla="*/ 0 w 232"/>
                                <a:gd name="T5" fmla="*/ 55 h 272"/>
                                <a:gd name="T6" fmla="*/ 0 w 232"/>
                                <a:gd name="T7" fmla="*/ 218 h 272"/>
                                <a:gd name="T8" fmla="*/ 116 w 232"/>
                                <a:gd name="T9" fmla="*/ 218 h 272"/>
                                <a:gd name="T10" fmla="*/ 116 w 232"/>
                                <a:gd name="T11" fmla="*/ 272 h 272"/>
                                <a:gd name="T12" fmla="*/ 232 w 232"/>
                                <a:gd name="T13" fmla="*/ 136 h 272"/>
                                <a:gd name="T14" fmla="*/ 116 w 232"/>
                                <a:gd name="T15" fmla="*/ 0 h 2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2" h="272">
                                  <a:moveTo>
                                    <a:pt x="116" y="0"/>
                                  </a:moveTo>
                                  <a:lnTo>
                                    <a:pt x="116" y="55"/>
                                  </a:lnTo>
                                  <a:lnTo>
                                    <a:pt x="0" y="55"/>
                                  </a:lnTo>
                                  <a:lnTo>
                                    <a:pt x="0" y="218"/>
                                  </a:lnTo>
                                  <a:lnTo>
                                    <a:pt x="116" y="218"/>
                                  </a:lnTo>
                                  <a:lnTo>
                                    <a:pt x="116" y="272"/>
                                  </a:lnTo>
                                  <a:lnTo>
                                    <a:pt x="232" y="136"/>
                                  </a:lnTo>
                                  <a:lnTo>
                                    <a:pt x="116" y="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4823" y="1212"/>
                              <a:ext cx="234" cy="272"/>
                            </a:xfrm>
                            <a:custGeom>
                              <a:avLst/>
                              <a:gdLst>
                                <a:gd name="T0" fmla="*/ 117 w 234"/>
                                <a:gd name="T1" fmla="*/ 0 h 272"/>
                                <a:gd name="T2" fmla="*/ 117 w 234"/>
                                <a:gd name="T3" fmla="*/ 54 h 272"/>
                                <a:gd name="T4" fmla="*/ 0 w 234"/>
                                <a:gd name="T5" fmla="*/ 54 h 272"/>
                                <a:gd name="T6" fmla="*/ 0 w 234"/>
                                <a:gd name="T7" fmla="*/ 218 h 272"/>
                                <a:gd name="T8" fmla="*/ 117 w 234"/>
                                <a:gd name="T9" fmla="*/ 218 h 272"/>
                                <a:gd name="T10" fmla="*/ 117 w 234"/>
                                <a:gd name="T11" fmla="*/ 272 h 272"/>
                                <a:gd name="T12" fmla="*/ 234 w 234"/>
                                <a:gd name="T13" fmla="*/ 136 h 272"/>
                                <a:gd name="T14" fmla="*/ 117 w 234"/>
                                <a:gd name="T15" fmla="*/ 0 h 2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4" h="272">
                                  <a:moveTo>
                                    <a:pt x="117" y="0"/>
                                  </a:moveTo>
                                  <a:lnTo>
                                    <a:pt x="117" y="54"/>
                                  </a:lnTo>
                                  <a:lnTo>
                                    <a:pt x="0" y="54"/>
                                  </a:lnTo>
                                  <a:lnTo>
                                    <a:pt x="0" y="218"/>
                                  </a:lnTo>
                                  <a:lnTo>
                                    <a:pt x="117" y="218"/>
                                  </a:lnTo>
                                  <a:lnTo>
                                    <a:pt x="117" y="272"/>
                                  </a:lnTo>
                                  <a:lnTo>
                                    <a:pt x="234" y="136"/>
                                  </a:lnTo>
                                  <a:lnTo>
                                    <a:pt x="117"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6998" y="1211"/>
                              <a:ext cx="234" cy="272"/>
                            </a:xfrm>
                            <a:custGeom>
                              <a:avLst/>
                              <a:gdLst>
                                <a:gd name="T0" fmla="*/ 117 w 234"/>
                                <a:gd name="T1" fmla="*/ 0 h 272"/>
                                <a:gd name="T2" fmla="*/ 117 w 234"/>
                                <a:gd name="T3" fmla="*/ 54 h 272"/>
                                <a:gd name="T4" fmla="*/ 0 w 234"/>
                                <a:gd name="T5" fmla="*/ 54 h 272"/>
                                <a:gd name="T6" fmla="*/ 0 w 234"/>
                                <a:gd name="T7" fmla="*/ 218 h 272"/>
                                <a:gd name="T8" fmla="*/ 117 w 234"/>
                                <a:gd name="T9" fmla="*/ 218 h 272"/>
                                <a:gd name="T10" fmla="*/ 117 w 234"/>
                                <a:gd name="T11" fmla="*/ 272 h 272"/>
                                <a:gd name="T12" fmla="*/ 234 w 234"/>
                                <a:gd name="T13" fmla="*/ 136 h 272"/>
                                <a:gd name="T14" fmla="*/ 117 w 234"/>
                                <a:gd name="T15" fmla="*/ 0 h 2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4" h="272">
                                  <a:moveTo>
                                    <a:pt x="117" y="0"/>
                                  </a:moveTo>
                                  <a:lnTo>
                                    <a:pt x="117" y="54"/>
                                  </a:lnTo>
                                  <a:lnTo>
                                    <a:pt x="0" y="54"/>
                                  </a:lnTo>
                                  <a:lnTo>
                                    <a:pt x="0" y="218"/>
                                  </a:lnTo>
                                  <a:lnTo>
                                    <a:pt x="117" y="218"/>
                                  </a:lnTo>
                                  <a:lnTo>
                                    <a:pt x="117" y="272"/>
                                  </a:lnTo>
                                  <a:lnTo>
                                    <a:pt x="234" y="136"/>
                                  </a:lnTo>
                                  <a:lnTo>
                                    <a:pt x="11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0" y="-12"/>
                              <a:ext cx="3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75E62" w14:textId="7ED58FC5" w:rsidR="0008097F" w:rsidRDefault="0008097F">
                                <w:r>
                                  <w:rPr>
                                    <w:rFonts w:ascii="Times New Roman" w:hAnsi="Times New Roman" w:cs="Times New Roman"/>
                                    <w:color w:val="000000"/>
                                    <w:sz w:val="14"/>
                                    <w:szCs w:val="14"/>
                                  </w:rPr>
                                  <w:t xml:space="preserve"> </w:t>
                                </w:r>
                              </w:p>
                            </w:txbxContent>
                          </wps:txbx>
                          <wps:bodyPr rot="0" vert="horz" wrap="none" lIns="0" tIns="0" rIns="0" bIns="0" anchor="t" anchorCtr="0">
                            <a:spAutoFit/>
                          </wps:bodyPr>
                        </wps:wsp>
                        <wps:wsp>
                          <wps:cNvPr id="32" name="Rectangle 35"/>
                          <wps:cNvSpPr>
                            <a:spLocks noChangeArrowheads="1"/>
                          </wps:cNvSpPr>
                          <wps:spPr bwMode="auto">
                            <a:xfrm>
                              <a:off x="0" y="123"/>
                              <a:ext cx="3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01E5" w14:textId="1A3E6D5D" w:rsidR="0008097F" w:rsidRDefault="0008097F">
                                <w:r>
                                  <w:rPr>
                                    <w:rFonts w:ascii="Times New Roman" w:hAnsi="Times New Roman" w:cs="Times New Roman"/>
                                    <w:color w:val="000000"/>
                                    <w:sz w:val="14"/>
                                    <w:szCs w:val="14"/>
                                  </w:rPr>
                                  <w:t xml:space="preserve"> </w:t>
                                </w:r>
                              </w:p>
                            </w:txbxContent>
                          </wps:txbx>
                          <wps:bodyPr rot="0" vert="horz" wrap="none" lIns="0" tIns="0" rIns="0" bIns="0" anchor="t" anchorCtr="0">
                            <a:spAutoFit/>
                          </wps:bodyPr>
                        </wps:wsp>
                        <wps:wsp>
                          <wps:cNvPr id="33" name="Rectangle 36"/>
                          <wps:cNvSpPr>
                            <a:spLocks noChangeArrowheads="1"/>
                          </wps:cNvSpPr>
                          <wps:spPr bwMode="auto">
                            <a:xfrm>
                              <a:off x="0" y="257"/>
                              <a:ext cx="3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766B8" w14:textId="69EC696D" w:rsidR="0008097F" w:rsidRDefault="0008097F">
                                <w:r>
                                  <w:rPr>
                                    <w:rFonts w:ascii="Times New Roman" w:hAnsi="Times New Roman" w:cs="Times New Roman"/>
                                    <w:color w:val="000000"/>
                                    <w:sz w:val="14"/>
                                    <w:szCs w:val="14"/>
                                  </w:rPr>
                                  <w:t xml:space="preserve"> </w:t>
                                </w:r>
                              </w:p>
                            </w:txbxContent>
                          </wps:txbx>
                          <wps:bodyPr rot="0" vert="horz" wrap="none" lIns="0" tIns="0" rIns="0" bIns="0" anchor="t" anchorCtr="0">
                            <a:spAutoFit/>
                          </wps:bodyPr>
                        </wps:wsp>
                        <wps:wsp>
                          <wps:cNvPr id="34" name="Rectangle 37"/>
                          <wps:cNvSpPr>
                            <a:spLocks noChangeArrowheads="1"/>
                          </wps:cNvSpPr>
                          <wps:spPr bwMode="auto">
                            <a:xfrm>
                              <a:off x="1405" y="400"/>
                              <a:ext cx="64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81D87" w14:textId="43A20298" w:rsidR="0008097F" w:rsidRDefault="0008097F">
                                <w:r>
                                  <w:rPr>
                                    <w:rFonts w:ascii="Calibri" w:hAnsi="Calibri" w:cs="Calibri"/>
                                    <w:b/>
                                    <w:bCs/>
                                    <w:color w:val="FFFFFF"/>
                                    <w:sz w:val="20"/>
                                    <w:szCs w:val="20"/>
                                  </w:rPr>
                                  <w:t xml:space="preserve">A defini </w:t>
                                </w:r>
                              </w:p>
                            </w:txbxContent>
                          </wps:txbx>
                          <wps:bodyPr rot="0" vert="horz" wrap="none" lIns="0" tIns="0" rIns="0" bIns="0" anchor="t" anchorCtr="0">
                            <a:spAutoFit/>
                          </wps:bodyPr>
                        </wps:wsp>
                        <wps:wsp>
                          <wps:cNvPr id="35" name="Rectangle 38"/>
                          <wps:cNvSpPr>
                            <a:spLocks noChangeArrowheads="1"/>
                          </wps:cNvSpPr>
                          <wps:spPr bwMode="auto">
                            <a:xfrm>
                              <a:off x="1139" y="642"/>
                              <a:ext cx="116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252C" w14:textId="1AC5F3C4" w:rsidR="0008097F" w:rsidRDefault="0008097F">
                                <w:r>
                                  <w:rPr>
                                    <w:rFonts w:ascii="Calibri" w:hAnsi="Calibri" w:cs="Calibri"/>
                                    <w:b/>
                                    <w:bCs/>
                                    <w:color w:val="FFFFFF"/>
                                    <w:sz w:val="20"/>
                                    <w:szCs w:val="20"/>
                                  </w:rPr>
                                  <w:t xml:space="preserve">sistemul fiscal </w:t>
                                </w:r>
                              </w:p>
                            </w:txbxContent>
                          </wps:txbx>
                          <wps:bodyPr rot="0" vert="horz" wrap="none" lIns="0" tIns="0" rIns="0" bIns="0" anchor="t" anchorCtr="0">
                            <a:spAutoFit/>
                          </wps:bodyPr>
                        </wps:wsp>
                        <wps:wsp>
                          <wps:cNvPr id="36" name="Rectangle 39"/>
                          <wps:cNvSpPr>
                            <a:spLocks noChangeArrowheads="1"/>
                          </wps:cNvSpPr>
                          <wps:spPr bwMode="auto">
                            <a:xfrm>
                              <a:off x="1232" y="884"/>
                              <a:ext cx="98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B78C9" w14:textId="2DAC248A" w:rsidR="0008097F" w:rsidRPr="00B6713D" w:rsidRDefault="0008097F">
                                <w:pPr>
                                  <w:rPr>
                                    <w:lang w:val="ro-RO"/>
                                  </w:rPr>
                                </w:pPr>
                                <w:r>
                                  <w:rPr>
                                    <w:rFonts w:ascii="Calibri" w:hAnsi="Calibri" w:cs="Calibri"/>
                                    <w:b/>
                                    <w:bCs/>
                                    <w:color w:val="FFFFFF"/>
                                    <w:sz w:val="20"/>
                                    <w:szCs w:val="20"/>
                                  </w:rPr>
                                  <w:t>de referin</w:t>
                                </w:r>
                                <w:r>
                                  <w:rPr>
                                    <w:rFonts w:ascii="Calibri" w:hAnsi="Calibri" w:cs="Calibri"/>
                                    <w:b/>
                                    <w:bCs/>
                                    <w:color w:val="FFFFFF"/>
                                    <w:sz w:val="20"/>
                                    <w:szCs w:val="20"/>
                                    <w:lang w:val="ro-RO"/>
                                  </w:rPr>
                                  <w:t>ță</w:t>
                                </w:r>
                              </w:p>
                            </w:txbxContent>
                          </wps:txbx>
                          <wps:bodyPr rot="0" vert="horz" wrap="none" lIns="0" tIns="0" rIns="0" bIns="0" anchor="t" anchorCtr="0">
                            <a:spAutoFit/>
                          </wps:bodyPr>
                        </wps:wsp>
                        <wps:wsp>
                          <wps:cNvPr id="37" name="Rectangle 40"/>
                          <wps:cNvSpPr>
                            <a:spLocks noChangeArrowheads="1"/>
                          </wps:cNvSpPr>
                          <wps:spPr bwMode="auto">
                            <a:xfrm>
                              <a:off x="2229" y="884"/>
                              <a:ext cx="4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18B72" w14:textId="44DA9E65" w:rsidR="0008097F" w:rsidRDefault="0008097F">
                                <w:r>
                                  <w:rPr>
                                    <w:rFonts w:ascii="Calibri" w:hAnsi="Calibri" w:cs="Calibri"/>
                                    <w:b/>
                                    <w:bCs/>
                                    <w:color w:val="FFFFFF"/>
                                    <w:sz w:val="20"/>
                                    <w:szCs w:val="20"/>
                                  </w:rPr>
                                  <w:t xml:space="preserve"> </w:t>
                                </w:r>
                              </w:p>
                            </w:txbxContent>
                          </wps:txbx>
                          <wps:bodyPr rot="0" vert="horz" wrap="none" lIns="0" tIns="0" rIns="0" bIns="0" anchor="t" anchorCtr="0">
                            <a:spAutoFit/>
                          </wps:bodyPr>
                        </wps:wsp>
                        <wps:wsp>
                          <wps:cNvPr id="38" name="Rectangle 41"/>
                          <wps:cNvSpPr>
                            <a:spLocks noChangeArrowheads="1"/>
                          </wps:cNvSpPr>
                          <wps:spPr bwMode="auto">
                            <a:xfrm>
                              <a:off x="0" y="1109"/>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5B0EA" w14:textId="42715D36"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39" name="Rectangle 42"/>
                          <wps:cNvSpPr>
                            <a:spLocks noChangeArrowheads="1"/>
                          </wps:cNvSpPr>
                          <wps:spPr bwMode="auto">
                            <a:xfrm>
                              <a:off x="0" y="1244"/>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C002D" w14:textId="5BA2804E"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40" name="Rectangle 43"/>
                          <wps:cNvSpPr>
                            <a:spLocks noChangeArrowheads="1"/>
                          </wps:cNvSpPr>
                          <wps:spPr bwMode="auto">
                            <a:xfrm>
                              <a:off x="0" y="1383"/>
                              <a:ext cx="2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BDAA" w14:textId="7869D755" w:rsidR="0008097F" w:rsidRDefault="0008097F">
                                <w:r>
                                  <w:rPr>
                                    <w:rFonts w:ascii="Calibri" w:hAnsi="Calibri" w:cs="Calibri"/>
                                    <w:color w:val="000000"/>
                                    <w:sz w:val="12"/>
                                    <w:szCs w:val="12"/>
                                  </w:rPr>
                                  <w:t xml:space="preserve"> </w:t>
                                </w:r>
                              </w:p>
                            </w:txbxContent>
                          </wps:txbx>
                          <wps:bodyPr rot="0" vert="horz" wrap="none" lIns="0" tIns="0" rIns="0" bIns="0" anchor="t" anchorCtr="0">
                            <a:spAutoFit/>
                          </wps:bodyPr>
                        </wps:wsp>
                        <wps:wsp>
                          <wps:cNvPr id="41" name="Rectangle 44"/>
                          <wps:cNvSpPr>
                            <a:spLocks noChangeArrowheads="1"/>
                          </wps:cNvSpPr>
                          <wps:spPr bwMode="auto">
                            <a:xfrm>
                              <a:off x="1230" y="1501"/>
                              <a:ext cx="8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E6C66" w14:textId="5E41EC98" w:rsidR="0008097F" w:rsidRDefault="0008097F">
                                <w:r>
                                  <w:rPr>
                                    <w:rFonts w:ascii="Calibri" w:hAnsi="Calibri" w:cs="Calibri"/>
                                    <w:b/>
                                    <w:bCs/>
                                    <w:color w:val="595959"/>
                                    <w:sz w:val="14"/>
                                    <w:szCs w:val="14"/>
                                  </w:rPr>
                                  <w:t xml:space="preserve">A </w:t>
                                </w:r>
                              </w:p>
                            </w:txbxContent>
                          </wps:txbx>
                          <wps:bodyPr rot="0" vert="horz" wrap="none" lIns="0" tIns="0" rIns="0" bIns="0" anchor="t" anchorCtr="0">
                            <a:spAutoFit/>
                          </wps:bodyPr>
                        </wps:wsp>
                        <wps:wsp>
                          <wps:cNvPr id="42" name="Rectangle 45"/>
                          <wps:cNvSpPr>
                            <a:spLocks noChangeArrowheads="1"/>
                          </wps:cNvSpPr>
                          <wps:spPr bwMode="auto">
                            <a:xfrm>
                              <a:off x="1343" y="1501"/>
                              <a:ext cx="3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C969" w14:textId="7084E6ED" w:rsidR="0008097F" w:rsidRDefault="0008097F">
                                <w:r>
                                  <w:rPr>
                                    <w:rFonts w:ascii="Calibri" w:hAnsi="Calibri" w:cs="Calibri"/>
                                    <w:b/>
                                    <w:bCs/>
                                    <w:color w:val="595959"/>
                                    <w:sz w:val="14"/>
                                    <w:szCs w:val="14"/>
                                  </w:rPr>
                                  <w:t>i</w:t>
                                </w:r>
                              </w:p>
                            </w:txbxContent>
                          </wps:txbx>
                          <wps:bodyPr rot="0" vert="horz" wrap="none" lIns="0" tIns="0" rIns="0" bIns="0" anchor="t" anchorCtr="0">
                            <a:spAutoFit/>
                          </wps:bodyPr>
                        </wps:wsp>
                        <wps:wsp>
                          <wps:cNvPr id="43" name="Rectangle 46"/>
                          <wps:cNvSpPr>
                            <a:spLocks noChangeArrowheads="1"/>
                          </wps:cNvSpPr>
                          <wps:spPr bwMode="auto">
                            <a:xfrm>
                              <a:off x="1376" y="1501"/>
                              <a:ext cx="130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55128" w14:textId="17711657" w:rsidR="0008097F" w:rsidRDefault="0008097F">
                                <w:r>
                                  <w:rPr>
                                    <w:rFonts w:ascii="Calibri" w:hAnsi="Calibri" w:cs="Calibri"/>
                                    <w:b/>
                                    <w:bCs/>
                                    <w:color w:val="595959"/>
                                    <w:sz w:val="14"/>
                                    <w:szCs w:val="14"/>
                                  </w:rPr>
                                  <w:t>dentifica și utiliza</w:t>
                                </w:r>
                              </w:p>
                            </w:txbxContent>
                          </wps:txbx>
                          <wps:bodyPr rot="0" vert="horz" wrap="square" lIns="0" tIns="0" rIns="0" bIns="0" anchor="t" anchorCtr="0">
                            <a:spAutoFit/>
                          </wps:bodyPr>
                        </wps:wsp>
                        <wps:wsp>
                          <wps:cNvPr id="49" name="Rectangle 50"/>
                          <wps:cNvSpPr>
                            <a:spLocks noChangeArrowheads="1"/>
                          </wps:cNvSpPr>
                          <wps:spPr bwMode="auto">
                            <a:xfrm>
                              <a:off x="1230" y="1648"/>
                              <a:ext cx="129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C4EF7" w14:textId="23262EFD" w:rsidR="0008097F" w:rsidRDefault="0008097F">
                                <w:r>
                                  <w:rPr>
                                    <w:rFonts w:ascii="Calibri" w:hAnsi="Calibri" w:cs="Calibri"/>
                                    <w:b/>
                                    <w:bCs/>
                                    <w:color w:val="595959"/>
                                    <w:sz w:val="14"/>
                                    <w:szCs w:val="14"/>
                                  </w:rPr>
                                  <w:t xml:space="preserve">criteriile de proiectare </w:t>
                                </w:r>
                              </w:p>
                            </w:txbxContent>
                          </wps:txbx>
                          <wps:bodyPr rot="0" vert="horz" wrap="none" lIns="0" tIns="0" rIns="0" bIns="0" anchor="t" anchorCtr="0">
                            <a:spAutoFit/>
                          </wps:bodyPr>
                        </wps:wsp>
                        <wps:wsp>
                          <wps:cNvPr id="50" name="Rectangle 51"/>
                          <wps:cNvSpPr>
                            <a:spLocks noChangeArrowheads="1"/>
                          </wps:cNvSpPr>
                          <wps:spPr bwMode="auto">
                            <a:xfrm>
                              <a:off x="1230" y="1795"/>
                              <a:ext cx="65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C89C6" w14:textId="5D4A704D" w:rsidR="0008097F" w:rsidRDefault="0008097F">
                                <w:r>
                                  <w:rPr>
                                    <w:rFonts w:ascii="Calibri" w:hAnsi="Calibri" w:cs="Calibri"/>
                                    <w:b/>
                                    <w:bCs/>
                                    <w:color w:val="595959"/>
                                    <w:sz w:val="14"/>
                                    <w:szCs w:val="14"/>
                                  </w:rPr>
                                  <w:t xml:space="preserve">a politicilor </w:t>
                                </w:r>
                              </w:p>
                            </w:txbxContent>
                          </wps:txbx>
                          <wps:bodyPr rot="0" vert="horz" wrap="none" lIns="0" tIns="0" rIns="0" bIns="0" anchor="t" anchorCtr="0">
                            <a:spAutoFit/>
                          </wps:bodyPr>
                        </wps:wsp>
                        <wps:wsp>
                          <wps:cNvPr id="51" name="Rectangle 52"/>
                          <wps:cNvSpPr>
                            <a:spLocks noChangeArrowheads="1"/>
                          </wps:cNvSpPr>
                          <wps:spPr bwMode="auto">
                            <a:xfrm>
                              <a:off x="1893" y="1795"/>
                              <a:ext cx="48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E773" w14:textId="77F99D79" w:rsidR="0008097F" w:rsidRDefault="0008097F">
                                <w:r>
                                  <w:rPr>
                                    <w:rFonts w:ascii="Calibri" w:hAnsi="Calibri" w:cs="Calibri"/>
                                    <w:b/>
                                    <w:bCs/>
                                    <w:color w:val="595959"/>
                                    <w:sz w:val="14"/>
                                    <w:szCs w:val="14"/>
                                  </w:rPr>
                                  <w:t>relevant</w:t>
                                </w:r>
                              </w:p>
                            </w:txbxContent>
                          </wps:txbx>
                          <wps:bodyPr rot="0" vert="horz" wrap="none" lIns="0" tIns="0" rIns="0" bIns="0" anchor="t" anchorCtr="0">
                            <a:spAutoFit/>
                          </wps:bodyPr>
                        </wps:wsp>
                        <wps:wsp>
                          <wps:cNvPr id="52" name="Rectangle 53"/>
                          <wps:cNvSpPr>
                            <a:spLocks noChangeArrowheads="1"/>
                          </wps:cNvSpPr>
                          <wps:spPr bwMode="auto">
                            <a:xfrm>
                              <a:off x="2360" y="1795"/>
                              <a:ext cx="7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EBF4" w14:textId="2E0E68A3" w:rsidR="0008097F" w:rsidRDefault="0008097F">
                                <w:r>
                                  <w:rPr>
                                    <w:rFonts w:ascii="Calibri" w:hAnsi="Calibri" w:cs="Calibri"/>
                                    <w:b/>
                                    <w:bCs/>
                                    <w:color w:val="595959"/>
                                    <w:sz w:val="14"/>
                                    <w:szCs w:val="14"/>
                                  </w:rPr>
                                  <w:t xml:space="preserve">e </w:t>
                                </w:r>
                              </w:p>
                            </w:txbxContent>
                          </wps:txbx>
                          <wps:bodyPr rot="0" vert="horz" wrap="none" lIns="0" tIns="0" rIns="0" bIns="0" anchor="t" anchorCtr="0">
                            <a:spAutoFit/>
                          </wps:bodyPr>
                        </wps:wsp>
                        <wps:wsp>
                          <wps:cNvPr id="53" name="Rectangle 54"/>
                          <wps:cNvSpPr>
                            <a:spLocks noChangeArrowheads="1"/>
                          </wps:cNvSpPr>
                          <wps:spPr bwMode="auto">
                            <a:xfrm>
                              <a:off x="1230" y="1943"/>
                              <a:ext cx="39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8C4BB" w14:textId="7E09D078" w:rsidR="0008097F" w:rsidRDefault="0008097F">
                                <w:r>
                                  <w:rPr>
                                    <w:rFonts w:ascii="Calibri" w:hAnsi="Calibri" w:cs="Calibri"/>
                                    <w:b/>
                                    <w:bCs/>
                                    <w:color w:val="595959"/>
                                    <w:sz w:val="14"/>
                                    <w:szCs w:val="14"/>
                                  </w:rPr>
                                  <w:t>pentru</w:t>
                                </w:r>
                              </w:p>
                            </w:txbxContent>
                          </wps:txbx>
                          <wps:bodyPr rot="0" vert="horz" wrap="none" lIns="0" tIns="0" rIns="0" bIns="0" anchor="t" anchorCtr="0">
                            <a:spAutoFit/>
                          </wps:bodyPr>
                        </wps:wsp>
                        <wps:wsp>
                          <wps:cNvPr id="54" name="Rectangle 55"/>
                          <wps:cNvSpPr>
                            <a:spLocks noChangeArrowheads="1"/>
                          </wps:cNvSpPr>
                          <wps:spPr bwMode="auto">
                            <a:xfrm>
                              <a:off x="1611" y="1943"/>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778B" w14:textId="54B4121D"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55" name="Rectangle 56"/>
                          <wps:cNvSpPr>
                            <a:spLocks noChangeArrowheads="1"/>
                          </wps:cNvSpPr>
                          <wps:spPr bwMode="auto">
                            <a:xfrm>
                              <a:off x="1642" y="1943"/>
                              <a:ext cx="33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E95E9" w14:textId="755F6D98" w:rsidR="0008097F" w:rsidRDefault="0008097F">
                                <w:r>
                                  <w:rPr>
                                    <w:rFonts w:ascii="Calibri" w:hAnsi="Calibri" w:cs="Calibri"/>
                                    <w:b/>
                                    <w:bCs/>
                                    <w:color w:val="595959"/>
                                    <w:sz w:val="14"/>
                                    <w:szCs w:val="14"/>
                                  </w:rPr>
                                  <w:t>defini</w:t>
                                </w:r>
                              </w:p>
                            </w:txbxContent>
                          </wps:txbx>
                          <wps:bodyPr rot="0" vert="horz" wrap="none" lIns="0" tIns="0" rIns="0" bIns="0" anchor="t" anchorCtr="0">
                            <a:spAutoFit/>
                          </wps:bodyPr>
                        </wps:wsp>
                        <wps:wsp>
                          <wps:cNvPr id="56" name="Rectangle 57"/>
                          <wps:cNvSpPr>
                            <a:spLocks noChangeArrowheads="1"/>
                          </wps:cNvSpPr>
                          <wps:spPr bwMode="auto">
                            <a:xfrm>
                              <a:off x="1963" y="1943"/>
                              <a:ext cx="19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2CCA" w14:textId="686A96E0" w:rsidR="0008097F" w:rsidRDefault="0008097F">
                                <w:r>
                                  <w:rPr>
                                    <w:rFonts w:ascii="Calibri" w:hAnsi="Calibri" w:cs="Calibri"/>
                                    <w:b/>
                                    <w:bCs/>
                                    <w:color w:val="595959"/>
                                    <w:sz w:val="14"/>
                                    <w:szCs w:val="14"/>
                                  </w:rPr>
                                  <w:t xml:space="preserve">rea </w:t>
                                </w:r>
                              </w:p>
                            </w:txbxContent>
                          </wps:txbx>
                          <wps:bodyPr rot="0" vert="horz" wrap="none" lIns="0" tIns="0" rIns="0" bIns="0" anchor="t" anchorCtr="0">
                            <a:spAutoFit/>
                          </wps:bodyPr>
                        </wps:wsp>
                        <wps:wsp>
                          <wps:cNvPr id="57" name="Rectangle 58"/>
                          <wps:cNvSpPr>
                            <a:spLocks noChangeArrowheads="1"/>
                          </wps:cNvSpPr>
                          <wps:spPr bwMode="auto">
                            <a:xfrm>
                              <a:off x="1230" y="2090"/>
                              <a:ext cx="114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455BB" w14:textId="33671CF1" w:rsidR="0008097F" w:rsidRDefault="0008097F">
                                <w:r>
                                  <w:rPr>
                                    <w:rFonts w:ascii="Calibri" w:hAnsi="Calibri" w:cs="Calibri"/>
                                    <w:b/>
                                    <w:bCs/>
                                    <w:color w:val="595959"/>
                                    <w:sz w:val="14"/>
                                    <w:szCs w:val="14"/>
                                  </w:rPr>
                                  <w:t>datelor de referință</w:t>
                                </w:r>
                              </w:p>
                            </w:txbxContent>
                          </wps:txbx>
                          <wps:bodyPr rot="0" vert="horz" wrap="none" lIns="0" tIns="0" rIns="0" bIns="0" anchor="t" anchorCtr="0">
                            <a:spAutoFit/>
                          </wps:bodyPr>
                        </wps:wsp>
                        <wps:wsp>
                          <wps:cNvPr id="58" name="Rectangle 59"/>
                          <wps:cNvSpPr>
                            <a:spLocks noChangeArrowheads="1"/>
                          </wps:cNvSpPr>
                          <wps:spPr bwMode="auto">
                            <a:xfrm>
                              <a:off x="2333" y="2090"/>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4D7A8" w14:textId="20E3C7F7"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59" name="Rectangle 60"/>
                          <wps:cNvSpPr>
                            <a:spLocks noChangeArrowheads="1"/>
                          </wps:cNvSpPr>
                          <wps:spPr bwMode="auto">
                            <a:xfrm>
                              <a:off x="2365" y="2090"/>
                              <a:ext cx="7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19D39" w14:textId="54950059" w:rsidR="0008097F" w:rsidRDefault="0008097F">
                                <w:r>
                                  <w:rPr>
                                    <w:rFonts w:ascii="Calibri" w:hAnsi="Calibri" w:cs="Calibri"/>
                                    <w:b/>
                                    <w:bCs/>
                                    <w:color w:val="595959"/>
                                    <w:sz w:val="14"/>
                                    <w:szCs w:val="14"/>
                                  </w:rPr>
                                  <w:t xml:space="preserve"> (</w:t>
                                </w:r>
                              </w:p>
                            </w:txbxContent>
                          </wps:txbx>
                          <wps:bodyPr rot="0" vert="horz" wrap="none" lIns="0" tIns="0" rIns="0" bIns="0" anchor="t" anchorCtr="0">
                            <a:spAutoFit/>
                          </wps:bodyPr>
                        </wps:wsp>
                        <wps:wsp>
                          <wps:cNvPr id="61" name="Rectangle 62"/>
                          <wps:cNvSpPr>
                            <a:spLocks noChangeArrowheads="1"/>
                          </wps:cNvSpPr>
                          <wps:spPr bwMode="auto">
                            <a:xfrm>
                              <a:off x="1230" y="2238"/>
                              <a:ext cx="7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4E40" w14:textId="16A16821" w:rsidR="0008097F" w:rsidRDefault="0008097F">
                                <w:r>
                                  <w:rPr>
                                    <w:rFonts w:ascii="Calibri" w:hAnsi="Calibri" w:cs="Calibri"/>
                                    <w:b/>
                                    <w:bCs/>
                                    <w:color w:val="595959"/>
                                    <w:sz w:val="14"/>
                                    <w:szCs w:val="14"/>
                                  </w:rPr>
                                  <w:t>e</w:t>
                                </w:r>
                              </w:p>
                            </w:txbxContent>
                          </wps:txbx>
                          <wps:bodyPr rot="0" vert="horz" wrap="none" lIns="0" tIns="0" rIns="0" bIns="0" anchor="t" anchorCtr="0">
                            <a:spAutoFit/>
                          </wps:bodyPr>
                        </wps:wsp>
                        <wps:wsp>
                          <wps:cNvPr id="62" name="Rectangle 63"/>
                          <wps:cNvSpPr>
                            <a:spLocks noChangeArrowheads="1"/>
                          </wps:cNvSpPr>
                          <wps:spPr bwMode="auto">
                            <a:xfrm>
                              <a:off x="1297" y="2238"/>
                              <a:ext cx="6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40F9" w14:textId="659E941C" w:rsidR="0008097F" w:rsidRDefault="0008097F">
                                <w:r>
                                  <w:rPr>
                                    <w:rFonts w:ascii="Calibri" w:hAnsi="Calibri" w:cs="Calibri"/>
                                    <w:b/>
                                    <w:bCs/>
                                    <w:color w:val="595959"/>
                                    <w:sz w:val="14"/>
                                    <w:szCs w:val="14"/>
                                  </w:rPr>
                                  <w:t>x</w:t>
                                </w:r>
                              </w:p>
                            </w:txbxContent>
                          </wps:txbx>
                          <wps:bodyPr rot="0" vert="horz" wrap="none" lIns="0" tIns="0" rIns="0" bIns="0" anchor="t" anchorCtr="0">
                            <a:spAutoFit/>
                          </wps:bodyPr>
                        </wps:wsp>
                        <wps:wsp>
                          <wps:cNvPr id="63" name="Rectangle 64"/>
                          <wps:cNvSpPr>
                            <a:spLocks noChangeArrowheads="1"/>
                          </wps:cNvSpPr>
                          <wps:spPr bwMode="auto">
                            <a:xfrm>
                              <a:off x="1359" y="2238"/>
                              <a:ext cx="3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B9BF0" w14:textId="0D3B6DBD" w:rsidR="0008097F" w:rsidRDefault="0008097F">
                                <w:r>
                                  <w:rPr>
                                    <w:rFonts w:ascii="Calibri" w:hAnsi="Calibri" w:cs="Calibri"/>
                                    <w:b/>
                                    <w:bCs/>
                                    <w:color w:val="595959"/>
                                    <w:sz w:val="14"/>
                                    <w:szCs w:val="14"/>
                                  </w:rPr>
                                  <w:t>.</w:t>
                                </w:r>
                              </w:p>
                            </w:txbxContent>
                          </wps:txbx>
                          <wps:bodyPr rot="0" vert="horz" wrap="none" lIns="0" tIns="0" rIns="0" bIns="0" anchor="t" anchorCtr="0">
                            <a:spAutoFit/>
                          </wps:bodyPr>
                        </wps:wsp>
                        <wps:wsp>
                          <wps:cNvPr id="64" name="Rectangle 65"/>
                          <wps:cNvSpPr>
                            <a:spLocks noChangeArrowheads="1"/>
                          </wps:cNvSpPr>
                          <wps:spPr bwMode="auto">
                            <a:xfrm>
                              <a:off x="1396" y="2238"/>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705BE" w14:textId="3DFA28E4"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65" name="Rectangle 66"/>
                          <wps:cNvSpPr>
                            <a:spLocks noChangeArrowheads="1"/>
                          </wps:cNvSpPr>
                          <wps:spPr bwMode="auto">
                            <a:xfrm>
                              <a:off x="1427" y="2238"/>
                              <a:ext cx="50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778EB" w14:textId="3347670B" w:rsidR="0008097F" w:rsidRDefault="0008097F">
                                <w:r>
                                  <w:rPr>
                                    <w:rFonts w:ascii="Calibri" w:hAnsi="Calibri" w:cs="Calibri"/>
                                    <w:b/>
                                    <w:bCs/>
                                    <w:color w:val="595959"/>
                                    <w:sz w:val="14"/>
                                    <w:szCs w:val="14"/>
                                  </w:rPr>
                                  <w:t>neutralit</w:t>
                                </w:r>
                              </w:p>
                            </w:txbxContent>
                          </wps:txbx>
                          <wps:bodyPr rot="0" vert="horz" wrap="none" lIns="0" tIns="0" rIns="0" bIns="0" anchor="t" anchorCtr="0">
                            <a:spAutoFit/>
                          </wps:bodyPr>
                        </wps:wsp>
                        <wps:wsp>
                          <wps:cNvPr id="66" name="Rectangle 67"/>
                          <wps:cNvSpPr>
                            <a:spLocks noChangeArrowheads="1"/>
                          </wps:cNvSpPr>
                          <wps:spPr bwMode="auto">
                            <a:xfrm>
                              <a:off x="1916" y="2238"/>
                              <a:ext cx="25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9256" w14:textId="6A19E6A5" w:rsidR="0008097F" w:rsidRDefault="0008097F">
                                <w:r>
                                  <w:rPr>
                                    <w:rFonts w:ascii="Calibri" w:hAnsi="Calibri" w:cs="Calibri"/>
                                    <w:b/>
                                    <w:bCs/>
                                    <w:color w:val="595959"/>
                                    <w:sz w:val="14"/>
                                    <w:szCs w:val="14"/>
                                  </w:rPr>
                                  <w:t>atea</w:t>
                                </w:r>
                              </w:p>
                            </w:txbxContent>
                          </wps:txbx>
                          <wps:bodyPr rot="0" vert="horz" wrap="none" lIns="0" tIns="0" rIns="0" bIns="0" anchor="t" anchorCtr="0">
                            <a:spAutoFit/>
                          </wps:bodyPr>
                        </wps:wsp>
                        <wps:wsp>
                          <wps:cNvPr id="67" name="Rectangle 68"/>
                          <wps:cNvSpPr>
                            <a:spLocks noChangeArrowheads="1"/>
                          </wps:cNvSpPr>
                          <wps:spPr bwMode="auto">
                            <a:xfrm>
                              <a:off x="2163" y="2238"/>
                              <a:ext cx="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DABF" w14:textId="385926CA" w:rsidR="0008097F" w:rsidRDefault="0008097F">
                                <w:r>
                                  <w:rPr>
                                    <w:rFonts w:ascii="Calibri" w:hAnsi="Calibri" w:cs="Calibri"/>
                                    <w:b/>
                                    <w:bCs/>
                                    <w:color w:val="595959"/>
                                    <w:sz w:val="14"/>
                                    <w:szCs w:val="14"/>
                                  </w:rPr>
                                  <w:t>,</w:t>
                                </w:r>
                              </w:p>
                            </w:txbxContent>
                          </wps:txbx>
                          <wps:bodyPr rot="0" vert="horz" wrap="none" lIns="0" tIns="0" rIns="0" bIns="0" anchor="t" anchorCtr="0">
                            <a:spAutoFit/>
                          </wps:bodyPr>
                        </wps:wsp>
                        <wps:wsp>
                          <wps:cNvPr id="68" name="Rectangle 69"/>
                          <wps:cNvSpPr>
                            <a:spLocks noChangeArrowheads="1"/>
                          </wps:cNvSpPr>
                          <wps:spPr bwMode="auto">
                            <a:xfrm>
                              <a:off x="2198" y="2238"/>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FCC13" w14:textId="21984A14"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69" name="Rectangle 70"/>
                          <wps:cNvSpPr>
                            <a:spLocks noChangeArrowheads="1"/>
                          </wps:cNvSpPr>
                          <wps:spPr bwMode="auto">
                            <a:xfrm>
                              <a:off x="1230" y="2385"/>
                              <a:ext cx="69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08AB0" w14:textId="31E3F368" w:rsidR="0008097F" w:rsidRDefault="0008097F">
                                <w:r>
                                  <w:rPr>
                                    <w:rFonts w:ascii="Calibri" w:hAnsi="Calibri" w:cs="Calibri"/>
                                    <w:b/>
                                    <w:bCs/>
                                    <w:color w:val="595959"/>
                                    <w:sz w:val="14"/>
                                    <w:szCs w:val="14"/>
                                  </w:rPr>
                                  <w:t>caracterul p</w:t>
                                </w:r>
                              </w:p>
                            </w:txbxContent>
                          </wps:txbx>
                          <wps:bodyPr rot="0" vert="horz" wrap="none" lIns="0" tIns="0" rIns="0" bIns="0" anchor="t" anchorCtr="0">
                            <a:spAutoFit/>
                          </wps:bodyPr>
                        </wps:wsp>
                        <wps:wsp>
                          <wps:cNvPr id="70" name="Rectangle 71"/>
                          <wps:cNvSpPr>
                            <a:spLocks noChangeArrowheads="1"/>
                          </wps:cNvSpPr>
                          <wps:spPr bwMode="auto">
                            <a:xfrm>
                              <a:off x="1897" y="2385"/>
                              <a:ext cx="46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E1E8" w14:textId="2AFD5D21" w:rsidR="0008097F" w:rsidRDefault="0008097F">
                                <w:r>
                                  <w:rPr>
                                    <w:rFonts w:ascii="Calibri" w:hAnsi="Calibri" w:cs="Calibri"/>
                                    <w:b/>
                                    <w:bCs/>
                                    <w:color w:val="595959"/>
                                    <w:sz w:val="14"/>
                                    <w:szCs w:val="14"/>
                                  </w:rPr>
                                  <w:t>rogresiv</w:t>
                                </w:r>
                              </w:p>
                            </w:txbxContent>
                          </wps:txbx>
                          <wps:bodyPr rot="0" vert="horz" wrap="none" lIns="0" tIns="0" rIns="0" bIns="0" anchor="t" anchorCtr="0">
                            <a:spAutoFit/>
                          </wps:bodyPr>
                        </wps:wsp>
                        <wps:wsp>
                          <wps:cNvPr id="71" name="Rectangle 72"/>
                          <wps:cNvSpPr>
                            <a:spLocks noChangeArrowheads="1"/>
                          </wps:cNvSpPr>
                          <wps:spPr bwMode="auto">
                            <a:xfrm>
                              <a:off x="2348" y="2385"/>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9802" w14:textId="550E5F9A" w:rsidR="0008097F" w:rsidRDefault="0008097F">
                                <w:r>
                                  <w:rPr>
                                    <w:rFonts w:ascii="Calibri" w:hAnsi="Calibri" w:cs="Calibri"/>
                                    <w:b/>
                                    <w:bCs/>
                                    <w:color w:val="595959"/>
                                    <w:sz w:val="14"/>
                                    <w:szCs w:val="14"/>
                                  </w:rPr>
                                  <w:t xml:space="preserve"> </w:t>
                                </w:r>
                              </w:p>
                            </w:txbxContent>
                          </wps:txbx>
                          <wps:bodyPr rot="0" vert="horz" wrap="none" lIns="0" tIns="0" rIns="0" bIns="0" anchor="t" anchorCtr="0">
                            <a:spAutoFit/>
                          </wps:bodyPr>
                        </wps:wsp>
                        <wps:wsp>
                          <wps:cNvPr id="72" name="Rectangle 73"/>
                          <wps:cNvSpPr>
                            <a:spLocks noChangeArrowheads="1"/>
                          </wps:cNvSpPr>
                          <wps:spPr bwMode="auto">
                            <a:xfrm>
                              <a:off x="2379" y="2385"/>
                              <a:ext cx="10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06EE9" w14:textId="79730EBD" w:rsidR="0008097F" w:rsidRDefault="0008097F">
                                <w:r>
                                  <w:rPr>
                                    <w:rFonts w:ascii="Calibri" w:hAnsi="Calibri" w:cs="Calibri"/>
                                    <w:b/>
                                    <w:bCs/>
                                    <w:color w:val="595959"/>
                                    <w:sz w:val="14"/>
                                    <w:szCs w:val="14"/>
                                  </w:rPr>
                                  <w:t xml:space="preserve">al </w:t>
                                </w:r>
                              </w:p>
                            </w:txbxContent>
                          </wps:txbx>
                          <wps:bodyPr rot="0" vert="horz" wrap="none" lIns="0" tIns="0" rIns="0" bIns="0" anchor="t" anchorCtr="0">
                            <a:spAutoFit/>
                          </wps:bodyPr>
                        </wps:wsp>
                        <wps:wsp>
                          <wps:cNvPr id="73" name="Rectangle 74"/>
                          <wps:cNvSpPr>
                            <a:spLocks noChangeArrowheads="1"/>
                          </wps:cNvSpPr>
                          <wps:spPr bwMode="auto">
                            <a:xfrm>
                              <a:off x="1230" y="2532"/>
                              <a:ext cx="128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0E64" w14:textId="63A1BBEC" w:rsidR="0008097F" w:rsidRDefault="0008097F">
                                <w:r>
                                  <w:rPr>
                                    <w:rFonts w:ascii="Calibri" w:hAnsi="Calibri" w:cs="Calibri"/>
                                    <w:b/>
                                    <w:bCs/>
                                    <w:color w:val="595959"/>
                                    <w:sz w:val="14"/>
                                    <w:szCs w:val="14"/>
                                  </w:rPr>
                                  <w:t xml:space="preserve">impozitelor pe venitul </w:t>
                                </w:r>
                              </w:p>
                            </w:txbxContent>
                          </wps:txbx>
                          <wps:bodyPr rot="0" vert="horz" wrap="none" lIns="0" tIns="0" rIns="0" bIns="0" anchor="t" anchorCtr="0">
                            <a:spAutoFit/>
                          </wps:bodyPr>
                        </wps:wsp>
                        <wps:wsp>
                          <wps:cNvPr id="74" name="Rectangle 75"/>
                          <wps:cNvSpPr>
                            <a:spLocks noChangeArrowheads="1"/>
                          </wps:cNvSpPr>
                          <wps:spPr bwMode="auto">
                            <a:xfrm>
                              <a:off x="1230" y="2680"/>
                              <a:ext cx="57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43F7B" w14:textId="59CB4C78" w:rsidR="0008097F" w:rsidRDefault="0008097F">
                                <w:r>
                                  <w:rPr>
                                    <w:rFonts w:ascii="Calibri" w:hAnsi="Calibri" w:cs="Calibri"/>
                                    <w:b/>
                                    <w:bCs/>
                                    <w:color w:val="595959"/>
                                    <w:sz w:val="14"/>
                                    <w:szCs w:val="14"/>
                                  </w:rPr>
                                  <w:t>persoanei</w:t>
                                </w:r>
                              </w:p>
                            </w:txbxContent>
                          </wps:txbx>
                          <wps:bodyPr rot="0" vert="horz" wrap="none" lIns="0" tIns="0" rIns="0" bIns="0" anchor="t" anchorCtr="0">
                            <a:spAutoFit/>
                          </wps:bodyPr>
                        </wps:wsp>
                        <wps:wsp>
                          <wps:cNvPr id="75" name="Rectangle 76"/>
                          <wps:cNvSpPr>
                            <a:spLocks noChangeArrowheads="1"/>
                          </wps:cNvSpPr>
                          <wps:spPr bwMode="auto">
                            <a:xfrm>
                              <a:off x="1786" y="2658"/>
                              <a:ext cx="3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82962" w14:textId="1B576D21" w:rsidR="0008097F" w:rsidRDefault="0008097F">
                                <w:r>
                                  <w:rPr>
                                    <w:rFonts w:ascii="Calibri" w:hAnsi="Calibri" w:cs="Calibri"/>
                                    <w:b/>
                                    <w:bCs/>
                                    <w:color w:val="595959"/>
                                    <w:sz w:val="16"/>
                                    <w:szCs w:val="16"/>
                                  </w:rPr>
                                  <w:t xml:space="preserve"> </w:t>
                                </w:r>
                              </w:p>
                            </w:txbxContent>
                          </wps:txbx>
                          <wps:bodyPr rot="0" vert="horz" wrap="none" lIns="0" tIns="0" rIns="0" bIns="0" anchor="t" anchorCtr="0">
                            <a:spAutoFit/>
                          </wps:bodyPr>
                        </wps:wsp>
                        <wps:wsp>
                          <wps:cNvPr id="76" name="Rectangle 77"/>
                          <wps:cNvSpPr>
                            <a:spLocks noChangeArrowheads="1"/>
                          </wps:cNvSpPr>
                          <wps:spPr bwMode="auto">
                            <a:xfrm>
                              <a:off x="1821" y="2680"/>
                              <a:ext cx="29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F6BAD" w14:textId="7CE0BBB4" w:rsidR="0008097F" w:rsidRDefault="0008097F">
                                <w:r>
                                  <w:rPr>
                                    <w:rFonts w:ascii="Calibri" w:hAnsi="Calibri" w:cs="Calibri"/>
                                    <w:b/>
                                    <w:bCs/>
                                    <w:color w:val="595959"/>
                                    <w:sz w:val="14"/>
                                    <w:szCs w:val="14"/>
                                  </w:rPr>
                                  <w:t>fizice</w:t>
                                </w:r>
                              </w:p>
                            </w:txbxContent>
                          </wps:txbx>
                          <wps:bodyPr rot="0" vert="horz" wrap="none" lIns="0" tIns="0" rIns="0" bIns="0" anchor="t" anchorCtr="0">
                            <a:spAutoFit/>
                          </wps:bodyPr>
                        </wps:wsp>
                        <wps:wsp>
                          <wps:cNvPr id="77" name="Rectangle 78"/>
                          <wps:cNvSpPr>
                            <a:spLocks noChangeArrowheads="1"/>
                          </wps:cNvSpPr>
                          <wps:spPr bwMode="auto">
                            <a:xfrm>
                              <a:off x="2109" y="2680"/>
                              <a:ext cx="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B8050" w14:textId="2C485834" w:rsidR="0008097F" w:rsidRDefault="0008097F">
                                <w:r>
                                  <w:rPr>
                                    <w:rFonts w:ascii="Calibri" w:hAnsi="Calibri" w:cs="Calibri"/>
                                    <w:b/>
                                    <w:bCs/>
                                    <w:color w:val="595959"/>
                                    <w:sz w:val="14"/>
                                    <w:szCs w:val="14"/>
                                  </w:rPr>
                                  <w:t>,</w:t>
                                </w:r>
                              </w:p>
                            </w:txbxContent>
                          </wps:txbx>
                          <wps:bodyPr rot="0" vert="horz" wrap="none" lIns="0" tIns="0" rIns="0" bIns="0" anchor="t" anchorCtr="0">
                            <a:spAutoFit/>
                          </wps:bodyPr>
                        </wps:wsp>
                        <wps:wsp>
                          <wps:cNvPr id="78" name="Rectangle 79"/>
                          <wps:cNvSpPr>
                            <a:spLocks noChangeArrowheads="1"/>
                          </wps:cNvSpPr>
                          <wps:spPr bwMode="auto">
                            <a:xfrm>
                              <a:off x="2144" y="2680"/>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4BC73" w14:textId="146532B6"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79" name="Rectangle 80"/>
                          <wps:cNvSpPr>
                            <a:spLocks noChangeArrowheads="1"/>
                          </wps:cNvSpPr>
                          <wps:spPr bwMode="auto">
                            <a:xfrm>
                              <a:off x="2175" y="2680"/>
                              <a:ext cx="7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1023" w14:textId="6DF2C042" w:rsidR="0008097F" w:rsidRDefault="0008097F">
                                <w:r>
                                  <w:rPr>
                                    <w:rFonts w:ascii="Calibri" w:hAnsi="Calibri" w:cs="Calibri"/>
                                    <w:b/>
                                    <w:bCs/>
                                    <w:color w:val="595959"/>
                                    <w:sz w:val="14"/>
                                    <w:szCs w:val="14"/>
                                  </w:rPr>
                                  <w:t xml:space="preserve">a </w:t>
                                </w:r>
                              </w:p>
                            </w:txbxContent>
                          </wps:txbx>
                          <wps:bodyPr rot="0" vert="horz" wrap="none" lIns="0" tIns="0" rIns="0" bIns="0" anchor="t" anchorCtr="0">
                            <a:spAutoFit/>
                          </wps:bodyPr>
                        </wps:wsp>
                        <wps:wsp>
                          <wps:cNvPr id="80" name="Rectangle 81"/>
                          <wps:cNvSpPr>
                            <a:spLocks noChangeArrowheads="1"/>
                          </wps:cNvSpPr>
                          <wps:spPr bwMode="auto">
                            <a:xfrm>
                              <a:off x="1230" y="2827"/>
                              <a:ext cx="5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94D4D" w14:textId="38B62F7C" w:rsidR="0008097F" w:rsidRDefault="0008097F">
                                <w:r>
                                  <w:rPr>
                                    <w:rFonts w:ascii="Calibri" w:hAnsi="Calibri" w:cs="Calibri"/>
                                    <w:b/>
                                    <w:bCs/>
                                    <w:color w:val="595959"/>
                                    <w:sz w:val="14"/>
                                    <w:szCs w:val="14"/>
                                  </w:rPr>
                                  <w:t>c</w:t>
                                </w:r>
                              </w:p>
                            </w:txbxContent>
                          </wps:txbx>
                          <wps:bodyPr rot="0" vert="horz" wrap="none" lIns="0" tIns="0" rIns="0" bIns="0" anchor="t" anchorCtr="0">
                            <a:spAutoFit/>
                          </wps:bodyPr>
                        </wps:wsp>
                        <wps:wsp>
                          <wps:cNvPr id="81" name="Rectangle 82"/>
                          <wps:cNvSpPr>
                            <a:spLocks noChangeArrowheads="1"/>
                          </wps:cNvSpPr>
                          <wps:spPr bwMode="auto">
                            <a:xfrm>
                              <a:off x="1286" y="2827"/>
                              <a:ext cx="30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0345F" w14:textId="268276F4" w:rsidR="0008097F" w:rsidRDefault="0008097F">
                                <w:r>
                                  <w:rPr>
                                    <w:rFonts w:ascii="Calibri" w:hAnsi="Calibri" w:cs="Calibri"/>
                                    <w:b/>
                                    <w:bCs/>
                                    <w:color w:val="595959"/>
                                    <w:sz w:val="14"/>
                                    <w:szCs w:val="14"/>
                                  </w:rPr>
                                  <w:t>orect</w:t>
                                </w:r>
                              </w:p>
                            </w:txbxContent>
                          </wps:txbx>
                          <wps:bodyPr rot="0" vert="horz" wrap="none" lIns="0" tIns="0" rIns="0" bIns="0" anchor="t" anchorCtr="0">
                            <a:spAutoFit/>
                          </wps:bodyPr>
                        </wps:wsp>
                        <wps:wsp>
                          <wps:cNvPr id="82" name="Rectangle 83"/>
                          <wps:cNvSpPr>
                            <a:spLocks noChangeArrowheads="1"/>
                          </wps:cNvSpPr>
                          <wps:spPr bwMode="auto">
                            <a:xfrm>
                              <a:off x="1580" y="2827"/>
                              <a:ext cx="51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85D7B" w14:textId="60BD0426" w:rsidR="0008097F" w:rsidRDefault="0008097F">
                                <w:r>
                                  <w:rPr>
                                    <w:rFonts w:ascii="Calibri" w:hAnsi="Calibri" w:cs="Calibri"/>
                                    <w:b/>
                                    <w:bCs/>
                                    <w:color w:val="595959"/>
                                    <w:sz w:val="14"/>
                                    <w:szCs w:val="14"/>
                                  </w:rPr>
                                  <w:t>a factorii</w:t>
                                </w:r>
                              </w:p>
                            </w:txbxContent>
                          </wps:txbx>
                          <wps:bodyPr rot="0" vert="horz" wrap="none" lIns="0" tIns="0" rIns="0" bIns="0" anchor="t" anchorCtr="0">
                            <a:spAutoFit/>
                          </wps:bodyPr>
                        </wps:wsp>
                        <wps:wsp>
                          <wps:cNvPr id="83" name="Rectangle 84"/>
                          <wps:cNvSpPr>
                            <a:spLocks noChangeArrowheads="1"/>
                          </wps:cNvSpPr>
                          <wps:spPr bwMode="auto">
                            <a:xfrm>
                              <a:off x="2077" y="2827"/>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FA78" w14:textId="4F6CCFCA"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84" name="Rectangle 85"/>
                          <wps:cNvSpPr>
                            <a:spLocks noChangeArrowheads="1"/>
                          </wps:cNvSpPr>
                          <wps:spPr bwMode="auto">
                            <a:xfrm>
                              <a:off x="2108" y="2827"/>
                              <a:ext cx="37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83A56" w14:textId="7D2B04EE" w:rsidR="0008097F" w:rsidRDefault="0008097F">
                                <w:r>
                                  <w:rPr>
                                    <w:rFonts w:ascii="Calibri" w:hAnsi="Calibri" w:cs="Calibri"/>
                                    <w:b/>
                                    <w:bCs/>
                                    <w:color w:val="595959"/>
                                    <w:sz w:val="14"/>
                                    <w:szCs w:val="14"/>
                                  </w:rPr>
                                  <w:t>extern</w:t>
                                </w:r>
                              </w:p>
                            </w:txbxContent>
                          </wps:txbx>
                          <wps:bodyPr rot="0" vert="horz" wrap="none" lIns="0" tIns="0" rIns="0" bIns="0" anchor="t" anchorCtr="0">
                            <a:spAutoFit/>
                          </wps:bodyPr>
                        </wps:wsp>
                        <wps:wsp>
                          <wps:cNvPr id="85" name="Rectangle 86"/>
                          <wps:cNvSpPr>
                            <a:spLocks noChangeArrowheads="1"/>
                          </wps:cNvSpPr>
                          <wps:spPr bwMode="auto">
                            <a:xfrm>
                              <a:off x="2473" y="2827"/>
                              <a:ext cx="3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A3CF3" w14:textId="14FE0EDF" w:rsidR="0008097F" w:rsidRDefault="0008097F">
                                <w:r>
                                  <w:rPr>
                                    <w:rFonts w:ascii="Calibri" w:hAnsi="Calibri" w:cs="Calibri"/>
                                    <w:b/>
                                    <w:bCs/>
                                    <w:color w:val="595959"/>
                                    <w:sz w:val="14"/>
                                    <w:szCs w:val="14"/>
                                  </w:rPr>
                                  <w:t>i</w:t>
                                </w:r>
                              </w:p>
                            </w:txbxContent>
                          </wps:txbx>
                          <wps:bodyPr rot="0" vert="horz" wrap="none" lIns="0" tIns="0" rIns="0" bIns="0" anchor="t" anchorCtr="0">
                            <a:spAutoFit/>
                          </wps:bodyPr>
                        </wps:wsp>
                        <wps:wsp>
                          <wps:cNvPr id="86" name="Rectangle 87"/>
                          <wps:cNvSpPr>
                            <a:spLocks noChangeArrowheads="1"/>
                          </wps:cNvSpPr>
                          <wps:spPr bwMode="auto">
                            <a:xfrm>
                              <a:off x="2505" y="2827"/>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47D9C" w14:textId="659CBBDD"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87" name="Rectangle 88"/>
                          <wps:cNvSpPr>
                            <a:spLocks noChangeArrowheads="1"/>
                          </wps:cNvSpPr>
                          <wps:spPr bwMode="auto">
                            <a:xfrm>
                              <a:off x="1230" y="2974"/>
                              <a:ext cx="25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609B0" w14:textId="2DDB1CE3" w:rsidR="0008097F" w:rsidRDefault="0008097F">
                                <w:r>
                                  <w:rPr>
                                    <w:rFonts w:ascii="Calibri" w:hAnsi="Calibri" w:cs="Calibri"/>
                                    <w:b/>
                                    <w:bCs/>
                                    <w:color w:val="595959"/>
                                    <w:sz w:val="14"/>
                                    <w:szCs w:val="14"/>
                                  </w:rPr>
                                  <w:t>etc).</w:t>
                                </w:r>
                              </w:p>
                            </w:txbxContent>
                          </wps:txbx>
                          <wps:bodyPr rot="0" vert="horz" wrap="none" lIns="0" tIns="0" rIns="0" bIns="0" anchor="t" anchorCtr="0">
                            <a:spAutoFit/>
                          </wps:bodyPr>
                        </wps:wsp>
                        <wps:wsp>
                          <wps:cNvPr id="88" name="Rectangle 89"/>
                          <wps:cNvSpPr>
                            <a:spLocks noChangeArrowheads="1"/>
                          </wps:cNvSpPr>
                          <wps:spPr bwMode="auto">
                            <a:xfrm>
                              <a:off x="1480" y="2974"/>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426B" w14:textId="73C560D1" w:rsidR="0008097F" w:rsidRDefault="0008097F">
                                <w:r>
                                  <w:rPr>
                                    <w:rFonts w:ascii="Calibri" w:hAnsi="Calibri" w:cs="Calibri"/>
                                    <w:b/>
                                    <w:bCs/>
                                    <w:color w:val="595959"/>
                                    <w:sz w:val="14"/>
                                    <w:szCs w:val="14"/>
                                  </w:rPr>
                                  <w:t xml:space="preserve"> </w:t>
                                </w:r>
                              </w:p>
                            </w:txbxContent>
                          </wps:txbx>
                          <wps:bodyPr rot="0" vert="horz" wrap="none" lIns="0" tIns="0" rIns="0" bIns="0" anchor="t" anchorCtr="0">
                            <a:spAutoFit/>
                          </wps:bodyPr>
                        </wps:wsp>
                        <wps:wsp>
                          <wps:cNvPr id="89" name="Rectangle 90"/>
                          <wps:cNvSpPr>
                            <a:spLocks noChangeArrowheads="1"/>
                          </wps:cNvSpPr>
                          <wps:spPr bwMode="auto">
                            <a:xfrm>
                              <a:off x="3164" y="401"/>
                              <a:ext cx="17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A695A" w14:textId="39CDF9B6" w:rsidR="0008097F" w:rsidRDefault="0008097F">
                                <w:r>
                                  <w:rPr>
                                    <w:rFonts w:ascii="Calibri" w:hAnsi="Calibri" w:cs="Calibri"/>
                                    <w:b/>
                                    <w:bCs/>
                                    <w:color w:val="FFFFFF"/>
                                    <w:sz w:val="16"/>
                                    <w:szCs w:val="16"/>
                                  </w:rPr>
                                  <w:t>A i</w:t>
                                </w:r>
                              </w:p>
                            </w:txbxContent>
                          </wps:txbx>
                          <wps:bodyPr rot="0" vert="horz" wrap="none" lIns="0" tIns="0" rIns="0" bIns="0" anchor="t" anchorCtr="0">
                            <a:spAutoFit/>
                          </wps:bodyPr>
                        </wps:wsp>
                        <wps:wsp>
                          <wps:cNvPr id="90" name="Rectangle 91"/>
                          <wps:cNvSpPr>
                            <a:spLocks noChangeArrowheads="1"/>
                          </wps:cNvSpPr>
                          <wps:spPr bwMode="auto">
                            <a:xfrm>
                              <a:off x="3347" y="401"/>
                              <a:ext cx="39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FEFE0" w14:textId="0D827CCF" w:rsidR="0008097F" w:rsidRDefault="0008097F">
                                <w:r>
                                  <w:rPr>
                                    <w:rFonts w:ascii="Calibri" w:hAnsi="Calibri" w:cs="Calibri"/>
                                    <w:b/>
                                    <w:bCs/>
                                    <w:color w:val="FFFFFF"/>
                                    <w:sz w:val="16"/>
                                    <w:szCs w:val="16"/>
                                  </w:rPr>
                                  <w:t>dentif</w:t>
                                </w:r>
                              </w:p>
                            </w:txbxContent>
                          </wps:txbx>
                          <wps:bodyPr rot="0" vert="horz" wrap="none" lIns="0" tIns="0" rIns="0" bIns="0" anchor="t" anchorCtr="0">
                            <a:spAutoFit/>
                          </wps:bodyPr>
                        </wps:wsp>
                        <wps:wsp>
                          <wps:cNvPr id="91" name="Rectangle 92"/>
                          <wps:cNvSpPr>
                            <a:spLocks noChangeArrowheads="1"/>
                          </wps:cNvSpPr>
                          <wps:spPr bwMode="auto">
                            <a:xfrm>
                              <a:off x="3767" y="401"/>
                              <a:ext cx="18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3645" w14:textId="70FAD4CE" w:rsidR="0008097F" w:rsidRDefault="0008097F">
                                <w:r>
                                  <w:rPr>
                                    <w:rFonts w:ascii="Calibri" w:hAnsi="Calibri" w:cs="Calibri"/>
                                    <w:b/>
                                    <w:bCs/>
                                    <w:color w:val="FFFFFF"/>
                                    <w:sz w:val="16"/>
                                    <w:szCs w:val="16"/>
                                  </w:rPr>
                                  <w:t>ica</w:t>
                                </w:r>
                              </w:p>
                            </w:txbxContent>
                          </wps:txbx>
                          <wps:bodyPr rot="0" vert="horz" wrap="none" lIns="0" tIns="0" rIns="0" bIns="0" anchor="t" anchorCtr="0">
                            <a:spAutoFit/>
                          </wps:bodyPr>
                        </wps:wsp>
                        <wps:wsp>
                          <wps:cNvPr id="92" name="Rectangle 93"/>
                          <wps:cNvSpPr>
                            <a:spLocks noChangeArrowheads="1"/>
                          </wps:cNvSpPr>
                          <wps:spPr bwMode="auto">
                            <a:xfrm>
                              <a:off x="3963" y="401"/>
                              <a:ext cx="3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4E994" w14:textId="33F47417" w:rsidR="0008097F" w:rsidRDefault="0008097F">
                                <w:r>
                                  <w:rPr>
                                    <w:rFonts w:ascii="Calibri" w:hAnsi="Calibri" w:cs="Calibri"/>
                                    <w:color w:val="FFFFFF"/>
                                    <w:sz w:val="16"/>
                                    <w:szCs w:val="16"/>
                                  </w:rPr>
                                  <w:t xml:space="preserve"> </w:t>
                                </w:r>
                              </w:p>
                            </w:txbxContent>
                          </wps:txbx>
                          <wps:bodyPr rot="0" vert="horz" wrap="none" lIns="0" tIns="0" rIns="0" bIns="0" anchor="t" anchorCtr="0">
                            <a:spAutoFit/>
                          </wps:bodyPr>
                        </wps:wsp>
                        <wps:wsp>
                          <wps:cNvPr id="93" name="Rectangle 94"/>
                          <wps:cNvSpPr>
                            <a:spLocks noChangeArrowheads="1"/>
                          </wps:cNvSpPr>
                          <wps:spPr bwMode="auto">
                            <a:xfrm>
                              <a:off x="4001" y="401"/>
                              <a:ext cx="28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6A7A" w14:textId="7BE125B3" w:rsidR="0008097F" w:rsidRDefault="0008097F">
                                <w:r>
                                  <w:rPr>
                                    <w:rFonts w:ascii="Calibri" w:hAnsi="Calibri" w:cs="Calibri"/>
                                    <w:b/>
                                    <w:bCs/>
                                    <w:color w:val="FFFFFF"/>
                                    <w:sz w:val="16"/>
                                    <w:szCs w:val="16"/>
                                  </w:rPr>
                                  <w:t>devi</w:t>
                                </w:r>
                              </w:p>
                            </w:txbxContent>
                          </wps:txbx>
                          <wps:bodyPr rot="0" vert="horz" wrap="none" lIns="0" tIns="0" rIns="0" bIns="0" anchor="t" anchorCtr="0">
                            <a:spAutoFit/>
                          </wps:bodyPr>
                        </wps:wsp>
                        <wps:wsp>
                          <wps:cNvPr id="94" name="Rectangle 95"/>
                          <wps:cNvSpPr>
                            <a:spLocks noChangeArrowheads="1"/>
                          </wps:cNvSpPr>
                          <wps:spPr bwMode="auto">
                            <a:xfrm>
                              <a:off x="4298" y="401"/>
                              <a:ext cx="29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FCC1" w14:textId="3796F6FE" w:rsidR="0008097F" w:rsidRDefault="0008097F">
                                <w:r>
                                  <w:rPr>
                                    <w:rFonts w:ascii="Calibri" w:hAnsi="Calibri" w:cs="Calibri"/>
                                    <w:b/>
                                    <w:bCs/>
                                    <w:color w:val="FFFFFF"/>
                                    <w:sz w:val="16"/>
                                    <w:szCs w:val="16"/>
                                  </w:rPr>
                                  <w:t xml:space="preserve">erea </w:t>
                                </w:r>
                              </w:p>
                            </w:txbxContent>
                          </wps:txbx>
                          <wps:bodyPr rot="0" vert="horz" wrap="none" lIns="0" tIns="0" rIns="0" bIns="0" anchor="t" anchorCtr="0">
                            <a:spAutoFit/>
                          </wps:bodyPr>
                        </wps:wsp>
                        <wps:wsp>
                          <wps:cNvPr id="95" name="Rectangle 96"/>
                          <wps:cNvSpPr>
                            <a:spLocks noChangeArrowheads="1"/>
                          </wps:cNvSpPr>
                          <wps:spPr bwMode="auto">
                            <a:xfrm>
                              <a:off x="3298" y="603"/>
                              <a:ext cx="32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9755" w14:textId="69F9CA7B" w:rsidR="0008097F" w:rsidRDefault="0008097F">
                                <w:r>
                                  <w:rPr>
                                    <w:rFonts w:ascii="Calibri" w:hAnsi="Calibri" w:cs="Calibri"/>
                                    <w:b/>
                                    <w:bCs/>
                                    <w:color w:val="FFFFFF"/>
                                    <w:sz w:val="16"/>
                                    <w:szCs w:val="16"/>
                                  </w:rPr>
                                  <w:t xml:space="preserve">de la </w:t>
                                </w:r>
                              </w:p>
                            </w:txbxContent>
                          </wps:txbx>
                          <wps:bodyPr rot="0" vert="horz" wrap="none" lIns="0" tIns="0" rIns="0" bIns="0" anchor="t" anchorCtr="0">
                            <a:spAutoFit/>
                          </wps:bodyPr>
                        </wps:wsp>
                        <wps:wsp>
                          <wps:cNvPr id="96" name="Rectangle 97"/>
                          <wps:cNvSpPr>
                            <a:spLocks noChangeArrowheads="1"/>
                          </wps:cNvSpPr>
                          <wps:spPr bwMode="auto">
                            <a:xfrm>
                              <a:off x="3675" y="603"/>
                              <a:ext cx="55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5E300" w14:textId="3CFD6154" w:rsidR="0008097F" w:rsidRDefault="0008097F">
                                <w:r>
                                  <w:rPr>
                                    <w:rFonts w:ascii="Calibri" w:hAnsi="Calibri" w:cs="Calibri"/>
                                    <w:b/>
                                    <w:bCs/>
                                    <w:color w:val="FFFFFF"/>
                                    <w:sz w:val="16"/>
                                    <w:szCs w:val="16"/>
                                  </w:rPr>
                                  <w:t>sistemul</w:t>
                                </w:r>
                              </w:p>
                            </w:txbxContent>
                          </wps:txbx>
                          <wps:bodyPr rot="0" vert="horz" wrap="none" lIns="0" tIns="0" rIns="0" bIns="0" anchor="t" anchorCtr="0">
                            <a:spAutoFit/>
                          </wps:bodyPr>
                        </wps:wsp>
                        <wps:wsp>
                          <wps:cNvPr id="97" name="Rectangle 98"/>
                          <wps:cNvSpPr>
                            <a:spLocks noChangeArrowheads="1"/>
                          </wps:cNvSpPr>
                          <wps:spPr bwMode="auto">
                            <a:xfrm>
                              <a:off x="4266" y="603"/>
                              <a:ext cx="3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90590" w14:textId="27CD1D56" w:rsidR="0008097F" w:rsidRDefault="0008097F">
                                <w:r>
                                  <w:rPr>
                                    <w:rFonts w:ascii="Calibri" w:hAnsi="Calibri" w:cs="Calibri"/>
                                    <w:b/>
                                    <w:bCs/>
                                    <w:color w:val="FFFFFF"/>
                                    <w:sz w:val="16"/>
                                    <w:szCs w:val="16"/>
                                  </w:rPr>
                                  <w:t xml:space="preserve"> </w:t>
                                </w:r>
                              </w:p>
                            </w:txbxContent>
                          </wps:txbx>
                          <wps:bodyPr rot="0" vert="horz" wrap="none" lIns="0" tIns="0" rIns="0" bIns="0" anchor="t" anchorCtr="0">
                            <a:spAutoFit/>
                          </wps:bodyPr>
                        </wps:wsp>
                        <wps:wsp>
                          <wps:cNvPr id="98" name="Rectangle 99"/>
                          <wps:cNvSpPr>
                            <a:spLocks noChangeArrowheads="1"/>
                          </wps:cNvSpPr>
                          <wps:spPr bwMode="auto">
                            <a:xfrm>
                              <a:off x="4303" y="603"/>
                              <a:ext cx="16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38895" w14:textId="2D8D90DE" w:rsidR="0008097F" w:rsidRDefault="0008097F">
                                <w:r>
                                  <w:rPr>
                                    <w:rFonts w:ascii="Calibri" w:hAnsi="Calibri" w:cs="Calibri"/>
                                    <w:b/>
                                    <w:bCs/>
                                    <w:color w:val="FFFFFF"/>
                                    <w:sz w:val="16"/>
                                    <w:szCs w:val="16"/>
                                  </w:rPr>
                                  <w:t xml:space="preserve">de </w:t>
                                </w:r>
                              </w:p>
                            </w:txbxContent>
                          </wps:txbx>
                          <wps:bodyPr rot="0" vert="horz" wrap="none" lIns="0" tIns="0" rIns="0" bIns="0" anchor="t" anchorCtr="0">
                            <a:spAutoFit/>
                          </wps:bodyPr>
                        </wps:wsp>
                        <wps:wsp>
                          <wps:cNvPr id="99" name="Rectangle 100"/>
                          <wps:cNvSpPr>
                            <a:spLocks noChangeArrowheads="1"/>
                          </wps:cNvSpPr>
                          <wps:spPr bwMode="auto">
                            <a:xfrm>
                              <a:off x="3579" y="803"/>
                              <a:ext cx="87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30DD2" w14:textId="6C3B6E08" w:rsidR="0008097F" w:rsidRDefault="0008097F">
                                <w:r>
                                  <w:rPr>
                                    <w:rFonts w:ascii="Calibri" w:hAnsi="Calibri" w:cs="Calibri"/>
                                    <w:b/>
                                    <w:bCs/>
                                    <w:color w:val="FFFFFF"/>
                                    <w:sz w:val="16"/>
                                    <w:szCs w:val="16"/>
                                  </w:rPr>
                                  <w:t>referință</w:t>
                                </w:r>
                              </w:p>
                            </w:txbxContent>
                          </wps:txbx>
                          <wps:bodyPr rot="0" vert="horz" wrap="square" lIns="0" tIns="0" rIns="0" bIns="0" anchor="t" anchorCtr="0">
                            <a:spAutoFit/>
                          </wps:bodyPr>
                        </wps:wsp>
                        <wps:wsp>
                          <wps:cNvPr id="100" name="Rectangle 101"/>
                          <wps:cNvSpPr>
                            <a:spLocks noChangeArrowheads="1"/>
                          </wps:cNvSpPr>
                          <wps:spPr bwMode="auto">
                            <a:xfrm>
                              <a:off x="4158" y="803"/>
                              <a:ext cx="33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524F3" w14:textId="214935B9" w:rsidR="0008097F" w:rsidRDefault="0008097F"/>
                            </w:txbxContent>
                          </wps:txbx>
                          <wps:bodyPr rot="0" vert="horz" wrap="square" lIns="0" tIns="0" rIns="0" bIns="0" anchor="t" anchorCtr="0">
                            <a:spAutoFit/>
                          </wps:bodyPr>
                        </wps:wsp>
                        <wps:wsp>
                          <wps:cNvPr id="101" name="Rectangle 102"/>
                          <wps:cNvSpPr>
                            <a:spLocks noChangeArrowheads="1"/>
                          </wps:cNvSpPr>
                          <wps:spPr bwMode="auto">
                            <a:xfrm>
                              <a:off x="3120" y="989"/>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C863D" w14:textId="4B163C11"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02" name="Rectangle 103"/>
                          <wps:cNvSpPr>
                            <a:spLocks noChangeArrowheads="1"/>
                          </wps:cNvSpPr>
                          <wps:spPr bwMode="auto">
                            <a:xfrm>
                              <a:off x="3120" y="1124"/>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C0CD1" w14:textId="615CAB9D"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03" name="Rectangle 104"/>
                          <wps:cNvSpPr>
                            <a:spLocks noChangeArrowheads="1"/>
                          </wps:cNvSpPr>
                          <wps:spPr bwMode="auto">
                            <a:xfrm>
                              <a:off x="3120" y="1258"/>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A8C86" w14:textId="4A764054"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04" name="Rectangle 105"/>
                          <wps:cNvSpPr>
                            <a:spLocks noChangeArrowheads="1"/>
                          </wps:cNvSpPr>
                          <wps:spPr bwMode="auto">
                            <a:xfrm>
                              <a:off x="3383" y="1436"/>
                              <a:ext cx="8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5F26" w14:textId="3D8844D2" w:rsidR="0008097F" w:rsidRDefault="0008097F">
                                <w:r>
                                  <w:rPr>
                                    <w:rFonts w:ascii="Calibri" w:hAnsi="Calibri" w:cs="Calibri"/>
                                    <w:b/>
                                    <w:bCs/>
                                    <w:color w:val="595959"/>
                                    <w:sz w:val="14"/>
                                    <w:szCs w:val="14"/>
                                  </w:rPr>
                                  <w:t xml:space="preserve">A </w:t>
                                </w:r>
                              </w:p>
                            </w:txbxContent>
                          </wps:txbx>
                          <wps:bodyPr rot="0" vert="horz" wrap="none" lIns="0" tIns="0" rIns="0" bIns="0" anchor="t" anchorCtr="0">
                            <a:spAutoFit/>
                          </wps:bodyPr>
                        </wps:wsp>
                        <wps:wsp>
                          <wps:cNvPr id="105" name="Rectangle 106"/>
                          <wps:cNvSpPr>
                            <a:spLocks noChangeArrowheads="1"/>
                          </wps:cNvSpPr>
                          <wps:spPr bwMode="auto">
                            <a:xfrm>
                              <a:off x="3497" y="1436"/>
                              <a:ext cx="79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810C7" w14:textId="529A6328" w:rsidR="0008097F" w:rsidRDefault="0008097F">
                                <w:r>
                                  <w:rPr>
                                    <w:rFonts w:ascii="Calibri" w:hAnsi="Calibri" w:cs="Calibri"/>
                                    <w:b/>
                                    <w:bCs/>
                                    <w:color w:val="595959"/>
                                    <w:sz w:val="14"/>
                                    <w:szCs w:val="14"/>
                                  </w:rPr>
                                  <w:t>pregă</w:t>
                                </w:r>
                                <w:r w:rsidR="003C07A6">
                                  <w:rPr>
                                    <w:rFonts w:ascii="Calibri" w:hAnsi="Calibri" w:cs="Calibri"/>
                                    <w:b/>
                                    <w:bCs/>
                                    <w:color w:val="595959"/>
                                    <w:sz w:val="14"/>
                                    <w:szCs w:val="14"/>
                                  </w:rPr>
                                  <w:t>ti o list</w:t>
                                </w:r>
                                <w:r>
                                  <w:rPr>
                                    <w:rFonts w:ascii="Calibri" w:hAnsi="Calibri" w:cs="Calibri"/>
                                    <w:b/>
                                    <w:bCs/>
                                    <w:color w:val="595959"/>
                                    <w:sz w:val="14"/>
                                    <w:szCs w:val="14"/>
                                  </w:rPr>
                                  <w:t>a</w:t>
                                </w:r>
                              </w:p>
                            </w:txbxContent>
                          </wps:txbx>
                          <wps:bodyPr rot="0" vert="horz" wrap="none" lIns="0" tIns="0" rIns="0" bIns="0" anchor="t" anchorCtr="0">
                            <a:spAutoFit/>
                          </wps:bodyPr>
                        </wps:wsp>
                        <wps:wsp>
                          <wps:cNvPr id="106" name="Rectangle 107"/>
                          <wps:cNvSpPr>
                            <a:spLocks noChangeArrowheads="1"/>
                          </wps:cNvSpPr>
                          <wps:spPr bwMode="auto">
                            <a:xfrm>
                              <a:off x="4360" y="1436"/>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4EC1E" w14:textId="03D83DD1"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07" name="Rectangle 108"/>
                          <wps:cNvSpPr>
                            <a:spLocks noChangeArrowheads="1"/>
                          </wps:cNvSpPr>
                          <wps:spPr bwMode="auto">
                            <a:xfrm>
                              <a:off x="3383" y="1598"/>
                              <a:ext cx="42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C0EF9" w14:textId="5AE9943C" w:rsidR="0008097F" w:rsidRDefault="0008097F">
                                <w:r>
                                  <w:rPr>
                                    <w:rFonts w:ascii="Calibri" w:hAnsi="Calibri" w:cs="Calibri"/>
                                    <w:b/>
                                    <w:bCs/>
                                    <w:color w:val="595959"/>
                                    <w:sz w:val="14"/>
                                    <w:szCs w:val="14"/>
                                  </w:rPr>
                                  <w:t>tuturor</w:t>
                                </w:r>
                              </w:p>
                            </w:txbxContent>
                          </wps:txbx>
                          <wps:bodyPr rot="0" vert="horz" wrap="none" lIns="0" tIns="0" rIns="0" bIns="0" anchor="t" anchorCtr="0">
                            <a:spAutoFit/>
                          </wps:bodyPr>
                        </wps:wsp>
                        <wps:wsp>
                          <wps:cNvPr id="108" name="Rectangle 109"/>
                          <wps:cNvSpPr>
                            <a:spLocks noChangeArrowheads="1"/>
                          </wps:cNvSpPr>
                          <wps:spPr bwMode="auto">
                            <a:xfrm>
                              <a:off x="3791" y="1598"/>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FD9D" w14:textId="7BE1397D"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09" name="Rectangle 110"/>
                          <wps:cNvSpPr>
                            <a:spLocks noChangeArrowheads="1"/>
                          </wps:cNvSpPr>
                          <wps:spPr bwMode="auto">
                            <a:xfrm>
                              <a:off x="3822" y="1598"/>
                              <a:ext cx="3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304C" w14:textId="43F5A7BE" w:rsidR="0008097F" w:rsidRDefault="0008097F">
                                <w:r>
                                  <w:rPr>
                                    <w:rFonts w:ascii="Calibri" w:hAnsi="Calibri" w:cs="Calibri"/>
                                    <w:b/>
                                    <w:bCs/>
                                    <w:color w:val="595959"/>
                                    <w:sz w:val="14"/>
                                    <w:szCs w:val="14"/>
                                  </w:rPr>
                                  <w:t>l</w:t>
                                </w:r>
                              </w:p>
                            </w:txbxContent>
                          </wps:txbx>
                          <wps:bodyPr rot="0" vert="horz" wrap="none" lIns="0" tIns="0" rIns="0" bIns="0" anchor="t" anchorCtr="0">
                            <a:spAutoFit/>
                          </wps:bodyPr>
                        </wps:wsp>
                        <wps:wsp>
                          <wps:cNvPr id="110" name="Rectangle 111"/>
                          <wps:cNvSpPr>
                            <a:spLocks noChangeArrowheads="1"/>
                          </wps:cNvSpPr>
                          <wps:spPr bwMode="auto">
                            <a:xfrm>
                              <a:off x="3856" y="1598"/>
                              <a:ext cx="77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7FAA" w14:textId="75B7CC9A" w:rsidR="0008097F" w:rsidRDefault="0008097F">
                                <w:r>
                                  <w:rPr>
                                    <w:rFonts w:ascii="Calibri" w:hAnsi="Calibri" w:cs="Calibri"/>
                                    <w:b/>
                                    <w:bCs/>
                                    <w:color w:val="595959"/>
                                    <w:sz w:val="14"/>
                                    <w:szCs w:val="14"/>
                                  </w:rPr>
                                  <w:t xml:space="preserve">egilor privind </w:t>
                                </w:r>
                              </w:p>
                            </w:txbxContent>
                          </wps:txbx>
                          <wps:bodyPr rot="0" vert="horz" wrap="none" lIns="0" tIns="0" rIns="0" bIns="0" anchor="t" anchorCtr="0">
                            <a:spAutoFit/>
                          </wps:bodyPr>
                        </wps:wsp>
                        <wps:wsp>
                          <wps:cNvPr id="111" name="Rectangle 112"/>
                          <wps:cNvSpPr>
                            <a:spLocks noChangeArrowheads="1"/>
                          </wps:cNvSpPr>
                          <wps:spPr bwMode="auto">
                            <a:xfrm>
                              <a:off x="3383" y="1758"/>
                              <a:ext cx="54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5F65" w14:textId="3EDC772E" w:rsidR="0008097F" w:rsidRDefault="0008097F">
                                <w:r>
                                  <w:rPr>
                                    <w:rFonts w:ascii="Calibri" w:hAnsi="Calibri" w:cs="Calibri"/>
                                    <w:b/>
                                    <w:bCs/>
                                    <w:color w:val="595959"/>
                                    <w:sz w:val="14"/>
                                    <w:szCs w:val="14"/>
                                  </w:rPr>
                                  <w:t>impozitel</w:t>
                                </w:r>
                              </w:p>
                            </w:txbxContent>
                          </wps:txbx>
                          <wps:bodyPr rot="0" vert="horz" wrap="none" lIns="0" tIns="0" rIns="0" bIns="0" anchor="t" anchorCtr="0">
                            <a:spAutoFit/>
                          </wps:bodyPr>
                        </wps:wsp>
                        <wps:wsp>
                          <wps:cNvPr id="112" name="Rectangle 113"/>
                          <wps:cNvSpPr>
                            <a:spLocks noChangeArrowheads="1"/>
                          </wps:cNvSpPr>
                          <wps:spPr bwMode="auto">
                            <a:xfrm>
                              <a:off x="3908" y="1758"/>
                              <a:ext cx="7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FFEA6" w14:textId="570FB40C" w:rsidR="0008097F" w:rsidRDefault="0008097F">
                                <w:r>
                                  <w:rPr>
                                    <w:rFonts w:ascii="Calibri" w:hAnsi="Calibri" w:cs="Calibri"/>
                                    <w:b/>
                                    <w:bCs/>
                                    <w:color w:val="595959"/>
                                    <w:sz w:val="14"/>
                                    <w:szCs w:val="14"/>
                                  </w:rPr>
                                  <w:t>e</w:t>
                                </w:r>
                              </w:p>
                            </w:txbxContent>
                          </wps:txbx>
                          <wps:bodyPr rot="0" vert="horz" wrap="none" lIns="0" tIns="0" rIns="0" bIns="0" anchor="t" anchorCtr="0">
                            <a:spAutoFit/>
                          </wps:bodyPr>
                        </wps:wsp>
                        <wps:wsp>
                          <wps:cNvPr id="113" name="Rectangle 114"/>
                          <wps:cNvSpPr>
                            <a:spLocks noChangeArrowheads="1"/>
                          </wps:cNvSpPr>
                          <wps:spPr bwMode="auto">
                            <a:xfrm>
                              <a:off x="3975" y="1758"/>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7996" w14:textId="3DFC9F5E" w:rsidR="0008097F" w:rsidRDefault="0008097F">
                                <w:r>
                                  <w:rPr>
                                    <w:rFonts w:ascii="Calibri" w:hAnsi="Calibri" w:cs="Calibri"/>
                                    <w:b/>
                                    <w:bCs/>
                                    <w:color w:val="595959"/>
                                    <w:sz w:val="14"/>
                                    <w:szCs w:val="14"/>
                                  </w:rPr>
                                  <w:t xml:space="preserve"> </w:t>
                                </w:r>
                              </w:p>
                            </w:txbxContent>
                          </wps:txbx>
                          <wps:bodyPr rot="0" vert="horz" wrap="none" lIns="0" tIns="0" rIns="0" bIns="0" anchor="t" anchorCtr="0">
                            <a:spAutoFit/>
                          </wps:bodyPr>
                        </wps:wsp>
                        <wps:wsp>
                          <wps:cNvPr id="114" name="Rectangle 115"/>
                          <wps:cNvSpPr>
                            <a:spLocks noChangeArrowheads="1"/>
                          </wps:cNvSpPr>
                          <wps:spPr bwMode="auto">
                            <a:xfrm>
                              <a:off x="4006" y="1758"/>
                              <a:ext cx="512"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8A86" w14:textId="7ABE1C9A" w:rsidR="0008097F" w:rsidRDefault="003C07A6">
                                <w:r>
                                  <w:rPr>
                                    <w:rFonts w:ascii="Calibri" w:hAnsi="Calibri" w:cs="Calibri"/>
                                    <w:b/>
                                    <w:bCs/>
                                    <w:color w:val="595959"/>
                                    <w:sz w:val="14"/>
                                    <w:szCs w:val="14"/>
                                  </w:rPr>
                                  <w:t>ș</w:t>
                                </w:r>
                                <w:r w:rsidR="0008097F">
                                  <w:rPr>
                                    <w:rFonts w:ascii="Calibri" w:hAnsi="Calibri" w:cs="Calibri"/>
                                    <w:b/>
                                    <w:bCs/>
                                    <w:color w:val="595959"/>
                                    <w:sz w:val="14"/>
                                    <w:szCs w:val="14"/>
                                  </w:rPr>
                                  <w:t xml:space="preserve">i a celor </w:t>
                                </w:r>
                              </w:p>
                            </w:txbxContent>
                          </wps:txbx>
                          <wps:bodyPr rot="0" vert="horz" wrap="none" lIns="0" tIns="0" rIns="0" bIns="0" anchor="t" anchorCtr="0">
                            <a:spAutoFit/>
                          </wps:bodyPr>
                        </wps:wsp>
                        <wps:wsp>
                          <wps:cNvPr id="115" name="Rectangle 116"/>
                          <wps:cNvSpPr>
                            <a:spLocks noChangeArrowheads="1"/>
                          </wps:cNvSpPr>
                          <wps:spPr bwMode="auto">
                            <a:xfrm>
                              <a:off x="3383" y="1920"/>
                              <a:ext cx="117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35DB" w14:textId="27EB5555" w:rsidR="0008097F" w:rsidRDefault="0008097F">
                                <w:r>
                                  <w:rPr>
                                    <w:rFonts w:ascii="Calibri" w:hAnsi="Calibri" w:cs="Calibri"/>
                                    <w:b/>
                                    <w:bCs/>
                                    <w:color w:val="595959"/>
                                    <w:sz w:val="14"/>
                                    <w:szCs w:val="14"/>
                                  </w:rPr>
                                  <w:t xml:space="preserve">cu prevederi privind </w:t>
                                </w:r>
                              </w:p>
                            </w:txbxContent>
                          </wps:txbx>
                          <wps:bodyPr rot="0" vert="horz" wrap="none" lIns="0" tIns="0" rIns="0" bIns="0" anchor="t" anchorCtr="0">
                            <a:spAutoFit/>
                          </wps:bodyPr>
                        </wps:wsp>
                        <wps:wsp>
                          <wps:cNvPr id="116" name="Rectangle 117"/>
                          <wps:cNvSpPr>
                            <a:spLocks noChangeArrowheads="1"/>
                          </wps:cNvSpPr>
                          <wps:spPr bwMode="auto">
                            <a:xfrm>
                              <a:off x="3383" y="2102"/>
                              <a:ext cx="69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E7D9B" w14:textId="227EAB08" w:rsidR="0008097F" w:rsidRPr="00402EFD" w:rsidRDefault="00402EFD">
                                <w:pPr>
                                  <w:rPr>
                                    <w:lang w:val="ro-RO"/>
                                  </w:rPr>
                                </w:pPr>
                                <w:r>
                                  <w:rPr>
                                    <w:rFonts w:ascii="Calibri" w:hAnsi="Calibri" w:cs="Calibri"/>
                                    <w:b/>
                                    <w:bCs/>
                                    <w:color w:val="595959"/>
                                    <w:sz w:val="14"/>
                                    <w:szCs w:val="14"/>
                                    <w:lang w:val="ro-RO"/>
                                  </w:rPr>
                                  <w:t>impozitarea</w:t>
                                </w:r>
                              </w:p>
                            </w:txbxContent>
                          </wps:txbx>
                          <wps:bodyPr rot="0" vert="horz" wrap="none" lIns="0" tIns="0" rIns="0" bIns="0" anchor="t" anchorCtr="0">
                            <a:spAutoFit/>
                          </wps:bodyPr>
                        </wps:wsp>
                        <wps:wsp>
                          <wps:cNvPr id="117" name="Rectangle 118"/>
                          <wps:cNvSpPr>
                            <a:spLocks noChangeArrowheads="1"/>
                          </wps:cNvSpPr>
                          <wps:spPr bwMode="auto">
                            <a:xfrm>
                              <a:off x="3975" y="2080"/>
                              <a:ext cx="4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49960" w14:textId="75DC0992" w:rsidR="0008097F" w:rsidRDefault="0008097F">
                                <w:r>
                                  <w:rPr>
                                    <w:rFonts w:ascii="Calibri" w:hAnsi="Calibri" w:cs="Calibri"/>
                                    <w:b/>
                                    <w:bCs/>
                                    <w:color w:val="595959"/>
                                    <w:sz w:val="16"/>
                                    <w:szCs w:val="16"/>
                                  </w:rPr>
                                  <w:t>.</w:t>
                                </w:r>
                              </w:p>
                            </w:txbxContent>
                          </wps:txbx>
                          <wps:bodyPr rot="0" vert="horz" wrap="none" lIns="0" tIns="0" rIns="0" bIns="0" anchor="t" anchorCtr="0">
                            <a:spAutoFit/>
                          </wps:bodyPr>
                        </wps:wsp>
                        <wps:wsp>
                          <wps:cNvPr id="118" name="Rectangle 119"/>
                          <wps:cNvSpPr>
                            <a:spLocks noChangeArrowheads="1"/>
                          </wps:cNvSpPr>
                          <wps:spPr bwMode="auto">
                            <a:xfrm>
                              <a:off x="4125" y="2080"/>
                              <a:ext cx="37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E3EED" w14:textId="5B88FC6B" w:rsidR="0008097F" w:rsidRDefault="0008097F"/>
                            </w:txbxContent>
                          </wps:txbx>
                          <wps:bodyPr rot="0" vert="horz" wrap="square" lIns="0" tIns="0" rIns="0" bIns="0" anchor="t" anchorCtr="0">
                            <a:spAutoFit/>
                          </wps:bodyPr>
                        </wps:wsp>
                        <wps:wsp>
                          <wps:cNvPr id="119" name="Rectangle 120"/>
                          <wps:cNvSpPr>
                            <a:spLocks noChangeArrowheads="1"/>
                          </wps:cNvSpPr>
                          <wps:spPr bwMode="auto">
                            <a:xfrm>
                              <a:off x="3120" y="2250"/>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17154" w14:textId="7BA66C1F"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20" name="Rectangle 121"/>
                          <wps:cNvSpPr>
                            <a:spLocks noChangeArrowheads="1"/>
                          </wps:cNvSpPr>
                          <wps:spPr bwMode="auto">
                            <a:xfrm>
                              <a:off x="3120" y="2385"/>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406B9" w14:textId="5170D024"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21" name="Rectangle 122"/>
                          <wps:cNvSpPr>
                            <a:spLocks noChangeArrowheads="1"/>
                          </wps:cNvSpPr>
                          <wps:spPr bwMode="auto">
                            <a:xfrm>
                              <a:off x="3120" y="2519"/>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B0A1" w14:textId="0D59744C"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22" name="Rectangle 123"/>
                          <wps:cNvSpPr>
                            <a:spLocks noChangeArrowheads="1"/>
                          </wps:cNvSpPr>
                          <wps:spPr bwMode="auto">
                            <a:xfrm>
                              <a:off x="3383" y="2734"/>
                              <a:ext cx="123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1562" w14:textId="3FB962AE" w:rsidR="0008097F" w:rsidRDefault="0008097F">
                                <w:r>
                                  <w:rPr>
                                    <w:rFonts w:ascii="Calibri" w:hAnsi="Calibri" w:cs="Calibri"/>
                                    <w:b/>
                                    <w:bCs/>
                                    <w:color w:val="595959"/>
                                    <w:sz w:val="14"/>
                                    <w:szCs w:val="14"/>
                                  </w:rPr>
                                  <w:t xml:space="preserve">Pentru fiecare lege, a </w:t>
                                </w:r>
                              </w:p>
                            </w:txbxContent>
                          </wps:txbx>
                          <wps:bodyPr rot="0" vert="horz" wrap="none" lIns="0" tIns="0" rIns="0" bIns="0" anchor="t" anchorCtr="0">
                            <a:spAutoFit/>
                          </wps:bodyPr>
                        </wps:wsp>
                        <wps:wsp>
                          <wps:cNvPr id="123" name="Rectangle 124"/>
                          <wps:cNvSpPr>
                            <a:spLocks noChangeArrowheads="1"/>
                          </wps:cNvSpPr>
                          <wps:spPr bwMode="auto">
                            <a:xfrm>
                              <a:off x="3383" y="2895"/>
                              <a:ext cx="52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8CBA2" w14:textId="2D7D8CB9" w:rsidR="0008097F" w:rsidRDefault="0008097F">
                                <w:r>
                                  <w:rPr>
                                    <w:rFonts w:ascii="Calibri" w:hAnsi="Calibri" w:cs="Calibri"/>
                                    <w:b/>
                                    <w:bCs/>
                                    <w:color w:val="595959"/>
                                    <w:sz w:val="14"/>
                                    <w:szCs w:val="14"/>
                                  </w:rPr>
                                  <w:t xml:space="preserve">enumera </w:t>
                                </w:r>
                              </w:p>
                            </w:txbxContent>
                          </wps:txbx>
                          <wps:bodyPr rot="0" vert="horz" wrap="none" lIns="0" tIns="0" rIns="0" bIns="0" anchor="t" anchorCtr="0">
                            <a:spAutoFit/>
                          </wps:bodyPr>
                        </wps:wsp>
                        <wps:wsp>
                          <wps:cNvPr id="124" name="Rectangle 125"/>
                          <wps:cNvSpPr>
                            <a:spLocks noChangeArrowheads="1"/>
                          </wps:cNvSpPr>
                          <wps:spPr bwMode="auto">
                            <a:xfrm>
                              <a:off x="3920" y="2895"/>
                              <a:ext cx="24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4BE9E" w14:textId="065BFF7B" w:rsidR="0008097F" w:rsidRDefault="0008097F">
                                <w:r>
                                  <w:rPr>
                                    <w:rFonts w:ascii="Calibri" w:hAnsi="Calibri" w:cs="Calibri"/>
                                    <w:b/>
                                    <w:bCs/>
                                    <w:color w:val="595959"/>
                                    <w:sz w:val="14"/>
                                    <w:szCs w:val="14"/>
                                  </w:rPr>
                                  <w:t>devi</w:t>
                                </w:r>
                              </w:p>
                            </w:txbxContent>
                          </wps:txbx>
                          <wps:bodyPr rot="0" vert="horz" wrap="none" lIns="0" tIns="0" rIns="0" bIns="0" anchor="t" anchorCtr="0">
                            <a:spAutoFit/>
                          </wps:bodyPr>
                        </wps:wsp>
                        <wps:wsp>
                          <wps:cNvPr id="125" name="Rectangle 126"/>
                          <wps:cNvSpPr>
                            <a:spLocks noChangeArrowheads="1"/>
                          </wps:cNvSpPr>
                          <wps:spPr bwMode="auto">
                            <a:xfrm>
                              <a:off x="4158" y="2895"/>
                              <a:ext cx="4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FEDCA" w14:textId="32EA8C78" w:rsidR="0008097F" w:rsidRDefault="0008097F">
                                <w:r>
                                  <w:rPr>
                                    <w:rFonts w:ascii="Calibri" w:hAnsi="Calibri" w:cs="Calibri"/>
                                    <w:b/>
                                    <w:bCs/>
                                    <w:color w:val="595959"/>
                                    <w:sz w:val="14"/>
                                    <w:szCs w:val="14"/>
                                  </w:rPr>
                                  <w:t xml:space="preserve">erile de </w:t>
                                </w:r>
                              </w:p>
                            </w:txbxContent>
                          </wps:txbx>
                          <wps:bodyPr rot="0" vert="horz" wrap="none" lIns="0" tIns="0" rIns="0" bIns="0" anchor="t" anchorCtr="0">
                            <a:spAutoFit/>
                          </wps:bodyPr>
                        </wps:wsp>
                        <wps:wsp>
                          <wps:cNvPr id="126" name="Rectangle 127"/>
                          <wps:cNvSpPr>
                            <a:spLocks noChangeArrowheads="1"/>
                          </wps:cNvSpPr>
                          <wps:spPr bwMode="auto">
                            <a:xfrm>
                              <a:off x="3383" y="3057"/>
                              <a:ext cx="10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FFE6" w14:textId="312B6D92" w:rsidR="0008097F" w:rsidRDefault="0008097F">
                                <w:r>
                                  <w:rPr>
                                    <w:rFonts w:ascii="Calibri" w:hAnsi="Calibri" w:cs="Calibri"/>
                                    <w:b/>
                                    <w:bCs/>
                                    <w:color w:val="595959"/>
                                    <w:sz w:val="14"/>
                                    <w:szCs w:val="14"/>
                                  </w:rPr>
                                  <w:t xml:space="preserve">la </w:t>
                                </w:r>
                              </w:p>
                            </w:txbxContent>
                          </wps:txbx>
                          <wps:bodyPr rot="0" vert="horz" wrap="none" lIns="0" tIns="0" rIns="0" bIns="0" anchor="t" anchorCtr="0">
                            <a:spAutoFit/>
                          </wps:bodyPr>
                        </wps:wsp>
                        <wps:wsp>
                          <wps:cNvPr id="127" name="Rectangle 128"/>
                          <wps:cNvSpPr>
                            <a:spLocks noChangeArrowheads="1"/>
                          </wps:cNvSpPr>
                          <wps:spPr bwMode="auto">
                            <a:xfrm>
                              <a:off x="3514" y="3057"/>
                              <a:ext cx="5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C12D4" w14:textId="7CAF1DDB" w:rsidR="0008097F" w:rsidRDefault="0008097F">
                                <w:r>
                                  <w:rPr>
                                    <w:rFonts w:ascii="Calibri" w:hAnsi="Calibri" w:cs="Calibri"/>
                                    <w:b/>
                                    <w:bCs/>
                                    <w:color w:val="595959"/>
                                    <w:sz w:val="14"/>
                                    <w:szCs w:val="14"/>
                                  </w:rPr>
                                  <w:t>s</w:t>
                                </w:r>
                              </w:p>
                            </w:txbxContent>
                          </wps:txbx>
                          <wps:bodyPr rot="0" vert="horz" wrap="none" lIns="0" tIns="0" rIns="0" bIns="0" anchor="t" anchorCtr="0">
                            <a:spAutoFit/>
                          </wps:bodyPr>
                        </wps:wsp>
                        <wps:wsp>
                          <wps:cNvPr id="128" name="Rectangle 129"/>
                          <wps:cNvSpPr>
                            <a:spLocks noChangeArrowheads="1"/>
                          </wps:cNvSpPr>
                          <wps:spPr bwMode="auto">
                            <a:xfrm>
                              <a:off x="3568" y="3057"/>
                              <a:ext cx="3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1821B" w14:textId="6E76CF03" w:rsidR="0008097F" w:rsidRDefault="0008097F">
                                <w:r>
                                  <w:rPr>
                                    <w:rFonts w:ascii="Calibri" w:hAnsi="Calibri" w:cs="Calibri"/>
                                    <w:b/>
                                    <w:bCs/>
                                    <w:color w:val="595959"/>
                                    <w:sz w:val="14"/>
                                    <w:szCs w:val="14"/>
                                  </w:rPr>
                                  <w:t>i</w:t>
                                </w:r>
                              </w:p>
                            </w:txbxContent>
                          </wps:txbx>
                          <wps:bodyPr rot="0" vert="horz" wrap="none" lIns="0" tIns="0" rIns="0" bIns="0" anchor="t" anchorCtr="0">
                            <a:spAutoFit/>
                          </wps:bodyPr>
                        </wps:wsp>
                        <wps:wsp>
                          <wps:cNvPr id="129" name="Rectangle 130"/>
                          <wps:cNvSpPr>
                            <a:spLocks noChangeArrowheads="1"/>
                          </wps:cNvSpPr>
                          <wps:spPr bwMode="auto">
                            <a:xfrm>
                              <a:off x="3602" y="3057"/>
                              <a:ext cx="28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BD153" w14:textId="36585B12" w:rsidR="0008097F" w:rsidRDefault="0008097F">
                                <w:r>
                                  <w:rPr>
                                    <w:rFonts w:ascii="Calibri" w:hAnsi="Calibri" w:cs="Calibri"/>
                                    <w:b/>
                                    <w:bCs/>
                                    <w:color w:val="595959"/>
                                    <w:sz w:val="14"/>
                                    <w:szCs w:val="14"/>
                                  </w:rPr>
                                  <w:t>stem</w:t>
                                </w:r>
                              </w:p>
                            </w:txbxContent>
                          </wps:txbx>
                          <wps:bodyPr rot="0" vert="horz" wrap="none" lIns="0" tIns="0" rIns="0" bIns="0" anchor="t" anchorCtr="0">
                            <a:spAutoFit/>
                          </wps:bodyPr>
                        </wps:wsp>
                        <wps:wsp>
                          <wps:cNvPr id="130" name="Rectangle 131"/>
                          <wps:cNvSpPr>
                            <a:spLocks noChangeArrowheads="1"/>
                          </wps:cNvSpPr>
                          <wps:spPr bwMode="auto">
                            <a:xfrm>
                              <a:off x="3881" y="3057"/>
                              <a:ext cx="61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57ED" w14:textId="465DE41F" w:rsidR="0008097F" w:rsidRDefault="0008097F">
                                <w:r>
                                  <w:rPr>
                                    <w:rFonts w:ascii="Calibri" w:hAnsi="Calibri" w:cs="Calibri"/>
                                    <w:b/>
                                    <w:bCs/>
                                    <w:color w:val="595959"/>
                                    <w:sz w:val="14"/>
                                    <w:szCs w:val="14"/>
                                  </w:rPr>
                                  <w:t xml:space="preserve">ul fiscal de </w:t>
                                </w:r>
                              </w:p>
                            </w:txbxContent>
                          </wps:txbx>
                          <wps:bodyPr rot="0" vert="horz" wrap="none" lIns="0" tIns="0" rIns="0" bIns="0" anchor="t" anchorCtr="0">
                            <a:spAutoFit/>
                          </wps:bodyPr>
                        </wps:wsp>
                        <wps:wsp>
                          <wps:cNvPr id="131" name="Rectangle 132"/>
                          <wps:cNvSpPr>
                            <a:spLocks noChangeArrowheads="1"/>
                          </wps:cNvSpPr>
                          <wps:spPr bwMode="auto">
                            <a:xfrm>
                              <a:off x="3383" y="3239"/>
                              <a:ext cx="52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F3F1B" w14:textId="55A7D4F1" w:rsidR="0008097F" w:rsidRDefault="0008097F">
                                <w:r>
                                  <w:rPr>
                                    <w:rFonts w:ascii="Calibri" w:hAnsi="Calibri" w:cs="Calibri"/>
                                    <w:b/>
                                    <w:bCs/>
                                    <w:color w:val="595959"/>
                                    <w:sz w:val="14"/>
                                    <w:szCs w:val="14"/>
                                  </w:rPr>
                                  <w:t>referin??</w:t>
                                </w:r>
                              </w:p>
                            </w:txbxContent>
                          </wps:txbx>
                          <wps:bodyPr rot="0" vert="horz" wrap="none" lIns="0" tIns="0" rIns="0" bIns="0" anchor="t" anchorCtr="0">
                            <a:spAutoFit/>
                          </wps:bodyPr>
                        </wps:wsp>
                        <wps:wsp>
                          <wps:cNvPr id="132" name="Rectangle 133"/>
                          <wps:cNvSpPr>
                            <a:spLocks noChangeArrowheads="1"/>
                          </wps:cNvSpPr>
                          <wps:spPr bwMode="auto">
                            <a:xfrm>
                              <a:off x="3878" y="3217"/>
                              <a:ext cx="4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BEDD" w14:textId="47553760" w:rsidR="0008097F" w:rsidRDefault="0008097F">
                                <w:r>
                                  <w:rPr>
                                    <w:rFonts w:ascii="Calibri" w:hAnsi="Calibri" w:cs="Calibri"/>
                                    <w:b/>
                                    <w:bCs/>
                                    <w:color w:val="595959"/>
                                    <w:sz w:val="16"/>
                                    <w:szCs w:val="16"/>
                                  </w:rPr>
                                  <w:t>.</w:t>
                                </w:r>
                              </w:p>
                            </w:txbxContent>
                          </wps:txbx>
                          <wps:bodyPr rot="0" vert="horz" wrap="none" lIns="0" tIns="0" rIns="0" bIns="0" anchor="t" anchorCtr="0">
                            <a:spAutoFit/>
                          </wps:bodyPr>
                        </wps:wsp>
                        <wps:wsp>
                          <wps:cNvPr id="133" name="Rectangle 134"/>
                          <wps:cNvSpPr>
                            <a:spLocks noChangeArrowheads="1"/>
                          </wps:cNvSpPr>
                          <wps:spPr bwMode="auto">
                            <a:xfrm>
                              <a:off x="3920" y="3217"/>
                              <a:ext cx="3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854D" w14:textId="64E4B72C" w:rsidR="0008097F" w:rsidRDefault="0008097F">
                                <w:r>
                                  <w:rPr>
                                    <w:rFonts w:ascii="Calibri" w:hAnsi="Calibri" w:cs="Calibri"/>
                                    <w:b/>
                                    <w:bCs/>
                                    <w:color w:val="595959"/>
                                    <w:sz w:val="16"/>
                                    <w:szCs w:val="16"/>
                                  </w:rPr>
                                  <w:t xml:space="preserve"> </w:t>
                                </w:r>
                              </w:p>
                            </w:txbxContent>
                          </wps:txbx>
                          <wps:bodyPr rot="0" vert="horz" wrap="none" lIns="0" tIns="0" rIns="0" bIns="0" anchor="t" anchorCtr="0">
                            <a:spAutoFit/>
                          </wps:bodyPr>
                        </wps:wsp>
                        <wps:wsp>
                          <wps:cNvPr id="134" name="Rectangle 135"/>
                          <wps:cNvSpPr>
                            <a:spLocks noChangeArrowheads="1"/>
                          </wps:cNvSpPr>
                          <wps:spPr bwMode="auto">
                            <a:xfrm>
                              <a:off x="5295" y="388"/>
                              <a:ext cx="28"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DCAD1" w14:textId="4A9A50EC" w:rsidR="0008097F" w:rsidRDefault="0008097F">
                                <w:r>
                                  <w:rPr>
                                    <w:rFonts w:ascii="Calibri" w:hAnsi="Calibri" w:cs="Calibri"/>
                                    <w:color w:val="000000"/>
                                    <w:sz w:val="12"/>
                                    <w:szCs w:val="12"/>
                                  </w:rPr>
                                  <w:t xml:space="preserve"> </w:t>
                                </w:r>
                              </w:p>
                            </w:txbxContent>
                          </wps:txbx>
                          <wps:bodyPr rot="0" vert="horz" wrap="none" lIns="0" tIns="0" rIns="0" bIns="0" anchor="t" anchorCtr="0">
                            <a:spAutoFit/>
                          </wps:bodyPr>
                        </wps:wsp>
                        <wps:wsp>
                          <wps:cNvPr id="135" name="Rectangle 136"/>
                          <wps:cNvSpPr>
                            <a:spLocks noChangeArrowheads="1"/>
                          </wps:cNvSpPr>
                          <wps:spPr bwMode="auto">
                            <a:xfrm>
                              <a:off x="5675" y="521"/>
                              <a:ext cx="12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4DA7C" w14:textId="648F8663" w:rsidR="0008097F" w:rsidRDefault="0008097F">
                                <w:r>
                                  <w:rPr>
                                    <w:rFonts w:ascii="Calibri" w:hAnsi="Calibri" w:cs="Calibri"/>
                                    <w:b/>
                                    <w:bCs/>
                                    <w:color w:val="FFFFFF"/>
                                    <w:sz w:val="20"/>
                                    <w:szCs w:val="20"/>
                                  </w:rPr>
                                  <w:t xml:space="preserve">A </w:t>
                                </w:r>
                              </w:p>
                            </w:txbxContent>
                          </wps:txbx>
                          <wps:bodyPr rot="0" vert="horz" wrap="none" lIns="0" tIns="0" rIns="0" bIns="0" anchor="t" anchorCtr="0">
                            <a:spAutoFit/>
                          </wps:bodyPr>
                        </wps:wsp>
                        <wps:wsp>
                          <wps:cNvPr id="136" name="Rectangle 137"/>
                          <wps:cNvSpPr>
                            <a:spLocks noChangeArrowheads="1"/>
                          </wps:cNvSpPr>
                          <wps:spPr bwMode="auto">
                            <a:xfrm>
                              <a:off x="5844" y="521"/>
                              <a:ext cx="1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7AE2C" w14:textId="25BE8D4D" w:rsidR="0008097F" w:rsidRDefault="0008097F">
                                <w:r>
                                  <w:rPr>
                                    <w:rFonts w:ascii="Calibri" w:hAnsi="Calibri" w:cs="Calibri"/>
                                    <w:b/>
                                    <w:bCs/>
                                    <w:color w:val="FFFFFF"/>
                                    <w:sz w:val="20"/>
                                    <w:szCs w:val="20"/>
                                  </w:rPr>
                                  <w:t>e</w:t>
                                </w:r>
                              </w:p>
                            </w:txbxContent>
                          </wps:txbx>
                          <wps:bodyPr rot="0" vert="horz" wrap="none" lIns="0" tIns="0" rIns="0" bIns="0" anchor="t" anchorCtr="0">
                            <a:spAutoFit/>
                          </wps:bodyPr>
                        </wps:wsp>
                        <wps:wsp>
                          <wps:cNvPr id="137" name="Rectangle 138"/>
                          <wps:cNvSpPr>
                            <a:spLocks noChangeArrowheads="1"/>
                          </wps:cNvSpPr>
                          <wps:spPr bwMode="auto">
                            <a:xfrm>
                              <a:off x="5946" y="521"/>
                              <a:ext cx="46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153CE" w14:textId="15E4B4FD" w:rsidR="0008097F" w:rsidRDefault="0008097F">
                                <w:r>
                                  <w:rPr>
                                    <w:rFonts w:ascii="Calibri" w:hAnsi="Calibri" w:cs="Calibri"/>
                                    <w:b/>
                                    <w:bCs/>
                                    <w:color w:val="FFFFFF"/>
                                    <w:sz w:val="20"/>
                                    <w:szCs w:val="20"/>
                                  </w:rPr>
                                  <w:t>stima</w:t>
                                </w:r>
                              </w:p>
                            </w:txbxContent>
                          </wps:txbx>
                          <wps:bodyPr rot="0" vert="horz" wrap="none" lIns="0" tIns="0" rIns="0" bIns="0" anchor="t" anchorCtr="0">
                            <a:spAutoFit/>
                          </wps:bodyPr>
                        </wps:wsp>
                        <wps:wsp>
                          <wps:cNvPr id="138" name="Rectangle 139"/>
                          <wps:cNvSpPr>
                            <a:spLocks noChangeArrowheads="1"/>
                          </wps:cNvSpPr>
                          <wps:spPr bwMode="auto">
                            <a:xfrm>
                              <a:off x="6413" y="521"/>
                              <a:ext cx="4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AA2E1" w14:textId="66532D47" w:rsidR="0008097F" w:rsidRDefault="0008097F">
                                <w:r>
                                  <w:rPr>
                                    <w:rFonts w:ascii="Calibri" w:hAnsi="Calibri" w:cs="Calibri"/>
                                    <w:color w:val="FFFFFF"/>
                                    <w:sz w:val="20"/>
                                    <w:szCs w:val="20"/>
                                  </w:rPr>
                                  <w:t xml:space="preserve"> </w:t>
                                </w:r>
                              </w:p>
                            </w:txbxContent>
                          </wps:txbx>
                          <wps:bodyPr rot="0" vert="horz" wrap="none" lIns="0" tIns="0" rIns="0" bIns="0" anchor="t" anchorCtr="0">
                            <a:spAutoFit/>
                          </wps:bodyPr>
                        </wps:wsp>
                        <wps:wsp>
                          <wps:cNvPr id="139" name="Rectangle 140"/>
                          <wps:cNvSpPr>
                            <a:spLocks noChangeArrowheads="1"/>
                          </wps:cNvSpPr>
                          <wps:spPr bwMode="auto">
                            <a:xfrm>
                              <a:off x="5295" y="762"/>
                              <a:ext cx="34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3E015" w14:textId="69913615" w:rsidR="0008097F" w:rsidRDefault="0008097F">
                                <w:r>
                                  <w:rPr>
                                    <w:rFonts w:ascii="Calibri" w:hAnsi="Calibri" w:cs="Calibri"/>
                                    <w:b/>
                                    <w:bCs/>
                                    <w:color w:val="FFFFFF"/>
                                    <w:sz w:val="20"/>
                                    <w:szCs w:val="20"/>
                                  </w:rPr>
                                  <w:t>cost</w:t>
                                </w:r>
                              </w:p>
                            </w:txbxContent>
                          </wps:txbx>
                          <wps:bodyPr rot="0" vert="horz" wrap="none" lIns="0" tIns="0" rIns="0" bIns="0" anchor="t" anchorCtr="0">
                            <a:spAutoFit/>
                          </wps:bodyPr>
                        </wps:wsp>
                        <wps:wsp>
                          <wps:cNvPr id="140" name="Rectangle 141"/>
                          <wps:cNvSpPr>
                            <a:spLocks noChangeArrowheads="1"/>
                          </wps:cNvSpPr>
                          <wps:spPr bwMode="auto">
                            <a:xfrm>
                              <a:off x="5606" y="762"/>
                              <a:ext cx="41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C6D9A" w14:textId="011A4CB1" w:rsidR="0008097F" w:rsidRDefault="0008097F">
                                <w:r>
                                  <w:rPr>
                                    <w:rFonts w:ascii="Calibri" w:hAnsi="Calibri" w:cs="Calibri"/>
                                    <w:b/>
                                    <w:bCs/>
                                    <w:color w:val="FFFFFF"/>
                                    <w:sz w:val="20"/>
                                    <w:szCs w:val="20"/>
                                  </w:rPr>
                                  <w:t>urile</w:t>
                                </w:r>
                              </w:p>
                            </w:txbxContent>
                          </wps:txbx>
                          <wps:bodyPr rot="0" vert="horz" wrap="square" lIns="0" tIns="0" rIns="0" bIns="0" anchor="t" anchorCtr="0">
                            <a:spAutoFit/>
                          </wps:bodyPr>
                        </wps:wsp>
                        <wps:wsp>
                          <wps:cNvPr id="141" name="Rectangle 142"/>
                          <wps:cNvSpPr>
                            <a:spLocks noChangeArrowheads="1"/>
                          </wps:cNvSpPr>
                          <wps:spPr bwMode="auto">
                            <a:xfrm>
                              <a:off x="6023" y="762"/>
                              <a:ext cx="4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65117" w14:textId="4BCE8476" w:rsidR="0008097F" w:rsidRDefault="0008097F">
                                <w:r>
                                  <w:rPr>
                                    <w:rFonts w:ascii="Calibri" w:hAnsi="Calibri" w:cs="Calibri"/>
                                    <w:b/>
                                    <w:bCs/>
                                    <w:color w:val="FFFFFF"/>
                                    <w:sz w:val="20"/>
                                    <w:szCs w:val="20"/>
                                  </w:rPr>
                                  <w:t xml:space="preserve"> </w:t>
                                </w:r>
                              </w:p>
                            </w:txbxContent>
                          </wps:txbx>
                          <wps:bodyPr rot="0" vert="horz" wrap="none" lIns="0" tIns="0" rIns="0" bIns="0" anchor="t" anchorCtr="0">
                            <a:spAutoFit/>
                          </wps:bodyPr>
                        </wps:wsp>
                        <wps:wsp>
                          <wps:cNvPr id="142" name="Rectangle 143"/>
                          <wps:cNvSpPr>
                            <a:spLocks noChangeArrowheads="1"/>
                          </wps:cNvSpPr>
                          <wps:spPr bwMode="auto">
                            <a:xfrm>
                              <a:off x="6069" y="762"/>
                              <a:ext cx="106"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5479" w14:textId="3168E533" w:rsidR="0008097F" w:rsidRDefault="0008097F">
                                <w:r>
                                  <w:rPr>
                                    <w:rFonts w:ascii="Calibri" w:hAnsi="Calibri" w:cs="Calibri"/>
                                    <w:b/>
                                    <w:bCs/>
                                    <w:color w:val="FFFFFF"/>
                                    <w:sz w:val="20"/>
                                    <w:szCs w:val="20"/>
                                  </w:rPr>
                                  <w:t>C</w:t>
                                </w:r>
                              </w:p>
                            </w:txbxContent>
                          </wps:txbx>
                          <wps:bodyPr rot="0" vert="horz" wrap="none" lIns="0" tIns="0" rIns="0" bIns="0" anchor="t" anchorCtr="0">
                            <a:spAutoFit/>
                          </wps:bodyPr>
                        </wps:wsp>
                        <wps:wsp>
                          <wps:cNvPr id="143" name="Rectangle 144"/>
                          <wps:cNvSpPr>
                            <a:spLocks noChangeArrowheads="1"/>
                          </wps:cNvSpPr>
                          <wps:spPr bwMode="auto">
                            <a:xfrm>
                              <a:off x="6176" y="762"/>
                              <a:ext cx="9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A4061" w14:textId="180824FD" w:rsidR="0008097F" w:rsidRDefault="0008097F" w:rsidP="00B6713D">
                                <w:pPr>
                                  <w:jc w:val="center"/>
                                </w:pPr>
                                <w:r>
                                  <w:rPr>
                                    <w:rFonts w:ascii="Calibri" w:hAnsi="Calibri" w:cs="Calibri"/>
                                    <w:b/>
                                    <w:bCs/>
                                    <w:color w:val="FFFFFF"/>
                                    <w:sz w:val="20"/>
                                    <w:szCs w:val="20"/>
                                  </w:rPr>
                                  <w:t>F</w:t>
                                </w:r>
                              </w:p>
                            </w:txbxContent>
                          </wps:txbx>
                          <wps:bodyPr rot="0" vert="horz" wrap="none" lIns="0" tIns="0" rIns="0" bIns="0" anchor="t" anchorCtr="0">
                            <a:spAutoFit/>
                          </wps:bodyPr>
                        </wps:wsp>
                        <wps:wsp>
                          <wps:cNvPr id="144" name="Rectangle 145"/>
                          <wps:cNvSpPr>
                            <a:spLocks noChangeArrowheads="1"/>
                          </wps:cNvSpPr>
                          <wps:spPr bwMode="auto">
                            <a:xfrm>
                              <a:off x="6269" y="762"/>
                              <a:ext cx="11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58F94" w14:textId="0AF0749F" w:rsidR="0008097F" w:rsidRDefault="0008097F"/>
                            </w:txbxContent>
                          </wps:txbx>
                          <wps:bodyPr rot="0" vert="horz" wrap="none" lIns="0" tIns="0" rIns="0" bIns="0" anchor="t" anchorCtr="0">
                            <a:spAutoFit/>
                          </wps:bodyPr>
                        </wps:wsp>
                        <wps:wsp>
                          <wps:cNvPr id="145" name="Rectangle 146"/>
                          <wps:cNvSpPr>
                            <a:spLocks noChangeArrowheads="1"/>
                          </wps:cNvSpPr>
                          <wps:spPr bwMode="auto">
                            <a:xfrm>
                              <a:off x="6332" y="762"/>
                              <a:ext cx="11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92827" w14:textId="27538827" w:rsidR="0008097F" w:rsidRDefault="0008097F"/>
                            </w:txbxContent>
                          </wps:txbx>
                          <wps:bodyPr rot="0" vert="horz" wrap="none" lIns="0" tIns="0" rIns="0" bIns="0" anchor="t" anchorCtr="0">
                            <a:spAutoFit/>
                          </wps:bodyPr>
                        </wps:wsp>
                        <wps:wsp>
                          <wps:cNvPr id="146" name="Rectangle 147"/>
                          <wps:cNvSpPr>
                            <a:spLocks noChangeArrowheads="1"/>
                          </wps:cNvSpPr>
                          <wps:spPr bwMode="auto">
                            <a:xfrm>
                              <a:off x="6792" y="762"/>
                              <a:ext cx="4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BF3CC" w14:textId="4DFA7135" w:rsidR="0008097F" w:rsidRDefault="0008097F">
                                <w:r>
                                  <w:rPr>
                                    <w:rFonts w:ascii="Calibri" w:hAnsi="Calibri" w:cs="Calibri"/>
                                    <w:b/>
                                    <w:bCs/>
                                    <w:color w:val="FFFFFF"/>
                                    <w:sz w:val="20"/>
                                    <w:szCs w:val="20"/>
                                  </w:rPr>
                                  <w:t xml:space="preserve"> </w:t>
                                </w:r>
                              </w:p>
                            </w:txbxContent>
                          </wps:txbx>
                          <wps:bodyPr rot="0" vert="horz" wrap="none" lIns="0" tIns="0" rIns="0" bIns="0" anchor="t" anchorCtr="0">
                            <a:spAutoFit/>
                          </wps:bodyPr>
                        </wps:wsp>
                        <wps:wsp>
                          <wps:cNvPr id="147" name="Rectangle 148"/>
                          <wps:cNvSpPr>
                            <a:spLocks noChangeArrowheads="1"/>
                          </wps:cNvSpPr>
                          <wps:spPr bwMode="auto">
                            <a:xfrm>
                              <a:off x="5295" y="989"/>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9E16F" w14:textId="5B4BD2ED"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48" name="Rectangle 149"/>
                          <wps:cNvSpPr>
                            <a:spLocks noChangeArrowheads="1"/>
                          </wps:cNvSpPr>
                          <wps:spPr bwMode="auto">
                            <a:xfrm>
                              <a:off x="5295" y="1124"/>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012D" w14:textId="7EA6A4CE"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49" name="Rectangle 150"/>
                          <wps:cNvSpPr>
                            <a:spLocks noChangeArrowheads="1"/>
                          </wps:cNvSpPr>
                          <wps:spPr bwMode="auto">
                            <a:xfrm>
                              <a:off x="5295" y="1258"/>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7D59A" w14:textId="16DC082E"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50" name="Rectangle 151"/>
                          <wps:cNvSpPr>
                            <a:spLocks noChangeArrowheads="1"/>
                          </wps:cNvSpPr>
                          <wps:spPr bwMode="auto">
                            <a:xfrm>
                              <a:off x="5538" y="1397"/>
                              <a:ext cx="82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5B11" w14:textId="371C1C6D" w:rsidR="0008097F" w:rsidRDefault="0008097F">
                                <w:r>
                                  <w:rPr>
                                    <w:rFonts w:ascii="Calibri" w:hAnsi="Calibri" w:cs="Calibri"/>
                                    <w:b/>
                                    <w:bCs/>
                                    <w:color w:val="595959"/>
                                    <w:sz w:val="14"/>
                                    <w:szCs w:val="14"/>
                                  </w:rPr>
                                  <w:t>Pentru fiecare</w:t>
                                </w:r>
                              </w:p>
                            </w:txbxContent>
                          </wps:txbx>
                          <wps:bodyPr rot="0" vert="horz" wrap="none" lIns="0" tIns="0" rIns="0" bIns="0" anchor="t" anchorCtr="0">
                            <a:spAutoFit/>
                          </wps:bodyPr>
                        </wps:wsp>
                        <wps:wsp>
                          <wps:cNvPr id="151" name="Rectangle 152"/>
                          <wps:cNvSpPr>
                            <a:spLocks noChangeArrowheads="1"/>
                          </wps:cNvSpPr>
                          <wps:spPr bwMode="auto">
                            <a:xfrm>
                              <a:off x="6333" y="1397"/>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24E6B" w14:textId="677A8ED3"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52" name="Rectangle 153"/>
                          <wps:cNvSpPr>
                            <a:spLocks noChangeArrowheads="1"/>
                          </wps:cNvSpPr>
                          <wps:spPr bwMode="auto">
                            <a:xfrm>
                              <a:off x="6364" y="1397"/>
                              <a:ext cx="7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B16A" w14:textId="3F4AF32E" w:rsidR="0008097F" w:rsidRDefault="0008097F">
                                <w:r>
                                  <w:rPr>
                                    <w:rFonts w:ascii="Calibri" w:hAnsi="Calibri" w:cs="Calibri"/>
                                    <w:b/>
                                    <w:bCs/>
                                    <w:color w:val="595959"/>
                                    <w:sz w:val="14"/>
                                    <w:szCs w:val="14"/>
                                  </w:rPr>
                                  <w:t>C</w:t>
                                </w:r>
                              </w:p>
                            </w:txbxContent>
                          </wps:txbx>
                          <wps:bodyPr rot="0" vert="horz" wrap="none" lIns="0" tIns="0" rIns="0" bIns="0" anchor="t" anchorCtr="0">
                            <a:spAutoFit/>
                          </wps:bodyPr>
                        </wps:wsp>
                        <wps:wsp>
                          <wps:cNvPr id="153" name="Rectangle 154"/>
                          <wps:cNvSpPr>
                            <a:spLocks noChangeArrowheads="1"/>
                          </wps:cNvSpPr>
                          <wps:spPr bwMode="auto">
                            <a:xfrm>
                              <a:off x="6436" y="1397"/>
                              <a:ext cx="6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8172D" w14:textId="02A3815B" w:rsidR="0008097F" w:rsidRDefault="0008097F">
                                <w:r>
                                  <w:rPr>
                                    <w:rFonts w:ascii="Calibri" w:hAnsi="Calibri" w:cs="Calibri"/>
                                    <w:b/>
                                    <w:bCs/>
                                    <w:color w:val="595959"/>
                                    <w:sz w:val="14"/>
                                    <w:szCs w:val="14"/>
                                  </w:rPr>
                                  <w:t>F</w:t>
                                </w:r>
                              </w:p>
                            </w:txbxContent>
                          </wps:txbx>
                          <wps:bodyPr rot="0" vert="horz" wrap="none" lIns="0" tIns="0" rIns="0" bIns="0" anchor="t" anchorCtr="0">
                            <a:spAutoFit/>
                          </wps:bodyPr>
                        </wps:wsp>
                        <wps:wsp>
                          <wps:cNvPr id="154" name="Rectangle 155"/>
                          <wps:cNvSpPr>
                            <a:spLocks noChangeArrowheads="1"/>
                          </wps:cNvSpPr>
                          <wps:spPr bwMode="auto">
                            <a:xfrm>
                              <a:off x="6496" y="1397"/>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4B62" w14:textId="3E910A4D"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55" name="Rectangle 156"/>
                          <wps:cNvSpPr>
                            <a:spLocks noChangeArrowheads="1"/>
                          </wps:cNvSpPr>
                          <wps:spPr bwMode="auto">
                            <a:xfrm>
                              <a:off x="6527" y="1397"/>
                              <a:ext cx="20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AD0F" w14:textId="4A9B7B34" w:rsidR="0008097F" w:rsidRDefault="0008097F">
                                <w:r>
                                  <w:rPr>
                                    <w:rFonts w:ascii="Calibri" w:hAnsi="Calibri" w:cs="Calibri"/>
                                    <w:b/>
                                    <w:bCs/>
                                    <w:color w:val="595959"/>
                                    <w:sz w:val="14"/>
                                    <w:szCs w:val="14"/>
                                  </w:rPr>
                                  <w:t xml:space="preserve">sau </w:t>
                                </w:r>
                              </w:p>
                            </w:txbxContent>
                          </wps:txbx>
                          <wps:bodyPr rot="0" vert="horz" wrap="none" lIns="0" tIns="0" rIns="0" bIns="0" anchor="t" anchorCtr="0">
                            <a:spAutoFit/>
                          </wps:bodyPr>
                        </wps:wsp>
                        <wps:wsp>
                          <wps:cNvPr id="156" name="Rectangle 157"/>
                          <wps:cNvSpPr>
                            <a:spLocks noChangeArrowheads="1"/>
                          </wps:cNvSpPr>
                          <wps:spPr bwMode="auto">
                            <a:xfrm>
                              <a:off x="5538" y="1543"/>
                              <a:ext cx="26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775F2" w14:textId="4F1A38BF" w:rsidR="0008097F" w:rsidRDefault="0008097F">
                                <w:r>
                                  <w:rPr>
                                    <w:rFonts w:ascii="Calibri" w:hAnsi="Calibri" w:cs="Calibri"/>
                                    <w:b/>
                                    <w:bCs/>
                                    <w:color w:val="595959"/>
                                    <w:sz w:val="14"/>
                                    <w:szCs w:val="14"/>
                                  </w:rPr>
                                  <w:t>grup</w:t>
                                </w:r>
                              </w:p>
                            </w:txbxContent>
                          </wps:txbx>
                          <wps:bodyPr rot="0" vert="horz" wrap="none" lIns="0" tIns="0" rIns="0" bIns="0" anchor="t" anchorCtr="0">
                            <a:spAutoFit/>
                          </wps:bodyPr>
                        </wps:wsp>
                        <wps:wsp>
                          <wps:cNvPr id="157" name="Rectangle 158"/>
                          <wps:cNvSpPr>
                            <a:spLocks noChangeArrowheads="1"/>
                          </wps:cNvSpPr>
                          <wps:spPr bwMode="auto">
                            <a:xfrm>
                              <a:off x="5796" y="1543"/>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6599E" w14:textId="0F5C1032"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58" name="Rectangle 159"/>
                          <wps:cNvSpPr>
                            <a:spLocks noChangeArrowheads="1"/>
                          </wps:cNvSpPr>
                          <wps:spPr bwMode="auto">
                            <a:xfrm>
                              <a:off x="5828" y="1543"/>
                              <a:ext cx="14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475B5" w14:textId="121C18CA" w:rsidR="0008097F" w:rsidRDefault="0008097F">
                                <w:r>
                                  <w:rPr>
                                    <w:rFonts w:ascii="Calibri" w:hAnsi="Calibri" w:cs="Calibri"/>
                                    <w:b/>
                                    <w:bCs/>
                                    <w:color w:val="595959"/>
                                    <w:sz w:val="14"/>
                                    <w:szCs w:val="14"/>
                                  </w:rPr>
                                  <w:t>de</w:t>
                                </w:r>
                              </w:p>
                            </w:txbxContent>
                          </wps:txbx>
                          <wps:bodyPr rot="0" vert="horz" wrap="none" lIns="0" tIns="0" rIns="0" bIns="0" anchor="t" anchorCtr="0">
                            <a:spAutoFit/>
                          </wps:bodyPr>
                        </wps:wsp>
                        <wps:wsp>
                          <wps:cNvPr id="159" name="Rectangle 160"/>
                          <wps:cNvSpPr>
                            <a:spLocks noChangeArrowheads="1"/>
                          </wps:cNvSpPr>
                          <wps:spPr bwMode="auto">
                            <a:xfrm>
                              <a:off x="5968" y="1543"/>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388CE" w14:textId="37580063"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60" name="Rectangle 161"/>
                          <wps:cNvSpPr>
                            <a:spLocks noChangeArrowheads="1"/>
                          </wps:cNvSpPr>
                          <wps:spPr bwMode="auto">
                            <a:xfrm>
                              <a:off x="5998" y="1543"/>
                              <a:ext cx="13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2499" w14:textId="4D3E7472" w:rsidR="0008097F" w:rsidRDefault="0008097F">
                                <w:r>
                                  <w:rPr>
                                    <w:rFonts w:ascii="Calibri" w:hAnsi="Calibri" w:cs="Calibri"/>
                                    <w:b/>
                                    <w:bCs/>
                                    <w:color w:val="595959"/>
                                    <w:sz w:val="14"/>
                                    <w:szCs w:val="14"/>
                                  </w:rPr>
                                  <w:t>CF</w:t>
                                </w:r>
                              </w:p>
                            </w:txbxContent>
                          </wps:txbx>
                          <wps:bodyPr rot="0" vert="horz" wrap="none" lIns="0" tIns="0" rIns="0" bIns="0" anchor="t" anchorCtr="0">
                            <a:spAutoFit/>
                          </wps:bodyPr>
                        </wps:wsp>
                        <wps:wsp>
                          <wps:cNvPr id="161" name="Rectangle 162"/>
                          <wps:cNvSpPr>
                            <a:spLocks noChangeArrowheads="1"/>
                          </wps:cNvSpPr>
                          <wps:spPr bwMode="auto">
                            <a:xfrm>
                              <a:off x="6069" y="1543"/>
                              <a:ext cx="11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1CF38" w14:textId="3467D6F5" w:rsidR="0008097F" w:rsidRDefault="0008097F"/>
                            </w:txbxContent>
                          </wps:txbx>
                          <wps:bodyPr rot="0" vert="horz" wrap="none" lIns="0" tIns="0" rIns="0" bIns="0" anchor="t" anchorCtr="0">
                            <a:spAutoFit/>
                          </wps:bodyPr>
                        </wps:wsp>
                        <wps:wsp>
                          <wps:cNvPr id="162" name="Rectangle 163"/>
                          <wps:cNvSpPr>
                            <a:spLocks noChangeArrowheads="1"/>
                          </wps:cNvSpPr>
                          <wps:spPr bwMode="auto">
                            <a:xfrm>
                              <a:off x="6132" y="1543"/>
                              <a:ext cx="4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5B4CA" w14:textId="6303C5F2" w:rsidR="0008097F" w:rsidRDefault="0008097F">
                                <w:r>
                                  <w:rPr>
                                    <w:rFonts w:ascii="Calibri" w:hAnsi="Calibri" w:cs="Calibri"/>
                                    <w:b/>
                                    <w:bCs/>
                                    <w:color w:val="595959"/>
                                    <w:sz w:val="14"/>
                                    <w:szCs w:val="14"/>
                                  </w:rPr>
                                  <w:t>-</w:t>
                                </w:r>
                              </w:p>
                            </w:txbxContent>
                          </wps:txbx>
                          <wps:bodyPr rot="0" vert="horz" wrap="none" lIns="0" tIns="0" rIns="0" bIns="0" anchor="t" anchorCtr="0">
                            <a:spAutoFit/>
                          </wps:bodyPr>
                        </wps:wsp>
                        <wps:wsp>
                          <wps:cNvPr id="163" name="Rectangle 164"/>
                          <wps:cNvSpPr>
                            <a:spLocks noChangeArrowheads="1"/>
                          </wps:cNvSpPr>
                          <wps:spPr bwMode="auto">
                            <a:xfrm>
                              <a:off x="5970" y="1503"/>
                              <a:ext cx="32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580DC" w14:textId="3F46B7EB" w:rsidR="0008097F" w:rsidRDefault="0008097F"/>
                            </w:txbxContent>
                          </wps:txbx>
                          <wps:bodyPr rot="0" vert="horz" wrap="square" lIns="0" tIns="0" rIns="0" bIns="0" anchor="t" anchorCtr="0">
                            <a:spAutoFit/>
                          </wps:bodyPr>
                        </wps:wsp>
                        <wps:wsp>
                          <wps:cNvPr id="164" name="Rectangle 165"/>
                          <wps:cNvSpPr>
                            <a:spLocks noChangeArrowheads="1"/>
                          </wps:cNvSpPr>
                          <wps:spPr bwMode="auto">
                            <a:xfrm>
                              <a:off x="6326" y="1543"/>
                              <a:ext cx="11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211E" w14:textId="151F7D24" w:rsidR="0008097F" w:rsidRDefault="0008097F"/>
                            </w:txbxContent>
                          </wps:txbx>
                          <wps:bodyPr rot="0" vert="horz" wrap="none" lIns="0" tIns="0" rIns="0" bIns="0" anchor="t" anchorCtr="0">
                            <a:spAutoFit/>
                          </wps:bodyPr>
                        </wps:wsp>
                        <wps:wsp>
                          <wps:cNvPr id="165" name="Rectangle 166"/>
                          <wps:cNvSpPr>
                            <a:spLocks noChangeArrowheads="1"/>
                          </wps:cNvSpPr>
                          <wps:spPr bwMode="auto">
                            <a:xfrm>
                              <a:off x="6357" y="1543"/>
                              <a:ext cx="4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E263C" w14:textId="75587DA6" w:rsidR="0008097F" w:rsidRDefault="0008097F">
                                <w:r>
                                  <w:rPr>
                                    <w:rFonts w:ascii="Calibri" w:hAnsi="Calibri" w:cs="Calibri"/>
                                    <w:b/>
                                    <w:bCs/>
                                    <w:color w:val="595959"/>
                                    <w:sz w:val="14"/>
                                    <w:szCs w:val="14"/>
                                  </w:rPr>
                                  <w:t>(</w:t>
                                </w:r>
                              </w:p>
                            </w:txbxContent>
                          </wps:txbx>
                          <wps:bodyPr rot="0" vert="horz" wrap="none" lIns="0" tIns="0" rIns="0" bIns="0" anchor="t" anchorCtr="0">
                            <a:spAutoFit/>
                          </wps:bodyPr>
                        </wps:wsp>
                        <wps:wsp>
                          <wps:cNvPr id="166" name="Rectangle 167"/>
                          <wps:cNvSpPr>
                            <a:spLocks noChangeArrowheads="1"/>
                          </wps:cNvSpPr>
                          <wps:spPr bwMode="auto">
                            <a:xfrm>
                              <a:off x="6399" y="1543"/>
                              <a:ext cx="14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4CF23" w14:textId="6B678710" w:rsidR="0008097F" w:rsidRDefault="0008097F">
                                <w:r>
                                  <w:rPr>
                                    <w:rFonts w:ascii="Calibri" w:hAnsi="Calibri" w:cs="Calibri"/>
                                    <w:b/>
                                    <w:bCs/>
                                    <w:color w:val="595959"/>
                                    <w:sz w:val="14"/>
                                    <w:szCs w:val="14"/>
                                  </w:rPr>
                                  <w:t xml:space="preserve">de </w:t>
                                </w:r>
                              </w:p>
                            </w:txbxContent>
                          </wps:txbx>
                          <wps:bodyPr rot="0" vert="horz" wrap="none" lIns="0" tIns="0" rIns="0" bIns="0" anchor="t" anchorCtr="0">
                            <a:spAutoFit/>
                          </wps:bodyPr>
                        </wps:wsp>
                        <wps:wsp>
                          <wps:cNvPr id="167" name="Rectangle 168"/>
                          <wps:cNvSpPr>
                            <a:spLocks noChangeArrowheads="1"/>
                          </wps:cNvSpPr>
                          <wps:spPr bwMode="auto">
                            <a:xfrm>
                              <a:off x="6571" y="1543"/>
                              <a:ext cx="17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99A8E" w14:textId="38D96F66" w:rsidR="0008097F" w:rsidRDefault="0008097F">
                                <w:r>
                                  <w:rPr>
                                    <w:rFonts w:ascii="Calibri" w:hAnsi="Calibri" w:cs="Calibri"/>
                                    <w:b/>
                                    <w:bCs/>
                                    <w:color w:val="595959"/>
                                    <w:sz w:val="14"/>
                                    <w:szCs w:val="14"/>
                                  </w:rPr>
                                  <w:t>ex.</w:t>
                                </w:r>
                              </w:p>
                            </w:txbxContent>
                          </wps:txbx>
                          <wps:bodyPr rot="0" vert="horz" wrap="none" lIns="0" tIns="0" rIns="0" bIns="0" anchor="t" anchorCtr="0">
                            <a:spAutoFit/>
                          </wps:bodyPr>
                        </wps:wsp>
                        <wps:wsp>
                          <wps:cNvPr id="168" name="Rectangle 169"/>
                          <wps:cNvSpPr>
                            <a:spLocks noChangeArrowheads="1"/>
                          </wps:cNvSpPr>
                          <wps:spPr bwMode="auto">
                            <a:xfrm>
                              <a:off x="6737" y="1543"/>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1BD7" w14:textId="0F3E61BD"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69" name="Rectangle 170"/>
                          <wps:cNvSpPr>
                            <a:spLocks noChangeArrowheads="1"/>
                          </wps:cNvSpPr>
                          <wps:spPr bwMode="auto">
                            <a:xfrm>
                              <a:off x="5538" y="1688"/>
                              <a:ext cx="3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50233" w14:textId="469F712E" w:rsidR="0008097F" w:rsidRDefault="0008097F">
                                <w:r>
                                  <w:rPr>
                                    <w:rFonts w:ascii="Calibri" w:hAnsi="Calibri" w:cs="Calibri"/>
                                    <w:b/>
                                    <w:bCs/>
                                    <w:color w:val="595959"/>
                                    <w:sz w:val="14"/>
                                    <w:szCs w:val="14"/>
                                  </w:rPr>
                                  <w:t>I</w:t>
                                </w:r>
                              </w:p>
                            </w:txbxContent>
                          </wps:txbx>
                          <wps:bodyPr rot="0" vert="horz" wrap="none" lIns="0" tIns="0" rIns="0" bIns="0" anchor="t" anchorCtr="0">
                            <a:spAutoFit/>
                          </wps:bodyPr>
                        </wps:wsp>
                        <wps:wsp>
                          <wps:cNvPr id="170" name="Rectangle 171"/>
                          <wps:cNvSpPr>
                            <a:spLocks noChangeArrowheads="1"/>
                          </wps:cNvSpPr>
                          <wps:spPr bwMode="auto">
                            <a:xfrm>
                              <a:off x="5575" y="1688"/>
                              <a:ext cx="222"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FD68C" w14:textId="6E757062" w:rsidR="0008097F" w:rsidRDefault="0008097F">
                                <w:r>
                                  <w:rPr>
                                    <w:rFonts w:ascii="Calibri" w:hAnsi="Calibri" w:cs="Calibri"/>
                                    <w:b/>
                                    <w:bCs/>
                                    <w:color w:val="595959"/>
                                    <w:sz w:val="14"/>
                                    <w:szCs w:val="14"/>
                                  </w:rPr>
                                  <w:t>VPF</w:t>
                                </w:r>
                              </w:p>
                            </w:txbxContent>
                          </wps:txbx>
                          <wps:bodyPr rot="0" vert="horz" wrap="none" lIns="0" tIns="0" rIns="0" bIns="0" anchor="t" anchorCtr="0">
                            <a:spAutoFit/>
                          </wps:bodyPr>
                        </wps:wsp>
                        <wps:wsp>
                          <wps:cNvPr id="171" name="Rectangle 172"/>
                          <wps:cNvSpPr>
                            <a:spLocks noChangeArrowheads="1"/>
                          </wps:cNvSpPr>
                          <wps:spPr bwMode="auto">
                            <a:xfrm>
                              <a:off x="5788" y="1688"/>
                              <a:ext cx="8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DEAF4" w14:textId="2546EDA8" w:rsidR="0008097F" w:rsidRDefault="0008097F">
                                <w:r>
                                  <w:rPr>
                                    <w:rFonts w:ascii="Calibri" w:hAnsi="Calibri" w:cs="Calibri"/>
                                    <w:b/>
                                    <w:bCs/>
                                    <w:color w:val="595959"/>
                                    <w:sz w:val="14"/>
                                    <w:szCs w:val="14"/>
                                  </w:rPr>
                                  <w:t>),</w:t>
                                </w:r>
                              </w:p>
                            </w:txbxContent>
                          </wps:txbx>
                          <wps:bodyPr rot="0" vert="horz" wrap="none" lIns="0" tIns="0" rIns="0" bIns="0" anchor="t" anchorCtr="0">
                            <a:spAutoFit/>
                          </wps:bodyPr>
                        </wps:wsp>
                        <wps:wsp>
                          <wps:cNvPr id="172" name="Rectangle 173"/>
                          <wps:cNvSpPr>
                            <a:spLocks noChangeArrowheads="1"/>
                          </wps:cNvSpPr>
                          <wps:spPr bwMode="auto">
                            <a:xfrm>
                              <a:off x="5865" y="1688"/>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107F" w14:textId="1A3B3815"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73" name="Rectangle 174"/>
                          <wps:cNvSpPr>
                            <a:spLocks noChangeArrowheads="1"/>
                          </wps:cNvSpPr>
                          <wps:spPr bwMode="auto">
                            <a:xfrm>
                              <a:off x="5896" y="1688"/>
                              <a:ext cx="13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1C3B" w14:textId="791D44BB" w:rsidR="0008097F" w:rsidRDefault="0008097F">
                                <w:r>
                                  <w:rPr>
                                    <w:rFonts w:ascii="Calibri" w:hAnsi="Calibri" w:cs="Calibri"/>
                                    <w:b/>
                                    <w:bCs/>
                                    <w:color w:val="595959"/>
                                    <w:sz w:val="14"/>
                                    <w:szCs w:val="14"/>
                                  </w:rPr>
                                  <w:t>a i</w:t>
                                </w:r>
                              </w:p>
                            </w:txbxContent>
                          </wps:txbx>
                          <wps:bodyPr rot="0" vert="horz" wrap="none" lIns="0" tIns="0" rIns="0" bIns="0" anchor="t" anchorCtr="0">
                            <a:spAutoFit/>
                          </wps:bodyPr>
                        </wps:wsp>
                        <wps:wsp>
                          <wps:cNvPr id="174" name="Rectangle 175"/>
                          <wps:cNvSpPr>
                            <a:spLocks noChangeArrowheads="1"/>
                          </wps:cNvSpPr>
                          <wps:spPr bwMode="auto">
                            <a:xfrm>
                              <a:off x="6028" y="1688"/>
                              <a:ext cx="34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FFE97" w14:textId="50BE13AD" w:rsidR="0008097F" w:rsidRDefault="0008097F">
                                <w:r>
                                  <w:rPr>
                                    <w:rFonts w:ascii="Calibri" w:hAnsi="Calibri" w:cs="Calibri"/>
                                    <w:b/>
                                    <w:bCs/>
                                    <w:color w:val="595959"/>
                                    <w:sz w:val="14"/>
                                    <w:szCs w:val="14"/>
                                  </w:rPr>
                                  <w:t>dentif</w:t>
                                </w:r>
                              </w:p>
                            </w:txbxContent>
                          </wps:txbx>
                          <wps:bodyPr rot="0" vert="horz" wrap="none" lIns="0" tIns="0" rIns="0" bIns="0" anchor="t" anchorCtr="0">
                            <a:spAutoFit/>
                          </wps:bodyPr>
                        </wps:wsp>
                        <wps:wsp>
                          <wps:cNvPr id="175" name="Rectangle 176"/>
                          <wps:cNvSpPr>
                            <a:spLocks noChangeArrowheads="1"/>
                          </wps:cNvSpPr>
                          <wps:spPr bwMode="auto">
                            <a:xfrm>
                              <a:off x="6363" y="1688"/>
                              <a:ext cx="16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061C9" w14:textId="78B2B594" w:rsidR="0008097F" w:rsidRDefault="0008097F">
                                <w:r>
                                  <w:rPr>
                                    <w:rFonts w:ascii="Calibri" w:hAnsi="Calibri" w:cs="Calibri"/>
                                    <w:b/>
                                    <w:bCs/>
                                    <w:color w:val="595959"/>
                                    <w:sz w:val="14"/>
                                    <w:szCs w:val="14"/>
                                  </w:rPr>
                                  <w:t>ica</w:t>
                                </w:r>
                              </w:p>
                            </w:txbxContent>
                          </wps:txbx>
                          <wps:bodyPr rot="0" vert="horz" wrap="none" lIns="0" tIns="0" rIns="0" bIns="0" anchor="t" anchorCtr="0">
                            <a:spAutoFit/>
                          </wps:bodyPr>
                        </wps:wsp>
                        <wps:wsp>
                          <wps:cNvPr id="176" name="Rectangle 177"/>
                          <wps:cNvSpPr>
                            <a:spLocks noChangeArrowheads="1"/>
                          </wps:cNvSpPr>
                          <wps:spPr bwMode="auto">
                            <a:xfrm>
                              <a:off x="6519" y="1688"/>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72450" w14:textId="6C633118"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77" name="Rectangle 178"/>
                          <wps:cNvSpPr>
                            <a:spLocks noChangeArrowheads="1"/>
                          </wps:cNvSpPr>
                          <wps:spPr bwMode="auto">
                            <a:xfrm>
                              <a:off x="5538" y="1834"/>
                              <a:ext cx="18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B1BD2" w14:textId="0E543764" w:rsidR="0008097F" w:rsidRDefault="0008097F">
                                <w:r>
                                  <w:rPr>
                                    <w:rFonts w:ascii="Calibri" w:hAnsi="Calibri" w:cs="Calibri"/>
                                    <w:b/>
                                    <w:bCs/>
                                    <w:color w:val="595959"/>
                                    <w:sz w:val="14"/>
                                    <w:szCs w:val="14"/>
                                  </w:rPr>
                                  <w:t>sur</w:t>
                                </w:r>
                              </w:p>
                            </w:txbxContent>
                          </wps:txbx>
                          <wps:bodyPr rot="0" vert="horz" wrap="none" lIns="0" tIns="0" rIns="0" bIns="0" anchor="t" anchorCtr="0">
                            <a:spAutoFit/>
                          </wps:bodyPr>
                        </wps:wsp>
                        <wps:wsp>
                          <wps:cNvPr id="178" name="Rectangle 179"/>
                          <wps:cNvSpPr>
                            <a:spLocks noChangeArrowheads="1"/>
                          </wps:cNvSpPr>
                          <wps:spPr bwMode="auto">
                            <a:xfrm>
                              <a:off x="5714" y="1834"/>
                              <a:ext cx="822"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D0555" w14:textId="42506C01" w:rsidR="0008097F" w:rsidRDefault="00402EFD">
                                <w:r>
                                  <w:rPr>
                                    <w:rFonts w:ascii="Calibri" w:hAnsi="Calibri" w:cs="Calibri"/>
                                    <w:b/>
                                    <w:bCs/>
                                    <w:color w:val="595959"/>
                                    <w:sz w:val="14"/>
                                    <w:szCs w:val="14"/>
                                  </w:rPr>
                                  <w:t>se de date ș</w:t>
                                </w:r>
                                <w:r w:rsidR="0008097F">
                                  <w:rPr>
                                    <w:rFonts w:ascii="Calibri" w:hAnsi="Calibri" w:cs="Calibri"/>
                                    <w:b/>
                                    <w:bCs/>
                                    <w:color w:val="595959"/>
                                    <w:sz w:val="14"/>
                                    <w:szCs w:val="14"/>
                                  </w:rPr>
                                  <w:t xml:space="preserve">i a </w:t>
                                </w:r>
                              </w:p>
                            </w:txbxContent>
                          </wps:txbx>
                          <wps:bodyPr rot="0" vert="horz" wrap="none" lIns="0" tIns="0" rIns="0" bIns="0" anchor="t" anchorCtr="0">
                            <a:spAutoFit/>
                          </wps:bodyPr>
                        </wps:wsp>
                        <wps:wsp>
                          <wps:cNvPr id="179" name="Rectangle 180"/>
                          <wps:cNvSpPr>
                            <a:spLocks noChangeArrowheads="1"/>
                          </wps:cNvSpPr>
                          <wps:spPr bwMode="auto">
                            <a:xfrm>
                              <a:off x="5538" y="1979"/>
                              <a:ext cx="102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1816A" w14:textId="3339AFB2" w:rsidR="0008097F" w:rsidRDefault="00402EFD">
                                <w:r>
                                  <w:rPr>
                                    <w:rFonts w:ascii="Calibri" w:hAnsi="Calibri" w:cs="Calibri"/>
                                    <w:b/>
                                    <w:bCs/>
                                    <w:color w:val="595959"/>
                                    <w:sz w:val="14"/>
                                    <w:szCs w:val="14"/>
                                  </w:rPr>
                                  <w:t>pregă</w:t>
                                </w:r>
                                <w:r w:rsidR="0008097F">
                                  <w:rPr>
                                    <w:rFonts w:ascii="Calibri" w:hAnsi="Calibri" w:cs="Calibri"/>
                                    <w:b/>
                                    <w:bCs/>
                                    <w:color w:val="595959"/>
                                    <w:sz w:val="14"/>
                                    <w:szCs w:val="14"/>
                                  </w:rPr>
                                  <w:t xml:space="preserve">ti formulare </w:t>
                                </w:r>
                              </w:p>
                            </w:txbxContent>
                          </wps:txbx>
                          <wps:bodyPr rot="0" vert="horz" wrap="none" lIns="0" tIns="0" rIns="0" bIns="0" anchor="t" anchorCtr="0">
                            <a:spAutoFit/>
                          </wps:bodyPr>
                        </wps:wsp>
                        <wps:wsp>
                          <wps:cNvPr id="180" name="Rectangle 181"/>
                          <wps:cNvSpPr>
                            <a:spLocks noChangeArrowheads="1"/>
                          </wps:cNvSpPr>
                          <wps:spPr bwMode="auto">
                            <a:xfrm>
                              <a:off x="5538" y="2144"/>
                              <a:ext cx="69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6C4FE" w14:textId="4F11BC6F" w:rsidR="0008097F" w:rsidRDefault="0008097F">
                                <w:r>
                                  <w:rPr>
                                    <w:rFonts w:ascii="Calibri" w:hAnsi="Calibri" w:cs="Calibri"/>
                                    <w:b/>
                                    <w:bCs/>
                                    <w:color w:val="595959"/>
                                    <w:sz w:val="14"/>
                                    <w:szCs w:val="14"/>
                                  </w:rPr>
                                  <w:t>pentru date</w:t>
                                </w:r>
                              </w:p>
                            </w:txbxContent>
                          </wps:txbx>
                          <wps:bodyPr rot="0" vert="horz" wrap="none" lIns="0" tIns="0" rIns="0" bIns="0" anchor="t" anchorCtr="0">
                            <a:spAutoFit/>
                          </wps:bodyPr>
                        </wps:wsp>
                        <wps:wsp>
                          <wps:cNvPr id="181" name="Rectangle 182"/>
                          <wps:cNvSpPr>
                            <a:spLocks noChangeArrowheads="1"/>
                          </wps:cNvSpPr>
                          <wps:spPr bwMode="auto">
                            <a:xfrm>
                              <a:off x="6205" y="2122"/>
                              <a:ext cx="4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5297D" w14:textId="79522D52" w:rsidR="0008097F" w:rsidRDefault="0008097F">
                                <w:r>
                                  <w:rPr>
                                    <w:rFonts w:ascii="Calibri" w:hAnsi="Calibri" w:cs="Calibri"/>
                                    <w:b/>
                                    <w:bCs/>
                                    <w:color w:val="595959"/>
                                    <w:sz w:val="16"/>
                                    <w:szCs w:val="16"/>
                                  </w:rPr>
                                  <w:t>.</w:t>
                                </w:r>
                              </w:p>
                            </w:txbxContent>
                          </wps:txbx>
                          <wps:bodyPr rot="0" vert="horz" wrap="none" lIns="0" tIns="0" rIns="0" bIns="0" anchor="t" anchorCtr="0">
                            <a:spAutoFit/>
                          </wps:bodyPr>
                        </wps:wsp>
                        <wps:wsp>
                          <wps:cNvPr id="182" name="Rectangle 183"/>
                          <wps:cNvSpPr>
                            <a:spLocks noChangeArrowheads="1"/>
                          </wps:cNvSpPr>
                          <wps:spPr bwMode="auto">
                            <a:xfrm>
                              <a:off x="6245" y="2122"/>
                              <a:ext cx="3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0E9D3" w14:textId="3DD53749" w:rsidR="0008097F" w:rsidRDefault="0008097F">
                                <w:r>
                                  <w:rPr>
                                    <w:rFonts w:ascii="Calibri" w:hAnsi="Calibri" w:cs="Calibri"/>
                                    <w:b/>
                                    <w:bCs/>
                                    <w:color w:val="595959"/>
                                    <w:sz w:val="16"/>
                                    <w:szCs w:val="16"/>
                                  </w:rPr>
                                  <w:t xml:space="preserve"> </w:t>
                                </w:r>
                              </w:p>
                            </w:txbxContent>
                          </wps:txbx>
                          <wps:bodyPr rot="0" vert="horz" wrap="none" lIns="0" tIns="0" rIns="0" bIns="0" anchor="t" anchorCtr="0">
                            <a:spAutoFit/>
                          </wps:bodyPr>
                        </wps:wsp>
                        <wps:wsp>
                          <wps:cNvPr id="183" name="Rectangle 184"/>
                          <wps:cNvSpPr>
                            <a:spLocks noChangeArrowheads="1"/>
                          </wps:cNvSpPr>
                          <wps:spPr bwMode="auto">
                            <a:xfrm>
                              <a:off x="5295" y="2289"/>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E6A94" w14:textId="6850BEBE"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84" name="Rectangle 185"/>
                          <wps:cNvSpPr>
                            <a:spLocks noChangeArrowheads="1"/>
                          </wps:cNvSpPr>
                          <wps:spPr bwMode="auto">
                            <a:xfrm>
                              <a:off x="5295" y="2424"/>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9B013" w14:textId="6731040D"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185" name="Rectangle 186"/>
                          <wps:cNvSpPr>
                            <a:spLocks noChangeArrowheads="1"/>
                          </wps:cNvSpPr>
                          <wps:spPr bwMode="auto">
                            <a:xfrm>
                              <a:off x="5538" y="2583"/>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9FC1" w14:textId="71C7BF80" w:rsidR="0008097F" w:rsidRDefault="0008097F">
                                <w:r>
                                  <w:rPr>
                                    <w:rFonts w:ascii="Calibri" w:hAnsi="Calibri" w:cs="Calibri"/>
                                    <w:b/>
                                    <w:bCs/>
                                    <w:color w:val="595959"/>
                                    <w:sz w:val="14"/>
                                    <w:szCs w:val="14"/>
                                  </w:rPr>
                                  <w:t xml:space="preserve"> </w:t>
                                </w:r>
                              </w:p>
                            </w:txbxContent>
                          </wps:txbx>
                          <wps:bodyPr rot="0" vert="horz" wrap="none" lIns="0" tIns="0" rIns="0" bIns="0" anchor="t" anchorCtr="0">
                            <a:spAutoFit/>
                          </wps:bodyPr>
                        </wps:wsp>
                        <wps:wsp>
                          <wps:cNvPr id="186" name="Rectangle 187"/>
                          <wps:cNvSpPr>
                            <a:spLocks noChangeArrowheads="1"/>
                          </wps:cNvSpPr>
                          <wps:spPr bwMode="auto">
                            <a:xfrm>
                              <a:off x="5538" y="2731"/>
                              <a:ext cx="82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06D5" w14:textId="0585C240" w:rsidR="0008097F" w:rsidRDefault="0008097F">
                                <w:r>
                                  <w:rPr>
                                    <w:rFonts w:ascii="Calibri" w:hAnsi="Calibri" w:cs="Calibri"/>
                                    <w:b/>
                                    <w:bCs/>
                                    <w:color w:val="595959"/>
                                    <w:sz w:val="14"/>
                                    <w:szCs w:val="14"/>
                                  </w:rPr>
                                  <w:t xml:space="preserve">Pentru fiecare </w:t>
                                </w:r>
                              </w:p>
                            </w:txbxContent>
                          </wps:txbx>
                          <wps:bodyPr rot="0" vert="horz" wrap="none" lIns="0" tIns="0" rIns="0" bIns="0" anchor="t" anchorCtr="0">
                            <a:spAutoFit/>
                          </wps:bodyPr>
                        </wps:wsp>
                        <wps:wsp>
                          <wps:cNvPr id="187" name="Rectangle 188"/>
                          <wps:cNvSpPr>
                            <a:spLocks noChangeArrowheads="1"/>
                          </wps:cNvSpPr>
                          <wps:spPr bwMode="auto">
                            <a:xfrm>
                              <a:off x="6364" y="2731"/>
                              <a:ext cx="7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AF695" w14:textId="1628D194" w:rsidR="0008097F" w:rsidRDefault="0008097F">
                                <w:r>
                                  <w:rPr>
                                    <w:rFonts w:ascii="Calibri" w:hAnsi="Calibri" w:cs="Calibri"/>
                                    <w:b/>
                                    <w:bCs/>
                                    <w:color w:val="595959"/>
                                    <w:sz w:val="14"/>
                                    <w:szCs w:val="14"/>
                                  </w:rPr>
                                  <w:t>C</w:t>
                                </w:r>
                              </w:p>
                            </w:txbxContent>
                          </wps:txbx>
                          <wps:bodyPr rot="0" vert="horz" wrap="none" lIns="0" tIns="0" rIns="0" bIns="0" anchor="t" anchorCtr="0">
                            <a:spAutoFit/>
                          </wps:bodyPr>
                        </wps:wsp>
                        <wps:wsp>
                          <wps:cNvPr id="188" name="Rectangle 189"/>
                          <wps:cNvSpPr>
                            <a:spLocks noChangeArrowheads="1"/>
                          </wps:cNvSpPr>
                          <wps:spPr bwMode="auto">
                            <a:xfrm>
                              <a:off x="6436" y="2731"/>
                              <a:ext cx="6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1C72" w14:textId="686CFA7F" w:rsidR="0008097F" w:rsidRDefault="0008097F">
                                <w:r>
                                  <w:rPr>
                                    <w:rFonts w:ascii="Calibri" w:hAnsi="Calibri" w:cs="Calibri"/>
                                    <w:b/>
                                    <w:bCs/>
                                    <w:color w:val="595959"/>
                                    <w:sz w:val="14"/>
                                    <w:szCs w:val="14"/>
                                  </w:rPr>
                                  <w:t>F</w:t>
                                </w:r>
                              </w:p>
                            </w:txbxContent>
                          </wps:txbx>
                          <wps:bodyPr rot="0" vert="horz" wrap="none" lIns="0" tIns="0" rIns="0" bIns="0" anchor="t" anchorCtr="0">
                            <a:spAutoFit/>
                          </wps:bodyPr>
                        </wps:wsp>
                        <wps:wsp>
                          <wps:cNvPr id="189" name="Rectangle 190"/>
                          <wps:cNvSpPr>
                            <a:spLocks noChangeArrowheads="1"/>
                          </wps:cNvSpPr>
                          <wps:spPr bwMode="auto">
                            <a:xfrm>
                              <a:off x="6496" y="2731"/>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D7FD3" w14:textId="2CD01761" w:rsidR="0008097F" w:rsidRDefault="0008097F">
                                <w:r>
                                  <w:rPr>
                                    <w:rFonts w:ascii="Calibri" w:hAnsi="Calibri" w:cs="Calibri"/>
                                    <w:b/>
                                    <w:bCs/>
                                    <w:color w:val="595959"/>
                                    <w:sz w:val="14"/>
                                    <w:szCs w:val="14"/>
                                  </w:rPr>
                                  <w:t xml:space="preserve"> </w:t>
                                </w:r>
                              </w:p>
                            </w:txbxContent>
                          </wps:txbx>
                          <wps:bodyPr rot="0" vert="horz" wrap="none" lIns="0" tIns="0" rIns="0" bIns="0" anchor="t" anchorCtr="0">
                            <a:spAutoFit/>
                          </wps:bodyPr>
                        </wps:wsp>
                        <wps:wsp>
                          <wps:cNvPr id="190" name="Rectangle 191"/>
                          <wps:cNvSpPr>
                            <a:spLocks noChangeArrowheads="1"/>
                          </wps:cNvSpPr>
                          <wps:spPr bwMode="auto">
                            <a:xfrm>
                              <a:off x="6527" y="2731"/>
                              <a:ext cx="20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0274" w14:textId="2150872E" w:rsidR="0008097F" w:rsidRDefault="0008097F">
                                <w:r>
                                  <w:rPr>
                                    <w:rFonts w:ascii="Calibri" w:hAnsi="Calibri" w:cs="Calibri"/>
                                    <w:b/>
                                    <w:bCs/>
                                    <w:color w:val="595959"/>
                                    <w:sz w:val="14"/>
                                    <w:szCs w:val="14"/>
                                  </w:rPr>
                                  <w:t xml:space="preserve">sau </w:t>
                                </w:r>
                              </w:p>
                            </w:txbxContent>
                          </wps:txbx>
                          <wps:bodyPr rot="0" vert="horz" wrap="none" lIns="0" tIns="0" rIns="0" bIns="0" anchor="t" anchorCtr="0">
                            <a:spAutoFit/>
                          </wps:bodyPr>
                        </wps:wsp>
                        <wps:wsp>
                          <wps:cNvPr id="191" name="Rectangle 192"/>
                          <wps:cNvSpPr>
                            <a:spLocks noChangeArrowheads="1"/>
                          </wps:cNvSpPr>
                          <wps:spPr bwMode="auto">
                            <a:xfrm>
                              <a:off x="5538" y="2879"/>
                              <a:ext cx="44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99D9F" w14:textId="40864FF1" w:rsidR="0008097F" w:rsidRDefault="0008097F">
                                <w:r>
                                  <w:rPr>
                                    <w:rFonts w:ascii="Calibri" w:hAnsi="Calibri" w:cs="Calibri"/>
                                    <w:b/>
                                    <w:bCs/>
                                    <w:color w:val="595959"/>
                                    <w:sz w:val="14"/>
                                    <w:szCs w:val="14"/>
                                  </w:rPr>
                                  <w:t>grup de</w:t>
                                </w:r>
                              </w:p>
                            </w:txbxContent>
                          </wps:txbx>
                          <wps:bodyPr rot="0" vert="horz" wrap="none" lIns="0" tIns="0" rIns="0" bIns="0" anchor="t" anchorCtr="0">
                            <a:spAutoFit/>
                          </wps:bodyPr>
                        </wps:wsp>
                        <wps:wsp>
                          <wps:cNvPr id="192" name="Rectangle 193"/>
                          <wps:cNvSpPr>
                            <a:spLocks noChangeArrowheads="1"/>
                          </wps:cNvSpPr>
                          <wps:spPr bwMode="auto">
                            <a:xfrm>
                              <a:off x="5968" y="2879"/>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798BE" w14:textId="349BD7CF" w:rsidR="0008097F" w:rsidRDefault="0008097F">
                                <w:r>
                                  <w:rPr>
                                    <w:rFonts w:ascii="Calibri" w:hAnsi="Calibri" w:cs="Calibri"/>
                                    <w:b/>
                                    <w:bCs/>
                                    <w:color w:val="595959"/>
                                    <w:sz w:val="14"/>
                                    <w:szCs w:val="14"/>
                                  </w:rPr>
                                  <w:t xml:space="preserve"> </w:t>
                                </w:r>
                              </w:p>
                            </w:txbxContent>
                          </wps:txbx>
                          <wps:bodyPr rot="0" vert="horz" wrap="none" lIns="0" tIns="0" rIns="0" bIns="0" anchor="t" anchorCtr="0">
                            <a:spAutoFit/>
                          </wps:bodyPr>
                        </wps:wsp>
                        <wps:wsp>
                          <wps:cNvPr id="193" name="Rectangle 194"/>
                          <wps:cNvSpPr>
                            <a:spLocks noChangeArrowheads="1"/>
                          </wps:cNvSpPr>
                          <wps:spPr bwMode="auto">
                            <a:xfrm>
                              <a:off x="5998" y="2879"/>
                              <a:ext cx="7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76F4B" w14:textId="28FF50A3" w:rsidR="0008097F" w:rsidRDefault="0008097F">
                                <w:r>
                                  <w:rPr>
                                    <w:rFonts w:ascii="Calibri" w:hAnsi="Calibri" w:cs="Calibri"/>
                                    <w:b/>
                                    <w:bCs/>
                                    <w:color w:val="595959"/>
                                    <w:sz w:val="14"/>
                                    <w:szCs w:val="14"/>
                                  </w:rPr>
                                  <w:t>C</w:t>
                                </w:r>
                              </w:p>
                            </w:txbxContent>
                          </wps:txbx>
                          <wps:bodyPr rot="0" vert="horz" wrap="none" lIns="0" tIns="0" rIns="0" bIns="0" anchor="t" anchorCtr="0">
                            <a:spAutoFit/>
                          </wps:bodyPr>
                        </wps:wsp>
                        <wps:wsp>
                          <wps:cNvPr id="194" name="Rectangle 195"/>
                          <wps:cNvSpPr>
                            <a:spLocks noChangeArrowheads="1"/>
                          </wps:cNvSpPr>
                          <wps:spPr bwMode="auto">
                            <a:xfrm>
                              <a:off x="6069" y="2879"/>
                              <a:ext cx="6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15B61" w14:textId="401C6602" w:rsidR="0008097F" w:rsidRDefault="0008097F">
                                <w:r>
                                  <w:rPr>
                                    <w:rFonts w:ascii="Calibri" w:hAnsi="Calibri" w:cs="Calibri"/>
                                    <w:b/>
                                    <w:bCs/>
                                    <w:color w:val="595959"/>
                                    <w:sz w:val="14"/>
                                    <w:szCs w:val="14"/>
                                  </w:rPr>
                                  <w:t>F</w:t>
                                </w:r>
                              </w:p>
                            </w:txbxContent>
                          </wps:txbx>
                          <wps:bodyPr rot="0" vert="horz" wrap="none" lIns="0" tIns="0" rIns="0" bIns="0" anchor="t" anchorCtr="0">
                            <a:spAutoFit/>
                          </wps:bodyPr>
                        </wps:wsp>
                        <wps:wsp>
                          <wps:cNvPr id="195" name="Rectangle 196"/>
                          <wps:cNvSpPr>
                            <a:spLocks noChangeArrowheads="1"/>
                          </wps:cNvSpPr>
                          <wps:spPr bwMode="auto">
                            <a:xfrm>
                              <a:off x="6132" y="2879"/>
                              <a:ext cx="4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D95D" w14:textId="6E8B8D88" w:rsidR="0008097F" w:rsidRDefault="0008097F">
                                <w:r>
                                  <w:rPr>
                                    <w:rFonts w:ascii="Calibri" w:hAnsi="Calibri" w:cs="Calibri"/>
                                    <w:b/>
                                    <w:bCs/>
                                    <w:color w:val="595959"/>
                                    <w:sz w:val="14"/>
                                    <w:szCs w:val="14"/>
                                  </w:rPr>
                                  <w:t>-</w:t>
                                </w:r>
                              </w:p>
                            </w:txbxContent>
                          </wps:txbx>
                          <wps:bodyPr rot="0" vert="horz" wrap="none" lIns="0" tIns="0" rIns="0" bIns="0" anchor="t" anchorCtr="0">
                            <a:spAutoFit/>
                          </wps:bodyPr>
                        </wps:wsp>
                        <wps:wsp>
                          <wps:cNvPr id="196" name="Rectangle 197"/>
                          <wps:cNvSpPr>
                            <a:spLocks noChangeArrowheads="1"/>
                          </wps:cNvSpPr>
                          <wps:spPr bwMode="auto">
                            <a:xfrm>
                              <a:off x="6173" y="2879"/>
                              <a:ext cx="11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A04F2" w14:textId="7CD12E2C" w:rsidR="0008097F" w:rsidRDefault="0008097F"/>
                            </w:txbxContent>
                          </wps:txbx>
                          <wps:bodyPr rot="0" vert="horz" wrap="none" lIns="0" tIns="0" rIns="0" bIns="0" anchor="t" anchorCtr="0">
                            <a:spAutoFit/>
                          </wps:bodyPr>
                        </wps:wsp>
                        <wps:wsp>
                          <wps:cNvPr id="197" name="Rectangle 198"/>
                          <wps:cNvSpPr>
                            <a:spLocks noChangeArrowheads="1"/>
                          </wps:cNvSpPr>
                          <wps:spPr bwMode="auto">
                            <a:xfrm>
                              <a:off x="6327" y="2879"/>
                              <a:ext cx="119"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D73DB" w14:textId="0AACDD58" w:rsidR="0008097F" w:rsidRDefault="0008097F"/>
                            </w:txbxContent>
                          </wps:txbx>
                          <wps:bodyPr rot="0" vert="horz" wrap="none" lIns="0" tIns="0" rIns="0" bIns="0" anchor="t" anchorCtr="0">
                            <a:spAutoFit/>
                          </wps:bodyPr>
                        </wps:wsp>
                        <wps:wsp>
                          <wps:cNvPr id="198" name="Rectangle 199"/>
                          <wps:cNvSpPr>
                            <a:spLocks noChangeArrowheads="1"/>
                          </wps:cNvSpPr>
                          <wps:spPr bwMode="auto">
                            <a:xfrm>
                              <a:off x="6361" y="2879"/>
                              <a:ext cx="32"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7925" w14:textId="7CAC68F3" w:rsidR="0008097F" w:rsidRDefault="0008097F">
                                <w:r>
                                  <w:rPr>
                                    <w:rFonts w:ascii="Calibri" w:hAnsi="Calibri" w:cs="Calibri"/>
                                    <w:color w:val="595959"/>
                                    <w:sz w:val="14"/>
                                    <w:szCs w:val="14"/>
                                  </w:rPr>
                                  <w:t xml:space="preserve"> </w:t>
                                </w:r>
                              </w:p>
                            </w:txbxContent>
                          </wps:txbx>
                          <wps:bodyPr rot="0" vert="horz" wrap="none" lIns="0" tIns="0" rIns="0" bIns="0" anchor="t" anchorCtr="0">
                            <a:spAutoFit/>
                          </wps:bodyPr>
                        </wps:wsp>
                        <wps:wsp>
                          <wps:cNvPr id="199" name="Rectangle 200"/>
                          <wps:cNvSpPr>
                            <a:spLocks noChangeArrowheads="1"/>
                          </wps:cNvSpPr>
                          <wps:spPr bwMode="auto">
                            <a:xfrm>
                              <a:off x="6392" y="2879"/>
                              <a:ext cx="7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886C" w14:textId="087FCEF2" w:rsidR="0008097F" w:rsidRDefault="0008097F">
                                <w:r>
                                  <w:rPr>
                                    <w:rFonts w:ascii="Calibri" w:hAnsi="Calibri" w:cs="Calibri"/>
                                    <w:b/>
                                    <w:bCs/>
                                    <w:color w:val="595959"/>
                                    <w:sz w:val="14"/>
                                    <w:szCs w:val="14"/>
                                  </w:rPr>
                                  <w:t xml:space="preserve">a </w:t>
                                </w:r>
                              </w:p>
                            </w:txbxContent>
                          </wps:txbx>
                          <wps:bodyPr rot="0" vert="horz" wrap="none" lIns="0" tIns="0" rIns="0" bIns="0" anchor="t" anchorCtr="0">
                            <a:spAutoFit/>
                          </wps:bodyPr>
                        </wps:wsp>
                        <wps:wsp>
                          <wps:cNvPr id="200" name="Rectangle 201"/>
                          <wps:cNvSpPr>
                            <a:spLocks noChangeArrowheads="1"/>
                          </wps:cNvSpPr>
                          <wps:spPr bwMode="auto">
                            <a:xfrm>
                              <a:off x="5538" y="3029"/>
                              <a:ext cx="7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35DD7" w14:textId="7335867B" w:rsidR="0008097F" w:rsidRDefault="0008097F">
                                <w:r>
                                  <w:rPr>
                                    <w:rFonts w:ascii="Calibri" w:hAnsi="Calibri" w:cs="Calibri"/>
                                    <w:b/>
                                    <w:bCs/>
                                    <w:color w:val="595959"/>
                                    <w:sz w:val="14"/>
                                    <w:szCs w:val="14"/>
                                  </w:rPr>
                                  <w:t>e</w:t>
                                </w:r>
                              </w:p>
                            </w:txbxContent>
                          </wps:txbx>
                          <wps:bodyPr rot="0" vert="horz" wrap="none" lIns="0" tIns="0" rIns="0" bIns="0" anchor="t" anchorCtr="0">
                            <a:spAutoFit/>
                          </wps:bodyPr>
                        </wps:wsp>
                        <wps:wsp>
                          <wps:cNvPr id="201" name="Rectangle 202"/>
                          <wps:cNvSpPr>
                            <a:spLocks noChangeArrowheads="1"/>
                          </wps:cNvSpPr>
                          <wps:spPr bwMode="auto">
                            <a:xfrm>
                              <a:off x="5606" y="3029"/>
                              <a:ext cx="99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60D7" w14:textId="05F59444" w:rsidR="0008097F" w:rsidRDefault="0008097F">
                                <w:r>
                                  <w:rPr>
                                    <w:rFonts w:ascii="Calibri" w:hAnsi="Calibri" w:cs="Calibri"/>
                                    <w:b/>
                                    <w:bCs/>
                                    <w:color w:val="595959"/>
                                    <w:sz w:val="14"/>
                                    <w:szCs w:val="14"/>
                                  </w:rPr>
                                  <w:t xml:space="preserve">labora metode ?i </w:t>
                                </w:r>
                              </w:p>
                            </w:txbxContent>
                          </wps:txbx>
                          <wps:bodyPr rot="0" vert="horz" wrap="none" lIns="0" tIns="0" rIns="0" bIns="0" anchor="t" anchorCtr="0">
                            <a:spAutoFit/>
                          </wps:bodyPr>
                        </wps:wsp>
                        <wps:wsp>
                          <wps:cNvPr id="202" name="Rectangle 203"/>
                          <wps:cNvSpPr>
                            <a:spLocks noChangeArrowheads="1"/>
                          </wps:cNvSpPr>
                          <wps:spPr bwMode="auto">
                            <a:xfrm>
                              <a:off x="5538" y="3177"/>
                              <a:ext cx="76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257D" w14:textId="71A9B581" w:rsidR="0008097F" w:rsidRDefault="0008097F">
                                <w:r>
                                  <w:rPr>
                                    <w:rFonts w:ascii="Calibri" w:hAnsi="Calibri" w:cs="Calibri"/>
                                    <w:b/>
                                    <w:bCs/>
                                    <w:color w:val="595959"/>
                                    <w:sz w:val="14"/>
                                    <w:szCs w:val="14"/>
                                  </w:rPr>
                                  <w:t xml:space="preserve">formulare de </w:t>
                                </w:r>
                              </w:p>
                            </w:txbxContent>
                          </wps:txbx>
                          <wps:bodyPr rot="0" vert="horz" wrap="none" lIns="0" tIns="0" rIns="0" bIns="0" anchor="t" anchorCtr="0">
                            <a:spAutoFit/>
                          </wps:bodyPr>
                        </wps:wsp>
                        <wps:wsp>
                          <wps:cNvPr id="203" name="Rectangle 204"/>
                          <wps:cNvSpPr>
                            <a:spLocks noChangeArrowheads="1"/>
                          </wps:cNvSpPr>
                          <wps:spPr bwMode="auto">
                            <a:xfrm>
                              <a:off x="5538" y="3327"/>
                              <a:ext cx="55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70AF2" w14:textId="2E6EB0B1" w:rsidR="0008097F" w:rsidRDefault="0008097F">
                                <w:r>
                                  <w:rPr>
                                    <w:rFonts w:ascii="Calibri" w:hAnsi="Calibri" w:cs="Calibri"/>
                                    <w:b/>
                                    <w:bCs/>
                                    <w:color w:val="595959"/>
                                    <w:sz w:val="14"/>
                                    <w:szCs w:val="14"/>
                                  </w:rPr>
                                  <w:t>estimare.</w:t>
                                </w:r>
                              </w:p>
                            </w:txbxContent>
                          </wps:txbx>
                          <wps:bodyPr rot="0" vert="horz" wrap="none" lIns="0" tIns="0" rIns="0" bIns="0" anchor="t" anchorCtr="0">
                            <a:spAutoFit/>
                          </wps:bodyPr>
                        </wps:wsp>
                      </wpg:wgp>
                      <wps:wsp>
                        <wps:cNvPr id="204" name="Rectangle 206"/>
                        <wps:cNvSpPr>
                          <a:spLocks noChangeArrowheads="1"/>
                        </wps:cNvSpPr>
                        <wps:spPr bwMode="auto">
                          <a:xfrm>
                            <a:off x="5008245" y="258445"/>
                            <a:ext cx="177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987EB" w14:textId="42E2D778" w:rsidR="0008097F" w:rsidRDefault="0008097F">
                              <w:r>
                                <w:rPr>
                                  <w:rFonts w:ascii="Calibri" w:hAnsi="Calibri" w:cs="Calibri"/>
                                  <w:color w:val="000000"/>
                                  <w:sz w:val="12"/>
                                  <w:szCs w:val="12"/>
                                </w:rPr>
                                <w:t xml:space="preserve"> </w:t>
                              </w:r>
                            </w:p>
                          </w:txbxContent>
                        </wps:txbx>
                        <wps:bodyPr rot="0" vert="horz" wrap="none" lIns="0" tIns="0" rIns="0" bIns="0" anchor="t" anchorCtr="0">
                          <a:spAutoFit/>
                        </wps:bodyPr>
                      </wps:wsp>
                      <wps:wsp>
                        <wps:cNvPr id="205" name="Rectangle 207"/>
                        <wps:cNvSpPr>
                          <a:spLocks noChangeArrowheads="1"/>
                        </wps:cNvSpPr>
                        <wps:spPr bwMode="auto">
                          <a:xfrm>
                            <a:off x="4986655" y="340360"/>
                            <a:ext cx="69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AD42D" w14:textId="6AE9D8B8" w:rsidR="0008097F" w:rsidRDefault="0008097F">
                              <w:r>
                                <w:rPr>
                                  <w:rFonts w:ascii="Calibri" w:hAnsi="Calibri" w:cs="Calibri"/>
                                  <w:b/>
                                  <w:bCs/>
                                  <w:color w:val="FFFFFF"/>
                                  <w:sz w:val="18"/>
                                  <w:szCs w:val="18"/>
                                </w:rPr>
                                <w:t xml:space="preserve">A </w:t>
                              </w:r>
                            </w:p>
                          </w:txbxContent>
                        </wps:txbx>
                        <wps:bodyPr rot="0" vert="horz" wrap="none" lIns="0" tIns="0" rIns="0" bIns="0" anchor="t" anchorCtr="0">
                          <a:spAutoFit/>
                        </wps:bodyPr>
                      </wps:wsp>
                      <wps:wsp>
                        <wps:cNvPr id="206" name="Rectangle 208"/>
                        <wps:cNvSpPr>
                          <a:spLocks noChangeArrowheads="1"/>
                        </wps:cNvSpPr>
                        <wps:spPr bwMode="auto">
                          <a:xfrm>
                            <a:off x="5081905" y="340360"/>
                            <a:ext cx="3384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D38D5" w14:textId="11DF211C" w:rsidR="0008097F" w:rsidRDefault="0008097F">
                              <w:r>
                                <w:rPr>
                                  <w:rFonts w:ascii="Calibri" w:hAnsi="Calibri" w:cs="Calibri"/>
                                  <w:b/>
                                  <w:bCs/>
                                  <w:color w:val="FFFFFF"/>
                                  <w:sz w:val="18"/>
                                  <w:szCs w:val="18"/>
                                </w:rPr>
                                <w:t xml:space="preserve">pregăti </w:t>
                              </w:r>
                            </w:p>
                          </w:txbxContent>
                        </wps:txbx>
                        <wps:bodyPr rot="0" vert="horz" wrap="none" lIns="0" tIns="0" rIns="0" bIns="0" anchor="t" anchorCtr="0">
                          <a:spAutoFit/>
                        </wps:bodyPr>
                      </wps:wsp>
                      <wps:wsp>
                        <wps:cNvPr id="207" name="Rectangle 209"/>
                        <wps:cNvSpPr>
                          <a:spLocks noChangeArrowheads="1"/>
                        </wps:cNvSpPr>
                        <wps:spPr bwMode="auto">
                          <a:xfrm>
                            <a:off x="4878705" y="477520"/>
                            <a:ext cx="971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DB611" w14:textId="3650CFB0" w:rsidR="0008097F" w:rsidRDefault="0008097F">
                              <w:r>
                                <w:rPr>
                                  <w:rFonts w:ascii="Calibri" w:hAnsi="Calibri" w:cs="Calibri"/>
                                  <w:b/>
                                  <w:bCs/>
                                  <w:color w:val="FFFFFF"/>
                                  <w:sz w:val="18"/>
                                  <w:szCs w:val="18"/>
                                </w:rPr>
                                <w:t>ra</w:t>
                              </w:r>
                            </w:p>
                          </w:txbxContent>
                        </wps:txbx>
                        <wps:bodyPr rot="0" vert="horz" wrap="none" lIns="0" tIns="0" rIns="0" bIns="0" anchor="t" anchorCtr="0">
                          <a:spAutoFit/>
                        </wps:bodyPr>
                      </wps:wsp>
                      <wps:wsp>
                        <wps:cNvPr id="208" name="Rectangle 210"/>
                        <wps:cNvSpPr>
                          <a:spLocks noChangeArrowheads="1"/>
                        </wps:cNvSpPr>
                        <wps:spPr bwMode="auto">
                          <a:xfrm>
                            <a:off x="4975225" y="477520"/>
                            <a:ext cx="203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BBB43" w14:textId="1963A5F4" w:rsidR="0008097F" w:rsidRDefault="0008097F">
                              <w:r>
                                <w:rPr>
                                  <w:rFonts w:ascii="Calibri" w:hAnsi="Calibri" w:cs="Calibri"/>
                                  <w:b/>
                                  <w:bCs/>
                                  <w:color w:val="FFFFFF"/>
                                  <w:sz w:val="18"/>
                                  <w:szCs w:val="18"/>
                                </w:rPr>
                                <w:t>port</w:t>
                              </w:r>
                            </w:p>
                          </w:txbxContent>
                        </wps:txbx>
                        <wps:bodyPr rot="0" vert="horz" wrap="none" lIns="0" tIns="0" rIns="0" bIns="0" anchor="t" anchorCtr="0">
                          <a:spAutoFit/>
                        </wps:bodyPr>
                      </wps:wsp>
                      <wps:wsp>
                        <wps:cNvPr id="209" name="Rectangle 211"/>
                        <wps:cNvSpPr>
                          <a:spLocks noChangeArrowheads="1"/>
                        </wps:cNvSpPr>
                        <wps:spPr bwMode="auto">
                          <a:xfrm>
                            <a:off x="5177790" y="477520"/>
                            <a:ext cx="260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3444B" w14:textId="6F14B181" w:rsidR="0008097F" w:rsidRDefault="0008097F">
                              <w:r>
                                <w:rPr>
                                  <w:rFonts w:ascii="Calibri" w:hAnsi="Calibri" w:cs="Calibri"/>
                                  <w:b/>
                                  <w:bCs/>
                                  <w:color w:val="FFFFFF"/>
                                  <w:sz w:val="18"/>
                                  <w:szCs w:val="18"/>
                                </w:rPr>
                                <w:t xml:space="preserve"> </w:t>
                              </w:r>
                            </w:p>
                          </w:txbxContent>
                        </wps:txbx>
                        <wps:bodyPr rot="0" vert="horz" wrap="none" lIns="0" tIns="0" rIns="0" bIns="0" anchor="t" anchorCtr="0">
                          <a:spAutoFit/>
                        </wps:bodyPr>
                      </wps:wsp>
                      <wps:wsp>
                        <wps:cNvPr id="210" name="Rectangle 212"/>
                        <wps:cNvSpPr>
                          <a:spLocks noChangeArrowheads="1"/>
                        </wps:cNvSpPr>
                        <wps:spPr bwMode="auto">
                          <a:xfrm>
                            <a:off x="5204460" y="477520"/>
                            <a:ext cx="3244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DFE1F" w14:textId="1834E6B9" w:rsidR="0008097F" w:rsidRDefault="0008097F">
                              <w:r>
                                <w:rPr>
                                  <w:rFonts w:ascii="Calibri" w:hAnsi="Calibri" w:cs="Calibri"/>
                                  <w:b/>
                                  <w:bCs/>
                                  <w:color w:val="FFFFFF"/>
                                  <w:sz w:val="18"/>
                                  <w:szCs w:val="18"/>
                                </w:rPr>
                                <w:t>despre</w:t>
                              </w:r>
                            </w:p>
                          </w:txbxContent>
                        </wps:txbx>
                        <wps:bodyPr rot="0" vert="horz" wrap="none" lIns="0" tIns="0" rIns="0" bIns="0" anchor="t" anchorCtr="0">
                          <a:spAutoFit/>
                        </wps:bodyPr>
                      </wps:wsp>
                      <wps:wsp>
                        <wps:cNvPr id="211" name="Rectangle 213"/>
                        <wps:cNvSpPr>
                          <a:spLocks noChangeArrowheads="1"/>
                        </wps:cNvSpPr>
                        <wps:spPr bwMode="auto">
                          <a:xfrm>
                            <a:off x="5528310" y="477520"/>
                            <a:ext cx="260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034B0" w14:textId="056BEBD8" w:rsidR="0008097F" w:rsidRDefault="0008097F">
                              <w:r>
                                <w:rPr>
                                  <w:rFonts w:ascii="Calibri" w:hAnsi="Calibri" w:cs="Calibri"/>
                                  <w:b/>
                                  <w:bCs/>
                                  <w:color w:val="FFFFFF"/>
                                  <w:sz w:val="18"/>
                                  <w:szCs w:val="18"/>
                                </w:rPr>
                                <w:t xml:space="preserve"> </w:t>
                              </w:r>
                            </w:p>
                          </w:txbxContent>
                        </wps:txbx>
                        <wps:bodyPr rot="0" vert="horz" wrap="none" lIns="0" tIns="0" rIns="0" bIns="0" anchor="t" anchorCtr="0">
                          <a:spAutoFit/>
                        </wps:bodyPr>
                      </wps:wsp>
                      <wps:wsp>
                        <wps:cNvPr id="212" name="Rectangle 214"/>
                        <wps:cNvSpPr>
                          <a:spLocks noChangeArrowheads="1"/>
                        </wps:cNvSpPr>
                        <wps:spPr bwMode="auto">
                          <a:xfrm>
                            <a:off x="5064125" y="613410"/>
                            <a:ext cx="609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9F27A" w14:textId="12876E43" w:rsidR="0008097F" w:rsidRDefault="0008097F">
                              <w:r>
                                <w:rPr>
                                  <w:rFonts w:ascii="Calibri" w:hAnsi="Calibri" w:cs="Calibri"/>
                                  <w:b/>
                                  <w:bCs/>
                                  <w:color w:val="FFFFFF"/>
                                  <w:sz w:val="18"/>
                                  <w:szCs w:val="18"/>
                                </w:rPr>
                                <w:t>C</w:t>
                              </w:r>
                            </w:p>
                          </w:txbxContent>
                        </wps:txbx>
                        <wps:bodyPr rot="0" vert="horz" wrap="none" lIns="0" tIns="0" rIns="0" bIns="0" anchor="t" anchorCtr="0">
                          <a:spAutoFit/>
                        </wps:bodyPr>
                      </wps:wsp>
                      <wps:wsp>
                        <wps:cNvPr id="213" name="Rectangle 215"/>
                        <wps:cNvSpPr>
                          <a:spLocks noChangeArrowheads="1"/>
                        </wps:cNvSpPr>
                        <wps:spPr bwMode="auto">
                          <a:xfrm>
                            <a:off x="5123815" y="613410"/>
                            <a:ext cx="527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0C36" w14:textId="0DCD06E8" w:rsidR="0008097F" w:rsidRDefault="0008097F">
                              <w:r>
                                <w:rPr>
                                  <w:rFonts w:ascii="Calibri" w:hAnsi="Calibri" w:cs="Calibri"/>
                                  <w:b/>
                                  <w:bCs/>
                                  <w:color w:val="FFFFFF"/>
                                  <w:sz w:val="18"/>
                                  <w:szCs w:val="18"/>
                                </w:rPr>
                                <w:t>F</w:t>
                              </w:r>
                            </w:p>
                          </w:txbxContent>
                        </wps:txbx>
                        <wps:bodyPr rot="0" vert="horz" wrap="none" lIns="0" tIns="0" rIns="0" bIns="0" anchor="t" anchorCtr="0">
                          <a:spAutoFit/>
                        </wps:bodyPr>
                      </wps:wsp>
                      <wps:wsp>
                        <wps:cNvPr id="214" name="Rectangle 216"/>
                        <wps:cNvSpPr>
                          <a:spLocks noChangeArrowheads="1"/>
                        </wps:cNvSpPr>
                        <wps:spPr bwMode="auto">
                          <a:xfrm>
                            <a:off x="5176520" y="613410"/>
                            <a:ext cx="355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F91F" w14:textId="0423678D" w:rsidR="0008097F" w:rsidRDefault="0008097F">
                              <w:r>
                                <w:rPr>
                                  <w:rFonts w:ascii="Calibri" w:hAnsi="Calibri" w:cs="Calibri"/>
                                  <w:b/>
                                  <w:bCs/>
                                  <w:color w:val="FFFFFF"/>
                                  <w:sz w:val="18"/>
                                  <w:szCs w:val="18"/>
                                </w:rPr>
                                <w:t>-</w:t>
                              </w:r>
                            </w:p>
                          </w:txbxContent>
                        </wps:txbx>
                        <wps:bodyPr rot="0" vert="horz" wrap="none" lIns="0" tIns="0" rIns="0" bIns="0" anchor="t" anchorCtr="0">
                          <a:spAutoFit/>
                        </wps:bodyPr>
                      </wps:wsp>
                      <wps:wsp>
                        <wps:cNvPr id="215" name="Rectangle 217"/>
                        <wps:cNvSpPr>
                          <a:spLocks noChangeArrowheads="1"/>
                        </wps:cNvSpPr>
                        <wps:spPr bwMode="auto">
                          <a:xfrm>
                            <a:off x="5211445" y="613410"/>
                            <a:ext cx="13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892F" w14:textId="3329BC2D" w:rsidR="0008097F" w:rsidRDefault="0008097F">
                              <w:r>
                                <w:rPr>
                                  <w:rFonts w:ascii="Calibri" w:hAnsi="Calibri" w:cs="Calibri"/>
                                  <w:b/>
                                  <w:bCs/>
                                  <w:color w:val="FFFFFF"/>
                                  <w:sz w:val="18"/>
                                  <w:szCs w:val="18"/>
                                </w:rPr>
                                <w:t>uri</w:t>
                              </w:r>
                            </w:p>
                          </w:txbxContent>
                        </wps:txbx>
                        <wps:bodyPr rot="0" vert="horz" wrap="none" lIns="0" tIns="0" rIns="0" bIns="0" anchor="t" anchorCtr="0">
                          <a:spAutoFit/>
                        </wps:bodyPr>
                      </wps:wsp>
                      <wps:wsp>
                        <wps:cNvPr id="216" name="Rectangle 218"/>
                        <wps:cNvSpPr>
                          <a:spLocks noChangeArrowheads="1"/>
                        </wps:cNvSpPr>
                        <wps:spPr bwMode="auto">
                          <a:xfrm>
                            <a:off x="5341620" y="599440"/>
                            <a:ext cx="292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2EB0" w14:textId="56C1FBFD" w:rsidR="0008097F" w:rsidRDefault="0008097F">
                              <w:r>
                                <w:rPr>
                                  <w:rFonts w:ascii="Calibri" w:hAnsi="Calibri" w:cs="Calibri"/>
                                  <w:b/>
                                  <w:bCs/>
                                  <w:color w:val="FFFFFF"/>
                                  <w:sz w:val="20"/>
                                  <w:szCs w:val="20"/>
                                </w:rPr>
                                <w:t xml:space="preserve"> </w:t>
                              </w:r>
                            </w:p>
                          </w:txbxContent>
                        </wps:txbx>
                        <wps:bodyPr rot="0" vert="horz" wrap="none" lIns="0" tIns="0" rIns="0" bIns="0" anchor="t" anchorCtr="0">
                          <a:spAutoFit/>
                        </wps:bodyPr>
                      </wps:wsp>
                      <wps:wsp>
                        <wps:cNvPr id="217" name="Rectangle 219"/>
                        <wps:cNvSpPr>
                          <a:spLocks noChangeArrowheads="1"/>
                        </wps:cNvSpPr>
                        <wps:spPr bwMode="auto">
                          <a:xfrm>
                            <a:off x="4853940" y="739775"/>
                            <a:ext cx="203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172F" w14:textId="158D6E9F"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218" name="Rectangle 220"/>
                        <wps:cNvSpPr>
                          <a:spLocks noChangeArrowheads="1"/>
                        </wps:cNvSpPr>
                        <wps:spPr bwMode="auto">
                          <a:xfrm>
                            <a:off x="4853940" y="825500"/>
                            <a:ext cx="203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F2529" w14:textId="72F063C7"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219" name="Rectangle 221"/>
                        <wps:cNvSpPr>
                          <a:spLocks noChangeArrowheads="1"/>
                        </wps:cNvSpPr>
                        <wps:spPr bwMode="auto">
                          <a:xfrm>
                            <a:off x="4853940" y="911225"/>
                            <a:ext cx="203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C7CB9" w14:textId="2C14562D" w:rsidR="0008097F" w:rsidRDefault="0008097F">
                              <w:r>
                                <w:rPr>
                                  <w:rFonts w:ascii="Calibri" w:hAnsi="Calibri" w:cs="Calibri"/>
                                  <w:color w:val="000000"/>
                                  <w:sz w:val="14"/>
                                  <w:szCs w:val="14"/>
                                </w:rPr>
                                <w:t xml:space="preserve"> </w:t>
                              </w:r>
                            </w:p>
                          </w:txbxContent>
                        </wps:txbx>
                        <wps:bodyPr rot="0" vert="horz" wrap="none" lIns="0" tIns="0" rIns="0" bIns="0" anchor="t" anchorCtr="0">
                          <a:spAutoFit/>
                        </wps:bodyPr>
                      </wps:wsp>
                      <wps:wsp>
                        <wps:cNvPr id="220" name="Rectangle 222"/>
                        <wps:cNvSpPr>
                          <a:spLocks noChangeArrowheads="1"/>
                        </wps:cNvSpPr>
                        <wps:spPr bwMode="auto">
                          <a:xfrm>
                            <a:off x="4883785" y="1000760"/>
                            <a:ext cx="28702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821A8" w14:textId="04E71B64" w:rsidR="0008097F" w:rsidRDefault="0008097F">
                              <w:r>
                                <w:rPr>
                                  <w:rFonts w:ascii="Calibri" w:hAnsi="Calibri" w:cs="Calibri"/>
                                  <w:b/>
                                  <w:bCs/>
                                  <w:color w:val="595959"/>
                                  <w:sz w:val="14"/>
                                  <w:szCs w:val="14"/>
                                </w:rPr>
                                <w:t xml:space="preserve">A diviza </w:t>
                              </w:r>
                            </w:p>
                          </w:txbxContent>
                        </wps:txbx>
                        <wps:bodyPr rot="0" vert="horz" wrap="none" lIns="0" tIns="0" rIns="0" bIns="0" anchor="t" anchorCtr="0">
                          <a:spAutoFit/>
                        </wps:bodyPr>
                      </wps:wsp>
                      <wps:wsp>
                        <wps:cNvPr id="221" name="Rectangle 223"/>
                        <wps:cNvSpPr>
                          <a:spLocks noChangeArrowheads="1"/>
                        </wps:cNvSpPr>
                        <wps:spPr bwMode="auto">
                          <a:xfrm>
                            <a:off x="5180330" y="1000760"/>
                            <a:ext cx="31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7B9F" w14:textId="2909E83F" w:rsidR="0008097F" w:rsidRDefault="0008097F">
                              <w:r>
                                <w:rPr>
                                  <w:rFonts w:ascii="Calibri" w:hAnsi="Calibri" w:cs="Calibri"/>
                                  <w:b/>
                                  <w:bCs/>
                                  <w:color w:val="595959"/>
                                  <w:sz w:val="14"/>
                                  <w:szCs w:val="14"/>
                                </w:rPr>
                                <w:t>r</w:t>
                              </w:r>
                            </w:p>
                          </w:txbxContent>
                        </wps:txbx>
                        <wps:bodyPr rot="0" vert="horz" wrap="none" lIns="0" tIns="0" rIns="0" bIns="0" anchor="t" anchorCtr="0">
                          <a:spAutoFit/>
                        </wps:bodyPr>
                      </wps:wsp>
                      <wps:wsp>
                        <wps:cNvPr id="222" name="Rectangle 224"/>
                        <wps:cNvSpPr>
                          <a:spLocks noChangeArrowheads="1"/>
                        </wps:cNvSpPr>
                        <wps:spPr bwMode="auto">
                          <a:xfrm>
                            <a:off x="5211445" y="1000760"/>
                            <a:ext cx="444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FC862" w14:textId="327D12A3" w:rsidR="0008097F" w:rsidRDefault="0008097F">
                              <w:r>
                                <w:rPr>
                                  <w:rFonts w:ascii="Calibri" w:hAnsi="Calibri" w:cs="Calibri"/>
                                  <w:b/>
                                  <w:bCs/>
                                  <w:color w:val="595959"/>
                                  <w:sz w:val="14"/>
                                  <w:szCs w:val="14"/>
                                </w:rPr>
                                <w:t>a</w:t>
                              </w:r>
                            </w:p>
                          </w:txbxContent>
                        </wps:txbx>
                        <wps:bodyPr rot="0" vert="horz" wrap="none" lIns="0" tIns="0" rIns="0" bIns="0" anchor="t" anchorCtr="0">
                          <a:spAutoFit/>
                        </wps:bodyPr>
                      </wps:wsp>
                      <wps:wsp>
                        <wps:cNvPr id="223" name="Rectangle 225"/>
                        <wps:cNvSpPr>
                          <a:spLocks noChangeArrowheads="1"/>
                        </wps:cNvSpPr>
                        <wps:spPr bwMode="auto">
                          <a:xfrm>
                            <a:off x="5253355" y="1000760"/>
                            <a:ext cx="1581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5E395" w14:textId="464D50D7" w:rsidR="0008097F" w:rsidRDefault="0008097F">
                              <w:r>
                                <w:rPr>
                                  <w:rFonts w:ascii="Calibri" w:hAnsi="Calibri" w:cs="Calibri"/>
                                  <w:b/>
                                  <w:bCs/>
                                  <w:color w:val="595959"/>
                                  <w:sz w:val="14"/>
                                  <w:szCs w:val="14"/>
                                </w:rPr>
                                <w:t>port</w:t>
                              </w:r>
                            </w:p>
                          </w:txbxContent>
                        </wps:txbx>
                        <wps:bodyPr rot="0" vert="horz" wrap="none" lIns="0" tIns="0" rIns="0" bIns="0" anchor="t" anchorCtr="0">
                          <a:spAutoFit/>
                        </wps:bodyPr>
                      </wps:wsp>
                      <wps:wsp>
                        <wps:cNvPr id="224" name="Rectangle 226"/>
                        <wps:cNvSpPr>
                          <a:spLocks noChangeArrowheads="1"/>
                        </wps:cNvSpPr>
                        <wps:spPr bwMode="auto">
                          <a:xfrm>
                            <a:off x="5405120" y="1000760"/>
                            <a:ext cx="15938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DD171" w14:textId="4875AC43" w:rsidR="0008097F" w:rsidRDefault="0008097F">
                              <w:r>
                                <w:rPr>
                                  <w:rFonts w:ascii="Calibri" w:hAnsi="Calibri" w:cs="Calibri"/>
                                  <w:b/>
                                  <w:bCs/>
                                  <w:color w:val="595959"/>
                                  <w:sz w:val="14"/>
                                  <w:szCs w:val="14"/>
                                </w:rPr>
                                <w:t xml:space="preserve">ul în </w:t>
                              </w:r>
                            </w:p>
                          </w:txbxContent>
                        </wps:txbx>
                        <wps:bodyPr rot="0" vert="horz" wrap="none" lIns="0" tIns="0" rIns="0" bIns="0" anchor="t" anchorCtr="0">
                          <a:spAutoFit/>
                        </wps:bodyPr>
                      </wps:wsp>
                      <wps:wsp>
                        <wps:cNvPr id="225" name="Rectangle 227"/>
                        <wps:cNvSpPr>
                          <a:spLocks noChangeArrowheads="1"/>
                        </wps:cNvSpPr>
                        <wps:spPr bwMode="auto">
                          <a:xfrm>
                            <a:off x="4883785" y="1094740"/>
                            <a:ext cx="4883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EC6C" w14:textId="4A2E61AE" w:rsidR="0008097F" w:rsidRDefault="00402EFD">
                              <w:r>
                                <w:rPr>
                                  <w:rFonts w:ascii="Calibri" w:hAnsi="Calibri" w:cs="Calibri"/>
                                  <w:b/>
                                  <w:bCs/>
                                  <w:color w:val="595959"/>
                                  <w:sz w:val="14"/>
                                  <w:szCs w:val="14"/>
                                </w:rPr>
                                <w:t>secț</w:t>
                              </w:r>
                              <w:r w:rsidR="0008097F">
                                <w:rPr>
                                  <w:rFonts w:ascii="Calibri" w:hAnsi="Calibri" w:cs="Calibri"/>
                                  <w:b/>
                                  <w:bCs/>
                                  <w:color w:val="595959"/>
                                  <w:sz w:val="14"/>
                                  <w:szCs w:val="14"/>
                                </w:rPr>
                                <w:t xml:space="preserve">iuni, care </w:t>
                              </w:r>
                            </w:p>
                          </w:txbxContent>
                        </wps:txbx>
                        <wps:bodyPr rot="0" vert="horz" wrap="none" lIns="0" tIns="0" rIns="0" bIns="0" anchor="t" anchorCtr="0">
                          <a:spAutoFit/>
                        </wps:bodyPr>
                      </wps:wsp>
                      <wps:wsp>
                        <wps:cNvPr id="226" name="Rectangle 228"/>
                        <wps:cNvSpPr>
                          <a:spLocks noChangeArrowheads="1"/>
                        </wps:cNvSpPr>
                        <wps:spPr bwMode="auto">
                          <a:xfrm>
                            <a:off x="4883785" y="1189355"/>
                            <a:ext cx="81216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DF6CE" w14:textId="7B23FC24" w:rsidR="0008097F" w:rsidRDefault="00402EFD">
                              <w:r>
                                <w:rPr>
                                  <w:rFonts w:ascii="Calibri" w:hAnsi="Calibri" w:cs="Calibri"/>
                                  <w:b/>
                                  <w:bCs/>
                                  <w:color w:val="595959"/>
                                  <w:sz w:val="14"/>
                                  <w:szCs w:val="14"/>
                                </w:rPr>
                                <w:t>urmează</w:t>
                              </w:r>
                              <w:r w:rsidR="0008097F">
                                <w:rPr>
                                  <w:rFonts w:ascii="Calibri" w:hAnsi="Calibri" w:cs="Calibri"/>
                                  <w:b/>
                                  <w:bCs/>
                                  <w:color w:val="595959"/>
                                  <w:sz w:val="14"/>
                                  <w:szCs w:val="14"/>
                                </w:rPr>
                                <w:t xml:space="preserve"> a fi preg</w:t>
                              </w:r>
                              <w:r>
                                <w:rPr>
                                  <w:rFonts w:ascii="Calibri" w:hAnsi="Calibri" w:cs="Calibri"/>
                                  <w:b/>
                                  <w:bCs/>
                                  <w:color w:val="595959"/>
                                  <w:sz w:val="14"/>
                                  <w:szCs w:val="14"/>
                                </w:rPr>
                                <w:t>ă</w:t>
                              </w:r>
                              <w:r w:rsidR="0008097F">
                                <w:rPr>
                                  <w:rFonts w:ascii="Calibri" w:hAnsi="Calibri" w:cs="Calibri"/>
                                  <w:b/>
                                  <w:bCs/>
                                  <w:color w:val="595959"/>
                                  <w:sz w:val="14"/>
                                  <w:szCs w:val="14"/>
                                </w:rPr>
                                <w:t xml:space="preserve">tite </w:t>
                              </w:r>
                            </w:p>
                          </w:txbxContent>
                        </wps:txbx>
                        <wps:bodyPr rot="0" vert="horz" wrap="none" lIns="0" tIns="0" rIns="0" bIns="0" anchor="t" anchorCtr="0">
                          <a:spAutoFit/>
                        </wps:bodyPr>
                      </wps:wsp>
                      <wps:wsp>
                        <wps:cNvPr id="227" name="Rectangle 229"/>
                        <wps:cNvSpPr>
                          <a:spLocks noChangeArrowheads="1"/>
                        </wps:cNvSpPr>
                        <wps:spPr bwMode="auto">
                          <a:xfrm>
                            <a:off x="4883785" y="1283335"/>
                            <a:ext cx="7480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1625" w14:textId="304E3660" w:rsidR="0008097F" w:rsidRDefault="0008097F">
                              <w:r>
                                <w:rPr>
                                  <w:rFonts w:ascii="Calibri" w:hAnsi="Calibri" w:cs="Calibri"/>
                                  <w:b/>
                                  <w:bCs/>
                                  <w:color w:val="595959"/>
                                  <w:sz w:val="14"/>
                                  <w:szCs w:val="14"/>
                                </w:rPr>
                                <w:t xml:space="preserve">de diferite persoane </w:t>
                              </w:r>
                            </w:p>
                          </w:txbxContent>
                        </wps:txbx>
                        <wps:bodyPr rot="0" vert="horz" wrap="none" lIns="0" tIns="0" rIns="0" bIns="0" anchor="t" anchorCtr="0">
                          <a:spAutoFit/>
                        </wps:bodyPr>
                      </wps:wsp>
                      <wps:wsp>
                        <wps:cNvPr id="228" name="Rectangle 230"/>
                        <wps:cNvSpPr>
                          <a:spLocks noChangeArrowheads="1"/>
                        </wps:cNvSpPr>
                        <wps:spPr bwMode="auto">
                          <a:xfrm>
                            <a:off x="4883785" y="1377315"/>
                            <a:ext cx="417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061B2" w14:textId="74281941" w:rsidR="0008097F" w:rsidRDefault="0008097F">
                              <w:r>
                                <w:rPr>
                                  <w:rFonts w:ascii="Calibri" w:hAnsi="Calibri" w:cs="Calibri"/>
                                  <w:b/>
                                  <w:bCs/>
                                  <w:color w:val="595959"/>
                                  <w:sz w:val="14"/>
                                  <w:szCs w:val="14"/>
                                </w:rPr>
                                <w:t>sau grupuri</w:t>
                              </w:r>
                            </w:p>
                          </w:txbxContent>
                        </wps:txbx>
                        <wps:bodyPr rot="0" vert="horz" wrap="none" lIns="0" tIns="0" rIns="0" bIns="0" anchor="t" anchorCtr="0">
                          <a:spAutoFit/>
                        </wps:bodyPr>
                      </wps:wsp>
                      <wps:wsp>
                        <wps:cNvPr id="229" name="Rectangle 231"/>
                        <wps:cNvSpPr>
                          <a:spLocks noChangeArrowheads="1"/>
                        </wps:cNvSpPr>
                        <wps:spPr bwMode="auto">
                          <a:xfrm>
                            <a:off x="5287010" y="1377315"/>
                            <a:ext cx="241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75B52" w14:textId="6EA374C7" w:rsidR="0008097F" w:rsidRDefault="0008097F">
                              <w:r>
                                <w:rPr>
                                  <w:rFonts w:ascii="Calibri" w:hAnsi="Calibri" w:cs="Calibri"/>
                                  <w:b/>
                                  <w:bCs/>
                                  <w:color w:val="595959"/>
                                  <w:sz w:val="14"/>
                                  <w:szCs w:val="14"/>
                                </w:rPr>
                                <w:t>.</w:t>
                              </w:r>
                            </w:p>
                          </w:txbxContent>
                        </wps:txbx>
                        <wps:bodyPr rot="0" vert="horz" wrap="none" lIns="0" tIns="0" rIns="0" bIns="0" anchor="t" anchorCtr="0">
                          <a:spAutoFit/>
                        </wps:bodyPr>
                      </wps:wsp>
                      <wps:wsp>
                        <wps:cNvPr id="230" name="Rectangle 232"/>
                        <wps:cNvSpPr>
                          <a:spLocks noChangeArrowheads="1"/>
                        </wps:cNvSpPr>
                        <wps:spPr bwMode="auto">
                          <a:xfrm>
                            <a:off x="5309235" y="1377315"/>
                            <a:ext cx="203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2AFF" w14:textId="240C8149" w:rsidR="0008097F" w:rsidRDefault="0008097F">
                              <w:r>
                                <w:rPr>
                                  <w:rFonts w:ascii="Calibri" w:hAnsi="Calibri" w:cs="Calibri"/>
                                  <w:b/>
                                  <w:bCs/>
                                  <w:color w:val="595959"/>
                                  <w:sz w:val="14"/>
                                  <w:szCs w:val="1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80D7623" id="Canvas 231" o:spid="_x0000_s1026" editas="canvas" style="position:absolute;left:0;text-align:left;margin-left:-7.05pt;margin-top:18.4pt;width:468pt;height:185.25pt;z-index:251660288" coordsize="59436,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gF7E4AAKjTBAAOAAAAZHJzL2Uyb0RvYy54bWzsfW1vGzmy7vcL3P8g6OMBPFa3Wm/GeA4y&#10;drxYYPbcwZ3cH6DISiysLXklJc7uYv/7reJbVzVZZPutM05zFlgpEVPdLJLFqqceFn/+7293t4Ov&#10;6/1hs9ueD4ufRsPBervaXW+2n8+H/+/D1cl8ODgcl9vr5e1uuz4f/nN9GP73L//7f/38cH+2Lnc3&#10;u9vr9X4AQraHs4f78+HN8Xh/dnp6WN2s75aHn3b36y38+Gm3v1se4Y/7z6fX++UDSL+7PS1Ho+np&#10;w25/fb/frdaHA/ztpf5x+IuS/+nTenX8P58+HdbHwe35EN7tqP5/r/7/I/7/6S8/L88+75f3N5uV&#10;eY3lE97ibrnZwkOdqMvlcTn4st94ou42q/3usPt0/Gm1uzvdffq0Wa1VH6A3xajRm4vl9uvyoDqz&#10;Au3YF4RvLyj342d87+3uanN7C9o4Beln+Hf4+QDjs8afb7e8kf4b1da0ebj/fPbw+d4NJQx/Yywf&#10;1fW/7Hdf7lXPP5+t/ufr7/vB5hrm13CwXd7BNFI/D8rRBAcQHw1t/rK//+P+970eBfj6227194Pu&#10;Ef8d23/WjQcfH/62uwaByy/HnRrAb5/2dygChmbwTc2Tf7p5sv52HKzgLyez8XSygOm0gt/KcTUv&#10;x2YmrW5gutX/7qQo9Qxb3bw3/3YxGlf6H46nizn+ero80w8FdboXw17BijjUCj08T6F/3Czv10qh&#10;B6LQ0ir0ar9e4yobGI2qRladB6pL8gu+4gFUntTivJoMB6Cr8Xih9WE1WczKsdbGfKJ+cspYnq2+&#10;HI5/We/UaCy//nY4gq5ggV3DN/3FzIUPMBCf7m5h2f7X6WA+HTwMlFTT2jaCqeMajQY3A/M8FGib&#10;gDJck0kpyIHXdY1mYTkwvq5JKb0PKKRuNAkLmpI2M+F9ZqTNZByWAzbYPWskyFmQNqDEoIIKqmlJ&#10;UEE1PZsJrwQLo34nqW8FVfZ8JKi7aKXvgip8Pq6EHlKVi3OgoEqfQ7Owtqja5XnJFD9ZhGWVVPPF&#10;dCxprKTKhykuSKPKL6YzaShxbbqJI/azpPovwKgJM6xsNQIlHYFiVkjrp2RjIM2Nko4BmgXp3ego&#10;iJMWrHytj4i0MRsFYTGN2SDIHR3TQZBWOO4pbqQiYzCmY1AKZmfMhkCeHmM6BMLiHLMBkCcubAx1&#10;BwT7XFH1iwuqosonkmBncXvH8sZuJ6tvW7OfwLfBEr3WkfID7ncH3Mdxc4GN60NhdmpohZuP0BiG&#10;FBuPWzWGIcPGasOFl4tLhiHBxrNWkkHn2NhuqHHJaNSxNdht7Ywkmps+gm1u1dz0Esxvq+amn2Bh&#10;WzU3PS3adRWtKHYVrGQb6aXpKpjBVs1NV8HOtWpuugqGrFVz09WyXVfRVGFXwRS1kY7GSDVv11U0&#10;N6p5u66iQVHN23UVbYZq3q6raBawOSx80lW9osza3kMc2IwA98MBRIAf8d8sz+6XRzQJ9uvgAWIN&#10;5ZrenA/RU8Qf7nZf1x92qskRTcNc90p5/vC0+ufbLW020aq1Xbc/2s97JQt3PeiDmzr2V/upW4G9&#10;hUYTO0b2R/upG2ltwMtpZdgf7SdtBBtdtJV+Hjhe0Vbm3cGnijYzegA3ItrMaLUOB+yL20/dAfSB&#10;lDbSDWdGI4kH466pJSY6gk6JbphQjJ5BMGIpPbuGiVFzT05MAdeVxHxC10/1JD7ATtd2qtuhsJ96&#10;SBrrwf64ut0d1nou4ipT8a5bbrhKSZh32N1urhGIwFV22H/+eHG7H3xdAnbz/nJ26WwZaxaGJpZn&#10;EGKaFY3BpsJi/r0oymr0a7k4uZrOZyfVVTU5WcxG85NRsfh1MR1Vi+ry6j+42Ivq7GZzfb3e/rbZ&#10;ri0uVFTtQnCDUGlERyFDaE8WExgN1S+xkyP1n1kerJOAhmyvlaW6WS+v35vvx+XmVn8/5W+slAzd&#10;tp9KEQAv6HBdYwsfd9f/hNB9v9OYGGB48OVmt//XcPAAeNj58PCPL8v9eji4/esWsIdFUaGhPao/&#10;VJMZ7qV7+stH+styuwJR58PjEHwq/Hpx1KDbl/v95vMNPKlQutju3gHw8mmDsb16P/1W5g8Af3SE&#10;g4CPrYElh4Mo+4kaA2TpBXEQbTnGoEo1mq+Gg0ghHXWO54L/DxuWiyWkQJMFJUIADE6CkwOxRhiX&#10;aROQgNKcIDEobxGMgH13csT4oUUgwnCQSDTOoBASilDQiQEhkVicYSFCsMWQENgEpMFjWIgUBeIm&#10;57QVCcQZGNIKC4lEzuDI1w8V5yeYHvJmclBPJ7sY1KOXT6TJgAOd8iIY1QRDpCGAvaB+qghHcTBE&#10;jsQ5GCINAgdD5FgcQgzybhKIxMAQcTVxKESURcdAXOEMCRHhKAaFiGaHASGi/hkSIg0lg0HEicGA&#10;EMk6MxREnLG4D7sZK4liMAhdSeByZRwkAPRkHEREtXQE+yHjIE1wMOMggIOANYIYd26hIAkHMeBF&#10;PPrHbTGNg7SCVIRw1IalDRghHtq2DpQXupepuNsiCClIQkFQVLn27e2n6YVtlwYa2kIX4DzqYU2B&#10;IRZCSOE6DkRIATYtASAzB1KPNRMqBU6ZziYAHT3TU0purAc9VLDrJtEPx8FAdgVCBlP0UlYYi3+6&#10;XR4T4MGV+i8EHtzvD8fL5eFGIykKV9DRZxpVMMSPIJYyWryfv59XJ1U5fX9SjS4vT95dXVQn06ti&#10;NrkcX15cXBYcS0Fg5/lYShxCkbRAABKNL8GAZIAkRDoKE0Uglm8AJAozfGmApBhhOAkWrygWCv1X&#10;o6RINxA1aqbItLJAs+XqUAixNVPEOM56JdQkEBozYshunkZDdhqsCFJorAgSwnIoPgK90wBJ831o&#10;nMgkvQk/Hl4S0onPy8IMB5CEwWHAlV97F3rr08bW7t71r3yD1K3MUMI72V/tp9tG1dxrtoN/8Mq2&#10;W0a3s+1GDNvB8dl2RwmjYdsNJqRhuxXv8MVtdzHXCbSi0uQAYrvHc1iCyJYsFoDi6GzQs6z3XKEx&#10;KFbh6LL9tg+UDPh0gXY3IIiacDTgIUHUggM1JyyIWvACIfeQJAq2jqVXgq3R4T5jJNaFJFGQW7MP&#10;A52jCN8ECUohSRzmVgB+QBQDuRXQFJRFN01x7KjOi2IuvRdVu9qAQ6/F1L6QtMVQblEWVXwxq9Av&#10;CHaS6l7sJNV9MRdnBCbY3GhDq/DkYoS/Yl5JOmMotzgtGOGvmM+kmcFQbnG6Moy7WIwktTGUW1xG&#10;DOMuFuLsYCi3uLoZxl0sSmRKhoaUo9zSmDKUG8VI0ugqKMpFJYwqQ7pj8uhKKMZFIcnji0HuLTVD&#10;xbgU+8sWhDwWDPQuxpXycQOLleHekZnCkO9iPJFWBQO/I/O4YuMBpH5BfxUzTPIqAyeVrNkxkJ/D&#10;qxbp8PXalm1AxcdjLhmoio2HbKAqaqBw05Pej9ko0XhOmImSuzuhQZVs1xHSqbUijwawX+p24o4z&#10;4WMhzpUJHQtxL5zwkRBn8oSOhGgHJnwcxHUGzLO6p+JOMeXDIFqBKR0GyaWZskGQTdSUDoJk2ad0&#10;DESXbUpHgIp6EyGuSAaGGQMOb6bscj51AVMf1ZIpu14yCZYxasbR3OJE7B+PsiuuJNymUTOwDevQ&#10;Ma4Z3IVVc5uSSjQ3CxU20VbSzQSu2rGTcY/El4E9sI10k9b44Bie8XfHTU5Jb9dV3MVU83ZdxW1K&#10;NW/XVdyHsDnsM226ijuNat5uVHEvUc1ZV58PMKI7igij8v5DEOMctnR4cApjnMJeDc0sNm2hRfup&#10;IUZ0XaCROw1hf7WfuhW6w9DKISX2V/upWxneNYyp1rb91X4aUBM2V5Dl0rP2V/upW+kugmsWlaXH&#10;FxTVphV4odFm5pHg/EabIVcNNQZOd7Sd0QY6+9F2RrcYZETb2ZGC4Cbazgw7hpDRdmYWqVkWHS9w&#10;uXSPa6TMjpX9NCML8Z5pmXg2RnKmZaI3GKOZlgn9YPSlW6Y0XoAnb1omxrCAEMK0TM0KtWpxXqSm&#10;mYL21AxKTNv64Ukdmf4k1pTTUGqFWp0n1ns9iokVY+dF3BQh/KCUHV8HDetnp+DLsPqlbK1UcCCz&#10;+nPS+rp90hq8nUbiQ9noV0h86A0bEh9qaQqJD0t9elbiQ4JsaGwPm4wGINUTpcyHCO5RzMHCrJ4k&#10;sB01ViPhZmD3XSML1HiSYJRcI83XDSCEsH+5RhOkv0MfPUkUVRmrY+gBSRRSsQCNJ4mlPkRImqU+&#10;LDzjy6KIighIM36/AWd8UVTrIp6CLpNTlsFTfFFU7REomtH7RWFU8xEcmtH7pU7yxIcMQvPUh0ms&#10;ef1kiY8IBM1SH+K8YIkP2OAlAJ+lPsT5yhIf6CYJcCxLfYjriCU+0JuRpNEV4NBYT3Es8xHBipu5&#10;D2Ft8nIHsC6Ft+Opjxkkl8JrndH8I71lRH9It0mzjlH9I2PB2P4QlUi2qJH6EGcKT324lJs3HI3U&#10;hwhAN1IfC0l/jdSHCEHz1McCjseEx6OR+hBBaJ76WJQmYen3t6V94qkP2BSk96MmSjSdAOrUphO3&#10;GEEay3yINp3nPeS+ssSHuNuwtAckQKWRYIkPcRtkaY9iLs4TlvgQt2eW9qgTbt6o8sSHZO942kNe&#10;YyzxIbkzLOsRMQAs8SFZJ5b1KGTrxBIfojC6T3OfLWc+wtVY8iGdfEjnQ858SJMgZz4kzeTMh1/g&#10;RmGoOvNRRsjVsDMZZFuiV7fLHhgkP4GamgM74FDEUHJTIiiBmFoMP46XtkrcCDCohUMNIt8OUsUA&#10;WSGvCYDWofbx93eYfUIbGK6qxyZ06/D6xEg9AjDHFBuC9W4mWb3ZT5vRsA3Bs4qOf/1siOgSLevs&#10;Q3xOOf0kc0hO4+g3J55eZ17ieSk3KSCTFM84OeAe45Po0+ucU7xdncOKP9muJ4g9os81qzOpHbPW&#10;0/p2+aP4CLqUYnxKmMmYmmPhOZsPg6y3+SAfFEQyNZDeWqUjWCONnAjEVLDVvnRSpFyAaUSjX+p0&#10;KsmJzBBFxcMg9VHgZ6VENJqDUqEfNNtBcyIIXZvn0SYUm9fIS0AOpToKpXcoMG+LjnjvQ+N9aBR8&#10;IQp7KUgj8D4sGYIQVaBjFO5SAERADgW7FKwckMMyIZIglggR65awUkdS31geRKymwiodifpmiRCx&#10;yAs7AiLOAZYHEYvPwFyv8UN5XnLFS1WaYQNyaRw4Pm/qKnuziuVBYATD84HnQaYzdVQgMCdYHkTs&#10;J8+DTAE9BKJ7SBqd8uII8DzIrJDmBs+DtK35rHI0oXejoyBOWp4GATFCT1kaRFpMPAkid5QlQaRy&#10;TjwDIo8By4BIZoenP+TpwdIfgi3kqQ954rLUh2CfWdpDXFAs6UEkZRg1w6jajc81n73K5j8ejPp8&#10;MjBuE0gGRkfoGVxgEyjHo1UT/cJHDOnSMS1kCGON9BxP4DW6Uap6jX5esuazjshTZXWMHlJFegxO&#10;YbxPGEULC9lPAw/BVqJCinTDmQbYUg+GGpk6SEl1BOpftlOMcoIw7Enp2TVMjJp7cmIKuK4k5hOU&#10;stK6iU9O9DeVrr8jO/TdBP9nJj4rh5xrPitr4MpiYJVqW+vZfuaaz+5WuHBZDJjfTSREHVx5aSRk&#10;DFW9NRICzDaFUJCqzy+LhIjxOYkkpdiEIiFSAEaBECkseRUkxNaE9YJfCoUI4QgLyc11Qp4cGguS&#10;AIJCRQwJqas+e6IYGCLJotpGkyxElQwNEfrHsBAs/S/JorG4FAcyMAT3HkkYVbw0FRgaghueJIxq&#10;X5yfsIhqOEQWxuAQMazncIjcTw6HiJADnfSRIUCXz/WhJRwiTw4Oh0iDwGmhruqzN21ZRQwRRmJw&#10;iK367MlqgCECJMXQEHGFMyxEBKQYGCICggwKEfXPsBBpATAgRMQpGRQiWWeGg4gzliEhkigGhNCV&#10;lJGQjIRoLyQjIRkJOR/u07dfxZEQPZlc8BqnBiVi13ZICLKkMbCOIiEvXPW5XahsLo5KRd4WQ0ho&#10;oz0ygGBVK6ihLXjR+gosCyKkARbcJ1mq12I69lNjO7nqM2Suc9VncyG6f4MWgrEMAmK3g0nniHPl&#10;0LZXzYchEojLmhCJAqJfHCKBoxTKTBQjwIIbGAnYYCSL1FV5n0UW0Z6zAnpYcE8CM4zZzdNoExqy&#10;C1IoPgISwnJYrGgif+99aKDIJL0JR/4FEjEw6p2Vfda7fD3B9NYEnchln3PJ/jfL9EO8smm9FZP/&#10;xa33GA+JgokGZrIxZA7hVmcMVOHnkauA9Sz7LR7dhEXsoDW04IV5oGTC9a33gQIB1IirOgoBQdSG&#10;ywc2yRupY7gBQZTuJ5blpVjruBD6xmBuBFoDXaM4K5w2DyuJ4dxqowtIYiB3MVJnUQPdY5Q/URbV&#10;+EKfqA7JokqXqjswyt8CJovQx1Z6Z5y/YlRKqmc4tzgdWPGDYlRJc4vVPxBnKYO5QZo0wRjQLS4e&#10;BnPjyhH0xnl/cnVQBnTH5NFxiBSOYFB3rLd0FUQKGDOwOzIWDO7Ggk7CwmKAd2SmMMg7VrWALQlx&#10;GjPUO1ajgbqT8gpjwHdMHDVI8uJn4Hess63MEsO/I0PBIHDRWj6p/IG0xp5U+0Ba/rzms7zEWOED&#10;acNjBZ/F1c+qHlBRbyLYEMuGgm0BpyQX4M0FeO0hvXgxVTT2OGHAmGuyXaK5xqM/uGOXieYarP0A&#10;OchW0s3sBfy0VXPY+NS7t+sqGlNsDsayjfQ3UID3+ZCDClXwODT6ns8gf860bu2haYtz20+Ndxtm&#10;pB0t+6P91I1MTVM3H+2v9tNA52oo4ZSrHkn7o/3UjfQ7wV7dohU4CNFWeqqBcx1tZQuygtscbWcP&#10;lYJDHG1n1IrOX7SdPfRqIgiYF1YT9lNrpD5Gm2xpz2snn12X6Ez1Bh0YNW7oLEb74446pxSuAj5c&#10;1anxcw1T08E9OjG5XGcSM9WpJz6C7ih0fEK4AfyOFFUp8ZALmG6vlTnKFNVPx59Wu7tTk9l62O0f&#10;UcAUUZYmhKfIVq8A4Wn3BBaVWnXkuK7aFw2EZ5fasyA8EQcieBlswhqCMJTZ+oI3moZR5KwAOkWj&#10;56mq+DeCim0wISkYSOEkzRgLSKKBsw0mPUkUxBDhHxozm0DSE0TRC7GqHI2WTRDpCWIYnhj3MRDP&#10;xH2+KKpwnB4CBMKoqqIwqvQI3sNgPLGTVO8RsIfBeJLqGYYHG5pU2ZOheOKMYBheBPpgKJ44UxmG&#10;F8FlmiietIL4IIilOBmIt6gMxutNEH56N1J3lK0A4I4qaNYXRxdBZCAaEF4hDWwDwitFm0ETCODp&#10;qdKPAbPRgPDEQpeMtwryVKHLkDw2GvL6YtxVMI/SEmMgnrj0GX01Jo2OhmiSGIM10leG4YmWkiF4&#10;kZFgGJ5owXkB05E4TxiIJ00SVr10Ic5hhuFJ2x0D8OTlxSA8URbdFPjemTG8zPw1aI+LNONIFW43&#10;CA7BdtIGHDIsxA+O/piQboAtSOm0kq7Rhg/uipO49IzhSRUQ+4bhadS75iVzHMyiZfXvHB0CXwWW&#10;AJTx1XPU/mg/tTB0kKBVAvVoBfWZEmx2xdnn2E/9PANtKZcphmtB+AOvlWhmQa34I1tDNqa2YEIX&#10;NaIU1yyBqOxIWVXYT4PiqegUegsbaHSs3JNh1040NF0pwFdItMS0NDwbfZRESwy1dMt4iT0Vf+uW&#10;OmIVx7nGOeMDbYv7gQcafccah433xUz6pHa0alLa1jtTavAses3nAqgmE/QyQe/tEvTAz2qie2qG&#10;vzi65+jVJVgDBYM5gh5Wg1Dg3gwQEL3ZPR/cA6HqKTVqR4NrFbmax1FAjgJNKtDxxVBgD04nq5g6&#10;IImF1G0o1g1ZbyJmgpcEX1iVeVie7der4+AWN/3BUf3/vs0ZLxgVTHiiBkMJT2127fYiuUrGOJth&#10;EPcreIreApsNsxnPFVX/un27FVUR+G6aceVivrgZtzzrcgLuJDfjNElj88nPsuMicuhZcpM+lyy5&#10;yGClttyArd62QQ25iBfSHI1BWT1BNFXQMc/a5J+8V2I5GgnYYykaB+z5sry9M5DLYhkaBzj6sqjS&#10;vwvP2kDb/ptRMFqcDixDU8PHnjSWoxFnKcvQgDSJA8pyNOLiaWZo+sazltZ5I0nTmmctzZRGkka8&#10;C48laeTjAk/kWUunIliKJpLPayZpBFL+03jWklliORpk9gj5XpalsYlQb5GxHE0kR8uyNJIRZyma&#10;SPaYZWmkKcdyNMglkvpJ05bSfGNJGnH1Z5718IOB8y2yFkfzcYsE1OyDdnd0wIOBCvyrwXLr1fHA&#10;00aqucU0E9Jho1PNLayUaG4SF0An0HFyornpqQMR481xN8KXyTkaDF9xkO93h8E30AjactRM5lk3&#10;NfM9rvt6PuqgQpWX41nH0WqDaltoyyYP7KfJ4+iVnchd6PWcSAkZMGRkTYp9kP3UD9StUqi3fmCK&#10;9lvzrC1QY59lP/Uz2+L7b41nHR9/R00GnnVcPyRBZA28VaD9fHTKyV5nlZgO7tGJyeU6k5ipLmkX&#10;n/aOZ51QIfhGygLH9SckJ1e3u8Na75fJZM3jC7xknnXmWd9tVvvd8+rcYAnVJoSnjMArQHh6LQGE&#10;p5xUgWet4ijYap8F4YmYUohn7UVuFFGS6HAUwrPsVU8QdNgVZhBZehTDE4NJCuKJ8A8N16RAEnZW&#10;90oiqZFS6qQgkmF4YtzHQDwphGSlEh7Js/Z0zmsCA9VDCG4Zz1rsJNV7JIZnPGtJ9c/iWXv9ZBge&#10;bqNCPxmKJ85UhuFFcJkmiifgMrxYAri90svRyS/jsk/kWUslMHhdYJnw3uBZl9L8bUB4pWgzaAIh&#10;As82IDxxCjMILwLQcgyvPc9agmgZiCcu/SaEJ0prZZKaPGsJjGYYnmgpGYIXGQmG4YkWnCF46G0L&#10;q4KBeNIkYQiejMsyDE9aXmGetWdKGIQnyqKbAk/HwG79+dpk45c38EUl6AD0MX8H30KYlUW4WmFK&#10;Fglp1Vg7Gh9sJBqHnwy2ZSOfeGMdmH7IGF4DqcLdKGN4oVmeMTwJs/5BMbwmDiaRhzRLNIF7PIpn&#10;Hcc8DBs2jngIUEYDBsKTsrjc47BIW5DFXvYef308D6cemkSATEHVhGZflWdtNxOrN/tpYTTHswa7&#10;qREi28J+2pZP4Vnb3cnKsp9Gph092MSVKwDbt21hP3XLmmcdb1fzrONPbovDOp51QjuWZx3XdjvE&#10;ublqtSZANUnobrvDS8GVy/OEKtbvL2eXbkYzFPB+fzheLg83g69LYDeqn3CuAOFx90VBX8uzm/Xy&#10;+r35flxubvV3NZ7YEJiuxgNDzuuX/eZ8+O/FaPF+/n5enVTl9P1JNbq8PHl3dVGdTK+K2eRyfHlx&#10;cVn8B5NQrnxBvvL8DRP0IL5uonvKzL40ujcprHWGAEzN0ppmjWAA8qznU2vsnoXt6YATr6tUz5GJ&#10;1uZ5EjtPB4cBORTaUxdP6femcnxgLyCHYhsQO8Jd5b4gii+piDAgh8J68NJBOTSGVhFcQA4N4NT5&#10;3cD7MFRPEsRAvdkM6TQhUR6MGngnRswzdwn5WmKYng7DQ7KowudjQePsmi9xDnBAT9I6Q/TkeckV&#10;j+hAQF0YQTlktvWd51NJGlV+5JY1hufNpX5yOE++bxs3btcHcQQ4mhe5gIxOfHFucDAPpgVCjYHZ&#10;wcA8cdJyKE+WBls26Smy3QJDynE8uaMMx5PGgIN48hiwYgmS2WEIXmR6MAxPsIWcg/eYO8/9hc7Q&#10;O3FBMfSOLICMQ4WBtswlkyCIfN5f0gyaGwT0/sQ1O2G51xjz006B4cYGfCy03Rgw1VANC4Ct21r/&#10;zONkE9fGw1AT1MIHuK0qRPuww2dyUTqkBYGxRjpWTRzm1o1go4uK0s9rfed5/OWNHsCNiD7TwApm&#10;wxRV4e7hTjc05+tSD3YXhYNrEn1DOLDXTjHuwrKUnl3DxKi5Jyd06LqSmE9v6M7zq6sLvC5aT3yG&#10;hOQ7z5VSHCKT7zz/tFmtTx9ZUBJC7SYUouDKV4BCIAyCvXOsS2MQnhOGJS8JhYgBeovghAaIEvJA&#10;kRApLnk8FCJESxQKgYeFozgaEgrxCIVCxGuaaUhOIgiK8TAo5FGXnvtxDWc4yfdaMzhE6B8DQyI3&#10;bnOCk6B0hobg5iPoneEh0lRgcAjueJIwqn0JieJ4iCyM8ZvEuJ7zm+R+cjxEX3ruD2cTD5HunX8K&#10;HiJPDnYTjIzV0PkfmbYMDwEXS4AwKColrqYGGiLJoiZHXOEMDBF7ydAQERFkWIiIRzEwRFoADAkR&#10;wSiGhUjWmVGZxBnLoBBJFENC6ErKUEiGQnQEmI/VeYclfzxKzutDIQ3MQYJCWuEXFgqJV6MzaEIc&#10;VTGXZ9uw0YIp9lPDOLgLtuGr2Ku9449El0tJgzxGDKVpHcqrqEDlRxPy0O2AdmmsoS16YXuSxEOs&#10;ZtIIi9F0CrMx45Zq1hJRMhMq1Y12mE474KyxHvSEg2X4ynQR+daNTBdBWNVhJMhaUTgr8BDspyLD&#10;nGK8f7j/ff/Lz/jt4+76n7/vB/udrh32db2HLze7/b+Gg4f98h6IN//4styvh4NbVahpUVTomB1p&#10;1aY9/eUj/WW5XYGo8+FxCMxQ/HpxhD/Bv/9yv998voEn6euWtrt3X467TxskTqv3029l/vBwuNfv&#10;Cl8G3+5ut4czeHN4y+Px/uz09LC6Wd8tDz+9xGEwWCENjERTsF4cIxnbs7ulhvwoSAKoA9JFpq6s&#10;6bPoItp1NifOZLKIeRoFAGi4IkihAAlIgBgqIIciJFCOUAXF3vvQzDmT9CY8+RfwP0CVkIlB9YUy&#10;Mdrc2m1e8j50KzME8E7WDbCfxh1wBFG+gb++9c5kP6QySntYtt7PPMoLbmnTeivi7otb72oBCB6Y&#10;6KICkBH2LGK9xzP46SWvTNKgE4pVD5ItONCZlX2QTLg57eoLokZcunCH2nANXQXeiNpw6U4WinJr&#10;3CogCLZhR6OyR4K9vlGcT6FWAUEUaLW3nnuCGNCtNrqAJMb5cxcf+7K8TTMki2rcnfr0ZVGlSz1k&#10;KLd8LQnDuUW9M5Qby3zDhh6aVgzoFqeDUI3P6ydDusVZynBuOLJoThn70ugIiIuH4dzYRaGnHOm2&#10;R0f9NcSQ7pg8Ov/hgIg03RjWHestXQVwQHuK3lVgyjG0uz7w6WmP8//s0WC/vwzxjswUTgEcz0rh&#10;/RjqLU9jBntjPyVxzBSJ91cx5DsmjhokefEz9BvEiZ1tZZYYAI6nf4S+MgxctJbsJG9korCzvNL6&#10;Zwd5I7OYneUVtxa2JOQlxg7zSuuVHeUVV3+oGp9aCm8i2BCL4IEiwSn5YOG7fJJXFZHDzQrVkqvx&#10;NYvIobFHzbjzV/EZ8+OlDcSVhNYSNQPWUEPccc280ZO8sK2rSwAwcAiBDo3kgoQ6mOOPVlUWbLCf&#10;GnQwSHb8gKTBsd18tCLspxalYezExdR6aqeuudatUtX49ANT99mYl0/ejmM0gU5YNN9RnyqNHww2&#10;o2T9dBn2Iede7WZnFWs/DUAEfqma/+h4Rt8RHQnbMt4bd3w5qR90nJTMlMLRYdMNHVJq+2E/bX9M&#10;w9R0cI9OTC7XmcRMdeqJT3v0oFRH4kvIXRAVH73GqrWqyNX4tpDSgNvCJrBQ0doxiu1h//njxe1e&#10;nzUGGq7AxE0fPXYJmExSfQpJFRZ0E8JTduU1ITyFglMID2t3GgjPHvx/fgomdCsDgbnAfGsIQj1R&#10;wvA0CgTv18ACKaAk1jijcJJ4EQYNnG0w6b0SjdgM/OO/E42ZpZJwFL3I1fjubpfnw/86HeRqfBTD&#10;+27V+JB/DMvSm/38/G6k8iBdAXIlM36A1+I8/npqQHhilbUGhFeKNoMe4QVPz+AzXncbEF6uxocR&#10;M0XwQHcvW41PGgmG4YkWnCF4f+JqfNLyYhCexsf9xcAQPL53ZgwvU391OJWpvz2g/vYcwwPTaDA8&#10;TaWrQTqNfeiVABbS4Dj17xYYYKBa/LS0AXsSqIclrUaRo1yNb6vPv1uICgcSIOd6pOz42M9GwwXk&#10;wzQ2bRvYT9vQ0LxSt4g4MKvFPRl1Nb4EVGWvmEffKP6aBJVUrqeIX75eNb54XxzCqamg4vtZlDg+&#10;LHqUU4MXngvw6FemV2eCXibovR69Gok+TXRPrb0XR/dcWqICTobCyupyfICVKXAPa1xoA/p8cA9M&#10;bQORo8G1IiuYx0nIXguCtTqeDJBEQBKF9lpRrBuy3kTMBC/53Ho3MPZ4/RhqMJTw1GbXplckV8kY&#10;53r+2I3XfpoN2Oy/drzcxpHNeL71/C2fkkEmZtOMq7jhxc245VmXU12wiCZpMKWrkzTOw3yWHRfJ&#10;Yp4lNy6tZMlFBitN0miIX785FUQNuUispTkanVnxBdEUjcj3pQC1Sfb4kmiORmIhUzjU5J98QU/h&#10;WeukWEAWzRBIJFpWTWRRibKo0qUeBnnWgfdqpfcwzzogjepenA5NnrW+aMaX9jSetYZpA9LoCIiL&#10;p8GzNkB5QBodA3cFFqzxhlvV4FnL8ug4RBiqTZ612Fs6EhH6bCNJU0lj0UjSiORegFrqoxCOZ+3r&#10;r5GkkanH1AhZnnVAHBuO1jxraYU9kWctiuODIXe2lVl6Ds/a1xzL0UQmCsvSSEb8STxrcWthS+JR&#10;POtAN+kQiKsf/l09ezVlW4t6E/GGiCyDIpEcasPHODcUFIWNLQoWb2x4YPnWcy9xkSvVvuFKteJK&#10;6hnPGoxfCHZoMDYl3KFVyqRV8uVRPOt4SiiMVNdHzzUWoluBC24QN4uU2E/dyiLo/Fh6U9bjedbx&#10;vELNs7YG3b6V/dRv53jWbguzv9tPg/vUGY1US8v7hSxJ/NmOSAwt470h2Rx34MW+n/007/kEnnV8&#10;/BwhO53EMhTv5B1V9laVVKdNkibFVjf7a4KqbgfQAoFWb/aTzYdmo8yzzjzrP32hG/SmmhCeWtud&#10;QniY8u6eZ41VasBAKYtCoTeKZ4icSRLP2HoCniAaO4ssPYrhvRzPWuIh0mitFc9aoiAyDE+8+pgV&#10;SzBHdT018ZrANh71qX4MxROFUaUD3tPq1nOxkyxShusZ1cnrwJtR/FRSPauVgLuzJIzGyuKMYBge&#10;7Lftbj3XQEpgytM5355nLa4gPghtbz2XiKBP5FlLZw2eyrMW7+0G6+WqlICDJs2SBoSXedZ3a2RQ&#10;tzJJb4lnLc0TBuJJk4RVSljMpTn8lFvPpeX1FJ41XfkZw8s8ax3XZ561B1fmWgkSXPlGayVgrILU&#10;IQwcQhieXgn1AXMJxNMYV+J8+aN41jazYNEJ+6lRCoNuxSmur3LrefyR6DCpzEj89R2cleCcoyus&#10;xCU0S249j6OMrmGKquueDLt2FN10XQGedRLO0roBtC+lRQy1FG08hTVaUMuGvo6O1sRXvz/POq4d&#10;M20S2tbrMTV4zVWr104m6GWC3psm6IEpbKJ7ytq9NLo3G48AtQDzM4ZdvUGzfuGrvsTLcClBBtEh&#10;U1JfQvY0iwqvHGgwiygxBkOmgBwKb4h37lBgD9C/oCCKL6mIMPA+YOYcugAvHZRDY2hNIPf7RWEl&#10;IGoE5TBUTxLEQD3x2h6G6kl9Y5CeeJkQu+hL1Dcj5ol3HLH6p+IcYLw88e4lhujJ85IrXpqasAO5&#10;YcYbPxEdDMwGVv0UpmZ4HPktX5GbtOhkF/vJa5/KN24zTp44AhzNA/K81FM68cW5wcE8UJgkjY6C&#10;OGk5G0+WxqA8aTFxKp7cUVbyVFrhvOCpPAbspi/J7HAanjw92F1fgi1k+F1k4jIET5i2jIEnLihW&#10;55RIyjhUxqG0H59xqB7gULDcn3sKDDe2jm89j4MNOqQF6hb4pGJcruc4sJDSjVI3ZOnn5VvPOVSm&#10;DuphNJNSjLvMPKVn1zAxau7JiSlQ33oenwVv6Nbzya+LXy8trYyVZMy3nquFngtKfjr+tNrdne4+&#10;PaGgJJr6JhSiqJYvD4UYbuFYk1zJUUUM5xTPqb7t71knFcUAnYSSUnBCCR9SBEaDQykueTwUghyU&#10;AKZCoRAxLqchoRCPUChEDCFoMEgiCIoVMSgkcn00Q0MkWVTbaJOFIJXBIUL/GBiC+4Aki+FPgtIZ&#10;GoKbjySMKl6aCgwO+U63ngv4GMdD5H6yU4oy5kAnfWQIGnhIFZ74HA+RJwc7oShjNXT+R6YtO58o&#10;4kgMDxFXUwMNERYBg0PEFc7AELGXDA0REUGGhczHgv4ZGCItAIaEiBODYSGSdWZAyAyIe0FzyKAQ&#10;SRRDQqilz1BIhkIyFALwAFw3m6GQ8+F+OPh4PvyoU11YOkzdAKyriGEtfB2fRqCQBuYQJ7Ukgldz&#10;bgs+YgCGOb8WPw7Vjq/y0reeg/cI4EDi/VuH8ioqQLAhEcrbdrBlRBXnHpxEL8B5VD2BrTEuEZwS&#10;3TAxsuhv6IbT5mkojrCYcavjIPuz/dScJTMHwA2Ivp+ZUKlutAO79ExPKbmxHvRrw677ymX5pBtj&#10;4cH7w/FyebjRF1co/AR1tjxL31QBtwNjQyiMZqwClkj7st+cD/+9GC3ez9/Pq5OqnL4/qUaXlyfv&#10;ri6qk+lVMZtcji8vLi6L/yANzoETeN24uZsb/rLd3dzX++XDZvv5tBwVo9O75WariHUMA2LXckha&#10;yPfmPu/eXFxHTYxEUdleHCOp5oatVup6tBQkAdQBz4JNNZME1tQLYCTKfrDonkAkGK+Yp9EmNGbX&#10;DrgnhQIkICEshwWL7W49J5LehCcPL/ncVAyoEtwPHAaZVGv3FMn70Ea5njh2M7GfelOBsohqj2q2&#10;e33rnYuq5qKqr1hUFRDUpvVWnOoXt95Tcxgfbj1vFlVVN7G95FFeQDXCFxk36X6WziyZ8EdU4/PP&#10;R1IbrqEr7Kjyr+p72CngKp3boij3Y6rx+a9EcT6FWgXeiMLc4illBnSrjS4giaHcoGrY6kIKZ6Q/&#10;URbdNoGYLcmiSpd6yEh/8tU6DOcW9c5Yf5ELUxjQLU6HZjU+6ZAxO8krzlLG+8Ni6oLWGNItLh6G&#10;c+NAStLoGLSvxifLo/P/EdX4xN7SVRApssbQbjxMIfSX4d3ujLa/1BniHZkpDPOGAyLiReBsSQDQ&#10;Hl5eDPYGcS1vPRfF8dGQxdHsj7z4Gfod62wrs8QA8MhQMAxcPC7/jGp8vunFk2s1Vxdq9whbFDvL&#10;q6vxBYSxQbDVD/wpB4WB6odiyBKyv+wor7j64YRQWNSbCDbEGmKgSIgbczU+fYfz/e6Qbz3/ppAt&#10;KQ+g48V867mXIelZNT4wyiHQwdR5S6EO36kaXzx7oqc2bBFR4Fy3Sp2N1Lh56vYgA8In7w4ymH7y&#10;RGtdjS9+MNiMkt0NYQuzcI/9NLBP63Ov7hZudLOj+qPV+OIpCnrm104o+37207xnXY0vnvtC/0/t&#10;eKnxcw1T0wF9Ng2NxaeN60zyLLY5v546D20Yc7ka3+LXxRQmXXV5xbMqeIf487Mq+dbzi+P+fAhW&#10;78v9fvP55giJb2X5t7t3X467T5sjJqQRLvu4u/7n73vzh4fD/S8/49/CFzMI8Kd2qa2H3f5a57Xw&#10;2/1+t1ofDpDr+uNmeb+GZxts7vf9YHMNKWUwtQ0IDyJSeCnT7I97fCm4sf7+t93q7wf7tqv/+ap/&#10;wWYHaDP4+PC33TVUV1pCt1QPbQ4FuLPoFc5qCA/gB4VjuXuR8H5yW43Pmir7z1dfDse/rHd3+BLL&#10;r5AuVP/087VJHNZYGIhwEZIOjwJV00gbME06pDFvU0uiaRiNAvmSaPRsbz33BNGg7VHV+DxJNGIz&#10;8I//TjRcM/CFJ4iiFzNJTTRYM0GkJ4hheJqnF7pmPoCZ+qKowh3k4/ePcVVNPOoLo0pvW41P7CTV&#10;e6TOGoPxJNUzDA82tImK4QPdpOq38ILXT4bhwTbarhofpvlg4vvS2BDAQArv1kTxJHF8EGRxFMC2&#10;t6QE3o4Pg9xXtgIUOzHYWboIIgPRgPAKaWAbEF4p2gy6GMDTMxCoNxgNCE8sKMmIqyDPZAB8eWw0&#10;LN7jTzxGXkXFCaPL6Kvi0mf81Zg0OhqiSWIU1khfGYYnWkqG4EVGgmF4ogVn92m4i1L8acxAPGmS&#10;MATP3pISkEWXhLRaGYAnLy8G4YmyqFWC4SRzI2N4YdaniTHyjRoe2oMpIwROYTtBj1Lhq+jgCbAZ&#10;HmJSzW2QCO1izWFtqOY2mk00BwOkmtvIO94crT02d5FoornpKhjrNl3FfIuS3q6raIpV83ZdxXyJ&#10;at6uq2hMsTmYyzbv3g8MD/ZNU41Po941NUijKVpnYCGNzurfOeqiMa7ELQQvWI1vpl8sjni0Yzdb&#10;XEt5GjL8ZS/ijj+yfTU+cBZhNrp1Z9VpPx2YZclWZgDs7/bTtsOBBHn1SNkG9rPRMHWFCDrhSiLs&#10;2olHT3RX0FdItDSVCtFHSbSsq/ElsC87euiTRWXW1fji7czMQq8sKq/GYeN9MZM+qR29glLa1qOc&#10;GrzwXIC5/cr06kzQywS9VyTowX7fRPfU2ntpdK+czrXjUpSA0iiIzqJ7JYazyM8rAerXbsSzsL2i&#10;QH4eSlWPqWE7Gl1j6GqeJ7HzRDkU2gOQJiiIRtQYMQVeh0IbkphmEBcQQyGNssAQP9AvGkKL/aIB&#10;nCiJwXqiKMbNg/cJvxWj5kHXwnpiqF4xxjKBgR7yM+jiFKBKJ3MgR6h/nghVR3sGvt+vV8fBrUqQ&#10;QGoENmFIluwTJwdxkaAHjrMEo8DawTYOG1Ivwd5Yp6X+veHYmXbgjGmzZH+2n1qc9gxaNYJVFRUF&#10;60m9Wet2zmLaV7Kf+tWUJtCFhTAw1gX7XKsRK+Vl7guTXZhcRkeNijuphjlVBXfA3mg/1UJQGUBM&#10;o+m8m84FDvY7vSa+rvfw5Wa3/9dw8LBf3p8PD//4styvh4NbVSp4UVQYqR9p3eA9/eUj/WW5XYGo&#10;8+FxCCeV8eufPUMJ+1bTh1F7/0v7MNUcsxu4nErYuZRzUfswsOG/qA+D8G+pD8FSB+XRPowgh/kw&#10;mPQJbKm+D+MVJqbbKdweFRTj+zCemCf4MEK/nuLDCKKe5MNgrdfQsFF9t/VhpPeiSs8+jHYXImjv&#10;90DZX8CHgdUX9WE0uGF3bNmH0e3geFTMATA+TJtGad9EP7F1u6QPA5po5cNwjbysD/Nugv8zOmTH&#10;wLMPk32Y1X73vGPumDNq+jAKJnlpHwbqa+gUD/gwCuipj7njtpV9mOzDQFGy7MPYoyp67/lgLX88&#10;lauD9x/ltE/2YYY/lg9zdXUxGlmHMfsw1yqCPy43t++3+J2U6sk4zBPKGeMBZO3D/F8AbaHI3e16&#10;oAGMsBMz2O4ubqDZ+t1+v3u4WS+vgcCuE7/sH+AfWjHIdRBz0sRmkAKD0EzlGDY2vYQFqpA6PsAv&#10;gCvDayvA2NLIwQLaJhhfbndYSUrNmkc5/T9GwSrtKJoaXEVZjX4tFydX0/nspLqqJieL2Wh+AnSF&#10;P/dpkbvNcb0f3G7usJA+/qdhPJx82ggsz55lEI7fPn6DCYJTNonRbndbh9A6dBa+aGQWvmhUFr5I&#10;iCxOysM9nhO5+u7nRDDn4q1+5TaxxewOirzS6i80Y7COavLqB5ulJsr+88eL270uxvfocnV59SML&#10;NZGWwdWvDk05CkXfjADA3J4RUKnHTo1AOVFs12wE1Lrf3W6u0XHJRkCpoAsXQJ+cRN+ij54AYCae&#10;EVALsiMjUFTArcaUQWX9O5umxfqKOhZwBwtyLHA+zN7Aa8UCyhA4IL9v3gCsQs8QKAJUV4agwFOB&#10;YAimcPJExe3WEADhCbKFChXIliDHBR2gAsoSqPx6H10CgOA8S6BOtnRlCSwTcg40dGYJFnOwUtkQ&#10;IJKUAYLOYgMHjPXNJYBdt2kIgJpqAiVXNOb1UMKyxKIN4BJ4hqDKaYKMERiYpDM74LCxvtkBd+6s&#10;zhXqA6wdOQSQVQEjUBQj5YUQpNCcRcvJwuwNdGYFHDjWNyvgTm4QKxA5uvFqOUOABVlQYE+kZiuQ&#10;rUBnVsAhYz2zAng0zYsJHGbaQUxgfIHxvHkwHZyUTBzKyAAmTjuzAg4V65sVCLAH9bbcUUQAzCFj&#10;CCajxskICxGO9QsBESRnDXPW8PUYhJpD5GCxvlmCAJMQil52hxEWYyzYifCAZwmwAiq6BNkS5MCg&#10;M5dAH9TrYdoQl6EXGTjItIPIACr26TNdviUoxiMTHmRbkG1Bd7bAwWNJr4DXgAHfVtd/gS9v84QB&#10;XhHXtAa6QGXnEcJUF7Ks0wZwKYFJH2ZrkK1Bd9bAwWRJa/BjnTaCde/bAnfqogvPwKEFs4WKTWpb&#10;MJ1kU5CZBF0zCaD+pYmQ+2YKAsDhxHlJXZiC+cLABZ4pqDJymA8e2bNX3XkFDizrmykIIIdQU747&#10;5LAcT00OwTMFMzBTGTnMycROk4lQTrinTkEAOdQlEDvHChaAYsIg1PHBGAKGbAryaeRuTyPDDZQ9&#10;NQWB48i6WHtXpmCKlYQxneibgsw2zkhB50hBX4mGeKmWl0BwHlIXSAGeQxYsgS2+mvMHOX/QHVLQ&#10;V7YhQvSeKXAeUhemYDE1oKHnFBQLwBAyVJChgk6hArguvqfxQeBI8sS5SF2YAptKLEew8hlUUMDF&#10;PdkW5MplOkjqzC0oXSa9bwmEwLHkifOROrAF5RiKFGOE4NuCfCYxpxI7TyWWLpHeN0sQIBtCbs+4&#10;SJ1YginAFUFLgJzkHB/k+KDb+MDl0XtmCaYBftHUmcUOLIE7mFiWYxWX1KnETCrIPkH3PkFfmYaw&#10;6j3QEFC87nwCOGWg7zj0LQE6C9knyD5Btz5BX4mGiN030wdTZxa78AnGAEuo6MDzCcBHyJYgs4u6&#10;ZReVLo3et+ggwC6CvbhDn2CMJw8RJ/AtQWYXZXZR1+yi0mXR+2YJAuyiqTOLXfgEFeg+bAkmowwZ&#10;ZlPQuSlwWfS+mYIAuwjuG+nQKVjAyY+wKSiB25DjgxwfdBwfuCR630xBgF00dXaxA6+gLAzRMBAf&#10;wLtlzDBjhp1ihlBk0+yDfbMEAW7R1JnFTizBAl4hIwWn5agYnd4tN1t12fsh34/KVNAZy3DcV5Yh&#10;rHovezBzZrEDS1AzCsZQoATMcc0omC5ynYKMFHSNFAC3tZ9OASx73xQ4u9iFKZhbSoFnCiq0Uzk+&#10;yPFBt/GBI9T0LD5ALl+TUzBzdrEDU1COoaqpig88U5DPHmSeYec8QzgR31OnIMAznDmz2IklmBl2&#10;kWcJilE+kJjjg87jA8eo6ZtTECAazpxd7MAU1FDBRAdpNVRQlPOMFWRb0LktcJyavtmCANVw5gxj&#10;p7ZgOm8UKpjkM4k5Qug+QnCcmr6ZggDXEFagCZe6MAWzuSEYTXWtlNotGBtWQb47ORcy6y6X6Cg1&#10;fbMEAarhzJnFLizBHKrFKNTQcwpK5BvkBEJOIHSbQHCcmr6ZggDVcObsYgemoCxGBjb0TIF1CnJ1&#10;0+wUdOYUVI5T0zdLEKAaAqLfXXhQqrqFSDX0LUE+lJgxw64xw8pRavpmCQJUQ43ddXT5QVkARBkO&#10;D5D7lKODHB10Gh1AAf5+kgpg1Xv0IsjfdecT1JnEuT4jXkOGWMskW4JsCbq1BI5R0zOfALP2TaLh&#10;3JnFDnACIA6Y5IFnCcYjIDxkU5BNQbemwDFq+mYKAkzDubOLXZiCCfolCBR4pmCCJQyyKcimoFtT&#10;4Ag1fTMFAabh3NnFDkxBOYK8ZdgU5OMHmVzUObmocnyavlmCAM9QHxPuDDMcmYNInlMwxoMJ2SnI&#10;TkG3ToEj1PTNFAR4hhC7dwcalhUcfBKcAni3bAmyJejWEjg+Td8sQYBnOHdmsYvwYDIyiUTfKciU&#10;gkwp6JxS4Pg0fbMEAZrh3JnFDixBnUhc6KOQdSKxzJnEjBR0jhRM+sozhGXvZxKdXezCFFQ2feCZ&#10;gowZZkvQvSVwhJq+OQUBnqG+zLwjzHBcwP1LCBRUIzUGtU9QIIKggAKosATIxeny7Nun/R2Gjff7&#10;w/Ev693dAL+cD/fr1VGVBF1+/e1w1E1tE2y+3eGEgr9fnt1u2V+ATP03629H+Kf4G3wbfNlvzof/&#10;XowW7+fv59VJVU7fn1Sjy8uTd1cX1cn0CriRl+PLi4vL4j/43KI6u9lcX6+3+JjBt7vb7eEM/vJ8&#10;eHM83p+dnh5WN+u75eGnu81qvzvsPh1/Wu3uTnefPm1W69Pr/fJhs/2ci5veng9H6j8z2N+nuOnE&#10;EWp6Zglg1Xs+AdQU7Q4yHI8rnUf0LMHYnUfMluDzx4vb/eDrElbLlfrPXy2n3CApywlWrWHcirIa&#10;/VouTq6m89lJdVVNThaz0fxkVCx+XUxH1aK6vOLG7bfNdv184zZ4OB8uJuUkUcL5z2AJHJ+mb5Yg&#10;wDNcOLPYQXQwnsGlK2GfAAmI2ScAN+WQzyN2dh5x4ug0fbMEAZrhwpnFLizBwlyC4vsEYCHQEORq&#10;JdkQdGcI+koyhEXvBwfOKnZgCKoRwANBlwAIyNklUJeCZZfgrDtL4Mg0fXMJAiTDhTOLXVgCVZ0o&#10;BBiWeCNCDg5ycIBIR3eWwJFp+mYJAhxDuNK8Q8DQWoIpHD5U6D5i96tv58MxljbLliBbgm4tgSPT&#10;9M0SBDiGsBd3aAmmpliJZwkmjliUUwc5dbA5rveD283d+XDuMo3Ls5v18vr99lrtIMfl5lZ/J1kU&#10;zHzUWRTIGdts8SkmyQ/3v+9/+Rm/Hb99/DbYXJ8PYdKZyd83SwAeeLNEASTvurMEkKoHYwTRgWcJ&#10;bCXDDBhmwLCz4GDaV4YhZuw9Q+CsYhcwgapIEjIEBSYXc3CQg4NOg4Opo9L0zSUIMAyLkbOLHZiC&#10;8cTcijZv4gRzd/tJjg5ydNBVdDB1XJqkKTj848tyvx4Obv+6PQA9cjg42i97++Wj/bLcrm52+/Ph&#10;cTjQXy+O8KeRJlrdv/tyBBasIsdiqKKfDEEN/uHhcK8DGPhiGF7w1+3oqw+7/bXmruK3+/1utT4c&#10;gM/6x83yfg3PRvmwxn/fq8AIF77nFxSa+Wta/qHCKSC43P+2W/39MNjuLm6W28/rd/v97gFDNXgx&#10;zQdm/wD/gJHY4OPD33bX6/PhEjqs+m5Jw8C3HQA2WBVw8QlGCJ41GI9NjYIcIuQQobsQwfFpemgN&#10;AkzDYuTMYxe+QVHqOmaLuYpO6uMH+RxSPofU+TkkOAvTT+AQV33AMXC2sUtTUAA1Hoch2wLUATuG&#10;kylG3RELpo5Vk3QMtrvtDxUkBNiGeH95d2mEsXULitK7JjEXLclFS4xr1F2Q4Hg1vbMFAb5hARWF&#10;OrQFY6isjIBBUY3VMNR+AVRX1JmEShmnfEI5n0t8fXIBpK/6GiMEGIfFyJnGLmKECjnGQVswAxZ0&#10;NgYqYsjoYXeOgSPX9M4xCJAOi5GzjR0YA3AHNHboOwYZPMzgYffgoePX9M4WBGiHBdQi/x5BwkTz&#10;HesgoSptHaMcJWSSQVckA7iks69RQoB6iBecd2gMZlA4SUUJnjHIjkF2DDp3DDS5DRkyvXMMQuTD&#10;wpnGDoKE8byEhAEiBr4tyIBBziR0nUmYOXZN32wBLHufYVA4WnYntmCiDyf5tmDmip3mICEHCZ0F&#10;CY5f0ztjEGIeFs42dmEMXFpx1qQYTKqMGGTPoHPPwBFsemcMQtzDwtnGLozBwtycCJXFFWxZw4cQ&#10;vOW0Yk4rqgpvnaUVoZxGT9FDWPaBKMGZxk5sgSlm4tuCjB5m9LB79NARbHrnF4S4h4UzjR3YAih7&#10;ahADzy+YQLSSHYPsGHTsGDiCTe+MQYh8WDjb2IExGDvEYAGHFsE/q4OEooB8b7YG2Rp0bA0cxaZ3&#10;1iDEPiyccezSGpTmxHRtDaZQhjUbg2wMOjYGjmLTO2MQoh8WzjZ2YQwWBjMoR3CxKnMNXC4hlzjK&#10;icWuEot6EvaRcQTLPoAfOtPYgS2o4MyyYhz5tmAM7A/lGOQKR/mMUmfJhLnj2CQdgx+u3lkRIiDq&#10;6J2VL3u9emeulEFZ6vvu6zghpxNyOqHzdAJc19XT1CJWGmvWRC7gphKjjg5cg9oWjKF0AQsTsi3I&#10;tqB7W+A4NknP4AcrcYQXFPm2wJnGTm3BBJyUbAs2W10pd3e7ubYLIZc7667c2dxxbHpnC0L0Qzg0&#10;3KFfYDOL5WyshqGOEYpynMnImYzcNRlZu6d9BBCxWoDvGTjj2IVn4KzBXN/sWluDCVRGzZnFnFns&#10;NrM4dyyb3rkGIQYiwPsdugbINcLzy6VnDMrKXqSUzyzm1GJnqUVHsumdMQgxEEtnGzvwDNzdKb4x&#10;qOz9iuNsDLIx6MwYOJJN74xBiIBYOtvYgTFwdOTxaKKeW4cJWKw9hwn/n72zy63jyKHwVoIsIOqq&#10;6uofI+OnLGCAWYEgy5YAKxIkA57lh+zq5pVUvPBTzjXM8+ZBgglQcH/3kPyKxTIBXCaYZRMOBp6A&#10;mI2NCBjUJJ+8lAk9DHTnyfbcKoMBgwEqGKy24yscCzwBMRsaISyY2guLPQsKV55xloCeJcgyzr1f&#10;Fo4Fnn1YDI0IFkz6sJubC6SHwGCwJWRqBjjNYDXHJhoM5LvvB4vF2IiAwSIquA+DSW5Ss0pgxwDb&#10;MVhNsgkHA88/FAcYOFg8LIOS5d11+e+e2odVLzCxZaCPr/KaEuya0mqOTTgYeAKiaH9AGCzz3jLI&#10;bYnCCQa8v8yLCYePjWOBKTbhWODph00KRl1YPIyj0rHgcAx4fZm5AMcCM2zCscCzD6WFj8sFNeur&#10;qto+XLZp5ikWyHRzKxGIAqIAhwLza8KhwHMP23PooFhQp33FUW1Xpk8oSPrCkrYL9KVFYROfYecz&#10;7P/+M+ztmc+IN5Tks3cGCYZGwCChLuISaSzoWTDszyWQBcwFuFxgek24XOCZhwVpHtZ1FB55LBj1&#10;eXbmAo4RdLYEY0EazK8JBwNPPWzDPVCRMI36fosPA/YLKBs1+RLIAtNrwrHAUw9HQyOiSDh6h/O0&#10;eQ2nhkEZWSRQQ0ZryPua/ogdA/nu+46BfITAQcK0P6TUwWBLDKwSWCWAqwTTa36YDH65pcj689ut&#10;OBqR8qHcSmh1Qo+D3UPmXJH9Q2CdENY9lM/eYYHBEVAnSDKQWkV6Bh0LkmYGRgNGA3A0MMPmh9Hg&#10;F9uKrK5vHwyMjQgYpLlNEzoYyMUxskA/BN5JQA4TwsqHOuHvWWBoRLAgnw0G+qzLFgzaLQkaRzSO&#10;/n3jKA3m2IQLBp5+KHN/XANxKvpCilslEAa8oQS/oZQGk2zCwUASep8MjI2IZDBrNeDBQF0kBgNW&#10;CeCOQVj/UFeQ9ywwNAJYYFeUVtlnJHnklWZwdAxYJHDxIWrxYUrm2ITLBZ5+OBoakSxISR5KIQz4&#10;ptr2MUp76OX1s3K4uWIyxyYcDDz/sD2ADHKRLRjIe+zvLi/zsVV2DPAdg2SGTTQYyHffVwnV2IhI&#10;BlUuRWnHIJV161ScyoRFVSTtGfDlFCpHwGhgjk04Gnj6YTU4Amggw4SmH/Y0YDRgNLhANDDHJhwM&#10;pEnXNRCrsRECg6ktM+hhoBtPmAw4TcBOE5JJNuFg4PmH1diIgMGo21XcOmEiDHhpEX5pUfby75JN&#10;OBh4AmI1NkJgsJ6DAcsElgkXKBNMsgkHA09AlJcNgQJilddd/WSQj6Vn7CCygwjsIJpmE44GnoHY&#10;HkFGDRdtnlDl0tQb0yBPwgl2Ddg1AHcNTLQJRwPPQWwjfxQN5qNQ6GjAQoGFAr5QyGElRPnunXmC&#10;sRHQNaiLvo2gLcQOBum4nsBCgYUCrlBoC/sjLj6rnoUoa4lxbYO67o+x9zRgNGA0uEA0MNEmWp2g&#10;68g71WCCWoirvFpxJhrInmZ2DbRk5n4T4H6T9mJPxGggH75DA4MjoFCwxWd9NEjcacBscIFsYKpN&#10;uGzgaYgTVENMWg+4bQN7gll2Mknlwm1H3HYE2HaUTbUJBwNPQxRJGNk1mKVY2WAwvBsvFnttkWsN&#10;uNYAttYgm2vzQxr8cvvS9X5A3zgwPCJKhSLn74cDlgpHTmbjANk4CKsi6j2AngaGRwgNxHXyaaBb&#10;W+kesYuIdY9k4L1n4x+Gg19sY/rkmYgiAOJKhamsMjlw+wbUDRgNPh1HANQNzLYJRwPPRJT5P5AG&#10;dZa5hk+DmXtOeIFxH6vgaFDMtglHA09FlCcNgDSYy7lCgfIRB4z4aFDMtgkHA89ElCY/DgbVrixN&#10;y/t9iEIqdg3YNcB2DeQnaP/bHw0GOtzrWogS3JEw0N1GWid0MMjHgJGXFHhJAVgnmGwTjgaeiTgb&#10;HAEDhTpLIvBpsAiqGA0YDcDRwGSbcDDwRETp3AGjwaITTjcasGnApsEFmgZm2oSDgScizsZGRDJY&#10;js0GXZ2QdFMiowGjATgamGkTjgaehihlPC4aTMOx2qCjQRnZQ+R0ET9dNNUmHA08DXE2OAKywVTk&#10;gpRfKCT9J8wGzAbgbGCqTTgaeB7ibHBE0KDqnWW2Da5kG+xw9XDNtxe34fbl3l6UhRpRx4uehjgb&#10;GwEwOLkGS9naFafn1tIi4w5GA0YDbDQYTbUJFw08DXE2OCJoMCdpXWg06GiwUDbgSAE/UhjNtQlH&#10;A89DlCE/rol4ygZro9CrbLD1FxkOGA7A4cBkm2g4UL2nMxEloV8ABzm19UYnHEwr5SPOFOAzhfag&#10;R8SdiFqa9zQwOAJKhSkPTT7KSSoDodCJBrYFrYnS3ILGLWiALWjtNykkDDwTcUGaiFMez8FA7zVq&#10;nTByCRqXoMGWoMlfx6AjBfnunWQANRHzusMgL1vz8pQMqCWzh3iBHqK5NuGaBp6IuBgbAWVCNRiM&#10;+d18kTAgDC4AA1NtwsHA8xAXYyMCBsdig1xbecJkoH2Tl8ev97b9i7tRgbtRRYWPWiZ4GuJibITC&#10;YG7LZk4wWOSxG5pHGxq42AC32GA01SZcNPA8xLZ7SBuqABrIFYVmHuWOBrr/hKYBTQOsaVDNtAkH&#10;A09DbJ08FAxGvbEsQ4MeBrrxgDAgDMAwMM8mHAw8C1FsH5x2NI37YoMeBuwgsoOI7yBW02yiwUAt&#10;v846Wo2NiDKh5rYnuYeB3OZjNPjKpsF2BLimQTXPJhwNPAdxNTgCaGAXFPLy/oLCyPeVmA0ukA1M&#10;tAlHA09CXA2OCBqs8oDL1jXoaMBCgTC4AAxMtAkHA09CXI2NEBis52DAeQJhcAEYmGgTDgaehCiK&#10;MLCFOMhjTn4y4DyBMLgADEy0CQcDT0KUBj8QBkmrAR0udmWCXVxsd8l4cZEXFwEXF2tYCVEHe/08&#10;wdgIKBOmpG+tujBIuiWRNxepGoBVg7AS4upJiFLFA6NBOaaLXTQgDY6UzAsKwAsKk5k24QoFz0Jc&#10;DY6IbFAmmXC62YDzBHYNDh7iVAP567j/FoaDgWMh5sHYCIGBmA0+DPSNWCrJrBOwdcJkok0wGOh3&#10;33UNVP7D1QnmHZUhv9twIivPCANKiGAJUR7xiZkMNun3fQsxD8ZGQDKo09AuK/UwWLkWlXXCBeoE&#10;E23CRQNHQsyDwRFBg2PFSUntUafTVoNZmjnMBswG6Gxgpk04GjgWYh4MjlAa6GRBItqJBlUumJMG&#10;pAGaBqba/Dw0uPr+9OXD9y9PH//U/QLfX55++//D17/lT08v//n97tu3pw9XVy83d7cP1y9/PNzf&#10;PD++PH7+9sfN48PV4+fP9ze3V98fnz+11/z0T0/Pjze3Ly/3f3/539310+3v7f9Wvvb/Pv92/0m8&#10;H0GA00Cwg0FwYRgWW5lcl7Gtqz3BQbKDvvegXcU8j2vdEE4diToSQEeazL/5eQgB4oLjJubBjgPA&#10;hXFdpkm+dh00lHEobfx74sK0LkdsyDUPTaImF8gFBBfMxAnHBUdTzIMdB4ALdVjSur+34nGhlGVU&#10;bGyBgWD4QEcJ6SiZlBMODI6xKL/KxywGAIZxmZd5B8M4z/Lpv+0yrHMiF7hc+dV+aZyuJF5M1KGk&#10;4y7mZMeB4MIqLMitkPC4IEORzaNgYOCzjfuIFggGc3XCBQbPY0x2HAAwVGktzqolSIfBBcM0lKOQ&#10;YOeRhcQ1sJCYTduJxgXJBv1EItlxILggU5FRBYUzXCh5HOXhKHYYKDThhSa5oxu0kpBs4IDBjgMB&#10;hpqXonw6A4bMwMDnm968YAUsJMzlCRcYPNEx2XEguDBMY9o7DFMqY2tvvBpVDuvhO3JUKW+88SEn&#10;IBfCKo/JUx6THQeCCymXRf6Lmhc8LsgCd51XsPHIxiO+8WiOX7i84CmPyY4DwoV50vHkOS6UKhep&#10;yIWjuGZeQDYezfELxwX5Ke6uTyY7DgQXckrqP5/jQipDOjY2s5BgISFXaICFhEl+4cDgOY/JjgMB&#10;BukpTHtgqOs6ju/UpryqUsE7EhxIHJkJyAVz/MJxwVMeZVPqPp8BcEHGkGUVGGhgmMsq0uNb5XFT&#10;m8iF46NgIQHMC3JpL+qg0lMem40MejT6NReWLNer3+cFVR7JBXLh03EEuLywmOIXLi94xmO24wDn&#10;hTUltaKF0adBJfPCm+k98wIyL5jiF40L+lPcNR6zHQeEC0uZVWmUOiINw6Drmd6CQW5WWWJIsqRh&#10;++e8bc3b1oDb1os5fuHI4CmP2Y4DQIaalqGU1mFwySC73WwNA8FAtwk5klhM8gsHBs95zHYcCDC8&#10;mlW6YJBX5wkGXre+yHVribJBe48SDpxawo4DAoZaRGA6X0ukuiSVIjftkZGBkQEaGczzCxcZPO0x&#10;23EgyDAONWkX4VyXIdW12MVKkoFkgJLBTL9wZJAf477/aMcBIMO4vO4/ruP8XnDSf4GZgdXEZaoJ&#10;U/3CkcEzH7MdB5oMaVm1sngzmVhSThOrCRvkc2aJnFma7BeODJ772B6AgzlOrzKD7GWQpsNbMsyj&#10;jC4Oy4nVBKsJZDUha8WidiA9+1G+w/040JmhzLNWDm8yw5jmhWRgNXGRamI14S9cZvD8x2LHASCD&#10;7G+ah32BU/LIkEe5Y8nRxGEFs5gAFhPyqHrQyKCfXNeALHYcCDCUYc267FVHEy4YeGOCq93eyOG4&#10;GxOrCX8/T2KQd+pu5FG6m49/igT85fn66e7+5q/rb9ev/7f8+fvTh9v8ePf49dPt88d/AAAA//8D&#10;AFBLAwQUAAYACAAAACEAI3voSOAAAAAKAQAADwAAAGRycy9kb3ducmV2LnhtbEyPQU+DQBCF7yb+&#10;h82YeGsXaFMLZWnUxMR4stjodWCnQGRnCbu0+O9dT/Y4mS/vfS/fz6YXZxpdZ1lBvIxAENdWd9wo&#10;OH68LLYgnEfW2FsmBT/kYF/c3uSYaXvhA51L34gQwi5DBa33Qyalq1sy6JZ2IA6/kx0N+nCOjdQj&#10;XkK46WUSRRtpsOPQ0OJAzy3V3+VkFERf09urK4/DFuvPlJ666j05VErd382POxCeZv8Pw59+UIci&#10;OFV2Yu1Er2ARr+OAKlhtwoQApEmcgqgUrKOHFcgil9cTil8AAAD//wMAUEsBAi0AFAAGAAgAAAAh&#10;ALaDOJL+AAAA4QEAABMAAAAAAAAAAAAAAAAAAAAAAFtDb250ZW50X1R5cGVzXS54bWxQSwECLQAU&#10;AAYACAAAACEAOP0h/9YAAACUAQAACwAAAAAAAAAAAAAAAAAvAQAAX3JlbHMvLnJlbHNQSwECLQAU&#10;AAYACAAAACEAtsg4BexOAACo0wQADgAAAAAAAAAAAAAAAAAuAgAAZHJzL2Uyb0RvYy54bWxQSwEC&#10;LQAUAAYACAAAACEAI3voSOAAAAAKAQAADwAAAAAAAAAAAAAAAABGUQAAZHJzL2Rvd25yZXYueG1s&#10;UEsFBgAAAAAEAAQA8wAAAFN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3526;visibility:visible;mso-wrap-style:square">
                  <v:fill o:detectmouseclick="t"/>
                  <v:path o:connecttype="none"/>
                </v:shape>
                <v:group id="Group 205" o:spid="_x0000_s1028" style="position:absolute;width:57365;height:23482" coordorigin=",-12" coordsize="9034,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5" o:spid="_x0000_s1029" style="position:absolute;left:845;top:339;width:1723;height:859;visibility:visible;mso-wrap-style:square;v-text-anchor:top" coordsize="17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EOwwAAANoAAAAPAAAAZHJzL2Rvd25yZXYueG1sRI9Ba8JA&#10;FITvBf/D8gRvdWMOsURXkYI0Fw/RYuvtkX0msdm3aXbV+O9dQfA4zMw3zHzZm0ZcqHO1ZQWTcQSC&#10;uLC65lLB9279/gHCeWSNjWVScCMHy8XgbY6ptlfO6bL1pQgQdikqqLxvUyldUZFBN7YtcfCOtjPo&#10;g+xKqTu8BrhpZBxFiTRYc1iosKXPioq/7dkoSJqf/e9/9hXtc9ys8uw0PSTxVKnRsF/NQHjq/Sv8&#10;bGdaQQyPK+EGyMUdAAD//wMAUEsBAi0AFAAGAAgAAAAhANvh9svuAAAAhQEAABMAAAAAAAAAAAAA&#10;AAAAAAAAAFtDb250ZW50X1R5cGVzXS54bWxQSwECLQAUAAYACAAAACEAWvQsW78AAAAVAQAACwAA&#10;AAAAAAAAAAAAAAAfAQAAX3JlbHMvLnJlbHNQSwECLQAUAAYACAAAACEAyDgBDsMAAADaAAAADwAA&#10;AAAAAAAAAAAAAAAHAgAAZHJzL2Rvd25yZXYueG1sUEsFBgAAAAADAAMAtwAAAPcCAAAAAA==&#10;" path="m86,l52,7,26,25,7,53,,86,,773r7,34l26,834r26,18l86,859r1551,l1670,852r28,-18l1716,807r7,-34l1723,86r-7,-33l1698,25,1670,7,1637,,86,xe" fillcolor="#ed7d31" stroked="f">
                    <v:path arrowok="t" o:connecttype="custom" o:connectlocs="86,0;52,7;26,25;7,53;0,86;0,773;7,807;26,834;52,852;86,859;1637,859;1670,852;1698,834;1716,807;1723,773;1723,86;1716,53;1698,25;1670,7;1637,0;86,0" o:connectangles="0,0,0,0,0,0,0,0,0,0,0,0,0,0,0,0,0,0,0,0,0"/>
                  </v:shape>
                  <v:shape id="Freeform 6" o:spid="_x0000_s1030" style="position:absolute;left:846;top:340;width:1723;height:859;visibility:visible;mso-wrap-style:square;v-text-anchor:top" coordsize="172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EqwAAAANoAAAAPAAAAZHJzL2Rvd25yZXYueG1sRI9Bi8Iw&#10;FITvgv8hPGFvNtWFRapRRBHEm64HvT2bZ1NsXmoT2/rvNwsLexxm5htmseptJVpqfOlYwSRJQRDn&#10;TpdcKDh/78YzED4ga6wck4I3eVgth4MFZtp1fKT2FAoRIewzVGBCqDMpfW7Iok9cTRy9u2sshiib&#10;QuoGuwi3lZym6Ze0WHJcMFjTxlD+OL1spOBhe30++EmXzuzC5GbbcmOV+hj16zmIQH34D/+191rB&#10;J/xeiTdALn8AAAD//wMAUEsBAi0AFAAGAAgAAAAhANvh9svuAAAAhQEAABMAAAAAAAAAAAAAAAAA&#10;AAAAAFtDb250ZW50X1R5cGVzXS54bWxQSwECLQAUAAYACAAAACEAWvQsW78AAAAVAQAACwAAAAAA&#10;AAAAAAAAAAAfAQAAX3JlbHMvLnJlbHNQSwECLQAUAAYACAAAACEAnU8xKsAAAADaAAAADwAAAAAA&#10;AAAAAAAAAAAHAgAAZHJzL2Rvd25yZXYueG1sUEsFBgAAAAADAAMAtwAAAPQCAAAAAA==&#10;" path="m,85l7,52,25,25,52,7,86,,1637,r33,7l1697,25r19,27l1723,85r,688l1716,807r-19,27l1670,852r-33,7l86,859,52,852,25,834,7,807,,773,,85e" filled="f" strokecolor="white" strokeweight=".05pt">
                    <v:path arrowok="t" o:connecttype="custom" o:connectlocs="0,85;7,52;25,25;52,7;86,0;1637,0;1670,7;1697,25;1716,52;1723,85;1723,773;1716,807;1697,834;1670,852;1637,859;86,859;52,852;25,834;7,807;0,773;0,85" o:connectangles="0,0,0,0,0,0,0,0,0,0,0,0,0,0,0,0,0,0,0,0,0"/>
                  </v:shape>
                  <v:shape id="Freeform 7" o:spid="_x0000_s1031" style="position:absolute;left:1017;top:1199;width:172;height:644;visibility:visible;mso-wrap-style:square;v-text-anchor:top" coordsize="17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LPwwAAANoAAAAPAAAAZHJzL2Rvd25yZXYueG1sRI9Ba8JA&#10;FITvBf/D8oTedFfbiqauIopFCkqrQq+P7DMJyb4N2dXEf98tCD0OM/MNM192thI3anzhWMNoqEAQ&#10;p84UnGk4n7aDKQgfkA1WjknDnTwsF72nOSbGtfxNt2PIRISwT1BDHkKdSOnTnCz6oauJo3dxjcUQ&#10;ZZNJ02Ab4baSY6Um0mLBcSHHmtY5peXxaiOlLU+l+9l88f4je5l9olJvh7PWz/1u9Q4iUBf+w4/2&#10;zmh4hb8r8QbIxS8AAAD//wMAUEsBAi0AFAAGAAgAAAAhANvh9svuAAAAhQEAABMAAAAAAAAAAAAA&#10;AAAAAAAAAFtDb250ZW50X1R5cGVzXS54bWxQSwECLQAUAAYACAAAACEAWvQsW78AAAAVAQAACwAA&#10;AAAAAAAAAAAAAAAfAQAAX3JlbHMvLnJlbHNQSwECLQAUAAYACAAAACEArjBSz8MAAADaAAAADwAA&#10;AAAAAAAAAAAAAAAHAgAAZHJzL2Rvd25yZXYueG1sUEsFBgAAAAADAAMAtwAAAPcCAAAAAA==&#10;" path="m,l,644r172,e" filled="f" strokecolor="#ed7d31" strokeweight=".05pt">
                    <v:path arrowok="t" o:connecttype="custom" o:connectlocs="0,0;0,644;172,644" o:connectangles="0,0,0"/>
                  </v:shape>
                  <v:shape id="Freeform 8" o:spid="_x0000_s1032" style="position:absolute;left:1188;top:1413;width:1380;height:1933;visibility:visible;mso-wrap-style:square;v-text-anchor:top" coordsize="1380,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8f2wQAAANoAAAAPAAAAZHJzL2Rvd25yZXYueG1sRI9BawIx&#10;FITvQv9DeIXeNNsFW12NUgSLvQhV8fzYvG6WJi/LJu6u/94IgsdhZr5hluvBWdFRG2rPCt4nGQji&#10;0uuaKwWn43Y8AxEiskbrmRRcKcB69TJaYqF9z7/UHWIlEoRDgQpMjE0hZSgNOQwT3xAn78+3DmOS&#10;bSV1i32COyvzLPuQDmtOCwYb2hgq/w8Xp2DYf1o5ndumzHeGf7Zd/s39Wam31+FrASLSEJ/hR3un&#10;FUzhfiXdALm6AQAA//8DAFBLAQItABQABgAIAAAAIQDb4fbL7gAAAIUBAAATAAAAAAAAAAAAAAAA&#10;AAAAAABbQ29udGVudF9UeXBlc10ueG1sUEsBAi0AFAAGAAgAAAAhAFr0LFu/AAAAFQEAAAsAAAAA&#10;AAAAAAAAAAAAHwEAAF9yZWxzLy5yZWxzUEsBAi0AFAAGAAgAAAAhADgvx/bBAAAA2gAAAA8AAAAA&#10;AAAAAAAAAAAABwIAAGRycy9kb3ducmV2LnhtbFBLBQYAAAAAAwADALcAAAD1AgAAAAA=&#10;" path="m87,l69,4,53,15,39,33,26,56,15,85,7,118,,193,,1740r7,75l15,1848r11,28l39,1900r14,18l69,1929r18,4l1294,1933r17,-4l1327,1918r15,-18l1355,1876r10,-28l1373,1815r7,-75l1380,193r-7,-75l1365,85,1355,56,1342,33,1327,15,1311,4,1294,,87,xe" stroked="f">
                    <v:path arrowok="t" o:connecttype="custom" o:connectlocs="87,0;69,4;53,15;39,33;26,56;15,85;7,118;0,193;0,1740;7,1815;15,1848;26,1876;39,1900;53,1918;69,1929;87,1933;1294,1933;1311,1929;1327,1918;1342,1900;1355,1876;1365,1848;1373,1815;1380,1740;1380,193;1373,118;1365,85;1355,56;1342,33;1327,15;1311,4;1294,0;87,0" o:connectangles="0,0,0,0,0,0,0,0,0,0,0,0,0,0,0,0,0,0,0,0,0,0,0,0,0,0,0,0,0,0,0,0,0"/>
                  </v:shape>
                  <v:shape id="Freeform 9" o:spid="_x0000_s1033" style="position:absolute;left:1189;top:1415;width:1380;height:1932;visibility:visible;mso-wrap-style:square;v-text-anchor:top" coordsize="1380,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i9YwwAAANoAAAAPAAAAZHJzL2Rvd25yZXYueG1sRI/BasMw&#10;EETvhfyD2EBvjZxCTHGiBNukkB5a2jQfsLE2tom1MpLi2H9fFQo9DjPzhtnsRtOJgZxvLStYLhIQ&#10;xJXVLdcKTt+vTy8gfEDW2FkmBRN52G1nDxvMtL3zFw3HUIsIYZ+hgiaEPpPSVw0Z9AvbE0fvYp3B&#10;EKWrpXZ4j3DTyeckSaXBluNCgz2VDVXX480ooMIsPyZnV+f3xL0V++HzkJe5Uo/zMV+DCDSG//Bf&#10;+6AVpPB7Jd4Auf0BAAD//wMAUEsBAi0AFAAGAAgAAAAhANvh9svuAAAAhQEAABMAAAAAAAAAAAAA&#10;AAAAAAAAAFtDb250ZW50X1R5cGVzXS54bWxQSwECLQAUAAYACAAAACEAWvQsW78AAAAVAQAACwAA&#10;AAAAAAAAAAAAAAAfAQAAX3JlbHMvLnJlbHNQSwECLQAUAAYACAAAACEAtfYvWMMAAADaAAAADwAA&#10;AAAAAAAAAAAAAAAHAgAAZHJzL2Rvd25yZXYueG1sUEsFBgAAAAADAAMAtwAAAPcCAAAAAA==&#10;" path="m,193l7,118,15,85,25,57,38,33,53,15,69,4,87,,1294,r17,4l1327,15r15,18l1354,57r11,28l1373,118r7,75l1380,1739r-7,75l1365,1847r-11,29l1342,1899r-15,17l1311,1928r-17,4l87,1932r-18,-4l53,1916,38,1899,25,1876,15,1847,7,1814,,1739,,193e" filled="f" strokecolor="#ed7d31" strokeweight=".05pt">
                    <v:path arrowok="t" o:connecttype="custom" o:connectlocs="0,193;7,118;15,85;25,57;38,33;53,15;69,4;87,0;1294,0;1311,4;1327,15;1342,33;1354,57;1365,85;1373,118;1380,193;1380,1739;1373,1814;1365,1847;1354,1876;1342,1899;1327,1916;1311,1928;1294,1932;87,1932;69,1928;53,1916;38,1899;25,1876;15,1847;7,1814;0,1739;0,193" o:connectangles="0,0,0,0,0,0,0,0,0,0,0,0,0,0,0,0,0,0,0,0,0,0,0,0,0,0,0,0,0,0,0,0,0"/>
                  </v:shape>
                  <v:shape id="Freeform 10" o:spid="_x0000_s1034" style="position:absolute;left:2999;top:218;width:1724;height:859;visibility:visible;mso-wrap-style:square;v-text-anchor:top" coordsize="172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5UwwAAANoAAAAPAAAAZHJzL2Rvd25yZXYueG1sRI9Ba8JA&#10;FITvgv9heYI33ViKkdRVRCgV7cUopcdH9jUJZt9us9sY/71bEDwOM/MNs1z3phEdtb62rGA2TUAQ&#10;F1bXXCo4n94nCxA+IGtsLJOCG3lYr4aDJWbaXvlIXR5KESHsM1RQheAyKX1RkUE/tY44ej+2NRii&#10;bEupW7xGuGnkS5LMpcGa40KFjrYVFZf8zyjovxdyvvv4/Tq82kP66fZp5/JUqfGo37yBCNSHZ/jR&#10;3mkFKfxfiTdAru4AAAD//wMAUEsBAi0AFAAGAAgAAAAhANvh9svuAAAAhQEAABMAAAAAAAAAAAAA&#10;AAAAAAAAAFtDb250ZW50X1R5cGVzXS54bWxQSwECLQAUAAYACAAAACEAWvQsW78AAAAVAQAACwAA&#10;AAAAAAAAAAAAAAAfAQAAX3JlbHMvLnJlbHNQSwECLQAUAAYACAAAACEAUj7+VMMAAADaAAAADwAA&#10;AAAAAAAAAAAAAAAHAgAAZHJzL2Rvd25yZXYueG1sUEsFBgAAAAADAAMAtwAAAPcCAAAAAA==&#10;" path="m87,l53,7,25,25,7,52,,85,,773r7,34l25,834r28,18l87,859r1551,l1671,852r28,-18l1717,807r7,-34l1724,85r-7,-33l1699,25,1671,7,1638,,87,xe" fillcolor="#a5a5a5" stroked="f">
                    <v:path arrowok="t" o:connecttype="custom" o:connectlocs="87,0;53,7;25,25;7,52;0,85;0,773;7,807;25,834;53,852;87,859;1638,859;1671,852;1699,834;1717,807;1724,773;1724,85;1717,52;1699,25;1671,7;1638,0;87,0" o:connectangles="0,0,0,0,0,0,0,0,0,0,0,0,0,0,0,0,0,0,0,0,0"/>
                  </v:shape>
                  <v:shape id="Freeform 11" o:spid="_x0000_s1035" style="position:absolute;left:3000;top:220;width:1724;height:859;visibility:visible;mso-wrap-style:square;v-text-anchor:top" coordsize="172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ebvAAAANoAAAAPAAAAZHJzL2Rvd25yZXYueG1sRE9Ni8Iw&#10;EL0v+B/CCN40VXBdqmkRQfAiuOreh2Zsi8mkJNHWf28Owh4f73tTDtaIJ/nQOlYwn2UgiCunW64V&#10;XC/76Q+IEJE1Gsek4EUBymL0tcFcu55/6XmOtUghHHJU0MTY5VKGqiGLYeY64sTdnLcYE/S11B77&#10;FG6NXGTZt7TYcmposKNdQ9X9/LAKMHp8LR6n9mj2l6tZDtvVX98rNRkP2zWISEP8F3/cB60gbU1X&#10;0g2QxRsAAP//AwBQSwECLQAUAAYACAAAACEA2+H2y+4AAACFAQAAEwAAAAAAAAAAAAAAAAAAAAAA&#10;W0NvbnRlbnRfVHlwZXNdLnhtbFBLAQItABQABgAIAAAAIQBa9CxbvwAAABUBAAALAAAAAAAAAAAA&#10;AAAAAB8BAABfcmVscy8ucmVsc1BLAQItABQABgAIAAAAIQDiDgebvAAAANoAAAAPAAAAAAAAAAAA&#10;AAAAAAcCAABkcnMvZG93bnJldi54bWxQSwUGAAAAAAMAAwC3AAAA8AIAAAAA&#10;" path="m,85l7,52,25,25,52,7,86,,1637,r34,7l1698,25r19,27l1724,85r,688l1717,807r-19,27l1671,852r-34,7l86,859,52,852,25,834,7,807,,773,,85e" filled="f" strokecolor="white" strokeweight=".05pt">
                    <v:path arrowok="t" o:connecttype="custom" o:connectlocs="0,85;7,52;25,25;52,7;86,0;1637,0;1671,7;1698,25;1717,52;1724,85;1724,773;1717,807;1698,834;1671,852;1637,859;86,859;52,852;25,834;7,807;0,773;0,85" o:connectangles="0,0,0,0,0,0,0,0,0,0,0,0,0,0,0,0,0,0,0,0,0"/>
                  </v:shape>
                  <v:shape id="Freeform 12" o:spid="_x0000_s1036" style="position:absolute;left:3173;top:1087;width:171;height:644;visibility:visible;mso-wrap-style:square;v-text-anchor:top" coordsize="17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LmwgAAANoAAAAPAAAAZHJzL2Rvd25yZXYueG1sRI9fa8Iw&#10;FMXfB36HcAVfxkyn4LbOKGMgyECwXWGvl+SuLTY3Jclq/faLIPh4OH9+nPV2tJ0YyIfWsYLneQaC&#10;WDvTcq2g+t49vYIIEdlg55gUXCjAdjN5WGNu3JkLGspYizTCIUcFTYx9LmXQDVkMc9cTJ+/XeYsx&#10;SV9L4/Gcxm0nF1m2khZbToQGe/psSJ/KP5sg1dLXL4tlr6ufYhiOj18HOqFSs+n48Q4i0hjv4Vt7&#10;bxS8wfVKugFy8w8AAP//AwBQSwECLQAUAAYACAAAACEA2+H2y+4AAACFAQAAEwAAAAAAAAAAAAAA&#10;AAAAAAAAW0NvbnRlbnRfVHlwZXNdLnhtbFBLAQItABQABgAIAAAAIQBa9CxbvwAAABUBAAALAAAA&#10;AAAAAAAAAAAAAB8BAABfcmVscy8ucmVsc1BLAQItABQABgAIAAAAIQCoBHLmwgAAANoAAAAPAAAA&#10;AAAAAAAAAAAAAAcCAABkcnMvZG93bnJldi54bWxQSwUGAAAAAAMAAwC3AAAA9gIAAAAA&#10;" path="m,l,644r171,e" filled="f" strokecolor="#ed7d31" strokeweight=".05pt">
                    <v:path arrowok="t" o:connecttype="custom" o:connectlocs="0,0;0,644;171,644" o:connectangles="0,0,0"/>
                  </v:shape>
                  <v:shape id="Freeform 13" o:spid="_x0000_s1037" style="position:absolute;left:3343;top:1291;width:1380;height:1051;visibility:visible;mso-wrap-style:square;v-text-anchor:top" coordsize="1380,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9q8xAAAANsAAAAPAAAAZHJzL2Rvd25yZXYueG1sRI9Ba8Mw&#10;DIXvhf0Ho8FurdNBR8nqhFI22NihtF1yFrGahMZysL02/ffTYbCbxHt679OmnNygrhRi79nAcpGB&#10;Im687bk18H16n69BxYRscfBMBu4UoSweZhvMrb/xga7H1CoJ4ZijgS6lMdc6Nh05jAs/Eot29sFh&#10;kjW02ga8Sbgb9HOWvWiHPUtDhyPtOmouxx9n4LPa1Xtd3bdvQ1Vn++Xqa5XqYMzT47R9BZVoSv/m&#10;v+sPK/hCL7/IALr4BQAA//8DAFBLAQItABQABgAIAAAAIQDb4fbL7gAAAIUBAAATAAAAAAAAAAAA&#10;AAAAAAAAAABbQ29udGVudF9UeXBlc10ueG1sUEsBAi0AFAAGAAgAAAAhAFr0LFu/AAAAFQEAAAsA&#10;AAAAAAAAAAAAAAAAHwEAAF9yZWxzLy5yZWxzUEsBAi0AFAAGAAgAAAAhANfn2rzEAAAA2wAAAA8A&#10;AAAAAAAAAAAAAAAABwIAAGRycy9kb3ducmV2LnhtbFBLBQYAAAAAAwADALcAAAD4AgAAAAA=&#10;" path="m87,l70,3,53,9,26,31,8,65,,106,,947r8,40l26,1021r27,22l70,1049r17,2l1294,1051r17,-2l1327,1043r28,-22l1373,987r7,-40l1380,106r-7,-41l1355,31,1327,9,1311,3,1294,,87,xe" stroked="f">
                    <v:path arrowok="t" o:connecttype="custom" o:connectlocs="87,0;70,3;53,9;26,31;8,65;0,106;0,947;8,987;26,1021;53,1043;70,1049;87,1051;1294,1051;1311,1049;1327,1043;1355,1021;1373,987;1380,947;1380,106;1373,65;1355,31;1327,9;1311,3;1294,0;87,0" o:connectangles="0,0,0,0,0,0,0,0,0,0,0,0,0,0,0,0,0,0,0,0,0,0,0,0,0"/>
                  </v:shape>
                  <v:shape id="Freeform 14" o:spid="_x0000_s1038" style="position:absolute;left:3344;top:1293;width:1380;height:1050;visibility:visible;mso-wrap-style:square;v-text-anchor:top" coordsize="138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OewgAAANsAAAAPAAAAZHJzL2Rvd25yZXYueG1sRE9La4NA&#10;EL4X8h+WCeRWV0vatNZVQiEQiJc8oNfBnarVnRV3k9j8+m6hkNt8fM/Jisn04kKjay0rSKIYBHFl&#10;dcu1gtNx8/gKwnlkjb1lUvBDDop89pBhqu2V93Q5+FqEEHYpKmi8H1IpXdWQQRfZgThwX3Y06AMc&#10;a6lHvIZw08unOH6RBlsODQ0O9NFQ1R3ORgG+7VdleVuuvx1tuudbuWvd506pxXxav4PwNPm7+N+9&#10;1WF+An+/hANk/gsAAP//AwBQSwECLQAUAAYACAAAACEA2+H2y+4AAACFAQAAEwAAAAAAAAAAAAAA&#10;AAAAAAAAW0NvbnRlbnRfVHlwZXNdLnhtbFBLAQItABQABgAIAAAAIQBa9CxbvwAAABUBAAALAAAA&#10;AAAAAAAAAAAAAB8BAABfcmVscy8ucmVsc1BLAQItABQABgAIAAAAIQCGWeOewgAAANsAAAAPAAAA&#10;AAAAAAAAAAAAAAcCAABkcnMvZG93bnJldi54bWxQSwUGAAAAAAMAAwC3AAAA9gIAAAAA&#10;" path="m,105l7,64,25,31,53,9,69,3,87,,1293,r18,3l1327,9r27,22l1373,64r7,41l1380,946r-7,40l1354,1019r-27,23l1311,1048r-18,2l87,1050r-18,-2l53,1042,25,1019,7,986,,946,,105e" filled="f" strokecolor="#ed7d31" strokeweight=".05pt">
                    <v:path arrowok="t" o:connecttype="custom" o:connectlocs="0,105;7,64;25,31;53,9;69,3;87,0;1293,0;1311,3;1327,9;1354,31;1373,64;1380,105;1380,946;1373,986;1354,1019;1327,1042;1311,1048;1293,1050;87,1050;69,1048;53,1042;25,1019;7,986;0,946;0,105" o:connectangles="0,0,0,0,0,0,0,0,0,0,0,0,0,0,0,0,0,0,0,0,0,0,0,0,0"/>
                  </v:shape>
                  <v:shape id="Freeform 15" o:spid="_x0000_s1039" style="position:absolute;left:3173;top:1269;width:171;height:1718;visibility:visible;mso-wrap-style:square;v-text-anchor:top" coordsize="171,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D9vQAAANsAAAAPAAAAZHJzL2Rvd25yZXYueG1sRE9LCsIw&#10;EN0L3iGM4E5TRUupRhFBEQTBzwGGZmyLzaQ00dbbG0FwN4/3neW6M5V4UeNKywom4wgEcWZ1ybmC&#10;23U3SkA4j6yxskwK3uRgver3lphq2/KZXhefixDCLkUFhfd1KqXLCjLoxrYmDtzdNgZ9gE0udYNt&#10;CDeVnEZRLA2WHBoKrGlbUPa4PI2Cqk3e0ex5ih973NxOejbfxse5UsNBt1mA8NT5v/jnPugwfwrf&#10;X8IBcvUBAAD//wMAUEsBAi0AFAAGAAgAAAAhANvh9svuAAAAhQEAABMAAAAAAAAAAAAAAAAAAAAA&#10;AFtDb250ZW50X1R5cGVzXS54bWxQSwECLQAUAAYACAAAACEAWvQsW78AAAAVAQAACwAAAAAAAAAA&#10;AAAAAAAfAQAAX3JlbHMvLnJlbHNQSwECLQAUAAYACAAAACEAB5Xg/b0AAADbAAAADwAAAAAAAAAA&#10;AAAAAAAHAgAAZHJzL2Rvd25yZXYueG1sUEsFBgAAAAADAAMAtwAAAPECAAAAAA==&#10;" path="m,l,1718r171,e" filled="f" strokecolor="#ed7d31" strokeweight=".05pt">
                    <v:path arrowok="t" o:connecttype="custom" o:connectlocs="0,0;0,1718;171,1718" o:connectangles="0,0,0"/>
                  </v:shape>
                  <v:shape id="Freeform 16" o:spid="_x0000_s1040" style="position:absolute;left:3343;top:2511;width:1380;height:1051;visibility:visible;mso-wrap-style:square;v-text-anchor:top" coordsize="1380,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TLwAAAANsAAAAPAAAAZHJzL2Rvd25yZXYueG1sRE9Ni8Iw&#10;EL0L+x/CCN40VVGWahSRFXbxIOq256EZ22IzKUlW67/fCIK3ebzPWa4704gbOV9bVjAeJSCIC6tr&#10;LhX8nnfDTxA+IGtsLJOCB3lYrz56S0y1vfORbqdQihjCPkUFVQhtKqUvKjLoR7YljtzFOoMhQldK&#10;7fAew00jJ0kylwZrjg0VtrStqLie/oyCn2ybH2T22Hw1WZ4cxrP9LOROqUG/2yxABOrCW/xyf+s4&#10;fwrPX+IBcvUPAAD//wMAUEsBAi0AFAAGAAgAAAAhANvh9svuAAAAhQEAABMAAAAAAAAAAAAAAAAA&#10;AAAAAFtDb250ZW50X1R5cGVzXS54bWxQSwECLQAUAAYACAAAACEAWvQsW78AAAAVAQAACwAAAAAA&#10;AAAAAAAAAAAfAQAAX3JlbHMvLnJlbHNQSwECLQAUAAYACAAAACEAJzVEy8AAAADbAAAADwAAAAAA&#10;AAAAAAAAAAAHAgAAZHJzL2Rvd25yZXYueG1sUEsFBgAAAAADAAMAtwAAAPQCAAAAAA==&#10;" path="m87,l70,2,53,8,26,31,8,64,,105,,946r8,41l26,1020r27,22l70,1049r17,2l1294,1051r17,-2l1327,1042r28,-22l1373,987r7,-41l1380,105r-7,-41l1355,31,1327,8,1311,2,1294,,87,xe" stroked="f">
                    <v:path arrowok="t" o:connecttype="custom" o:connectlocs="87,0;70,2;53,8;26,31;8,64;0,105;0,946;8,987;26,1020;53,1042;70,1049;87,1051;1294,1051;1311,1049;1327,1042;1355,1020;1373,987;1380,946;1380,105;1373,64;1355,31;1327,8;1311,2;1294,0;87,0" o:connectangles="0,0,0,0,0,0,0,0,0,0,0,0,0,0,0,0,0,0,0,0,0,0,0,0,0"/>
                  </v:shape>
                  <v:shape id="Freeform 17" o:spid="_x0000_s1041" style="position:absolute;left:3344;top:2513;width:1380;height:1051;visibility:visible;mso-wrap-style:square;v-text-anchor:top" coordsize="1380,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J4LwgAAANsAAAAPAAAAZHJzL2Rvd25yZXYueG1sRE9LSwMx&#10;EL4L/Q9hCt5sVtFtuzYtpbXgwUJfeh4342bpZrIk6Xb990YQvM3H95zZoreN6MiH2rGC+1EGgrh0&#10;uuZKwem4uZuACBFZY+OYFHxTgMV8cDPDQrsr76k7xEqkEA4FKjAxtoWUoTRkMYxcS5y4L+ctxgR9&#10;JbXHawq3jXzIslxarDk1GGxpZag8Hy5WQeVf/OpjOzVPb+vPPH/v9G49jkrdDvvlM4hIffwX/7lf&#10;dZr/CL+/pAPk/AcAAP//AwBQSwECLQAUAAYACAAAACEA2+H2y+4AAACFAQAAEwAAAAAAAAAAAAAA&#10;AAAAAAAAW0NvbnRlbnRfVHlwZXNdLnhtbFBLAQItABQABgAIAAAAIQBa9CxbvwAAABUBAAALAAAA&#10;AAAAAAAAAAAAAB8BAABfcmVscy8ucmVsc1BLAQItABQABgAIAAAAIQCm7J4LwgAAANsAAAAPAAAA&#10;AAAAAAAAAAAAAAcCAABkcnMvZG93bnJldi54bWxQSwUGAAAAAAMAAwC3AAAA9gIAAAAA&#10;" path="m,105l7,64,25,31,53,8,69,2,87,,1293,r18,2l1327,8r27,23l1373,64r7,41l1380,946r-7,41l1354,1020r-27,22l1311,1049r-18,2l87,1051r-18,-2l53,1042,25,1020,7,987,,946,,105e" filled="f" strokecolor="#ed7d31" strokeweight=".05pt">
                    <v:path arrowok="t" o:connecttype="custom" o:connectlocs="0,105;7,64;25,31;53,8;69,2;87,0;1293,0;1311,2;1327,8;1354,31;1373,64;1380,105;1380,946;1373,987;1354,1020;1327,1042;1311,1049;1293,1051;87,1051;69,1049;53,1042;25,1020;7,987;0,946;0,105" o:connectangles="0,0,0,0,0,0,0,0,0,0,0,0,0,0,0,0,0,0,0,0,0,0,0,0,0"/>
                  </v:shape>
                  <v:shape id="Freeform 18" o:spid="_x0000_s1042" style="position:absolute;left:5154;top:340;width:1724;height:860;visibility:visible;mso-wrap-style:square;v-text-anchor:top" coordsize="17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7T+wAAAANsAAAAPAAAAZHJzL2Rvd25yZXYueG1sRE9NawIx&#10;EL0X/A9hBG81q6CVrVFUFAQRUUvPw2bcLN1M1iTq+u+bgtDbPN7nTOetrcWdfKgcKxj0MxDEhdMV&#10;lwq+zpv3CYgQkTXWjknBkwLMZ523KebaPfhI91MsRQrhkKMCE2OTSxkKQxZD3zXEibs4bzEm6Eup&#10;PT5SuK3lMMvG0mLFqcFgQytDxc/pZhWss8v643BbLr+vrtn73d6M3c4o1eu2i08Qkdr4L365tzrN&#10;H8HfL+kAOfsFAAD//wMAUEsBAi0AFAAGAAgAAAAhANvh9svuAAAAhQEAABMAAAAAAAAAAAAAAAAA&#10;AAAAAFtDb250ZW50X1R5cGVzXS54bWxQSwECLQAUAAYACAAAACEAWvQsW78AAAAVAQAACwAAAAAA&#10;AAAAAAAAAAAfAQAAX3JlbHMvLnJlbHNQSwECLQAUAAYACAAAACEArlu0/sAAAADbAAAADwAAAAAA&#10;AAAAAAAAAAAHAgAAZHJzL2Rvd25yZXYueG1sUEsFBgAAAAADAAMAtwAAAPQCAAAAAA==&#10;" path="m87,l53,7,25,25,7,53,,86,,774r7,33l25,835r28,18l87,860r1551,l1671,853r28,-18l1717,807r7,-33l1724,86r-7,-33l1699,25,1671,7,1638,,87,xe" fillcolor="#ffc000" stroked="f">
                    <v:path arrowok="t" o:connecttype="custom" o:connectlocs="87,0;53,7;25,25;7,53;0,86;0,774;7,807;25,835;53,853;87,860;1638,860;1671,853;1699,835;1717,807;1724,774;1724,86;1717,53;1699,25;1671,7;1638,0;87,0" o:connectangles="0,0,0,0,0,0,0,0,0,0,0,0,0,0,0,0,0,0,0,0,0"/>
                  </v:shape>
                  <v:shape id="Freeform 19" o:spid="_x0000_s1043" style="position:absolute;left:5155;top:342;width:1724;height:860;visibility:visible;mso-wrap-style:square;v-text-anchor:top" coordsize="17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08VxAAAANsAAAAPAAAAZHJzL2Rvd25yZXYueG1sRE9Na8JA&#10;EL0X+h+WKfQiujEHK9FVithiWxSMXrwN2TGJzc6G3W2M/75bEHqbx/uc+bI3jejI+dqygvEoAUFc&#10;WF1zqeB4eBtOQfiArLGxTApu5GG5eHyYY6btlffU5aEUMYR9hgqqENpMSl9UZNCPbEscubN1BkOE&#10;rpTa4TWGm0amSTKRBmuODRW2tKqo+M5/jIIP+9WdBp/rdLXdXN5d95In6e6m1PNT/zoDEagP/+K7&#10;e6Pj/An8/RIPkItfAAAA//8DAFBLAQItABQABgAIAAAAIQDb4fbL7gAAAIUBAAATAAAAAAAAAAAA&#10;AAAAAAAAAABbQ29udGVudF9UeXBlc10ueG1sUEsBAi0AFAAGAAgAAAAhAFr0LFu/AAAAFQEAAAsA&#10;AAAAAAAAAAAAAAAAHwEAAF9yZWxzLy5yZWxzUEsBAi0AFAAGAAgAAAAhAOGXTxXEAAAA2wAAAA8A&#10;AAAAAAAAAAAAAAAABwIAAGRycy9kb3ducmV2LnhtbFBLBQYAAAAAAwADALcAAAD4AgAAAAA=&#10;" path="m,86l7,53,25,26,53,7,86,,1637,r34,7l1698,26r19,27l1724,86r,688l1717,807r-19,28l1671,853r-34,7l86,860,53,853,25,835,7,807,,774,,86e" filled="f" strokecolor="white" strokeweight=".05pt">
                    <v:path arrowok="t" o:connecttype="custom" o:connectlocs="0,86;7,53;25,26;53,7;86,0;1637,0;1671,7;1698,26;1717,53;1724,86;1724,774;1717,807;1698,835;1671,853;1637,860;86,860;53,853;25,835;7,807;0,774;0,86" o:connectangles="0,0,0,0,0,0,0,0,0,0,0,0,0,0,0,0,0,0,0,0,0"/>
                  </v:shape>
                  <v:shape id="Freeform 20" o:spid="_x0000_s1044" style="position:absolute;left:5326;top:1200;width:173;height:646;visibility:visible;mso-wrap-style:square;v-text-anchor:top" coordsize="17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9D/vgAAANsAAAAPAAAAZHJzL2Rvd25yZXYueG1sRE/NisIw&#10;EL4v+A5hBG9rsh5c6RpFFtTexOoDjM1sW9pMShJrfXuzsLC3+fh+Z70dbScG8qFxrOFjrkAQl840&#10;XGm4XvbvKxAhIhvsHJOGJwXYbiZva8yMe/CZhiJWIoVwyFBDHWOfSRnKmiyGueuJE/fjvMWYoK+k&#10;8fhI4baTC6WW0mLDqaHGnr5rKtvibjWYQg631hzsSeU57c6tOvq81Xo2HXdfICKN8V/8585Nmv8J&#10;v7+kA+TmBQAA//8DAFBLAQItABQABgAIAAAAIQDb4fbL7gAAAIUBAAATAAAAAAAAAAAAAAAAAAAA&#10;AABbQ29udGVudF9UeXBlc10ueG1sUEsBAi0AFAAGAAgAAAAhAFr0LFu/AAAAFQEAAAsAAAAAAAAA&#10;AAAAAAAAHwEAAF9yZWxzLy5yZWxzUEsBAi0AFAAGAAgAAAAhANPP0P++AAAA2wAAAA8AAAAAAAAA&#10;AAAAAAAABwIAAGRycy9kb3ducmV2LnhtbFBLBQYAAAAAAwADALcAAADyAgAAAAA=&#10;" path="m,l,646r173,e" filled="f" strokecolor="#ed7d31" strokeweight=".05pt">
                    <v:path arrowok="t" o:connecttype="custom" o:connectlocs="0,0;0,646;173,646" o:connectangles="0,0,0"/>
                  </v:shape>
                  <v:shape id="Freeform 21" o:spid="_x0000_s1045" style="position:absolute;left:5499;top:1415;width:1379;height:1050;visibility:visible;mso-wrap-style:square;v-text-anchor:top" coordsize="1379,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BaxQAAANsAAAAPAAAAZHJzL2Rvd25yZXYueG1sRI9BS8NA&#10;EIXvgv9hGaE3u1GqlbTbIhEx4ME2FtrjkJ0mwexs2F3T+O+dg+BthvfmvW/W28n1aqQQO88G7uYZ&#10;KOLa244bA4fP19snUDEhW+w9k4EfirDdXF+tMbf+wnsaq9QoCeGYo4E2pSHXOtYtOYxzPxCLdvbB&#10;YZI1NNoGvEi46/V9lj1qhx1LQ4sDFS3VX9W3M7BA+3IsiwNXb+V7EU4Py49xF4yZ3UzPK1CJpvRv&#10;/rsureALrPwiA+jNLwAAAP//AwBQSwECLQAUAAYACAAAACEA2+H2y+4AAACFAQAAEwAAAAAAAAAA&#10;AAAAAAAAAAAAW0NvbnRlbnRfVHlwZXNdLnhtbFBLAQItABQABgAIAAAAIQBa9CxbvwAAABUBAAAL&#10;AAAAAAAAAAAAAAAAAB8BAABfcmVscy8ucmVsc1BLAQItABQABgAIAAAAIQAhxgBaxQAAANsAAAAP&#10;AAAAAAAAAAAAAAAAAAcCAABkcnMvZG93bnJldi54bWxQSwUGAAAAAAMAAwC3AAAA+QIAAAAA&#10;" path="m86,l69,3,53,9,25,31,7,65,,106,,946r7,40l25,1019r28,23l69,1048r17,2l1293,1050r17,-2l1326,1042r28,-23l1372,986r7,-40l1379,106r-7,-41l1354,31,1326,9,1310,3,1293,,86,xe" stroked="f">
                    <v:path arrowok="t" o:connecttype="custom" o:connectlocs="86,0;69,3;53,9;25,31;7,65;0,106;0,946;7,986;25,1019;53,1042;69,1048;86,1050;1293,1050;1310,1048;1326,1042;1354,1019;1372,986;1379,946;1379,106;1372,65;1354,31;1326,9;1310,3;1293,0;86,0" o:connectangles="0,0,0,0,0,0,0,0,0,0,0,0,0,0,0,0,0,0,0,0,0,0,0,0,0"/>
                  </v:shape>
                  <v:shape id="Freeform 22" o:spid="_x0000_s1046" style="position:absolute;left:5499;top:1416;width:1380;height:1051;visibility:visible;mso-wrap-style:square;v-text-anchor:top" coordsize="1380,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TGVwgAAANsAAAAPAAAAZHJzL2Rvd25yZXYueG1sRE9NawIx&#10;EL0X/A9hCt4020K3dTVK0QoeFFrbep5uppvFzWRJ4rr+e1MQepvH+5zZoreN6MiH2rGCh3EGgrh0&#10;uuZKwdfnevQCIkRkjY1jUnChAIv54G6GhXZn/qBuHyuRQjgUqMDE2BZShtKQxTB2LXHifp23GBP0&#10;ldQezyncNvIxy3JpsebUYLClpaHyuD9ZBZV/88vDbmKetqufPP/u9PvqOSo1vO9fpyAi9fFffHNv&#10;dJo/gb9f0gFyfgUAAP//AwBQSwECLQAUAAYACAAAACEA2+H2y+4AAACFAQAAEwAAAAAAAAAAAAAA&#10;AAAAAAAAW0NvbnRlbnRfVHlwZXNdLnhtbFBLAQItABQABgAIAAAAIQBa9CxbvwAAABUBAAALAAAA&#10;AAAAAAAAAAAAAB8BAABfcmVscy8ucmVsc1BLAQItABQABgAIAAAAIQBI7TGVwgAAANsAAAAPAAAA&#10;AAAAAAAAAAAAAAcCAABkcnMvZG93bnJldi54bWxQSwUGAAAAAAMAAwC3AAAA9gIAAAAA&#10;" path="m,105l7,64,26,31,53,8,69,2,87,,1293,r18,2l1327,8r27,23l1373,64r7,41l1380,947r-7,40l1354,1020r-27,23l1311,1049r-18,2l87,1051r-18,-2l53,1043,26,1020,7,987,,947,,105e" filled="f" strokecolor="#ed7d31" strokeweight=".05pt">
                    <v:path arrowok="t" o:connecttype="custom" o:connectlocs="0,105;7,64;26,31;53,8;69,2;87,0;1293,0;1311,2;1327,8;1354,31;1373,64;1380,105;1380,947;1373,987;1354,1020;1327,1043;1311,1049;1293,1051;87,1051;69,1049;53,1043;26,1020;7,987;0,947;0,105" o:connectangles="0,0,0,0,0,0,0,0,0,0,0,0,0,0,0,0,0,0,0,0,0,0,0,0,0"/>
                  </v:shape>
                  <v:shape id="Freeform 23" o:spid="_x0000_s1047" style="position:absolute;left:5326;top:1438;width:173;height:1717;visibility:visible;mso-wrap-style:square;v-text-anchor:top" coordsize="173,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PSwgAAANsAAAAPAAAAZHJzL2Rvd25yZXYueG1sRE9Na8JA&#10;EL0L/odlhF6kbgyl2OgqGipIoQeTHDwO2TEJZmdDdo3x37uHQo+P973ZjaYVA/WusaxguYhAEJdW&#10;N1wpKPLj+wqE88gaW8uk4EkOdtvpZIOJtg8+05D5SoQQdgkqqL3vEildWZNBt7AdceCutjfoA+wr&#10;qXt8hHDTyjiKPqXBhkNDjR2lNZW37G4UpGczfkn78VvM7eWQ/xTFdbh8K/U2G/drEJ5G/y/+c5+0&#10;gjisD1/CD5DbFwAAAP//AwBQSwECLQAUAAYACAAAACEA2+H2y+4AAACFAQAAEwAAAAAAAAAAAAAA&#10;AAAAAAAAW0NvbnRlbnRfVHlwZXNdLnhtbFBLAQItABQABgAIAAAAIQBa9CxbvwAAABUBAAALAAAA&#10;AAAAAAAAAAAAAB8BAABfcmVscy8ucmVsc1BLAQItABQABgAIAAAAIQCzt7PSwgAAANsAAAAPAAAA&#10;AAAAAAAAAAAAAAcCAABkcnMvZG93bnJldi54bWxQSwUGAAAAAAMAAwC3AAAA9gIAAAAA&#10;" path="m,l,1717r173,e" filled="f" strokecolor="#ed7d31" strokeweight=".05pt">
                    <v:path arrowok="t" o:connecttype="custom" o:connectlocs="0,0;0,1717;173,1717" o:connectangles="0,0,0"/>
                  </v:shape>
                  <v:shape id="Freeform 24" o:spid="_x0000_s1048" style="position:absolute;left:5499;top:2635;width:1379;height:1049;visibility:visible;mso-wrap-style:square;v-text-anchor:top" coordsize="1379,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bYxAAAANsAAAAPAAAAZHJzL2Rvd25yZXYueG1sRI/RasJA&#10;FETfBf9huQXfdJMIVlLXUIS2on0x9gMu2WsSzd5NsxuNf+8WCj4OM3OGWWWDacSVOldbVhDPIhDE&#10;hdU1lwp+jh/TJQjnkTU2lknBnRxk6/Foham2Nz7QNfelCBB2KSqovG9TKV1RkUE3sy1x8E62M+iD&#10;7EqpO7wFuGlkEkULabDmsFBhS5uKikveGwWvv/mJPvtvu/Pt+RJtz1/7+XKu1ORleH8D4Wnwz/B/&#10;e6sVJDH8fQk/QK4fAAAA//8DAFBLAQItABQABgAIAAAAIQDb4fbL7gAAAIUBAAATAAAAAAAAAAAA&#10;AAAAAAAAAABbQ29udGVudF9UeXBlc10ueG1sUEsBAi0AFAAGAAgAAAAhAFr0LFu/AAAAFQEAAAsA&#10;AAAAAAAAAAAAAAAAHwEAAF9yZWxzLy5yZWxzUEsBAi0AFAAGAAgAAAAhAPalVtjEAAAA2wAAAA8A&#10;AAAAAAAAAAAAAAAABwIAAGRycy9kb3ducmV2LnhtbFBLBQYAAAAAAwADALcAAAD4AgAAAAA=&#10;" path="m86,l69,2,53,8,25,31,7,64,,105,,945r7,41l25,1019r28,22l69,1047r17,2l1293,1049r17,-2l1326,1041r28,-22l1372,986r7,-41l1379,105r-7,-41l1354,31,1326,8,1310,2,1293,,86,xe" stroked="f">
                    <v:path arrowok="t" o:connecttype="custom" o:connectlocs="86,0;69,2;53,8;25,31;7,64;0,105;0,945;7,986;25,1019;53,1041;69,1047;86,1049;1293,1049;1310,1047;1326,1041;1354,1019;1372,986;1379,945;1379,105;1372,64;1354,31;1326,8;1310,2;1293,0;86,0" o:connectangles="0,0,0,0,0,0,0,0,0,0,0,0,0,0,0,0,0,0,0,0,0,0,0,0,0"/>
                  </v:shape>
                  <v:shape id="Freeform 25" o:spid="_x0000_s1049" style="position:absolute;left:5499;top:2635;width:1380;height:1051;visibility:visible;mso-wrap-style:square;v-text-anchor:top" coordsize="1380,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lZxQAAANsAAAAPAAAAZHJzL2Rvd25yZXYueG1sRI9BSwMx&#10;FITvQv9DeAVvNutCV7ttWqSt4MGC1rbn181zs7h5WZK4Xf99Iwgeh5n5hlmsBtuKnnxoHCu4n2Qg&#10;iCunG64VHD6e7x5BhIissXVMCn4owGo5ullgqd2F36nfx1okCIcSFZgYu1LKUBmyGCauI07ep/MW&#10;Y5K+ltrjJcFtK/MsK6TFhtOCwY7Whqqv/bdVUPutX592MzN93ZyL4tjrt81DVOp2PDzNQUQa4n/4&#10;r/2iFeQ5/H5JP0AurwAAAP//AwBQSwECLQAUAAYACAAAACEA2+H2y+4AAACFAQAAEwAAAAAAAAAA&#10;AAAAAAAAAAAAW0NvbnRlbnRfVHlwZXNdLnhtbFBLAQItABQABgAIAAAAIQBa9CxbvwAAABUBAAAL&#10;AAAAAAAAAAAAAAAAAB8BAABfcmVscy8ucmVsc1BLAQItABQABgAIAAAAIQCIJWlZxQAAANsAAAAP&#10;AAAAAAAAAAAAAAAAAAcCAABkcnMvZG93bnJldi54bWxQSwUGAAAAAAMAAwC3AAAA+QIAAAAA&#10;" path="m,106l7,65,26,31,53,9,69,3,87,,1293,r18,3l1327,9r27,22l1373,65r7,41l1380,947r-7,41l1354,1021r-27,22l1311,1049r-18,2l87,1051r-18,-2l53,1043,26,1021,7,988,,947,,106e" filled="f" strokecolor="#ed7d31" strokeweight=".05pt">
                    <v:path arrowok="t" o:connecttype="custom" o:connectlocs="0,106;7,65;26,31;53,9;69,3;87,0;1293,0;1311,3;1327,9;1354,31;1373,65;1380,106;1380,947;1373,988;1354,1021;1327,1043;1311,1049;1293,1051;87,1051;69,1049;53,1043;26,1021;7,988;0,947;0,106" o:connectangles="0,0,0,0,0,0,0,0,0,0,0,0,0,0,0,0,0,0,0,0,0,0,0,0,0"/>
                  </v:shape>
                  <v:shape id="Freeform 26" o:spid="_x0000_s1050" style="position:absolute;left:7309;top:344;width:1724;height:860;visibility:visible;mso-wrap-style:square;v-text-anchor:top" coordsize="17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62wgAAANsAAAAPAAAAZHJzL2Rvd25yZXYueG1sRI9Bi8Iw&#10;FITvwv6H8Ba8iKYqiFSjLGULiwdF3b0/m2datnkpTdT6740geBxm5htmue5sLa7U+sqxgvEoAUFc&#10;OF2xUfB7zIdzED4ga6wdk4I7eVivPnpLTLW78Z6uh2BEhLBPUUEZQpNK6YuSLPqRa4ijd3atxRBl&#10;a6Ru8RbhtpaTJJlJixXHhRIbykoq/g8XqyAxm0F+yk3WbXffGV7y8Wxn/pTqf3ZfCxCBuvAOv9o/&#10;WsFkCs8v8QfI1QMAAP//AwBQSwECLQAUAAYACAAAACEA2+H2y+4AAACFAQAAEwAAAAAAAAAAAAAA&#10;AAAAAAAAW0NvbnRlbnRfVHlwZXNdLnhtbFBLAQItABQABgAIAAAAIQBa9CxbvwAAABUBAAALAAAA&#10;AAAAAAAAAAAAAB8BAABfcmVscy8ucmVsc1BLAQItABQABgAIAAAAIQBprL62wgAAANsAAAAPAAAA&#10;AAAAAAAAAAAAAAcCAABkcnMvZG93bnJldi54bWxQSwUGAAAAAAMAAwC3AAAA9gIAAAAA&#10;" path="m87,l53,7,25,26,7,53,,86,,774r7,33l25,835r28,18l87,860r1551,l1671,853r28,-18l1717,807r7,-33l1724,86r-7,-33l1699,26,1671,7,1638,,87,xe" fillcolor="#5b9bd5" stroked="f">
                    <v:path arrowok="t" o:connecttype="custom" o:connectlocs="87,0;53,7;25,26;7,53;0,86;0,774;7,807;25,835;53,853;87,860;1638,860;1671,853;1699,835;1717,807;1724,774;1724,86;1717,53;1699,26;1671,7;1638,0;87,0" o:connectangles="0,0,0,0,0,0,0,0,0,0,0,0,0,0,0,0,0,0,0,0,0"/>
                  </v:shape>
                  <v:shape id="Freeform 27" o:spid="_x0000_s1051" style="position:absolute;left:7310;top:345;width:1724;height:860;visibility:visible;mso-wrap-style:square;v-text-anchor:top" coordsize="17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5ExgAAANsAAAAPAAAAZHJzL2Rvd25yZXYueG1sRI9Ba8JA&#10;FITvQv/D8oReim4MpZXoKkVssZUKRi/eHtlnkjb7NuxuY/z33ULB4zAz3zDzZW8a0ZHztWUFk3EC&#10;griwuuZSwfHwOpqC8AFZY2OZFFzJw3JxN5hjpu2F99TloRQRwj5DBVUIbSalLyoy6Me2JY7e2TqD&#10;IUpXSu3wEuGmkWmSPEmDNceFCltaVVR85z9GwbvddqeHj3W6+tx8vbnuOU/S3VWp+2H/MgMRqA+3&#10;8H97oxWkj/D3Jf4AufgFAAD//wMAUEsBAi0AFAAGAAgAAAAhANvh9svuAAAAhQEAABMAAAAAAAAA&#10;AAAAAAAAAAAAAFtDb250ZW50X1R5cGVzXS54bWxQSwECLQAUAAYACAAAACEAWvQsW78AAAAVAQAA&#10;CwAAAAAAAAAAAAAAAAAfAQAAX3JlbHMvLnJlbHNQSwECLQAUAAYACAAAACEAsGW+RMYAAADbAAAA&#10;DwAAAAAAAAAAAAAAAAAHAgAAZHJzL2Rvd25yZXYueG1sUEsFBgAAAAADAAMAtwAAAPoCAAAAAA==&#10;" path="m,86l7,53,25,25,53,7,87,,1637,r34,7l1699,25r18,28l1724,86r,687l1717,807r-18,27l1671,853r-34,7l87,860,53,853,25,834,7,807,,773,,86e" filled="f" strokecolor="white" strokeweight=".05pt">
                    <v:path arrowok="t" o:connecttype="custom" o:connectlocs="0,86;7,53;25,25;53,7;87,0;1637,0;1671,7;1699,25;1717,53;1724,86;1724,773;1717,807;1699,834;1671,853;1637,860;87,860;53,853;25,834;7,807;0,773;0,86" o:connectangles="0,0,0,0,0,0,0,0,0,0,0,0,0,0,0,0,0,0,0,0,0"/>
                  </v:shape>
                  <v:shape id="Freeform 28" o:spid="_x0000_s1052" style="position:absolute;left:7481;top:1205;width:173;height:644;visibility:visible;mso-wrap-style:square;v-text-anchor:top" coordsize="1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NHwgAAANsAAAAPAAAAZHJzL2Rvd25yZXYueG1sRI9Ra8JA&#10;EITfC/6HYwt9qxeFFomekgpWnwpGf8CSW5Ngbi/k1iT9954g+DjMzjc7q83oGtVTF2rPBmbTBBRx&#10;4W3NpYHzafe5ABUE2WLjmQz8U4DNevK2wtT6gY/U51KqCOGQooFKpE21DkVFDsPUt8TRu/jOoUTZ&#10;ldp2OES4a/Q8Sb61w5pjQ4UtbSsqrvnNxTeybH8YZ7zf5dIPzelv+/sjuTEf72O2BCU0yuv4mT5Y&#10;A/MveGyJANDrOwAAAP//AwBQSwECLQAUAAYACAAAACEA2+H2y+4AAACFAQAAEwAAAAAAAAAAAAAA&#10;AAAAAAAAW0NvbnRlbnRfVHlwZXNdLnhtbFBLAQItABQABgAIAAAAIQBa9CxbvwAAABUBAAALAAAA&#10;AAAAAAAAAAAAAB8BAABfcmVscy8ucmVsc1BLAQItABQABgAIAAAAIQD8lDNHwgAAANsAAAAPAAAA&#10;AAAAAAAAAAAAAAcCAABkcnMvZG93bnJldi54bWxQSwUGAAAAAAMAAwC3AAAA9gIAAAAA&#10;" path="m,l,644r173,e" filled="f" strokecolor="#ed7d31" strokeweight=".05pt">
                    <v:path arrowok="t" o:connecttype="custom" o:connectlocs="0,0;0,644;173,644" o:connectangles="0,0,0"/>
                  </v:shape>
                  <v:shape id="Freeform 29" o:spid="_x0000_s1053" style="position:absolute;left:7654;top:1418;width:1379;height:1051;visibility:visible;mso-wrap-style:square;v-text-anchor:top" coordsize="1379,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k9xAAAANsAAAAPAAAAZHJzL2Rvd25yZXYueG1sRI9Pi8Iw&#10;FMTvC36H8AQvy5rWQ1mqURb/QPGyVD14fDZvm7LNS2mi1m+/EYQ9DjPzG2axGmwrbtT7xrGCdJqA&#10;IK6cbrhWcDruPj5B+ICssXVMCh7kYbUcvS0w1+7OJd0OoRYRwj5HBSaELpfSV4Ys+qnriKP343qL&#10;Icq+lrrHe4TbVs6SJJMWG44LBjtaG6p+D1erYFPut+Xmvbkc11lRpJdzaui7VWoyHr7mIAIN4T/8&#10;ahdawSyD55f4A+TyDwAA//8DAFBLAQItABQABgAIAAAAIQDb4fbL7gAAAIUBAAATAAAAAAAAAAAA&#10;AAAAAAAAAABbQ29udGVudF9UeXBlc10ueG1sUEsBAi0AFAAGAAgAAAAhAFr0LFu/AAAAFQEAAAsA&#10;AAAAAAAAAAAAAAAAHwEAAF9yZWxzLy5yZWxzUEsBAi0AFAAGAAgAAAAhAI15yT3EAAAA2wAAAA8A&#10;AAAAAAAAAAAAAAAABwIAAGRycy9kb3ducmV2LnhtbFBLBQYAAAAAAwADALcAAAD4AgAAAAA=&#10;" path="m86,l69,2,53,8,25,31,7,65,,105,,947r7,40l25,1020r28,23l69,1049r17,2l1293,1051r17,-2l1326,1043r28,-23l1372,987r7,-40l1379,105r-7,-40l1354,31,1326,8,1310,2,1293,,86,xe" stroked="f">
                    <v:path arrowok="t" o:connecttype="custom" o:connectlocs="86,0;69,2;53,8;25,31;7,65;0,105;0,947;7,987;25,1020;53,1043;69,1049;86,1051;1293,1051;1310,1049;1326,1043;1354,1020;1372,987;1379,947;1379,105;1372,65;1354,31;1326,8;1310,2;1293,0;86,0" o:connectangles="0,0,0,0,0,0,0,0,0,0,0,0,0,0,0,0,0,0,0,0,0,0,0,0,0"/>
                  </v:shape>
                  <v:shape id="Freeform 30" o:spid="_x0000_s1054" style="position:absolute;left:7654;top:1420;width:1380;height:1050;visibility:visible;mso-wrap-style:square;v-text-anchor:top" coordsize="138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TMxAAAANsAAAAPAAAAZHJzL2Rvd25yZXYueG1sRI9Ba8JA&#10;FITvBf/D8oTe6kap1UY3QQShkFy0Ba+P7GsSzb4N2a2J/npXKHgcZuYbZp0OphEX6lxtWcF0EoEg&#10;LqyuuVTw8717W4JwHlljY5kUXMlBmoxe1hhr2/OeLgdfigBhF6OCyvs2ltIVFRl0E9sSB+/XdgZ9&#10;kF0pdYd9gJtGzqLoQxqsOSxU2NK2ouJ8+DMK8HO/yPPb++bkaHee3/KsdsdMqdfxsFmB8DT4Z/i/&#10;/aUVzBbw+BJ+gEzuAAAA//8DAFBLAQItABQABgAIAAAAIQDb4fbL7gAAAIUBAAATAAAAAAAAAAAA&#10;AAAAAAAAAABbQ29udGVudF9UeXBlc10ueG1sUEsBAi0AFAAGAAgAAAAhAFr0LFu/AAAAFQEAAAsA&#10;AAAAAAAAAAAAAAAAHwEAAF9yZWxzLy5yZWxzUEsBAi0AFAAGAAgAAAAhAKiQFMzEAAAA2wAAAA8A&#10;AAAAAAAAAAAAAAAABwIAAGRycy9kb3ducmV2LnhtbFBLBQYAAAAAAwADALcAAAD4AgAAAAA=&#10;" path="m,105l7,64,26,31,53,9,70,2,87,,1293,r18,2l1327,9r28,22l1373,64r7,41l1380,945r-7,41l1355,1019r-28,22l1311,1048r-18,2l87,1050r-17,-2l53,1041,26,1019,7,986,,945,,105e" filled="f" strokecolor="#ed7d31" strokeweight=".05pt">
                    <v:path arrowok="t" o:connecttype="custom" o:connectlocs="0,105;7,64;26,31;53,9;70,2;87,0;1293,0;1311,2;1327,9;1355,31;1373,64;1380,105;1380,945;1373,986;1355,1019;1327,1041;1311,1048;1293,1050;87,1050;70,1048;53,1041;26,1019;7,986;0,945;0,105" o:connectangles="0,0,0,0,0,0,0,0,0,0,0,0,0,0,0,0,0,0,0,0,0,0,0,0,0"/>
                  </v:shape>
                  <v:shape id="Freeform 31" o:spid="_x0000_s1055" style="position:absolute;left:2684;top:1213;width:232;height:272;visibility:visible;mso-wrap-style:square;v-text-anchor:top" coordsize="23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2ksvgAAANsAAAAPAAAAZHJzL2Rvd25yZXYueG1sRE9Ni8Iw&#10;EL0L+x/CLOxNp6sgSzWKLgpePOgWvA7N2JQ2k9JErf9+cxA8Pt73cj24Vt25D7UXDd+TDBRL6U0t&#10;lYbibz/+ARUiiaHWC2t4coD16mO0pNz4h5z4fo6VSiESctJgY+xyxFBadhQmvmNJ3NX3jmKCfYWm&#10;p0cKdy1Os2yOjmpJDZY6/rVcNueb04CXYzVrG9zYLfqmcHP73N22Wn99DpsFqMhDfItf7oPRME1j&#10;05f0A3D1DwAA//8DAFBLAQItABQABgAIAAAAIQDb4fbL7gAAAIUBAAATAAAAAAAAAAAAAAAAAAAA&#10;AABbQ29udGVudF9UeXBlc10ueG1sUEsBAi0AFAAGAAgAAAAhAFr0LFu/AAAAFQEAAAsAAAAAAAAA&#10;AAAAAAAAHwEAAF9yZWxzLy5yZWxzUEsBAi0AFAAGAAgAAAAhACNraSy+AAAA2wAAAA8AAAAAAAAA&#10;AAAAAAAABwIAAGRycy9kb3ducmV2LnhtbFBLBQYAAAAAAwADALcAAADyAgAAAAA=&#10;" path="m116,r,55l,55,,218r116,l116,272,232,136,116,xe" fillcolor="#ed7d31" stroked="f">
                    <v:path arrowok="t" o:connecttype="custom" o:connectlocs="116,0;116,55;0,55;0,218;116,218;116,272;232,136;116,0" o:connectangles="0,0,0,0,0,0,0,0"/>
                  </v:shape>
                  <v:shape id="Freeform 32" o:spid="_x0000_s1056" style="position:absolute;left:4823;top:1212;width:234;height:272;visibility:visible;mso-wrap-style:square;v-text-anchor:top" coordsize="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tTwgAAANsAAAAPAAAAZHJzL2Rvd25yZXYueG1sRI9Ba8JA&#10;FITvBf/D8oTe6qZCi6auIoLg1UQEb8/sM5s2+zZm1yT++64geBxm5htmsRpsLTpqfeVYweckAUFc&#10;OF1xqeCQbz9mIHxA1lg7JgV38rBajt4WmGrX8566LJQiQtinqMCE0KRS+sKQRT9xDXH0Lq61GKJs&#10;S6lb7CPc1nKaJN/SYsVxwWBDG0PFX3azCnJDp+xLdtekXx/78zzvfi93qdT7eFj/gAg0hFf42d5p&#10;BdM5PL7EHyCX/wAAAP//AwBQSwECLQAUAAYACAAAACEA2+H2y+4AAACFAQAAEwAAAAAAAAAAAAAA&#10;AAAAAAAAW0NvbnRlbnRfVHlwZXNdLnhtbFBLAQItABQABgAIAAAAIQBa9CxbvwAAABUBAAALAAAA&#10;AAAAAAAAAAAAAB8BAABfcmVscy8ucmVsc1BLAQItABQABgAIAAAAIQCL/ntTwgAAANsAAAAPAAAA&#10;AAAAAAAAAAAAAAcCAABkcnMvZG93bnJldi54bWxQSwUGAAAAAAMAAwC3AAAA9gIAAAAA&#10;" path="m117,r,54l,54,,218r117,l117,272,234,136,117,xe" fillcolor="#a5a5a5" stroked="f">
                    <v:path arrowok="t" o:connecttype="custom" o:connectlocs="117,0;117,54;0,54;0,218;117,218;117,272;234,136;117,0" o:connectangles="0,0,0,0,0,0,0,0"/>
                  </v:shape>
                  <v:shape id="Freeform 33" o:spid="_x0000_s1057" style="position:absolute;left:6998;top:1211;width:234;height:272;visibility:visible;mso-wrap-style:square;v-text-anchor:top" coordsize="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iuAvQAAANsAAAAPAAAAZHJzL2Rvd25yZXYueG1sRE9NawIx&#10;EL0X/A9hBG81q7Uiq1FEadlrbdHrsBk3i5tJSOK6/vvmUOjx8b43u8F2oqcQW8cKZtMCBHHtdMuN&#10;gp/vj9cViJiQNXaOScGTIuy2o5cNlto9+Iv6U2pEDuFYogKTki+ljLUhi3HqPHHmri5YTBmGRuqA&#10;jxxuOzkviqW02HJuMOjpYKi+ne5WAfr+MyQ8Lszl3jXvnqrzQldKTcbDfg0i0ZD+xX/uSit4y+vz&#10;l/wD5PYXAAD//wMAUEsBAi0AFAAGAAgAAAAhANvh9svuAAAAhQEAABMAAAAAAAAAAAAAAAAAAAAA&#10;AFtDb250ZW50X1R5cGVzXS54bWxQSwECLQAUAAYACAAAACEAWvQsW78AAAAVAQAACwAAAAAAAAAA&#10;AAAAAAAfAQAAX3JlbHMvLnJlbHNQSwECLQAUAAYACAAAACEAgNIrgL0AAADbAAAADwAAAAAAAAAA&#10;AAAAAAAHAgAAZHJzL2Rvd25yZXYueG1sUEsFBgAAAAADAAMAtwAAAPECAAAAAA==&#10;" path="m117,r,54l,54,,218r117,l117,272,234,136,117,xe" fillcolor="#ffc000" stroked="f">
                    <v:path arrowok="t" o:connecttype="custom" o:connectlocs="117,0;117,54;0,54;0,218;117,218;117,272;234,136;117,0" o:connectangles="0,0,0,0,0,0,0,0"/>
                  </v:shape>
                  <v:rect id="Rectangle 34" o:spid="_x0000_s1058" style="position:absolute;top:-12;width:3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7375E62" w14:textId="7ED58FC5" w:rsidR="0008097F" w:rsidRDefault="0008097F">
                          <w:r>
                            <w:rPr>
                              <w:rFonts w:ascii="Times New Roman" w:hAnsi="Times New Roman" w:cs="Times New Roman"/>
                              <w:color w:val="000000"/>
                              <w:sz w:val="14"/>
                              <w:szCs w:val="14"/>
                            </w:rPr>
                            <w:t xml:space="preserve"> </w:t>
                          </w:r>
                        </w:p>
                      </w:txbxContent>
                    </v:textbox>
                  </v:rect>
                  <v:rect id="Rectangle 35" o:spid="_x0000_s1059" style="position:absolute;top:123;width:3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65801E5" w14:textId="1A3E6D5D" w:rsidR="0008097F" w:rsidRDefault="0008097F">
                          <w:r>
                            <w:rPr>
                              <w:rFonts w:ascii="Times New Roman" w:hAnsi="Times New Roman" w:cs="Times New Roman"/>
                              <w:color w:val="000000"/>
                              <w:sz w:val="14"/>
                              <w:szCs w:val="14"/>
                            </w:rPr>
                            <w:t xml:space="preserve"> </w:t>
                          </w:r>
                        </w:p>
                      </w:txbxContent>
                    </v:textbox>
                  </v:rect>
                  <v:rect id="Rectangle 36" o:spid="_x0000_s1060" style="position:absolute;top:257;width:3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FE766B8" w14:textId="69EC696D" w:rsidR="0008097F" w:rsidRDefault="0008097F">
                          <w:r>
                            <w:rPr>
                              <w:rFonts w:ascii="Times New Roman" w:hAnsi="Times New Roman" w:cs="Times New Roman"/>
                              <w:color w:val="000000"/>
                              <w:sz w:val="14"/>
                              <w:szCs w:val="14"/>
                            </w:rPr>
                            <w:t xml:space="preserve"> </w:t>
                          </w:r>
                        </w:p>
                      </w:txbxContent>
                    </v:textbox>
                  </v:rect>
                  <v:rect id="Rectangle 37" o:spid="_x0000_s1061" style="position:absolute;left:1405;top:400;width:644;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34B81D87" w14:textId="43A20298" w:rsidR="0008097F" w:rsidRDefault="0008097F">
                          <w:r>
                            <w:rPr>
                              <w:rFonts w:ascii="Calibri" w:hAnsi="Calibri" w:cs="Calibri"/>
                              <w:b/>
                              <w:bCs/>
                              <w:color w:val="FFFFFF"/>
                              <w:sz w:val="20"/>
                              <w:szCs w:val="20"/>
                            </w:rPr>
                            <w:t xml:space="preserve">A defini </w:t>
                          </w:r>
                        </w:p>
                      </w:txbxContent>
                    </v:textbox>
                  </v:rect>
                  <v:rect id="Rectangle 38" o:spid="_x0000_s1062" style="position:absolute;left:1139;top:642;width:1167;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DAE252C" w14:textId="1AC5F3C4" w:rsidR="0008097F" w:rsidRDefault="0008097F">
                          <w:r>
                            <w:rPr>
                              <w:rFonts w:ascii="Calibri" w:hAnsi="Calibri" w:cs="Calibri"/>
                              <w:b/>
                              <w:bCs/>
                              <w:color w:val="FFFFFF"/>
                              <w:sz w:val="20"/>
                              <w:szCs w:val="20"/>
                            </w:rPr>
                            <w:t xml:space="preserve">sistemul fiscal </w:t>
                          </w:r>
                        </w:p>
                      </w:txbxContent>
                    </v:textbox>
                  </v:rect>
                  <v:rect id="Rectangle 39" o:spid="_x0000_s1063" style="position:absolute;left:1232;top:884;width:985;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7BB78C9" w14:textId="2DAC248A" w:rsidR="0008097F" w:rsidRPr="00B6713D" w:rsidRDefault="0008097F">
                          <w:pPr>
                            <w:rPr>
                              <w:lang w:val="ro-RO"/>
                            </w:rPr>
                          </w:pPr>
                          <w:r>
                            <w:rPr>
                              <w:rFonts w:ascii="Calibri" w:hAnsi="Calibri" w:cs="Calibri"/>
                              <w:b/>
                              <w:bCs/>
                              <w:color w:val="FFFFFF"/>
                              <w:sz w:val="20"/>
                              <w:szCs w:val="20"/>
                            </w:rPr>
                            <w:t>de referin</w:t>
                          </w:r>
                          <w:r>
                            <w:rPr>
                              <w:rFonts w:ascii="Calibri" w:hAnsi="Calibri" w:cs="Calibri"/>
                              <w:b/>
                              <w:bCs/>
                              <w:color w:val="FFFFFF"/>
                              <w:sz w:val="20"/>
                              <w:szCs w:val="20"/>
                              <w:lang w:val="ro-RO"/>
                            </w:rPr>
                            <w:t>ță</w:t>
                          </w:r>
                        </w:p>
                      </w:txbxContent>
                    </v:textbox>
                  </v:rect>
                  <v:rect id="Rectangle 40" o:spid="_x0000_s1064" style="position:absolute;left:2229;top:884;width:4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7B18B72" w14:textId="44DA9E65" w:rsidR="0008097F" w:rsidRDefault="0008097F">
                          <w:r>
                            <w:rPr>
                              <w:rFonts w:ascii="Calibri" w:hAnsi="Calibri" w:cs="Calibri"/>
                              <w:b/>
                              <w:bCs/>
                              <w:color w:val="FFFFFF"/>
                              <w:sz w:val="20"/>
                              <w:szCs w:val="20"/>
                            </w:rPr>
                            <w:t xml:space="preserve"> </w:t>
                          </w:r>
                        </w:p>
                      </w:txbxContent>
                    </v:textbox>
                  </v:rect>
                  <v:rect id="Rectangle 41" o:spid="_x0000_s1065" style="position:absolute;top:1109;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F15B0EA" w14:textId="42715D36" w:rsidR="0008097F" w:rsidRDefault="0008097F">
                          <w:r>
                            <w:rPr>
                              <w:rFonts w:ascii="Calibri" w:hAnsi="Calibri" w:cs="Calibri"/>
                              <w:color w:val="000000"/>
                              <w:sz w:val="14"/>
                              <w:szCs w:val="14"/>
                            </w:rPr>
                            <w:t xml:space="preserve"> </w:t>
                          </w:r>
                        </w:p>
                      </w:txbxContent>
                    </v:textbox>
                  </v:rect>
                  <v:rect id="Rectangle 42" o:spid="_x0000_s1066" style="position:absolute;top:1244;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5F6C002D" w14:textId="5BA2804E" w:rsidR="0008097F" w:rsidRDefault="0008097F">
                          <w:r>
                            <w:rPr>
                              <w:rFonts w:ascii="Calibri" w:hAnsi="Calibri" w:cs="Calibri"/>
                              <w:color w:val="000000"/>
                              <w:sz w:val="14"/>
                              <w:szCs w:val="14"/>
                            </w:rPr>
                            <w:t xml:space="preserve"> </w:t>
                          </w:r>
                        </w:p>
                      </w:txbxContent>
                    </v:textbox>
                  </v:rect>
                  <v:rect id="Rectangle 43" o:spid="_x0000_s1067" style="position:absolute;top:1383;width:28;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87EBDAA" w14:textId="7869D755" w:rsidR="0008097F" w:rsidRDefault="0008097F">
                          <w:r>
                            <w:rPr>
                              <w:rFonts w:ascii="Calibri" w:hAnsi="Calibri" w:cs="Calibri"/>
                              <w:color w:val="000000"/>
                              <w:sz w:val="12"/>
                              <w:szCs w:val="12"/>
                            </w:rPr>
                            <w:t xml:space="preserve"> </w:t>
                          </w:r>
                        </w:p>
                      </w:txbxContent>
                    </v:textbox>
                  </v:rect>
                  <v:rect id="Rectangle 44" o:spid="_x0000_s1068" style="position:absolute;left:1230;top:1501;width:8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27E6C66" w14:textId="5E41EC98" w:rsidR="0008097F" w:rsidRDefault="0008097F">
                          <w:r>
                            <w:rPr>
                              <w:rFonts w:ascii="Calibri" w:hAnsi="Calibri" w:cs="Calibri"/>
                              <w:b/>
                              <w:bCs/>
                              <w:color w:val="595959"/>
                              <w:sz w:val="14"/>
                              <w:szCs w:val="14"/>
                            </w:rPr>
                            <w:t xml:space="preserve">A </w:t>
                          </w:r>
                        </w:p>
                      </w:txbxContent>
                    </v:textbox>
                  </v:rect>
                  <v:rect id="Rectangle 45" o:spid="_x0000_s1069" style="position:absolute;left:1343;top:1501;width:3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082C969" w14:textId="7084E6ED" w:rsidR="0008097F" w:rsidRDefault="0008097F">
                          <w:r>
                            <w:rPr>
                              <w:rFonts w:ascii="Calibri" w:hAnsi="Calibri" w:cs="Calibri"/>
                              <w:b/>
                              <w:bCs/>
                              <w:color w:val="595959"/>
                              <w:sz w:val="14"/>
                              <w:szCs w:val="14"/>
                            </w:rPr>
                            <w:t>i</w:t>
                          </w:r>
                        </w:p>
                      </w:txbxContent>
                    </v:textbox>
                  </v:rect>
                  <v:rect id="Rectangle 46" o:spid="_x0000_s1070" style="position:absolute;left:1376;top:1501;width:1308;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14:paraId="5AC55128" w14:textId="17711657" w:rsidR="0008097F" w:rsidRDefault="0008097F">
                          <w:r>
                            <w:rPr>
                              <w:rFonts w:ascii="Calibri" w:hAnsi="Calibri" w:cs="Calibri"/>
                              <w:b/>
                              <w:bCs/>
                              <w:color w:val="595959"/>
                              <w:sz w:val="14"/>
                              <w:szCs w:val="14"/>
                            </w:rPr>
                            <w:t>dentifica și utiliza</w:t>
                          </w:r>
                        </w:p>
                      </w:txbxContent>
                    </v:textbox>
                  </v:rect>
                  <v:rect id="Rectangle 50" o:spid="_x0000_s1071" style="position:absolute;left:1230;top:1648;width:129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0AC4EF7" w14:textId="23262EFD" w:rsidR="0008097F" w:rsidRDefault="0008097F">
                          <w:r>
                            <w:rPr>
                              <w:rFonts w:ascii="Calibri" w:hAnsi="Calibri" w:cs="Calibri"/>
                              <w:b/>
                              <w:bCs/>
                              <w:color w:val="595959"/>
                              <w:sz w:val="14"/>
                              <w:szCs w:val="14"/>
                            </w:rPr>
                            <w:t xml:space="preserve">criteriile de proiectare </w:t>
                          </w:r>
                        </w:p>
                      </w:txbxContent>
                    </v:textbox>
                  </v:rect>
                  <v:rect id="Rectangle 51" o:spid="_x0000_s1072" style="position:absolute;left:1230;top:1795;width:65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90C89C6" w14:textId="5D4A704D" w:rsidR="0008097F" w:rsidRDefault="0008097F">
                          <w:r>
                            <w:rPr>
                              <w:rFonts w:ascii="Calibri" w:hAnsi="Calibri" w:cs="Calibri"/>
                              <w:b/>
                              <w:bCs/>
                              <w:color w:val="595959"/>
                              <w:sz w:val="14"/>
                              <w:szCs w:val="14"/>
                            </w:rPr>
                            <w:t xml:space="preserve">a politicilor </w:t>
                          </w:r>
                        </w:p>
                      </w:txbxContent>
                    </v:textbox>
                  </v:rect>
                  <v:rect id="Rectangle 52" o:spid="_x0000_s1073" style="position:absolute;left:1893;top:1795;width:48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54EAE773" w14:textId="77F99D79" w:rsidR="0008097F" w:rsidRDefault="0008097F">
                          <w:r>
                            <w:rPr>
                              <w:rFonts w:ascii="Calibri" w:hAnsi="Calibri" w:cs="Calibri"/>
                              <w:b/>
                              <w:bCs/>
                              <w:color w:val="595959"/>
                              <w:sz w:val="14"/>
                              <w:szCs w:val="14"/>
                            </w:rPr>
                            <w:t>relevant</w:t>
                          </w:r>
                        </w:p>
                      </w:txbxContent>
                    </v:textbox>
                  </v:rect>
                  <v:rect id="Rectangle 53" o:spid="_x0000_s1074" style="position:absolute;left:2360;top:1795;width:7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EB4EBF4" w14:textId="2E0E68A3" w:rsidR="0008097F" w:rsidRDefault="0008097F">
                          <w:r>
                            <w:rPr>
                              <w:rFonts w:ascii="Calibri" w:hAnsi="Calibri" w:cs="Calibri"/>
                              <w:b/>
                              <w:bCs/>
                              <w:color w:val="595959"/>
                              <w:sz w:val="14"/>
                              <w:szCs w:val="14"/>
                            </w:rPr>
                            <w:t xml:space="preserve">e </w:t>
                          </w:r>
                        </w:p>
                      </w:txbxContent>
                    </v:textbox>
                  </v:rect>
                  <v:rect id="Rectangle 54" o:spid="_x0000_s1075" style="position:absolute;left:1230;top:1943;width:39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3C98C4BB" w14:textId="7E09D078" w:rsidR="0008097F" w:rsidRDefault="0008097F">
                          <w:r>
                            <w:rPr>
                              <w:rFonts w:ascii="Calibri" w:hAnsi="Calibri" w:cs="Calibri"/>
                              <w:b/>
                              <w:bCs/>
                              <w:color w:val="595959"/>
                              <w:sz w:val="14"/>
                              <w:szCs w:val="14"/>
                            </w:rPr>
                            <w:t>pentru</w:t>
                          </w:r>
                        </w:p>
                      </w:txbxContent>
                    </v:textbox>
                  </v:rect>
                  <v:rect id="Rectangle 55" o:spid="_x0000_s1076" style="position:absolute;left:1611;top:1943;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2B37778B" w14:textId="54B4121D" w:rsidR="0008097F" w:rsidRDefault="0008097F">
                          <w:r>
                            <w:rPr>
                              <w:rFonts w:ascii="Calibri" w:hAnsi="Calibri" w:cs="Calibri"/>
                              <w:color w:val="595959"/>
                              <w:sz w:val="14"/>
                              <w:szCs w:val="14"/>
                            </w:rPr>
                            <w:t xml:space="preserve"> </w:t>
                          </w:r>
                        </w:p>
                      </w:txbxContent>
                    </v:textbox>
                  </v:rect>
                  <v:rect id="Rectangle 56" o:spid="_x0000_s1077" style="position:absolute;left:1642;top:1943;width:334;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6BE95E9" w14:textId="755F6D98" w:rsidR="0008097F" w:rsidRDefault="0008097F">
                          <w:r>
                            <w:rPr>
                              <w:rFonts w:ascii="Calibri" w:hAnsi="Calibri" w:cs="Calibri"/>
                              <w:b/>
                              <w:bCs/>
                              <w:color w:val="595959"/>
                              <w:sz w:val="14"/>
                              <w:szCs w:val="14"/>
                            </w:rPr>
                            <w:t>defini</w:t>
                          </w:r>
                        </w:p>
                      </w:txbxContent>
                    </v:textbox>
                  </v:rect>
                  <v:rect id="Rectangle 57" o:spid="_x0000_s1078" style="position:absolute;left:1963;top:1943;width:190;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61F2CCA" w14:textId="686A96E0" w:rsidR="0008097F" w:rsidRDefault="0008097F">
                          <w:r>
                            <w:rPr>
                              <w:rFonts w:ascii="Calibri" w:hAnsi="Calibri" w:cs="Calibri"/>
                              <w:b/>
                              <w:bCs/>
                              <w:color w:val="595959"/>
                              <w:sz w:val="14"/>
                              <w:szCs w:val="14"/>
                            </w:rPr>
                            <w:t xml:space="preserve">rea </w:t>
                          </w:r>
                        </w:p>
                      </w:txbxContent>
                    </v:textbox>
                  </v:rect>
                  <v:rect id="Rectangle 58" o:spid="_x0000_s1079" style="position:absolute;left:1230;top:2090;width:1144;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C1455BB" w14:textId="33671CF1" w:rsidR="0008097F" w:rsidRDefault="0008097F">
                          <w:r>
                            <w:rPr>
                              <w:rFonts w:ascii="Calibri" w:hAnsi="Calibri" w:cs="Calibri"/>
                              <w:b/>
                              <w:bCs/>
                              <w:color w:val="595959"/>
                              <w:sz w:val="14"/>
                              <w:szCs w:val="14"/>
                            </w:rPr>
                            <w:t>datelor de referință</w:t>
                          </w:r>
                        </w:p>
                      </w:txbxContent>
                    </v:textbox>
                  </v:rect>
                  <v:rect id="Rectangle 59" o:spid="_x0000_s1080" style="position:absolute;left:2333;top:2090;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2F4D7A8" w14:textId="20E3C7F7" w:rsidR="0008097F" w:rsidRDefault="0008097F">
                          <w:r>
                            <w:rPr>
                              <w:rFonts w:ascii="Calibri" w:hAnsi="Calibri" w:cs="Calibri"/>
                              <w:color w:val="595959"/>
                              <w:sz w:val="14"/>
                              <w:szCs w:val="14"/>
                            </w:rPr>
                            <w:t xml:space="preserve"> </w:t>
                          </w:r>
                        </w:p>
                      </w:txbxContent>
                    </v:textbox>
                  </v:rect>
                  <v:rect id="Rectangle 60" o:spid="_x0000_s1081" style="position:absolute;left:2365;top:2090;width:7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0DB19D39" w14:textId="54950059" w:rsidR="0008097F" w:rsidRDefault="0008097F">
                          <w:r>
                            <w:rPr>
                              <w:rFonts w:ascii="Calibri" w:hAnsi="Calibri" w:cs="Calibri"/>
                              <w:b/>
                              <w:bCs/>
                              <w:color w:val="595959"/>
                              <w:sz w:val="14"/>
                              <w:szCs w:val="14"/>
                            </w:rPr>
                            <w:t xml:space="preserve"> (</w:t>
                          </w:r>
                        </w:p>
                      </w:txbxContent>
                    </v:textbox>
                  </v:rect>
                  <v:rect id="Rectangle 62" o:spid="_x0000_s1082" style="position:absolute;left:1230;top:2238;width:7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0CE4E40" w14:textId="16A16821" w:rsidR="0008097F" w:rsidRDefault="0008097F">
                          <w:r>
                            <w:rPr>
                              <w:rFonts w:ascii="Calibri" w:hAnsi="Calibri" w:cs="Calibri"/>
                              <w:b/>
                              <w:bCs/>
                              <w:color w:val="595959"/>
                              <w:sz w:val="14"/>
                              <w:szCs w:val="14"/>
                            </w:rPr>
                            <w:t>e</w:t>
                          </w:r>
                        </w:p>
                      </w:txbxContent>
                    </v:textbox>
                  </v:rect>
                  <v:rect id="Rectangle 63" o:spid="_x0000_s1083" style="position:absolute;left:1297;top:2238;width:6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426340F9" w14:textId="659E941C" w:rsidR="0008097F" w:rsidRDefault="0008097F">
                          <w:r>
                            <w:rPr>
                              <w:rFonts w:ascii="Calibri" w:hAnsi="Calibri" w:cs="Calibri"/>
                              <w:b/>
                              <w:bCs/>
                              <w:color w:val="595959"/>
                              <w:sz w:val="14"/>
                              <w:szCs w:val="14"/>
                            </w:rPr>
                            <w:t>x</w:t>
                          </w:r>
                        </w:p>
                      </w:txbxContent>
                    </v:textbox>
                  </v:rect>
                  <v:rect id="Rectangle 64" o:spid="_x0000_s1084" style="position:absolute;left:1359;top:2238;width:38;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F2B9BF0" w14:textId="0D3B6DBD" w:rsidR="0008097F" w:rsidRDefault="0008097F">
                          <w:r>
                            <w:rPr>
                              <w:rFonts w:ascii="Calibri" w:hAnsi="Calibri" w:cs="Calibri"/>
                              <w:b/>
                              <w:bCs/>
                              <w:color w:val="595959"/>
                              <w:sz w:val="14"/>
                              <w:szCs w:val="14"/>
                            </w:rPr>
                            <w:t>.</w:t>
                          </w:r>
                        </w:p>
                      </w:txbxContent>
                    </v:textbox>
                  </v:rect>
                  <v:rect id="Rectangle 65" o:spid="_x0000_s1085" style="position:absolute;left:1396;top:2238;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560705BE" w14:textId="3DFA28E4" w:rsidR="0008097F" w:rsidRDefault="0008097F">
                          <w:r>
                            <w:rPr>
                              <w:rFonts w:ascii="Calibri" w:hAnsi="Calibri" w:cs="Calibri"/>
                              <w:color w:val="595959"/>
                              <w:sz w:val="14"/>
                              <w:szCs w:val="14"/>
                            </w:rPr>
                            <w:t xml:space="preserve"> </w:t>
                          </w:r>
                        </w:p>
                      </w:txbxContent>
                    </v:textbox>
                  </v:rect>
                  <v:rect id="Rectangle 66" o:spid="_x0000_s1086" style="position:absolute;left:1427;top:2238;width:50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62778EB" w14:textId="3347670B" w:rsidR="0008097F" w:rsidRDefault="0008097F">
                          <w:r>
                            <w:rPr>
                              <w:rFonts w:ascii="Calibri" w:hAnsi="Calibri" w:cs="Calibri"/>
                              <w:b/>
                              <w:bCs/>
                              <w:color w:val="595959"/>
                              <w:sz w:val="14"/>
                              <w:szCs w:val="14"/>
                            </w:rPr>
                            <w:t>neutralit</w:t>
                          </w:r>
                        </w:p>
                      </w:txbxContent>
                    </v:textbox>
                  </v:rect>
                  <v:rect id="Rectangle 67" o:spid="_x0000_s1087" style="position:absolute;left:1916;top:2238;width:258;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EC19256" w14:textId="6A19E6A5" w:rsidR="0008097F" w:rsidRDefault="0008097F">
                          <w:r>
                            <w:rPr>
                              <w:rFonts w:ascii="Calibri" w:hAnsi="Calibri" w:cs="Calibri"/>
                              <w:b/>
                              <w:bCs/>
                              <w:color w:val="595959"/>
                              <w:sz w:val="14"/>
                              <w:szCs w:val="14"/>
                            </w:rPr>
                            <w:t>atea</w:t>
                          </w:r>
                        </w:p>
                      </w:txbxContent>
                    </v:textbox>
                  </v:rect>
                  <v:rect id="Rectangle 68" o:spid="_x0000_s1088" style="position:absolute;left:2163;top:2238;width:37;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800DABF" w14:textId="385926CA" w:rsidR="0008097F" w:rsidRDefault="0008097F">
                          <w:r>
                            <w:rPr>
                              <w:rFonts w:ascii="Calibri" w:hAnsi="Calibri" w:cs="Calibri"/>
                              <w:b/>
                              <w:bCs/>
                              <w:color w:val="595959"/>
                              <w:sz w:val="14"/>
                              <w:szCs w:val="14"/>
                            </w:rPr>
                            <w:t>,</w:t>
                          </w:r>
                        </w:p>
                      </w:txbxContent>
                    </v:textbox>
                  </v:rect>
                  <v:rect id="Rectangle 69" o:spid="_x0000_s1089" style="position:absolute;left:2198;top:2238;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3CFCC13" w14:textId="21984A14" w:rsidR="0008097F" w:rsidRDefault="0008097F">
                          <w:r>
                            <w:rPr>
                              <w:rFonts w:ascii="Calibri" w:hAnsi="Calibri" w:cs="Calibri"/>
                              <w:color w:val="595959"/>
                              <w:sz w:val="14"/>
                              <w:szCs w:val="14"/>
                            </w:rPr>
                            <w:t xml:space="preserve"> </w:t>
                          </w:r>
                        </w:p>
                      </w:txbxContent>
                    </v:textbox>
                  </v:rect>
                  <v:rect id="Rectangle 70" o:spid="_x0000_s1090" style="position:absolute;left:1230;top:2385;width:69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0C808AB0" w14:textId="31E3F368" w:rsidR="0008097F" w:rsidRDefault="0008097F">
                          <w:r>
                            <w:rPr>
                              <w:rFonts w:ascii="Calibri" w:hAnsi="Calibri" w:cs="Calibri"/>
                              <w:b/>
                              <w:bCs/>
                              <w:color w:val="595959"/>
                              <w:sz w:val="14"/>
                              <w:szCs w:val="14"/>
                            </w:rPr>
                            <w:t>caracterul p</w:t>
                          </w:r>
                        </w:p>
                      </w:txbxContent>
                    </v:textbox>
                  </v:rect>
                  <v:rect id="Rectangle 71" o:spid="_x0000_s1091" style="position:absolute;left:1897;top:2385;width:469;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04CFE1E8" w14:textId="2AFD5D21" w:rsidR="0008097F" w:rsidRDefault="0008097F">
                          <w:r>
                            <w:rPr>
                              <w:rFonts w:ascii="Calibri" w:hAnsi="Calibri" w:cs="Calibri"/>
                              <w:b/>
                              <w:bCs/>
                              <w:color w:val="595959"/>
                              <w:sz w:val="14"/>
                              <w:szCs w:val="14"/>
                            </w:rPr>
                            <w:t>rogresiv</w:t>
                          </w:r>
                        </w:p>
                      </w:txbxContent>
                    </v:textbox>
                  </v:rect>
                  <v:rect id="Rectangle 72" o:spid="_x0000_s1092" style="position:absolute;left:2348;top:2385;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3D539802" w14:textId="550E5F9A" w:rsidR="0008097F" w:rsidRDefault="0008097F">
                          <w:r>
                            <w:rPr>
                              <w:rFonts w:ascii="Calibri" w:hAnsi="Calibri" w:cs="Calibri"/>
                              <w:b/>
                              <w:bCs/>
                              <w:color w:val="595959"/>
                              <w:sz w:val="14"/>
                              <w:szCs w:val="14"/>
                            </w:rPr>
                            <w:t xml:space="preserve"> </w:t>
                          </w:r>
                        </w:p>
                      </w:txbxContent>
                    </v:textbox>
                  </v:rect>
                  <v:rect id="Rectangle 73" o:spid="_x0000_s1093" style="position:absolute;left:2379;top:2385;width:104;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FA06EE9" w14:textId="79730EBD" w:rsidR="0008097F" w:rsidRDefault="0008097F">
                          <w:r>
                            <w:rPr>
                              <w:rFonts w:ascii="Calibri" w:hAnsi="Calibri" w:cs="Calibri"/>
                              <w:b/>
                              <w:bCs/>
                              <w:color w:val="595959"/>
                              <w:sz w:val="14"/>
                              <w:szCs w:val="14"/>
                            </w:rPr>
                            <w:t xml:space="preserve">al </w:t>
                          </w:r>
                        </w:p>
                      </w:txbxContent>
                    </v:textbox>
                  </v:rect>
                  <v:rect id="Rectangle 74" o:spid="_x0000_s1094" style="position:absolute;left:1230;top:2532;width:128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58400E64" w14:textId="63A1BBEC" w:rsidR="0008097F" w:rsidRDefault="0008097F">
                          <w:r>
                            <w:rPr>
                              <w:rFonts w:ascii="Calibri" w:hAnsi="Calibri" w:cs="Calibri"/>
                              <w:b/>
                              <w:bCs/>
                              <w:color w:val="595959"/>
                              <w:sz w:val="14"/>
                              <w:szCs w:val="14"/>
                            </w:rPr>
                            <w:t xml:space="preserve">impozitelor pe venitul </w:t>
                          </w:r>
                        </w:p>
                      </w:txbxContent>
                    </v:textbox>
                  </v:rect>
                  <v:rect id="Rectangle 75" o:spid="_x0000_s1095" style="position:absolute;left:1230;top:2680;width:57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CD43F7B" w14:textId="59CB4C78" w:rsidR="0008097F" w:rsidRDefault="0008097F">
                          <w:r>
                            <w:rPr>
                              <w:rFonts w:ascii="Calibri" w:hAnsi="Calibri" w:cs="Calibri"/>
                              <w:b/>
                              <w:bCs/>
                              <w:color w:val="595959"/>
                              <w:sz w:val="14"/>
                              <w:szCs w:val="14"/>
                            </w:rPr>
                            <w:t>persoanei</w:t>
                          </w:r>
                        </w:p>
                      </w:txbxContent>
                    </v:textbox>
                  </v:rect>
                  <v:rect id="Rectangle 76" o:spid="_x0000_s1096" style="position:absolute;left:1786;top:2658;width:3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2AE82962" w14:textId="1B576D21" w:rsidR="0008097F" w:rsidRDefault="0008097F">
                          <w:r>
                            <w:rPr>
                              <w:rFonts w:ascii="Calibri" w:hAnsi="Calibri" w:cs="Calibri"/>
                              <w:b/>
                              <w:bCs/>
                              <w:color w:val="595959"/>
                              <w:sz w:val="16"/>
                              <w:szCs w:val="16"/>
                            </w:rPr>
                            <w:t xml:space="preserve"> </w:t>
                          </w:r>
                        </w:p>
                      </w:txbxContent>
                    </v:textbox>
                  </v:rect>
                  <v:rect id="Rectangle 77" o:spid="_x0000_s1097" style="position:absolute;left:1821;top:2680;width:298;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4EF6BAD" w14:textId="7CE0BBB4" w:rsidR="0008097F" w:rsidRDefault="0008097F">
                          <w:r>
                            <w:rPr>
                              <w:rFonts w:ascii="Calibri" w:hAnsi="Calibri" w:cs="Calibri"/>
                              <w:b/>
                              <w:bCs/>
                              <w:color w:val="595959"/>
                              <w:sz w:val="14"/>
                              <w:szCs w:val="14"/>
                            </w:rPr>
                            <w:t>fizice</w:t>
                          </w:r>
                        </w:p>
                      </w:txbxContent>
                    </v:textbox>
                  </v:rect>
                  <v:rect id="Rectangle 78" o:spid="_x0000_s1098" style="position:absolute;left:2109;top:2680;width:37;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3EB8050" w14:textId="2C485834" w:rsidR="0008097F" w:rsidRDefault="0008097F">
                          <w:r>
                            <w:rPr>
                              <w:rFonts w:ascii="Calibri" w:hAnsi="Calibri" w:cs="Calibri"/>
                              <w:b/>
                              <w:bCs/>
                              <w:color w:val="595959"/>
                              <w:sz w:val="14"/>
                              <w:szCs w:val="14"/>
                            </w:rPr>
                            <w:t>,</w:t>
                          </w:r>
                        </w:p>
                      </w:txbxContent>
                    </v:textbox>
                  </v:rect>
                  <v:rect id="Rectangle 79" o:spid="_x0000_s1099" style="position:absolute;left:2144;top:2680;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774BC73" w14:textId="146532B6" w:rsidR="0008097F" w:rsidRDefault="0008097F">
                          <w:r>
                            <w:rPr>
                              <w:rFonts w:ascii="Calibri" w:hAnsi="Calibri" w:cs="Calibri"/>
                              <w:color w:val="595959"/>
                              <w:sz w:val="14"/>
                              <w:szCs w:val="14"/>
                            </w:rPr>
                            <w:t xml:space="preserve"> </w:t>
                          </w:r>
                        </w:p>
                      </w:txbxContent>
                    </v:textbox>
                  </v:rect>
                  <v:rect id="Rectangle 80" o:spid="_x0000_s1100" style="position:absolute;left:2175;top:2680;width:70;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06521023" w14:textId="6DF2C042" w:rsidR="0008097F" w:rsidRDefault="0008097F">
                          <w:r>
                            <w:rPr>
                              <w:rFonts w:ascii="Calibri" w:hAnsi="Calibri" w:cs="Calibri"/>
                              <w:b/>
                              <w:bCs/>
                              <w:color w:val="595959"/>
                              <w:sz w:val="14"/>
                              <w:szCs w:val="14"/>
                            </w:rPr>
                            <w:t xml:space="preserve">a </w:t>
                          </w:r>
                        </w:p>
                      </w:txbxContent>
                    </v:textbox>
                  </v:rect>
                  <v:rect id="Rectangle 81" o:spid="_x0000_s1101" style="position:absolute;left:1230;top:2827;width:59;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5B94D4D" w14:textId="38B62F7C" w:rsidR="0008097F" w:rsidRDefault="0008097F">
                          <w:r>
                            <w:rPr>
                              <w:rFonts w:ascii="Calibri" w:hAnsi="Calibri" w:cs="Calibri"/>
                              <w:b/>
                              <w:bCs/>
                              <w:color w:val="595959"/>
                              <w:sz w:val="14"/>
                              <w:szCs w:val="14"/>
                            </w:rPr>
                            <w:t>c</w:t>
                          </w:r>
                        </w:p>
                      </w:txbxContent>
                    </v:textbox>
                  </v:rect>
                  <v:rect id="Rectangle 82" o:spid="_x0000_s1102" style="position:absolute;left:1286;top:2827;width:30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320345F" w14:textId="268276F4" w:rsidR="0008097F" w:rsidRDefault="0008097F">
                          <w:r>
                            <w:rPr>
                              <w:rFonts w:ascii="Calibri" w:hAnsi="Calibri" w:cs="Calibri"/>
                              <w:b/>
                              <w:bCs/>
                              <w:color w:val="595959"/>
                              <w:sz w:val="14"/>
                              <w:szCs w:val="14"/>
                            </w:rPr>
                            <w:t>orect</w:t>
                          </w:r>
                        </w:p>
                      </w:txbxContent>
                    </v:textbox>
                  </v:rect>
                  <v:rect id="Rectangle 83" o:spid="_x0000_s1103" style="position:absolute;left:1580;top:2827;width:51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7485D7B" w14:textId="60BD0426" w:rsidR="0008097F" w:rsidRDefault="0008097F">
                          <w:r>
                            <w:rPr>
                              <w:rFonts w:ascii="Calibri" w:hAnsi="Calibri" w:cs="Calibri"/>
                              <w:b/>
                              <w:bCs/>
                              <w:color w:val="595959"/>
                              <w:sz w:val="14"/>
                              <w:szCs w:val="14"/>
                            </w:rPr>
                            <w:t>a factorii</w:t>
                          </w:r>
                        </w:p>
                      </w:txbxContent>
                    </v:textbox>
                  </v:rect>
                  <v:rect id="Rectangle 84" o:spid="_x0000_s1104" style="position:absolute;left:2077;top:2827;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261AFA78" w14:textId="4F6CCFCA" w:rsidR="0008097F" w:rsidRDefault="0008097F">
                          <w:r>
                            <w:rPr>
                              <w:rFonts w:ascii="Calibri" w:hAnsi="Calibri" w:cs="Calibri"/>
                              <w:color w:val="595959"/>
                              <w:sz w:val="14"/>
                              <w:szCs w:val="14"/>
                            </w:rPr>
                            <w:t xml:space="preserve"> </w:t>
                          </w:r>
                        </w:p>
                      </w:txbxContent>
                    </v:textbox>
                  </v:rect>
                  <v:rect id="Rectangle 85" o:spid="_x0000_s1105" style="position:absolute;left:2108;top:2827;width:379;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2E83A56" w14:textId="7D2B04EE" w:rsidR="0008097F" w:rsidRDefault="0008097F">
                          <w:r>
                            <w:rPr>
                              <w:rFonts w:ascii="Calibri" w:hAnsi="Calibri" w:cs="Calibri"/>
                              <w:b/>
                              <w:bCs/>
                              <w:color w:val="595959"/>
                              <w:sz w:val="14"/>
                              <w:szCs w:val="14"/>
                            </w:rPr>
                            <w:t>extern</w:t>
                          </w:r>
                        </w:p>
                      </w:txbxContent>
                    </v:textbox>
                  </v:rect>
                  <v:rect id="Rectangle 86" o:spid="_x0000_s1106" style="position:absolute;left:2473;top:2827;width:3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BEA3CF3" w14:textId="14FE0EDF" w:rsidR="0008097F" w:rsidRDefault="0008097F">
                          <w:r>
                            <w:rPr>
                              <w:rFonts w:ascii="Calibri" w:hAnsi="Calibri" w:cs="Calibri"/>
                              <w:b/>
                              <w:bCs/>
                              <w:color w:val="595959"/>
                              <w:sz w:val="14"/>
                              <w:szCs w:val="14"/>
                            </w:rPr>
                            <w:t>i</w:t>
                          </w:r>
                        </w:p>
                      </w:txbxContent>
                    </v:textbox>
                  </v:rect>
                  <v:rect id="Rectangle 87" o:spid="_x0000_s1107" style="position:absolute;left:2505;top:2827;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50747D9C" w14:textId="659CBBDD" w:rsidR="0008097F" w:rsidRDefault="0008097F">
                          <w:r>
                            <w:rPr>
                              <w:rFonts w:ascii="Calibri" w:hAnsi="Calibri" w:cs="Calibri"/>
                              <w:color w:val="595959"/>
                              <w:sz w:val="14"/>
                              <w:szCs w:val="14"/>
                            </w:rPr>
                            <w:t xml:space="preserve"> </w:t>
                          </w:r>
                        </w:p>
                      </w:txbxContent>
                    </v:textbox>
                  </v:rect>
                  <v:rect id="Rectangle 88" o:spid="_x0000_s1108" style="position:absolute;left:1230;top:2974;width:259;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A6609B0" w14:textId="2DDB1CE3" w:rsidR="0008097F" w:rsidRDefault="0008097F">
                          <w:r>
                            <w:rPr>
                              <w:rFonts w:ascii="Calibri" w:hAnsi="Calibri" w:cs="Calibri"/>
                              <w:b/>
                              <w:bCs/>
                              <w:color w:val="595959"/>
                              <w:sz w:val="14"/>
                              <w:szCs w:val="14"/>
                            </w:rPr>
                            <w:t>etc).</w:t>
                          </w:r>
                        </w:p>
                      </w:txbxContent>
                    </v:textbox>
                  </v:rect>
                  <v:rect id="Rectangle 89" o:spid="_x0000_s1109" style="position:absolute;left:1480;top:2974;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66D2426B" w14:textId="73C560D1" w:rsidR="0008097F" w:rsidRDefault="0008097F">
                          <w:r>
                            <w:rPr>
                              <w:rFonts w:ascii="Calibri" w:hAnsi="Calibri" w:cs="Calibri"/>
                              <w:b/>
                              <w:bCs/>
                              <w:color w:val="595959"/>
                              <w:sz w:val="14"/>
                              <w:szCs w:val="14"/>
                            </w:rPr>
                            <w:t xml:space="preserve"> </w:t>
                          </w:r>
                        </w:p>
                      </w:txbxContent>
                    </v:textbox>
                  </v:rect>
                  <v:rect id="Rectangle 90" o:spid="_x0000_s1110" style="position:absolute;left:3164;top:401;width:17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E6A695A" w14:textId="39CDF9B6" w:rsidR="0008097F" w:rsidRDefault="0008097F">
                          <w:r>
                            <w:rPr>
                              <w:rFonts w:ascii="Calibri" w:hAnsi="Calibri" w:cs="Calibri"/>
                              <w:b/>
                              <w:bCs/>
                              <w:color w:val="FFFFFF"/>
                              <w:sz w:val="16"/>
                              <w:szCs w:val="16"/>
                            </w:rPr>
                            <w:t>A i</w:t>
                          </w:r>
                        </w:p>
                      </w:txbxContent>
                    </v:textbox>
                  </v:rect>
                  <v:rect id="Rectangle 91" o:spid="_x0000_s1111" style="position:absolute;left:3347;top:401;width:39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702FEFE0" w14:textId="0D827CCF" w:rsidR="0008097F" w:rsidRDefault="0008097F">
                          <w:r>
                            <w:rPr>
                              <w:rFonts w:ascii="Calibri" w:hAnsi="Calibri" w:cs="Calibri"/>
                              <w:b/>
                              <w:bCs/>
                              <w:color w:val="FFFFFF"/>
                              <w:sz w:val="16"/>
                              <w:szCs w:val="16"/>
                            </w:rPr>
                            <w:t>dentif</w:t>
                          </w:r>
                        </w:p>
                      </w:txbxContent>
                    </v:textbox>
                  </v:rect>
                  <v:rect id="Rectangle 92" o:spid="_x0000_s1112" style="position:absolute;left:3767;top:401;width:18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621C3645" w14:textId="70FAD4CE" w:rsidR="0008097F" w:rsidRDefault="0008097F">
                          <w:r>
                            <w:rPr>
                              <w:rFonts w:ascii="Calibri" w:hAnsi="Calibri" w:cs="Calibri"/>
                              <w:b/>
                              <w:bCs/>
                              <w:color w:val="FFFFFF"/>
                              <w:sz w:val="16"/>
                              <w:szCs w:val="16"/>
                            </w:rPr>
                            <w:t>ica</w:t>
                          </w:r>
                        </w:p>
                      </w:txbxContent>
                    </v:textbox>
                  </v:rect>
                  <v:rect id="Rectangle 93" o:spid="_x0000_s1113" style="position:absolute;left:3963;top:401;width:3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7014E994" w14:textId="33F47417" w:rsidR="0008097F" w:rsidRDefault="0008097F">
                          <w:r>
                            <w:rPr>
                              <w:rFonts w:ascii="Calibri" w:hAnsi="Calibri" w:cs="Calibri"/>
                              <w:color w:val="FFFFFF"/>
                              <w:sz w:val="16"/>
                              <w:szCs w:val="16"/>
                            </w:rPr>
                            <w:t xml:space="preserve"> </w:t>
                          </w:r>
                        </w:p>
                      </w:txbxContent>
                    </v:textbox>
                  </v:rect>
                  <v:rect id="Rectangle 94" o:spid="_x0000_s1114" style="position:absolute;left:4001;top:401;width:28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68836A7A" w14:textId="7BE125B3" w:rsidR="0008097F" w:rsidRDefault="0008097F">
                          <w:r>
                            <w:rPr>
                              <w:rFonts w:ascii="Calibri" w:hAnsi="Calibri" w:cs="Calibri"/>
                              <w:b/>
                              <w:bCs/>
                              <w:color w:val="FFFFFF"/>
                              <w:sz w:val="16"/>
                              <w:szCs w:val="16"/>
                            </w:rPr>
                            <w:t>devi</w:t>
                          </w:r>
                        </w:p>
                      </w:txbxContent>
                    </v:textbox>
                  </v:rect>
                  <v:rect id="Rectangle 95" o:spid="_x0000_s1115" style="position:absolute;left:4298;top:401;width:29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14C3FCC1" w14:textId="3796F6FE" w:rsidR="0008097F" w:rsidRDefault="0008097F">
                          <w:r>
                            <w:rPr>
                              <w:rFonts w:ascii="Calibri" w:hAnsi="Calibri" w:cs="Calibri"/>
                              <w:b/>
                              <w:bCs/>
                              <w:color w:val="FFFFFF"/>
                              <w:sz w:val="16"/>
                              <w:szCs w:val="16"/>
                            </w:rPr>
                            <w:t xml:space="preserve">erea </w:t>
                          </w:r>
                        </w:p>
                      </w:txbxContent>
                    </v:textbox>
                  </v:rect>
                  <v:rect id="Rectangle 96" o:spid="_x0000_s1116" style="position:absolute;left:3298;top:603;width:321;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13639755" w14:textId="69F9CA7B" w:rsidR="0008097F" w:rsidRDefault="0008097F">
                          <w:r>
                            <w:rPr>
                              <w:rFonts w:ascii="Calibri" w:hAnsi="Calibri" w:cs="Calibri"/>
                              <w:b/>
                              <w:bCs/>
                              <w:color w:val="FFFFFF"/>
                              <w:sz w:val="16"/>
                              <w:szCs w:val="16"/>
                            </w:rPr>
                            <w:t xml:space="preserve">de la </w:t>
                          </w:r>
                        </w:p>
                      </w:txbxContent>
                    </v:textbox>
                  </v:rect>
                  <v:rect id="Rectangle 97" o:spid="_x0000_s1117" style="position:absolute;left:3675;top:603;width:55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05B5E300" w14:textId="3CFD6154" w:rsidR="0008097F" w:rsidRDefault="0008097F">
                          <w:r>
                            <w:rPr>
                              <w:rFonts w:ascii="Calibri" w:hAnsi="Calibri" w:cs="Calibri"/>
                              <w:b/>
                              <w:bCs/>
                              <w:color w:val="FFFFFF"/>
                              <w:sz w:val="16"/>
                              <w:szCs w:val="16"/>
                            </w:rPr>
                            <w:t>sistemul</w:t>
                          </w:r>
                        </w:p>
                      </w:txbxContent>
                    </v:textbox>
                  </v:rect>
                  <v:rect id="Rectangle 98" o:spid="_x0000_s1118" style="position:absolute;left:4266;top:603;width:3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12390590" w14:textId="27CD1D56" w:rsidR="0008097F" w:rsidRDefault="0008097F">
                          <w:r>
                            <w:rPr>
                              <w:rFonts w:ascii="Calibri" w:hAnsi="Calibri" w:cs="Calibri"/>
                              <w:b/>
                              <w:bCs/>
                              <w:color w:val="FFFFFF"/>
                              <w:sz w:val="16"/>
                              <w:szCs w:val="16"/>
                            </w:rPr>
                            <w:t xml:space="preserve"> </w:t>
                          </w:r>
                        </w:p>
                      </w:txbxContent>
                    </v:textbox>
                  </v:rect>
                  <v:rect id="Rectangle 99" o:spid="_x0000_s1119" style="position:absolute;left:4303;top:603;width:16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3D638895" w14:textId="2D8D90DE" w:rsidR="0008097F" w:rsidRDefault="0008097F">
                          <w:r>
                            <w:rPr>
                              <w:rFonts w:ascii="Calibri" w:hAnsi="Calibri" w:cs="Calibri"/>
                              <w:b/>
                              <w:bCs/>
                              <w:color w:val="FFFFFF"/>
                              <w:sz w:val="16"/>
                              <w:szCs w:val="16"/>
                            </w:rPr>
                            <w:t xml:space="preserve">de </w:t>
                          </w:r>
                        </w:p>
                      </w:txbxContent>
                    </v:textbox>
                  </v:rect>
                  <v:rect id="Rectangle 100" o:spid="_x0000_s1120" style="position:absolute;left:3579;top:803;width:87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PxAAAANsAAAAPAAAAZHJzL2Rvd25yZXYueG1sRI9Ba8JA&#10;FITvBf/D8oReim7qQUx0FREED4KY9lBvj+wzG82+DdmtSf31riD0OMzMN8xi1dta3Kj1lWMFn+ME&#10;BHHhdMWlgu+v7WgGwgdkjbVjUvBHHlbLwdsCM+06PtItD6WIEPYZKjAhNJmUvjBk0Y9dQxy9s2st&#10;hijbUuoWuwi3tZwkyVRarDguGGxoY6i45r9WwfbwUxHf5fEjnXXuUkxOudk3Sr0P+/UcRKA+/Idf&#10;7Z1WkKbw/BJ/gFw+AAAA//8DAFBLAQItABQABgAIAAAAIQDb4fbL7gAAAIUBAAATAAAAAAAAAAAA&#10;AAAAAAAAAABbQ29udGVudF9UeXBlc10ueG1sUEsBAi0AFAAGAAgAAAAhAFr0LFu/AAAAFQEAAAsA&#10;AAAAAAAAAAAAAAAAHwEAAF9yZWxzLy5yZWxzUEsBAi0AFAAGAAgAAAAhAKn9DA/EAAAA2wAAAA8A&#10;AAAAAAAAAAAAAAAABwIAAGRycy9kb3ducmV2LnhtbFBLBQYAAAAAAwADALcAAAD4AgAAAAA=&#10;" filled="f" stroked="f">
                    <v:textbox style="mso-fit-shape-to-text:t" inset="0,0,0,0">
                      <w:txbxContent>
                        <w:p w14:paraId="69C30DD2" w14:textId="6C3B6E08" w:rsidR="0008097F" w:rsidRDefault="0008097F">
                          <w:r>
                            <w:rPr>
                              <w:rFonts w:ascii="Calibri" w:hAnsi="Calibri" w:cs="Calibri"/>
                              <w:b/>
                              <w:bCs/>
                              <w:color w:val="FFFFFF"/>
                              <w:sz w:val="16"/>
                              <w:szCs w:val="16"/>
                            </w:rPr>
                            <w:t>referință</w:t>
                          </w:r>
                        </w:p>
                      </w:txbxContent>
                    </v:textbox>
                  </v:rect>
                  <v:rect id="Rectangle 101" o:spid="_x0000_s1121" style="position:absolute;left:4158;top:803;width:339;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ZxgAAANwAAAAPAAAAZHJzL2Rvd25yZXYueG1sRI9Ba8JA&#10;EIXvBf/DMkIvpW7qQTTNKqUg9FAoRg96G7JjNjY7G7Jbk/bXdw6Ctxnem/e+KTajb9WV+tgENvAy&#10;y0ARV8E2XBs47LfPS1AxIVtsA5OBX4qwWU8eCsxtGHhH1zLVSkI45mjApdTlWsfKkcc4Cx2xaOfQ&#10;e0yy9rW2PQ4S7ls9z7KF9tiwNDjs6N1R9V3+eAPbr2ND/Kd3T6vlEC7V/FS6z86Yx+n49goq0Zju&#10;5tv1hxX8TPDlGZlAr/8BAAD//wMAUEsBAi0AFAAGAAgAAAAhANvh9svuAAAAhQEAABMAAAAAAAAA&#10;AAAAAAAAAAAAAFtDb250ZW50X1R5cGVzXS54bWxQSwECLQAUAAYACAAAACEAWvQsW78AAAAVAQAA&#10;CwAAAAAAAAAAAAAAAAAfAQAAX3JlbHMvLnJlbHNQSwECLQAUAAYACAAAACEA3JvymcYAAADcAAAA&#10;DwAAAAAAAAAAAAAAAAAHAgAAZHJzL2Rvd25yZXYueG1sUEsFBgAAAAADAAMAtwAAAPoCAAAAAA==&#10;" filled="f" stroked="f">
                    <v:textbox style="mso-fit-shape-to-text:t" inset="0,0,0,0">
                      <w:txbxContent>
                        <w:p w14:paraId="352524F3" w14:textId="214935B9" w:rsidR="0008097F" w:rsidRDefault="0008097F"/>
                      </w:txbxContent>
                    </v:textbox>
                  </v:rect>
                  <v:rect id="Rectangle 102" o:spid="_x0000_s1122" style="position:absolute;left:3120;top:989;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0DC863D" w14:textId="4B163C11" w:rsidR="0008097F" w:rsidRDefault="0008097F">
                          <w:r>
                            <w:rPr>
                              <w:rFonts w:ascii="Calibri" w:hAnsi="Calibri" w:cs="Calibri"/>
                              <w:color w:val="000000"/>
                              <w:sz w:val="14"/>
                              <w:szCs w:val="14"/>
                            </w:rPr>
                            <w:t xml:space="preserve"> </w:t>
                          </w:r>
                        </w:p>
                      </w:txbxContent>
                    </v:textbox>
                  </v:rect>
                  <v:rect id="Rectangle 103" o:spid="_x0000_s1123" style="position:absolute;left:3120;top:1124;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599C0CD1" w14:textId="615CAB9D" w:rsidR="0008097F" w:rsidRDefault="0008097F">
                          <w:r>
                            <w:rPr>
                              <w:rFonts w:ascii="Calibri" w:hAnsi="Calibri" w:cs="Calibri"/>
                              <w:color w:val="000000"/>
                              <w:sz w:val="14"/>
                              <w:szCs w:val="14"/>
                            </w:rPr>
                            <w:t xml:space="preserve"> </w:t>
                          </w:r>
                        </w:p>
                      </w:txbxContent>
                    </v:textbox>
                  </v:rect>
                  <v:rect id="Rectangle 104" o:spid="_x0000_s1124" style="position:absolute;left:3120;top:1258;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1BAA8C86" w14:textId="4A764054" w:rsidR="0008097F" w:rsidRDefault="0008097F">
                          <w:r>
                            <w:rPr>
                              <w:rFonts w:ascii="Calibri" w:hAnsi="Calibri" w:cs="Calibri"/>
                              <w:color w:val="000000"/>
                              <w:sz w:val="14"/>
                              <w:szCs w:val="14"/>
                            </w:rPr>
                            <w:t xml:space="preserve"> </w:t>
                          </w:r>
                        </w:p>
                      </w:txbxContent>
                    </v:textbox>
                  </v:rect>
                  <v:rect id="Rectangle 105" o:spid="_x0000_s1125" style="position:absolute;left:3383;top:1436;width:8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0B055F26" w14:textId="3D8844D2" w:rsidR="0008097F" w:rsidRDefault="0008097F">
                          <w:r>
                            <w:rPr>
                              <w:rFonts w:ascii="Calibri" w:hAnsi="Calibri" w:cs="Calibri"/>
                              <w:b/>
                              <w:bCs/>
                              <w:color w:val="595959"/>
                              <w:sz w:val="14"/>
                              <w:szCs w:val="14"/>
                            </w:rPr>
                            <w:t xml:space="preserve">A </w:t>
                          </w:r>
                        </w:p>
                      </w:txbxContent>
                    </v:textbox>
                  </v:rect>
                  <v:rect id="Rectangle 106" o:spid="_x0000_s1126" style="position:absolute;left:3497;top:1436;width:79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FF810C7" w14:textId="529A6328" w:rsidR="0008097F" w:rsidRDefault="0008097F">
                          <w:r>
                            <w:rPr>
                              <w:rFonts w:ascii="Calibri" w:hAnsi="Calibri" w:cs="Calibri"/>
                              <w:b/>
                              <w:bCs/>
                              <w:color w:val="595959"/>
                              <w:sz w:val="14"/>
                              <w:szCs w:val="14"/>
                            </w:rPr>
                            <w:t>pregă</w:t>
                          </w:r>
                          <w:r w:rsidR="003C07A6">
                            <w:rPr>
                              <w:rFonts w:ascii="Calibri" w:hAnsi="Calibri" w:cs="Calibri"/>
                              <w:b/>
                              <w:bCs/>
                              <w:color w:val="595959"/>
                              <w:sz w:val="14"/>
                              <w:szCs w:val="14"/>
                            </w:rPr>
                            <w:t>ti o list</w:t>
                          </w:r>
                          <w:r>
                            <w:rPr>
                              <w:rFonts w:ascii="Calibri" w:hAnsi="Calibri" w:cs="Calibri"/>
                              <w:b/>
                              <w:bCs/>
                              <w:color w:val="595959"/>
                              <w:sz w:val="14"/>
                              <w:szCs w:val="14"/>
                            </w:rPr>
                            <w:t>a</w:t>
                          </w:r>
                        </w:p>
                      </w:txbxContent>
                    </v:textbox>
                  </v:rect>
                  <v:rect id="Rectangle 107" o:spid="_x0000_s1127" style="position:absolute;left:4360;top:1436;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9A4EC1E" w14:textId="03D83DD1" w:rsidR="0008097F" w:rsidRDefault="0008097F">
                          <w:r>
                            <w:rPr>
                              <w:rFonts w:ascii="Calibri" w:hAnsi="Calibri" w:cs="Calibri"/>
                              <w:color w:val="595959"/>
                              <w:sz w:val="14"/>
                              <w:szCs w:val="14"/>
                            </w:rPr>
                            <w:t xml:space="preserve"> </w:t>
                          </w:r>
                        </w:p>
                      </w:txbxContent>
                    </v:textbox>
                  </v:rect>
                  <v:rect id="Rectangle 108" o:spid="_x0000_s1128" style="position:absolute;left:3383;top:1598;width:42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0FC0EF9" w14:textId="5AE9943C" w:rsidR="0008097F" w:rsidRDefault="0008097F">
                          <w:r>
                            <w:rPr>
                              <w:rFonts w:ascii="Calibri" w:hAnsi="Calibri" w:cs="Calibri"/>
                              <w:b/>
                              <w:bCs/>
                              <w:color w:val="595959"/>
                              <w:sz w:val="14"/>
                              <w:szCs w:val="14"/>
                            </w:rPr>
                            <w:t>tuturor</w:t>
                          </w:r>
                        </w:p>
                      </w:txbxContent>
                    </v:textbox>
                  </v:rect>
                  <v:rect id="Rectangle 109" o:spid="_x0000_s1129" style="position:absolute;left:3791;top:1598;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31CFD9D" w14:textId="7BE1397D" w:rsidR="0008097F" w:rsidRDefault="0008097F">
                          <w:r>
                            <w:rPr>
                              <w:rFonts w:ascii="Calibri" w:hAnsi="Calibri" w:cs="Calibri"/>
                              <w:color w:val="595959"/>
                              <w:sz w:val="14"/>
                              <w:szCs w:val="14"/>
                            </w:rPr>
                            <w:t xml:space="preserve"> </w:t>
                          </w:r>
                        </w:p>
                      </w:txbxContent>
                    </v:textbox>
                  </v:rect>
                  <v:rect id="Rectangle 110" o:spid="_x0000_s1130" style="position:absolute;left:3822;top:1598;width:3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4F43304C" w14:textId="43F5A7BE" w:rsidR="0008097F" w:rsidRDefault="0008097F">
                          <w:r>
                            <w:rPr>
                              <w:rFonts w:ascii="Calibri" w:hAnsi="Calibri" w:cs="Calibri"/>
                              <w:b/>
                              <w:bCs/>
                              <w:color w:val="595959"/>
                              <w:sz w:val="14"/>
                              <w:szCs w:val="14"/>
                            </w:rPr>
                            <w:t>l</w:t>
                          </w:r>
                        </w:p>
                      </w:txbxContent>
                    </v:textbox>
                  </v:rect>
                  <v:rect id="Rectangle 111" o:spid="_x0000_s1131" style="position:absolute;left:3856;top:1598;width:77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C017FAA" w14:textId="75B7CC9A" w:rsidR="0008097F" w:rsidRDefault="0008097F">
                          <w:r>
                            <w:rPr>
                              <w:rFonts w:ascii="Calibri" w:hAnsi="Calibri" w:cs="Calibri"/>
                              <w:b/>
                              <w:bCs/>
                              <w:color w:val="595959"/>
                              <w:sz w:val="14"/>
                              <w:szCs w:val="14"/>
                            </w:rPr>
                            <w:t xml:space="preserve">egilor privind </w:t>
                          </w:r>
                        </w:p>
                      </w:txbxContent>
                    </v:textbox>
                  </v:rect>
                  <v:rect id="Rectangle 112" o:spid="_x0000_s1132" style="position:absolute;left:3383;top:1758;width:54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665E5F65" w14:textId="3EDC772E" w:rsidR="0008097F" w:rsidRDefault="0008097F">
                          <w:r>
                            <w:rPr>
                              <w:rFonts w:ascii="Calibri" w:hAnsi="Calibri" w:cs="Calibri"/>
                              <w:b/>
                              <w:bCs/>
                              <w:color w:val="595959"/>
                              <w:sz w:val="14"/>
                              <w:szCs w:val="14"/>
                            </w:rPr>
                            <w:t>impozitel</w:t>
                          </w:r>
                        </w:p>
                      </w:txbxContent>
                    </v:textbox>
                  </v:rect>
                  <v:rect id="Rectangle 113" o:spid="_x0000_s1133" style="position:absolute;left:3908;top:1758;width:7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1BEFFEA6" w14:textId="570FB40C" w:rsidR="0008097F" w:rsidRDefault="0008097F">
                          <w:r>
                            <w:rPr>
                              <w:rFonts w:ascii="Calibri" w:hAnsi="Calibri" w:cs="Calibri"/>
                              <w:b/>
                              <w:bCs/>
                              <w:color w:val="595959"/>
                              <w:sz w:val="14"/>
                              <w:szCs w:val="14"/>
                            </w:rPr>
                            <w:t>e</w:t>
                          </w:r>
                        </w:p>
                      </w:txbxContent>
                    </v:textbox>
                  </v:rect>
                  <v:rect id="Rectangle 114" o:spid="_x0000_s1134" style="position:absolute;left:3975;top:1758;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6D47996" w14:textId="3DFC9F5E" w:rsidR="0008097F" w:rsidRDefault="0008097F">
                          <w:r>
                            <w:rPr>
                              <w:rFonts w:ascii="Calibri" w:hAnsi="Calibri" w:cs="Calibri"/>
                              <w:b/>
                              <w:bCs/>
                              <w:color w:val="595959"/>
                              <w:sz w:val="14"/>
                              <w:szCs w:val="14"/>
                            </w:rPr>
                            <w:t xml:space="preserve"> </w:t>
                          </w:r>
                        </w:p>
                      </w:txbxContent>
                    </v:textbox>
                  </v:rect>
                  <v:rect id="Rectangle 115" o:spid="_x0000_s1135" style="position:absolute;left:4006;top:1758;width:512;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340E8A86" w14:textId="7ABE1C9A" w:rsidR="0008097F" w:rsidRDefault="003C07A6">
                          <w:r>
                            <w:rPr>
                              <w:rFonts w:ascii="Calibri" w:hAnsi="Calibri" w:cs="Calibri"/>
                              <w:b/>
                              <w:bCs/>
                              <w:color w:val="595959"/>
                              <w:sz w:val="14"/>
                              <w:szCs w:val="14"/>
                            </w:rPr>
                            <w:t>ș</w:t>
                          </w:r>
                          <w:r w:rsidR="0008097F">
                            <w:rPr>
                              <w:rFonts w:ascii="Calibri" w:hAnsi="Calibri" w:cs="Calibri"/>
                              <w:b/>
                              <w:bCs/>
                              <w:color w:val="595959"/>
                              <w:sz w:val="14"/>
                              <w:szCs w:val="14"/>
                            </w:rPr>
                            <w:t xml:space="preserve">i a celor </w:t>
                          </w:r>
                        </w:p>
                      </w:txbxContent>
                    </v:textbox>
                  </v:rect>
                  <v:rect id="Rectangle 116" o:spid="_x0000_s1136" style="position:absolute;left:3383;top:1920;width:1170;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39635DB" w14:textId="27EB5555" w:rsidR="0008097F" w:rsidRDefault="0008097F">
                          <w:r>
                            <w:rPr>
                              <w:rFonts w:ascii="Calibri" w:hAnsi="Calibri" w:cs="Calibri"/>
                              <w:b/>
                              <w:bCs/>
                              <w:color w:val="595959"/>
                              <w:sz w:val="14"/>
                              <w:szCs w:val="14"/>
                            </w:rPr>
                            <w:t xml:space="preserve">cu prevederi privind </w:t>
                          </w:r>
                        </w:p>
                      </w:txbxContent>
                    </v:textbox>
                  </v:rect>
                  <v:rect id="Rectangle 117" o:spid="_x0000_s1137" style="position:absolute;left:3383;top:2102;width:69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E6E7D9B" w14:textId="227EAB08" w:rsidR="0008097F" w:rsidRPr="00402EFD" w:rsidRDefault="00402EFD">
                          <w:pPr>
                            <w:rPr>
                              <w:lang w:val="ro-RO"/>
                            </w:rPr>
                          </w:pPr>
                          <w:r>
                            <w:rPr>
                              <w:rFonts w:ascii="Calibri" w:hAnsi="Calibri" w:cs="Calibri"/>
                              <w:b/>
                              <w:bCs/>
                              <w:color w:val="595959"/>
                              <w:sz w:val="14"/>
                              <w:szCs w:val="14"/>
                              <w:lang w:val="ro-RO"/>
                            </w:rPr>
                            <w:t>impozitarea</w:t>
                          </w:r>
                        </w:p>
                      </w:txbxContent>
                    </v:textbox>
                  </v:rect>
                  <v:rect id="Rectangle 118" o:spid="_x0000_s1138" style="position:absolute;left:3975;top:2080;width:4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5B749960" w14:textId="75DC0992" w:rsidR="0008097F" w:rsidRDefault="0008097F">
                          <w:r>
                            <w:rPr>
                              <w:rFonts w:ascii="Calibri" w:hAnsi="Calibri" w:cs="Calibri"/>
                              <w:b/>
                              <w:bCs/>
                              <w:color w:val="595959"/>
                              <w:sz w:val="16"/>
                              <w:szCs w:val="16"/>
                            </w:rPr>
                            <w:t>.</w:t>
                          </w:r>
                        </w:p>
                      </w:txbxContent>
                    </v:textbox>
                  </v:rect>
                  <v:rect id="Rectangle 119" o:spid="_x0000_s1139" style="position:absolute;left:4125;top:2080;width:372;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hCxgAAANwAAAAPAAAAZHJzL2Rvd25yZXYueG1sRI9Ba8JA&#10;EIXvBf/DMkIvpW70IDbNKiIIPRSK0UN7G7LTbNrsbMhuTeqvdw6Ctxnem/e+KTajb9WZ+tgENjCf&#10;ZaCIq2Abrg2cjvvnFaiYkC22gcnAP0XYrCcPBeY2DHygc5lqJSEcczTgUupyrWPlyGOchY5YtO/Q&#10;e0yy9rW2PQ4S7lu9yLKl9tiwNDjsaOeo+i3/vIH9x2dDfNGHp5fVEH6qxVfp3jtjHqfj9hVUojHd&#10;zbfrNyv4c6GVZ2QCvb4CAAD//wMAUEsBAi0AFAAGAAgAAAAhANvh9svuAAAAhQEAABMAAAAAAAAA&#10;AAAAAAAAAAAAAFtDb250ZW50X1R5cGVzXS54bWxQSwECLQAUAAYACAAAACEAWvQsW78AAAAVAQAA&#10;CwAAAAAAAAAAAAAAAAAfAQAAX3JlbHMvLnJlbHNQSwECLQAUAAYACAAAACEApzRoQsYAAADcAAAA&#10;DwAAAAAAAAAAAAAAAAAHAgAAZHJzL2Rvd25yZXYueG1sUEsFBgAAAAADAAMAtwAAAPoCAAAAAA==&#10;" filled="f" stroked="f">
                    <v:textbox style="mso-fit-shape-to-text:t" inset="0,0,0,0">
                      <w:txbxContent>
                        <w:p w14:paraId="62AE3EED" w14:textId="5B88FC6B" w:rsidR="0008097F" w:rsidRDefault="0008097F"/>
                      </w:txbxContent>
                    </v:textbox>
                  </v:rect>
                  <v:rect id="Rectangle 120" o:spid="_x0000_s1140" style="position:absolute;left:3120;top:2250;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5817154" w14:textId="7BA66C1F" w:rsidR="0008097F" w:rsidRDefault="0008097F">
                          <w:r>
                            <w:rPr>
                              <w:rFonts w:ascii="Calibri" w:hAnsi="Calibri" w:cs="Calibri"/>
                              <w:color w:val="000000"/>
                              <w:sz w:val="14"/>
                              <w:szCs w:val="14"/>
                            </w:rPr>
                            <w:t xml:space="preserve"> </w:t>
                          </w:r>
                        </w:p>
                      </w:txbxContent>
                    </v:textbox>
                  </v:rect>
                  <v:rect id="Rectangle 121" o:spid="_x0000_s1141" style="position:absolute;left:3120;top:2385;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5A6406B9" w14:textId="5170D024" w:rsidR="0008097F" w:rsidRDefault="0008097F">
                          <w:r>
                            <w:rPr>
                              <w:rFonts w:ascii="Calibri" w:hAnsi="Calibri" w:cs="Calibri"/>
                              <w:color w:val="000000"/>
                              <w:sz w:val="14"/>
                              <w:szCs w:val="14"/>
                            </w:rPr>
                            <w:t xml:space="preserve"> </w:t>
                          </w:r>
                        </w:p>
                      </w:txbxContent>
                    </v:textbox>
                  </v:rect>
                  <v:rect id="Rectangle 122" o:spid="_x0000_s1142" style="position:absolute;left:3120;top:2519;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77E6B0A1" w14:textId="0D59744C" w:rsidR="0008097F" w:rsidRDefault="0008097F">
                          <w:r>
                            <w:rPr>
                              <w:rFonts w:ascii="Calibri" w:hAnsi="Calibri" w:cs="Calibri"/>
                              <w:color w:val="000000"/>
                              <w:sz w:val="14"/>
                              <w:szCs w:val="14"/>
                            </w:rPr>
                            <w:t xml:space="preserve"> </w:t>
                          </w:r>
                        </w:p>
                      </w:txbxContent>
                    </v:textbox>
                  </v:rect>
                  <v:rect id="Rectangle 123" o:spid="_x0000_s1143" style="position:absolute;left:3383;top:2734;width:123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669F1562" w14:textId="3FB962AE" w:rsidR="0008097F" w:rsidRDefault="0008097F">
                          <w:r>
                            <w:rPr>
                              <w:rFonts w:ascii="Calibri" w:hAnsi="Calibri" w:cs="Calibri"/>
                              <w:b/>
                              <w:bCs/>
                              <w:color w:val="595959"/>
                              <w:sz w:val="14"/>
                              <w:szCs w:val="14"/>
                            </w:rPr>
                            <w:t xml:space="preserve">Pentru fiecare lege, a </w:t>
                          </w:r>
                        </w:p>
                      </w:txbxContent>
                    </v:textbox>
                  </v:rect>
                  <v:rect id="Rectangle 124" o:spid="_x0000_s1144" style="position:absolute;left:3383;top:2895;width:524;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34C8CBA2" w14:textId="2D7D8CB9" w:rsidR="0008097F" w:rsidRDefault="0008097F">
                          <w:r>
                            <w:rPr>
                              <w:rFonts w:ascii="Calibri" w:hAnsi="Calibri" w:cs="Calibri"/>
                              <w:b/>
                              <w:bCs/>
                              <w:color w:val="595959"/>
                              <w:sz w:val="14"/>
                              <w:szCs w:val="14"/>
                            </w:rPr>
                            <w:t xml:space="preserve">enumera </w:t>
                          </w:r>
                        </w:p>
                      </w:txbxContent>
                    </v:textbox>
                  </v:rect>
                  <v:rect id="Rectangle 125" o:spid="_x0000_s1145" style="position:absolute;left:3920;top:2895;width:247;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12A4BE9E" w14:textId="065BFF7B" w:rsidR="0008097F" w:rsidRDefault="0008097F">
                          <w:r>
                            <w:rPr>
                              <w:rFonts w:ascii="Calibri" w:hAnsi="Calibri" w:cs="Calibri"/>
                              <w:b/>
                              <w:bCs/>
                              <w:color w:val="595959"/>
                              <w:sz w:val="14"/>
                              <w:szCs w:val="14"/>
                            </w:rPr>
                            <w:t>devi</w:t>
                          </w:r>
                        </w:p>
                      </w:txbxContent>
                    </v:textbox>
                  </v:rect>
                  <v:rect id="Rectangle 126" o:spid="_x0000_s1146" style="position:absolute;left:4158;top:2895;width:437;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413FEDCA" w14:textId="32EA8C78" w:rsidR="0008097F" w:rsidRDefault="0008097F">
                          <w:r>
                            <w:rPr>
                              <w:rFonts w:ascii="Calibri" w:hAnsi="Calibri" w:cs="Calibri"/>
                              <w:b/>
                              <w:bCs/>
                              <w:color w:val="595959"/>
                              <w:sz w:val="14"/>
                              <w:szCs w:val="14"/>
                            </w:rPr>
                            <w:t xml:space="preserve">erile de </w:t>
                          </w:r>
                        </w:p>
                      </w:txbxContent>
                    </v:textbox>
                  </v:rect>
                  <v:rect id="Rectangle 127" o:spid="_x0000_s1147" style="position:absolute;left:3383;top:3057;width:104;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098BFFE6" w14:textId="312B6D92" w:rsidR="0008097F" w:rsidRDefault="0008097F">
                          <w:r>
                            <w:rPr>
                              <w:rFonts w:ascii="Calibri" w:hAnsi="Calibri" w:cs="Calibri"/>
                              <w:b/>
                              <w:bCs/>
                              <w:color w:val="595959"/>
                              <w:sz w:val="14"/>
                              <w:szCs w:val="14"/>
                            </w:rPr>
                            <w:t xml:space="preserve">la </w:t>
                          </w:r>
                        </w:p>
                      </w:txbxContent>
                    </v:textbox>
                  </v:rect>
                  <v:rect id="Rectangle 128" o:spid="_x0000_s1148" style="position:absolute;left:3514;top:3057;width:5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ABC12D4" w14:textId="7CAF1DDB" w:rsidR="0008097F" w:rsidRDefault="0008097F">
                          <w:r>
                            <w:rPr>
                              <w:rFonts w:ascii="Calibri" w:hAnsi="Calibri" w:cs="Calibri"/>
                              <w:b/>
                              <w:bCs/>
                              <w:color w:val="595959"/>
                              <w:sz w:val="14"/>
                              <w:szCs w:val="14"/>
                            </w:rPr>
                            <w:t>s</w:t>
                          </w:r>
                        </w:p>
                      </w:txbxContent>
                    </v:textbox>
                  </v:rect>
                  <v:rect id="Rectangle 129" o:spid="_x0000_s1149" style="position:absolute;left:3568;top:3057;width:3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35F1821B" w14:textId="6E76CF03" w:rsidR="0008097F" w:rsidRDefault="0008097F">
                          <w:r>
                            <w:rPr>
                              <w:rFonts w:ascii="Calibri" w:hAnsi="Calibri" w:cs="Calibri"/>
                              <w:b/>
                              <w:bCs/>
                              <w:color w:val="595959"/>
                              <w:sz w:val="14"/>
                              <w:szCs w:val="14"/>
                            </w:rPr>
                            <w:t>i</w:t>
                          </w:r>
                        </w:p>
                      </w:txbxContent>
                    </v:textbox>
                  </v:rect>
                  <v:rect id="Rectangle 130" o:spid="_x0000_s1150" style="position:absolute;left:3602;top:3057;width:289;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283BD153" w14:textId="36585B12" w:rsidR="0008097F" w:rsidRDefault="0008097F">
                          <w:r>
                            <w:rPr>
                              <w:rFonts w:ascii="Calibri" w:hAnsi="Calibri" w:cs="Calibri"/>
                              <w:b/>
                              <w:bCs/>
                              <w:color w:val="595959"/>
                              <w:sz w:val="14"/>
                              <w:szCs w:val="14"/>
                            </w:rPr>
                            <w:t>stem</w:t>
                          </w:r>
                        </w:p>
                      </w:txbxContent>
                    </v:textbox>
                  </v:rect>
                  <v:rect id="Rectangle 131" o:spid="_x0000_s1151" style="position:absolute;left:3881;top:3057;width:61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F6157ED" w14:textId="465DE41F" w:rsidR="0008097F" w:rsidRDefault="0008097F">
                          <w:r>
                            <w:rPr>
                              <w:rFonts w:ascii="Calibri" w:hAnsi="Calibri" w:cs="Calibri"/>
                              <w:b/>
                              <w:bCs/>
                              <w:color w:val="595959"/>
                              <w:sz w:val="14"/>
                              <w:szCs w:val="14"/>
                            </w:rPr>
                            <w:t xml:space="preserve">ul fiscal de </w:t>
                          </w:r>
                        </w:p>
                      </w:txbxContent>
                    </v:textbox>
                  </v:rect>
                  <v:rect id="Rectangle 132" o:spid="_x0000_s1152" style="position:absolute;left:3383;top:3239;width:52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56AF3F1B" w14:textId="55A7D4F1" w:rsidR="0008097F" w:rsidRDefault="0008097F">
                          <w:r>
                            <w:rPr>
                              <w:rFonts w:ascii="Calibri" w:hAnsi="Calibri" w:cs="Calibri"/>
                              <w:b/>
                              <w:bCs/>
                              <w:color w:val="595959"/>
                              <w:sz w:val="14"/>
                              <w:szCs w:val="14"/>
                            </w:rPr>
                            <w:t>referin??</w:t>
                          </w:r>
                        </w:p>
                      </w:txbxContent>
                    </v:textbox>
                  </v:rect>
                  <v:rect id="Rectangle 133" o:spid="_x0000_s1153" style="position:absolute;left:3878;top:3217;width:4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621CBEDD" w14:textId="47553760" w:rsidR="0008097F" w:rsidRDefault="0008097F">
                          <w:r>
                            <w:rPr>
                              <w:rFonts w:ascii="Calibri" w:hAnsi="Calibri" w:cs="Calibri"/>
                              <w:b/>
                              <w:bCs/>
                              <w:color w:val="595959"/>
                              <w:sz w:val="16"/>
                              <w:szCs w:val="16"/>
                            </w:rPr>
                            <w:t>.</w:t>
                          </w:r>
                        </w:p>
                      </w:txbxContent>
                    </v:textbox>
                  </v:rect>
                  <v:rect id="Rectangle 134" o:spid="_x0000_s1154" style="position:absolute;left:3920;top:3217;width:3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3807854D" w14:textId="64E4B72C" w:rsidR="0008097F" w:rsidRDefault="0008097F">
                          <w:r>
                            <w:rPr>
                              <w:rFonts w:ascii="Calibri" w:hAnsi="Calibri" w:cs="Calibri"/>
                              <w:b/>
                              <w:bCs/>
                              <w:color w:val="595959"/>
                              <w:sz w:val="16"/>
                              <w:szCs w:val="16"/>
                            </w:rPr>
                            <w:t xml:space="preserve"> </w:t>
                          </w:r>
                        </w:p>
                      </w:txbxContent>
                    </v:textbox>
                  </v:rect>
                  <v:rect id="Rectangle 135" o:spid="_x0000_s1155" style="position:absolute;left:5295;top:388;width:28;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01DCAD1" w14:textId="4A9A50EC" w:rsidR="0008097F" w:rsidRDefault="0008097F">
                          <w:r>
                            <w:rPr>
                              <w:rFonts w:ascii="Calibri" w:hAnsi="Calibri" w:cs="Calibri"/>
                              <w:color w:val="000000"/>
                              <w:sz w:val="12"/>
                              <w:szCs w:val="12"/>
                            </w:rPr>
                            <w:t xml:space="preserve"> </w:t>
                          </w:r>
                        </w:p>
                      </w:txbxContent>
                    </v:textbox>
                  </v:rect>
                  <v:rect id="Rectangle 136" o:spid="_x0000_s1156" style="position:absolute;left:5675;top:521;width:122;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5AD4DA7C" w14:textId="648F8663" w:rsidR="0008097F" w:rsidRDefault="0008097F">
                          <w:r>
                            <w:rPr>
                              <w:rFonts w:ascii="Calibri" w:hAnsi="Calibri" w:cs="Calibri"/>
                              <w:b/>
                              <w:bCs/>
                              <w:color w:val="FFFFFF"/>
                              <w:sz w:val="20"/>
                              <w:szCs w:val="20"/>
                            </w:rPr>
                            <w:t xml:space="preserve">A </w:t>
                          </w:r>
                        </w:p>
                      </w:txbxContent>
                    </v:textbox>
                  </v:rect>
                  <v:rect id="Rectangle 137" o:spid="_x0000_s1157" style="position:absolute;left:5844;top:521;width:101;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7B67AE2C" w14:textId="25BE8D4D" w:rsidR="0008097F" w:rsidRDefault="0008097F">
                          <w:r>
                            <w:rPr>
                              <w:rFonts w:ascii="Calibri" w:hAnsi="Calibri" w:cs="Calibri"/>
                              <w:b/>
                              <w:bCs/>
                              <w:color w:val="FFFFFF"/>
                              <w:sz w:val="20"/>
                              <w:szCs w:val="20"/>
                            </w:rPr>
                            <w:t>e</w:t>
                          </w:r>
                        </w:p>
                      </w:txbxContent>
                    </v:textbox>
                  </v:rect>
                  <v:rect id="Rectangle 138" o:spid="_x0000_s1158" style="position:absolute;left:5946;top:521;width:460;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0E7153CE" w14:textId="15E4B4FD" w:rsidR="0008097F" w:rsidRDefault="0008097F">
                          <w:r>
                            <w:rPr>
                              <w:rFonts w:ascii="Calibri" w:hAnsi="Calibri" w:cs="Calibri"/>
                              <w:b/>
                              <w:bCs/>
                              <w:color w:val="FFFFFF"/>
                              <w:sz w:val="20"/>
                              <w:szCs w:val="20"/>
                            </w:rPr>
                            <w:t>stima</w:t>
                          </w:r>
                        </w:p>
                      </w:txbxContent>
                    </v:textbox>
                  </v:rect>
                  <v:rect id="Rectangle 139" o:spid="_x0000_s1159" style="position:absolute;left:6413;top:521;width:4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641AA2E1" w14:textId="66532D47" w:rsidR="0008097F" w:rsidRDefault="0008097F">
                          <w:r>
                            <w:rPr>
                              <w:rFonts w:ascii="Calibri" w:hAnsi="Calibri" w:cs="Calibri"/>
                              <w:color w:val="FFFFFF"/>
                              <w:sz w:val="20"/>
                              <w:szCs w:val="20"/>
                            </w:rPr>
                            <w:t xml:space="preserve"> </w:t>
                          </w:r>
                        </w:p>
                      </w:txbxContent>
                    </v:textbox>
                  </v:rect>
                  <v:rect id="Rectangle 140" o:spid="_x0000_s1160" style="position:absolute;left:5295;top:762;width:341;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09E3E015" w14:textId="69913615" w:rsidR="0008097F" w:rsidRDefault="0008097F">
                          <w:r>
                            <w:rPr>
                              <w:rFonts w:ascii="Calibri" w:hAnsi="Calibri" w:cs="Calibri"/>
                              <w:b/>
                              <w:bCs/>
                              <w:color w:val="FFFFFF"/>
                              <w:sz w:val="20"/>
                              <w:szCs w:val="20"/>
                            </w:rPr>
                            <w:t>cost</w:t>
                          </w:r>
                        </w:p>
                      </w:txbxContent>
                    </v:textbox>
                  </v:rect>
                  <v:rect id="Rectangle 141" o:spid="_x0000_s1161" style="position:absolute;left:5606;top:762;width:41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tZxgAAANwAAAAPAAAAZHJzL2Rvd25yZXYueG1sRI9Ba8JA&#10;EIXvgv9hmYIXqZuK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SvFLWcYAAADcAAAA&#10;DwAAAAAAAAAAAAAAAAAHAgAAZHJzL2Rvd25yZXYueG1sUEsFBgAAAAADAAMAtwAAAPoCAAAAAA==&#10;" filled="f" stroked="f">
                    <v:textbox style="mso-fit-shape-to-text:t" inset="0,0,0,0">
                      <w:txbxContent>
                        <w:p w14:paraId="4DCC6D9A" w14:textId="011A4CB1" w:rsidR="0008097F" w:rsidRDefault="0008097F">
                          <w:r>
                            <w:rPr>
                              <w:rFonts w:ascii="Calibri" w:hAnsi="Calibri" w:cs="Calibri"/>
                              <w:b/>
                              <w:bCs/>
                              <w:color w:val="FFFFFF"/>
                              <w:sz w:val="20"/>
                              <w:szCs w:val="20"/>
                            </w:rPr>
                            <w:t>urile</w:t>
                          </w:r>
                        </w:p>
                      </w:txbxContent>
                    </v:textbox>
                  </v:rect>
                  <v:rect id="Rectangle 142" o:spid="_x0000_s1162" style="position:absolute;left:6023;top:762;width:4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2765117" w14:textId="4BCE8476" w:rsidR="0008097F" w:rsidRDefault="0008097F">
                          <w:r>
                            <w:rPr>
                              <w:rFonts w:ascii="Calibri" w:hAnsi="Calibri" w:cs="Calibri"/>
                              <w:b/>
                              <w:bCs/>
                              <w:color w:val="FFFFFF"/>
                              <w:sz w:val="20"/>
                              <w:szCs w:val="20"/>
                            </w:rPr>
                            <w:t xml:space="preserve"> </w:t>
                          </w:r>
                        </w:p>
                      </w:txbxContent>
                    </v:textbox>
                  </v:rect>
                  <v:rect id="Rectangle 143" o:spid="_x0000_s1163" style="position:absolute;left:6069;top:762;width:106;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4FC45479" w14:textId="3168E533" w:rsidR="0008097F" w:rsidRDefault="0008097F">
                          <w:r>
                            <w:rPr>
                              <w:rFonts w:ascii="Calibri" w:hAnsi="Calibri" w:cs="Calibri"/>
                              <w:b/>
                              <w:bCs/>
                              <w:color w:val="FFFFFF"/>
                              <w:sz w:val="20"/>
                              <w:szCs w:val="20"/>
                            </w:rPr>
                            <w:t>C</w:t>
                          </w:r>
                        </w:p>
                      </w:txbxContent>
                    </v:textbox>
                  </v:rect>
                  <v:rect id="Rectangle 144" o:spid="_x0000_s1164" style="position:absolute;left:6176;top:762;width:92;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0A2A4061" w14:textId="180824FD" w:rsidR="0008097F" w:rsidRDefault="0008097F" w:rsidP="00B6713D">
                          <w:pPr>
                            <w:jc w:val="center"/>
                          </w:pPr>
                          <w:r>
                            <w:rPr>
                              <w:rFonts w:ascii="Calibri" w:hAnsi="Calibri" w:cs="Calibri"/>
                              <w:b/>
                              <w:bCs/>
                              <w:color w:val="FFFFFF"/>
                              <w:sz w:val="20"/>
                              <w:szCs w:val="20"/>
                            </w:rPr>
                            <w:t>F</w:t>
                          </w:r>
                        </w:p>
                      </w:txbxContent>
                    </v:textbox>
                  </v:rect>
                  <v:rect id="Rectangle 145" o:spid="_x0000_s1165" style="position:absolute;left:6269;top:762;width:11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28058F94" w14:textId="0AF0749F" w:rsidR="0008097F" w:rsidRDefault="0008097F"/>
                      </w:txbxContent>
                    </v:textbox>
                  </v:rect>
                  <v:rect id="Rectangle 146" o:spid="_x0000_s1166" style="position:absolute;left:6332;top:762;width:11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DF92827" w14:textId="27538827" w:rsidR="0008097F" w:rsidRDefault="0008097F"/>
                      </w:txbxContent>
                    </v:textbox>
                  </v:rect>
                  <v:rect id="Rectangle 147" o:spid="_x0000_s1167" style="position:absolute;left:6792;top:762;width:46;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15BF3CC" w14:textId="4DFA7135" w:rsidR="0008097F" w:rsidRDefault="0008097F">
                          <w:r>
                            <w:rPr>
                              <w:rFonts w:ascii="Calibri" w:hAnsi="Calibri" w:cs="Calibri"/>
                              <w:b/>
                              <w:bCs/>
                              <w:color w:val="FFFFFF"/>
                              <w:sz w:val="20"/>
                              <w:szCs w:val="20"/>
                            </w:rPr>
                            <w:t xml:space="preserve"> </w:t>
                          </w:r>
                        </w:p>
                      </w:txbxContent>
                    </v:textbox>
                  </v:rect>
                  <v:rect id="Rectangle 148" o:spid="_x0000_s1168" style="position:absolute;left:5295;top:989;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B09E16F" w14:textId="5B4BD2ED" w:rsidR="0008097F" w:rsidRDefault="0008097F">
                          <w:r>
                            <w:rPr>
                              <w:rFonts w:ascii="Calibri" w:hAnsi="Calibri" w:cs="Calibri"/>
                              <w:color w:val="000000"/>
                              <w:sz w:val="14"/>
                              <w:szCs w:val="14"/>
                            </w:rPr>
                            <w:t xml:space="preserve"> </w:t>
                          </w:r>
                        </w:p>
                      </w:txbxContent>
                    </v:textbox>
                  </v:rect>
                  <v:rect id="Rectangle 149" o:spid="_x0000_s1169" style="position:absolute;left:5295;top:1124;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28F0012D" w14:textId="7EA6A4CE" w:rsidR="0008097F" w:rsidRDefault="0008097F">
                          <w:r>
                            <w:rPr>
                              <w:rFonts w:ascii="Calibri" w:hAnsi="Calibri" w:cs="Calibri"/>
                              <w:color w:val="000000"/>
                              <w:sz w:val="14"/>
                              <w:szCs w:val="14"/>
                            </w:rPr>
                            <w:t xml:space="preserve"> </w:t>
                          </w:r>
                        </w:p>
                      </w:txbxContent>
                    </v:textbox>
                  </v:rect>
                  <v:rect id="Rectangle 150" o:spid="_x0000_s1170" style="position:absolute;left:5295;top:1258;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7647D59A" w14:textId="16DC082E" w:rsidR="0008097F" w:rsidRDefault="0008097F">
                          <w:r>
                            <w:rPr>
                              <w:rFonts w:ascii="Calibri" w:hAnsi="Calibri" w:cs="Calibri"/>
                              <w:color w:val="000000"/>
                              <w:sz w:val="14"/>
                              <w:szCs w:val="14"/>
                            </w:rPr>
                            <w:t xml:space="preserve"> </w:t>
                          </w:r>
                        </w:p>
                      </w:txbxContent>
                    </v:textbox>
                  </v:rect>
                  <v:rect id="Rectangle 151" o:spid="_x0000_s1171" style="position:absolute;left:5538;top:1397;width:82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1D5B5B11" w14:textId="371C1C6D" w:rsidR="0008097F" w:rsidRDefault="0008097F">
                          <w:r>
                            <w:rPr>
                              <w:rFonts w:ascii="Calibri" w:hAnsi="Calibri" w:cs="Calibri"/>
                              <w:b/>
                              <w:bCs/>
                              <w:color w:val="595959"/>
                              <w:sz w:val="14"/>
                              <w:szCs w:val="14"/>
                            </w:rPr>
                            <w:t>Pentru fiecare</w:t>
                          </w:r>
                        </w:p>
                      </w:txbxContent>
                    </v:textbox>
                  </v:rect>
                  <v:rect id="Rectangle 152" o:spid="_x0000_s1172" style="position:absolute;left:6333;top:1397;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47724E6B" w14:textId="677A8ED3" w:rsidR="0008097F" w:rsidRDefault="0008097F">
                          <w:r>
                            <w:rPr>
                              <w:rFonts w:ascii="Calibri" w:hAnsi="Calibri" w:cs="Calibri"/>
                              <w:color w:val="595959"/>
                              <w:sz w:val="14"/>
                              <w:szCs w:val="14"/>
                            </w:rPr>
                            <w:t xml:space="preserve"> </w:t>
                          </w:r>
                        </w:p>
                      </w:txbxContent>
                    </v:textbox>
                  </v:rect>
                  <v:rect id="Rectangle 153" o:spid="_x0000_s1173" style="position:absolute;left:6364;top:1397;width:7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6F75B16A" w14:textId="3F4AF32E" w:rsidR="0008097F" w:rsidRDefault="0008097F">
                          <w:r>
                            <w:rPr>
                              <w:rFonts w:ascii="Calibri" w:hAnsi="Calibri" w:cs="Calibri"/>
                              <w:b/>
                              <w:bCs/>
                              <w:color w:val="595959"/>
                              <w:sz w:val="14"/>
                              <w:szCs w:val="14"/>
                            </w:rPr>
                            <w:t>C</w:t>
                          </w:r>
                        </w:p>
                      </w:txbxContent>
                    </v:textbox>
                  </v:rect>
                  <v:rect id="Rectangle 154" o:spid="_x0000_s1174" style="position:absolute;left:6436;top:1397;width:6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7938172D" w14:textId="02A3815B" w:rsidR="0008097F" w:rsidRDefault="0008097F">
                          <w:r>
                            <w:rPr>
                              <w:rFonts w:ascii="Calibri" w:hAnsi="Calibri" w:cs="Calibri"/>
                              <w:b/>
                              <w:bCs/>
                              <w:color w:val="595959"/>
                              <w:sz w:val="14"/>
                              <w:szCs w:val="14"/>
                            </w:rPr>
                            <w:t>F</w:t>
                          </w:r>
                        </w:p>
                      </w:txbxContent>
                    </v:textbox>
                  </v:rect>
                  <v:rect id="Rectangle 155" o:spid="_x0000_s1175" style="position:absolute;left:6496;top:1397;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33FE4B62" w14:textId="3E910A4D" w:rsidR="0008097F" w:rsidRDefault="0008097F">
                          <w:r>
                            <w:rPr>
                              <w:rFonts w:ascii="Calibri" w:hAnsi="Calibri" w:cs="Calibri"/>
                              <w:color w:val="595959"/>
                              <w:sz w:val="14"/>
                              <w:szCs w:val="14"/>
                            </w:rPr>
                            <w:t xml:space="preserve"> </w:t>
                          </w:r>
                        </w:p>
                      </w:txbxContent>
                    </v:textbox>
                  </v:rect>
                  <v:rect id="Rectangle 156" o:spid="_x0000_s1176" style="position:absolute;left:6527;top:1397;width:20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19AAD0F" w14:textId="4A9B7B34" w:rsidR="0008097F" w:rsidRDefault="0008097F">
                          <w:r>
                            <w:rPr>
                              <w:rFonts w:ascii="Calibri" w:hAnsi="Calibri" w:cs="Calibri"/>
                              <w:b/>
                              <w:bCs/>
                              <w:color w:val="595959"/>
                              <w:sz w:val="14"/>
                              <w:szCs w:val="14"/>
                            </w:rPr>
                            <w:t xml:space="preserve">sau </w:t>
                          </w:r>
                        </w:p>
                      </w:txbxContent>
                    </v:textbox>
                  </v:rect>
                  <v:rect id="Rectangle 157" o:spid="_x0000_s1177" style="position:absolute;left:5538;top:1543;width:267;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3CC775F2" w14:textId="4F1A38BF" w:rsidR="0008097F" w:rsidRDefault="0008097F">
                          <w:r>
                            <w:rPr>
                              <w:rFonts w:ascii="Calibri" w:hAnsi="Calibri" w:cs="Calibri"/>
                              <w:b/>
                              <w:bCs/>
                              <w:color w:val="595959"/>
                              <w:sz w:val="14"/>
                              <w:szCs w:val="14"/>
                            </w:rPr>
                            <w:t>grup</w:t>
                          </w:r>
                        </w:p>
                      </w:txbxContent>
                    </v:textbox>
                  </v:rect>
                  <v:rect id="Rectangle 158" o:spid="_x0000_s1178" style="position:absolute;left:5796;top:1543;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7256599E" w14:textId="0F5C1032" w:rsidR="0008097F" w:rsidRDefault="0008097F">
                          <w:r>
                            <w:rPr>
                              <w:rFonts w:ascii="Calibri" w:hAnsi="Calibri" w:cs="Calibri"/>
                              <w:color w:val="595959"/>
                              <w:sz w:val="14"/>
                              <w:szCs w:val="14"/>
                            </w:rPr>
                            <w:t xml:space="preserve"> </w:t>
                          </w:r>
                        </w:p>
                      </w:txbxContent>
                    </v:textbox>
                  </v:rect>
                  <v:rect id="Rectangle 159" o:spid="_x0000_s1179" style="position:absolute;left:5828;top:1543;width:14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5F9475B5" w14:textId="121C18CA" w:rsidR="0008097F" w:rsidRDefault="0008097F">
                          <w:r>
                            <w:rPr>
                              <w:rFonts w:ascii="Calibri" w:hAnsi="Calibri" w:cs="Calibri"/>
                              <w:b/>
                              <w:bCs/>
                              <w:color w:val="595959"/>
                              <w:sz w:val="14"/>
                              <w:szCs w:val="14"/>
                            </w:rPr>
                            <w:t>de</w:t>
                          </w:r>
                        </w:p>
                      </w:txbxContent>
                    </v:textbox>
                  </v:rect>
                  <v:rect id="Rectangle 160" o:spid="_x0000_s1180" style="position:absolute;left:5968;top:1543;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25388CE" w14:textId="37580063" w:rsidR="0008097F" w:rsidRDefault="0008097F">
                          <w:r>
                            <w:rPr>
                              <w:rFonts w:ascii="Calibri" w:hAnsi="Calibri" w:cs="Calibri"/>
                              <w:color w:val="595959"/>
                              <w:sz w:val="14"/>
                              <w:szCs w:val="14"/>
                            </w:rPr>
                            <w:t xml:space="preserve"> </w:t>
                          </w:r>
                        </w:p>
                      </w:txbxContent>
                    </v:textbox>
                  </v:rect>
                  <v:rect id="Rectangle 161" o:spid="_x0000_s1181" style="position:absolute;left:5998;top:1543;width:139;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62FF2499" w14:textId="4D3E7472" w:rsidR="0008097F" w:rsidRDefault="0008097F">
                          <w:r>
                            <w:rPr>
                              <w:rFonts w:ascii="Calibri" w:hAnsi="Calibri" w:cs="Calibri"/>
                              <w:b/>
                              <w:bCs/>
                              <w:color w:val="595959"/>
                              <w:sz w:val="14"/>
                              <w:szCs w:val="14"/>
                            </w:rPr>
                            <w:t>CF</w:t>
                          </w:r>
                        </w:p>
                      </w:txbxContent>
                    </v:textbox>
                  </v:rect>
                  <v:rect id="Rectangle 162" o:spid="_x0000_s1182" style="position:absolute;left:6069;top:1543;width:11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3221CF38" w14:textId="3467D6F5" w:rsidR="0008097F" w:rsidRDefault="0008097F"/>
                      </w:txbxContent>
                    </v:textbox>
                  </v:rect>
                  <v:rect id="Rectangle 163" o:spid="_x0000_s1183" style="position:absolute;left:6132;top:1543;width:4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6BF5B4CA" w14:textId="6303C5F2" w:rsidR="0008097F" w:rsidRDefault="0008097F">
                          <w:r>
                            <w:rPr>
                              <w:rFonts w:ascii="Calibri" w:hAnsi="Calibri" w:cs="Calibri"/>
                              <w:b/>
                              <w:bCs/>
                              <w:color w:val="595959"/>
                              <w:sz w:val="14"/>
                              <w:szCs w:val="14"/>
                            </w:rPr>
                            <w:t>-</w:t>
                          </w:r>
                        </w:p>
                      </w:txbxContent>
                    </v:textbox>
                  </v:rect>
                  <v:rect id="Rectangle 164" o:spid="_x0000_s1184" style="position:absolute;left:5970;top:1503;width:322;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lOwwAAANwAAAAPAAAAZHJzL2Rvd25yZXYueG1sRE9Ni8Iw&#10;EL0L+x/CLHhZNF0F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8ZaJTsMAAADcAAAADwAA&#10;AAAAAAAAAAAAAAAHAgAAZHJzL2Rvd25yZXYueG1sUEsFBgAAAAADAAMAtwAAAPcCAAAAAA==&#10;" filled="f" stroked="f">
                    <v:textbox style="mso-fit-shape-to-text:t" inset="0,0,0,0">
                      <w:txbxContent>
                        <w:p w14:paraId="488580DC" w14:textId="3F46B7EB" w:rsidR="0008097F" w:rsidRDefault="0008097F"/>
                      </w:txbxContent>
                    </v:textbox>
                  </v:rect>
                  <v:rect id="Rectangle 165" o:spid="_x0000_s1185" style="position:absolute;left:6326;top:1543;width:11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1DAC211E" w14:textId="151F7D24" w:rsidR="0008097F" w:rsidRDefault="0008097F"/>
                      </w:txbxContent>
                    </v:textbox>
                  </v:rect>
                  <v:rect id="Rectangle 166" o:spid="_x0000_s1186" style="position:absolute;left:6357;top:1543;width:44;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4F5E263C" w14:textId="75587DA6" w:rsidR="0008097F" w:rsidRDefault="0008097F">
                          <w:r>
                            <w:rPr>
                              <w:rFonts w:ascii="Calibri" w:hAnsi="Calibri" w:cs="Calibri"/>
                              <w:b/>
                              <w:bCs/>
                              <w:color w:val="595959"/>
                              <w:sz w:val="14"/>
                              <w:szCs w:val="14"/>
                            </w:rPr>
                            <w:t>(</w:t>
                          </w:r>
                        </w:p>
                      </w:txbxContent>
                    </v:textbox>
                  </v:rect>
                  <v:rect id="Rectangle 167" o:spid="_x0000_s1187" style="position:absolute;left:6399;top:1543;width:14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0A04CF23" w14:textId="6B678710" w:rsidR="0008097F" w:rsidRDefault="0008097F">
                          <w:r>
                            <w:rPr>
                              <w:rFonts w:ascii="Calibri" w:hAnsi="Calibri" w:cs="Calibri"/>
                              <w:b/>
                              <w:bCs/>
                              <w:color w:val="595959"/>
                              <w:sz w:val="14"/>
                              <w:szCs w:val="14"/>
                            </w:rPr>
                            <w:t xml:space="preserve">de </w:t>
                          </w:r>
                        </w:p>
                      </w:txbxContent>
                    </v:textbox>
                  </v:rect>
                  <v:rect id="Rectangle 168" o:spid="_x0000_s1188" style="position:absolute;left:6571;top:1543;width:17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1D699A8E" w14:textId="38D96F66" w:rsidR="0008097F" w:rsidRDefault="0008097F">
                          <w:r>
                            <w:rPr>
                              <w:rFonts w:ascii="Calibri" w:hAnsi="Calibri" w:cs="Calibri"/>
                              <w:b/>
                              <w:bCs/>
                              <w:color w:val="595959"/>
                              <w:sz w:val="14"/>
                              <w:szCs w:val="14"/>
                            </w:rPr>
                            <w:t>ex.</w:t>
                          </w:r>
                        </w:p>
                      </w:txbxContent>
                    </v:textbox>
                  </v:rect>
                  <v:rect id="Rectangle 169" o:spid="_x0000_s1189" style="position:absolute;left:6737;top:1543;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21B91BD7" w14:textId="0F3E61BD" w:rsidR="0008097F" w:rsidRDefault="0008097F">
                          <w:r>
                            <w:rPr>
                              <w:rFonts w:ascii="Calibri" w:hAnsi="Calibri" w:cs="Calibri"/>
                              <w:color w:val="595959"/>
                              <w:sz w:val="14"/>
                              <w:szCs w:val="14"/>
                            </w:rPr>
                            <w:t xml:space="preserve"> </w:t>
                          </w:r>
                        </w:p>
                      </w:txbxContent>
                    </v:textbox>
                  </v:rect>
                  <v:rect id="Rectangle 170" o:spid="_x0000_s1190" style="position:absolute;left:5538;top:1688;width:38;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37950233" w14:textId="469F712E" w:rsidR="0008097F" w:rsidRDefault="0008097F">
                          <w:r>
                            <w:rPr>
                              <w:rFonts w:ascii="Calibri" w:hAnsi="Calibri" w:cs="Calibri"/>
                              <w:b/>
                              <w:bCs/>
                              <w:color w:val="595959"/>
                              <w:sz w:val="14"/>
                              <w:szCs w:val="14"/>
                            </w:rPr>
                            <w:t>I</w:t>
                          </w:r>
                        </w:p>
                      </w:txbxContent>
                    </v:textbox>
                  </v:rect>
                  <v:rect id="Rectangle 171" o:spid="_x0000_s1191" style="position:absolute;left:5575;top:1688;width:222;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533FD68C" w14:textId="6E757062" w:rsidR="0008097F" w:rsidRDefault="0008097F">
                          <w:r>
                            <w:rPr>
                              <w:rFonts w:ascii="Calibri" w:hAnsi="Calibri" w:cs="Calibri"/>
                              <w:b/>
                              <w:bCs/>
                              <w:color w:val="595959"/>
                              <w:sz w:val="14"/>
                              <w:szCs w:val="14"/>
                            </w:rPr>
                            <w:t>VPF</w:t>
                          </w:r>
                        </w:p>
                      </w:txbxContent>
                    </v:textbox>
                  </v:rect>
                  <v:rect id="Rectangle 172" o:spid="_x0000_s1192" style="position:absolute;left:5788;top:1688;width:80;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60DEAF4" w14:textId="2546EDA8" w:rsidR="0008097F" w:rsidRDefault="0008097F">
                          <w:r>
                            <w:rPr>
                              <w:rFonts w:ascii="Calibri" w:hAnsi="Calibri" w:cs="Calibri"/>
                              <w:b/>
                              <w:bCs/>
                              <w:color w:val="595959"/>
                              <w:sz w:val="14"/>
                              <w:szCs w:val="14"/>
                            </w:rPr>
                            <w:t>),</w:t>
                          </w:r>
                        </w:p>
                      </w:txbxContent>
                    </v:textbox>
                  </v:rect>
                  <v:rect id="Rectangle 173" o:spid="_x0000_s1193" style="position:absolute;left:5865;top:1688;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59B4107F" w14:textId="1A3B3815" w:rsidR="0008097F" w:rsidRDefault="0008097F">
                          <w:r>
                            <w:rPr>
                              <w:rFonts w:ascii="Calibri" w:hAnsi="Calibri" w:cs="Calibri"/>
                              <w:color w:val="595959"/>
                              <w:sz w:val="14"/>
                              <w:szCs w:val="14"/>
                            </w:rPr>
                            <w:t xml:space="preserve"> </w:t>
                          </w:r>
                        </w:p>
                      </w:txbxContent>
                    </v:textbox>
                  </v:rect>
                  <v:rect id="Rectangle 174" o:spid="_x0000_s1194" style="position:absolute;left:5896;top:1688;width:136;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6A511C3B" w14:textId="791D44BB" w:rsidR="0008097F" w:rsidRDefault="0008097F">
                          <w:r>
                            <w:rPr>
                              <w:rFonts w:ascii="Calibri" w:hAnsi="Calibri" w:cs="Calibri"/>
                              <w:b/>
                              <w:bCs/>
                              <w:color w:val="595959"/>
                              <w:sz w:val="14"/>
                              <w:szCs w:val="14"/>
                            </w:rPr>
                            <w:t>a i</w:t>
                          </w:r>
                        </w:p>
                      </w:txbxContent>
                    </v:textbox>
                  </v:rect>
                  <v:rect id="Rectangle 175" o:spid="_x0000_s1195" style="position:absolute;left:6028;top:1688;width:348;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7F9FFE97" w14:textId="50BE13AD" w:rsidR="0008097F" w:rsidRDefault="0008097F">
                          <w:r>
                            <w:rPr>
                              <w:rFonts w:ascii="Calibri" w:hAnsi="Calibri" w:cs="Calibri"/>
                              <w:b/>
                              <w:bCs/>
                              <w:color w:val="595959"/>
                              <w:sz w:val="14"/>
                              <w:szCs w:val="14"/>
                            </w:rPr>
                            <w:t>dentif</w:t>
                          </w:r>
                        </w:p>
                      </w:txbxContent>
                    </v:textbox>
                  </v:rect>
                  <v:rect id="Rectangle 176" o:spid="_x0000_s1196" style="position:absolute;left:6363;top:1688;width:16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001061C9" w14:textId="78B2B594" w:rsidR="0008097F" w:rsidRDefault="0008097F">
                          <w:r>
                            <w:rPr>
                              <w:rFonts w:ascii="Calibri" w:hAnsi="Calibri" w:cs="Calibri"/>
                              <w:b/>
                              <w:bCs/>
                              <w:color w:val="595959"/>
                              <w:sz w:val="14"/>
                              <w:szCs w:val="14"/>
                            </w:rPr>
                            <w:t>ica</w:t>
                          </w:r>
                        </w:p>
                      </w:txbxContent>
                    </v:textbox>
                  </v:rect>
                  <v:rect id="Rectangle 177" o:spid="_x0000_s1197" style="position:absolute;left:6519;top:1688;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5FA72450" w14:textId="6C633118" w:rsidR="0008097F" w:rsidRDefault="0008097F">
                          <w:r>
                            <w:rPr>
                              <w:rFonts w:ascii="Calibri" w:hAnsi="Calibri" w:cs="Calibri"/>
                              <w:color w:val="595959"/>
                              <w:sz w:val="14"/>
                              <w:szCs w:val="14"/>
                            </w:rPr>
                            <w:t xml:space="preserve"> </w:t>
                          </w:r>
                        </w:p>
                      </w:txbxContent>
                    </v:textbox>
                  </v:rect>
                  <v:rect id="Rectangle 178" o:spid="_x0000_s1198" style="position:absolute;left:5538;top:1834;width:18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0A5B1BD2" w14:textId="0E543764" w:rsidR="0008097F" w:rsidRDefault="0008097F">
                          <w:r>
                            <w:rPr>
                              <w:rFonts w:ascii="Calibri" w:hAnsi="Calibri" w:cs="Calibri"/>
                              <w:b/>
                              <w:bCs/>
                              <w:color w:val="595959"/>
                              <w:sz w:val="14"/>
                              <w:szCs w:val="14"/>
                            </w:rPr>
                            <w:t>sur</w:t>
                          </w:r>
                        </w:p>
                      </w:txbxContent>
                    </v:textbox>
                  </v:rect>
                  <v:rect id="Rectangle 179" o:spid="_x0000_s1199" style="position:absolute;left:5714;top:1834;width:822;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37AD0555" w14:textId="42506C01" w:rsidR="0008097F" w:rsidRDefault="00402EFD">
                          <w:r>
                            <w:rPr>
                              <w:rFonts w:ascii="Calibri" w:hAnsi="Calibri" w:cs="Calibri"/>
                              <w:b/>
                              <w:bCs/>
                              <w:color w:val="595959"/>
                              <w:sz w:val="14"/>
                              <w:szCs w:val="14"/>
                            </w:rPr>
                            <w:t>se de date ș</w:t>
                          </w:r>
                          <w:r w:rsidR="0008097F">
                            <w:rPr>
                              <w:rFonts w:ascii="Calibri" w:hAnsi="Calibri" w:cs="Calibri"/>
                              <w:b/>
                              <w:bCs/>
                              <w:color w:val="595959"/>
                              <w:sz w:val="14"/>
                              <w:szCs w:val="14"/>
                            </w:rPr>
                            <w:t xml:space="preserve">i a </w:t>
                          </w:r>
                        </w:p>
                      </w:txbxContent>
                    </v:textbox>
                  </v:rect>
                  <v:rect id="Rectangle 180" o:spid="_x0000_s1200" style="position:absolute;left:5538;top:1979;width:1028;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0501816A" w14:textId="3339AFB2" w:rsidR="0008097F" w:rsidRDefault="00402EFD">
                          <w:r>
                            <w:rPr>
                              <w:rFonts w:ascii="Calibri" w:hAnsi="Calibri" w:cs="Calibri"/>
                              <w:b/>
                              <w:bCs/>
                              <w:color w:val="595959"/>
                              <w:sz w:val="14"/>
                              <w:szCs w:val="14"/>
                            </w:rPr>
                            <w:t>pregă</w:t>
                          </w:r>
                          <w:r w:rsidR="0008097F">
                            <w:rPr>
                              <w:rFonts w:ascii="Calibri" w:hAnsi="Calibri" w:cs="Calibri"/>
                              <w:b/>
                              <w:bCs/>
                              <w:color w:val="595959"/>
                              <w:sz w:val="14"/>
                              <w:szCs w:val="14"/>
                            </w:rPr>
                            <w:t xml:space="preserve">ti formulare </w:t>
                          </w:r>
                        </w:p>
                      </w:txbxContent>
                    </v:textbox>
                  </v:rect>
                  <v:rect id="Rectangle 181" o:spid="_x0000_s1201" style="position:absolute;left:5538;top:2144;width:690;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4916C4FE" w14:textId="4F11BC6F" w:rsidR="0008097F" w:rsidRDefault="0008097F">
                          <w:r>
                            <w:rPr>
                              <w:rFonts w:ascii="Calibri" w:hAnsi="Calibri" w:cs="Calibri"/>
                              <w:b/>
                              <w:bCs/>
                              <w:color w:val="595959"/>
                              <w:sz w:val="14"/>
                              <w:szCs w:val="14"/>
                            </w:rPr>
                            <w:t>pentru date</w:t>
                          </w:r>
                        </w:p>
                      </w:txbxContent>
                    </v:textbox>
                  </v:rect>
                  <v:rect id="Rectangle 182" o:spid="_x0000_s1202" style="position:absolute;left:6205;top:2122;width:4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1A05297D" w14:textId="79522D52" w:rsidR="0008097F" w:rsidRDefault="0008097F">
                          <w:r>
                            <w:rPr>
                              <w:rFonts w:ascii="Calibri" w:hAnsi="Calibri" w:cs="Calibri"/>
                              <w:b/>
                              <w:bCs/>
                              <w:color w:val="595959"/>
                              <w:sz w:val="16"/>
                              <w:szCs w:val="16"/>
                            </w:rPr>
                            <w:t>.</w:t>
                          </w:r>
                        </w:p>
                      </w:txbxContent>
                    </v:textbox>
                  </v:rect>
                  <v:rect id="Rectangle 183" o:spid="_x0000_s1203" style="position:absolute;left:6245;top:2122;width:37;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7FE0E9D3" w14:textId="3DD53749" w:rsidR="0008097F" w:rsidRDefault="0008097F">
                          <w:r>
                            <w:rPr>
                              <w:rFonts w:ascii="Calibri" w:hAnsi="Calibri" w:cs="Calibri"/>
                              <w:b/>
                              <w:bCs/>
                              <w:color w:val="595959"/>
                              <w:sz w:val="16"/>
                              <w:szCs w:val="16"/>
                            </w:rPr>
                            <w:t xml:space="preserve"> </w:t>
                          </w:r>
                        </w:p>
                      </w:txbxContent>
                    </v:textbox>
                  </v:rect>
                  <v:rect id="Rectangle 184" o:spid="_x0000_s1204" style="position:absolute;left:5295;top:2289;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79BE6A94" w14:textId="6850BEBE" w:rsidR="0008097F" w:rsidRDefault="0008097F">
                          <w:r>
                            <w:rPr>
                              <w:rFonts w:ascii="Calibri" w:hAnsi="Calibri" w:cs="Calibri"/>
                              <w:color w:val="000000"/>
                              <w:sz w:val="14"/>
                              <w:szCs w:val="14"/>
                            </w:rPr>
                            <w:t xml:space="preserve"> </w:t>
                          </w:r>
                        </w:p>
                      </w:txbxContent>
                    </v:textbox>
                  </v:rect>
                  <v:rect id="Rectangle 185" o:spid="_x0000_s1205" style="position:absolute;left:5295;top:2424;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06E9B013" w14:textId="6731040D" w:rsidR="0008097F" w:rsidRDefault="0008097F">
                          <w:r>
                            <w:rPr>
                              <w:rFonts w:ascii="Calibri" w:hAnsi="Calibri" w:cs="Calibri"/>
                              <w:color w:val="000000"/>
                              <w:sz w:val="14"/>
                              <w:szCs w:val="14"/>
                            </w:rPr>
                            <w:t xml:space="preserve"> </w:t>
                          </w:r>
                        </w:p>
                      </w:txbxContent>
                    </v:textbox>
                  </v:rect>
                  <v:rect id="Rectangle 186" o:spid="_x0000_s1206" style="position:absolute;left:5538;top:2583;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34F89FC1" w14:textId="71C7BF80" w:rsidR="0008097F" w:rsidRDefault="0008097F">
                          <w:r>
                            <w:rPr>
                              <w:rFonts w:ascii="Calibri" w:hAnsi="Calibri" w:cs="Calibri"/>
                              <w:b/>
                              <w:bCs/>
                              <w:color w:val="595959"/>
                              <w:sz w:val="14"/>
                              <w:szCs w:val="14"/>
                            </w:rPr>
                            <w:t xml:space="preserve"> </w:t>
                          </w:r>
                        </w:p>
                      </w:txbxContent>
                    </v:textbox>
                  </v:rect>
                  <v:rect id="Rectangle 187" o:spid="_x0000_s1207" style="position:absolute;left:5538;top:2731;width:82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288106D5" w14:textId="0585C240" w:rsidR="0008097F" w:rsidRDefault="0008097F">
                          <w:r>
                            <w:rPr>
                              <w:rFonts w:ascii="Calibri" w:hAnsi="Calibri" w:cs="Calibri"/>
                              <w:b/>
                              <w:bCs/>
                              <w:color w:val="595959"/>
                              <w:sz w:val="14"/>
                              <w:szCs w:val="14"/>
                            </w:rPr>
                            <w:t xml:space="preserve">Pentru fiecare </w:t>
                          </w:r>
                        </w:p>
                      </w:txbxContent>
                    </v:textbox>
                  </v:rect>
                  <v:rect id="Rectangle 188" o:spid="_x0000_s1208" style="position:absolute;left:6364;top:2731;width:7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609AF695" w14:textId="1628D194" w:rsidR="0008097F" w:rsidRDefault="0008097F">
                          <w:r>
                            <w:rPr>
                              <w:rFonts w:ascii="Calibri" w:hAnsi="Calibri" w:cs="Calibri"/>
                              <w:b/>
                              <w:bCs/>
                              <w:color w:val="595959"/>
                              <w:sz w:val="14"/>
                              <w:szCs w:val="14"/>
                            </w:rPr>
                            <w:t>C</w:t>
                          </w:r>
                        </w:p>
                      </w:txbxContent>
                    </v:textbox>
                  </v:rect>
                  <v:rect id="Rectangle 189" o:spid="_x0000_s1209" style="position:absolute;left:6436;top:2731;width:6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067A1C72" w14:textId="686CFA7F" w:rsidR="0008097F" w:rsidRDefault="0008097F">
                          <w:r>
                            <w:rPr>
                              <w:rFonts w:ascii="Calibri" w:hAnsi="Calibri" w:cs="Calibri"/>
                              <w:b/>
                              <w:bCs/>
                              <w:color w:val="595959"/>
                              <w:sz w:val="14"/>
                              <w:szCs w:val="14"/>
                            </w:rPr>
                            <w:t>F</w:t>
                          </w:r>
                        </w:p>
                      </w:txbxContent>
                    </v:textbox>
                  </v:rect>
                  <v:rect id="Rectangle 190" o:spid="_x0000_s1210" style="position:absolute;left:6496;top:2731;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204D7FD3" w14:textId="2CD01761" w:rsidR="0008097F" w:rsidRDefault="0008097F">
                          <w:r>
                            <w:rPr>
                              <w:rFonts w:ascii="Calibri" w:hAnsi="Calibri" w:cs="Calibri"/>
                              <w:b/>
                              <w:bCs/>
                              <w:color w:val="595959"/>
                              <w:sz w:val="14"/>
                              <w:szCs w:val="14"/>
                            </w:rPr>
                            <w:t xml:space="preserve"> </w:t>
                          </w:r>
                        </w:p>
                      </w:txbxContent>
                    </v:textbox>
                  </v:rect>
                  <v:rect id="Rectangle 191" o:spid="_x0000_s1211" style="position:absolute;left:6527;top:2731;width:20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5DA20274" w14:textId="2150872E" w:rsidR="0008097F" w:rsidRDefault="0008097F">
                          <w:r>
                            <w:rPr>
                              <w:rFonts w:ascii="Calibri" w:hAnsi="Calibri" w:cs="Calibri"/>
                              <w:b/>
                              <w:bCs/>
                              <w:color w:val="595959"/>
                              <w:sz w:val="14"/>
                              <w:szCs w:val="14"/>
                            </w:rPr>
                            <w:t xml:space="preserve">sau </w:t>
                          </w:r>
                        </w:p>
                      </w:txbxContent>
                    </v:textbox>
                  </v:rect>
                  <v:rect id="Rectangle 192" o:spid="_x0000_s1212" style="position:absolute;left:5538;top:2879;width:444;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1C799D9F" w14:textId="40864FF1" w:rsidR="0008097F" w:rsidRDefault="0008097F">
                          <w:r>
                            <w:rPr>
                              <w:rFonts w:ascii="Calibri" w:hAnsi="Calibri" w:cs="Calibri"/>
                              <w:b/>
                              <w:bCs/>
                              <w:color w:val="595959"/>
                              <w:sz w:val="14"/>
                              <w:szCs w:val="14"/>
                            </w:rPr>
                            <w:t>grup de</w:t>
                          </w:r>
                        </w:p>
                      </w:txbxContent>
                    </v:textbox>
                  </v:rect>
                  <v:rect id="Rectangle 193" o:spid="_x0000_s1213" style="position:absolute;left:5968;top:2879;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31E798BE" w14:textId="349BD7CF" w:rsidR="0008097F" w:rsidRDefault="0008097F">
                          <w:r>
                            <w:rPr>
                              <w:rFonts w:ascii="Calibri" w:hAnsi="Calibri" w:cs="Calibri"/>
                              <w:b/>
                              <w:bCs/>
                              <w:color w:val="595959"/>
                              <w:sz w:val="14"/>
                              <w:szCs w:val="14"/>
                            </w:rPr>
                            <w:t xml:space="preserve"> </w:t>
                          </w:r>
                        </w:p>
                      </w:txbxContent>
                    </v:textbox>
                  </v:rect>
                  <v:rect id="Rectangle 194" o:spid="_x0000_s1214" style="position:absolute;left:5998;top:2879;width:7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71B76F4B" w14:textId="28FF50A3" w:rsidR="0008097F" w:rsidRDefault="0008097F">
                          <w:r>
                            <w:rPr>
                              <w:rFonts w:ascii="Calibri" w:hAnsi="Calibri" w:cs="Calibri"/>
                              <w:b/>
                              <w:bCs/>
                              <w:color w:val="595959"/>
                              <w:sz w:val="14"/>
                              <w:szCs w:val="14"/>
                            </w:rPr>
                            <w:t>C</w:t>
                          </w:r>
                        </w:p>
                      </w:txbxContent>
                    </v:textbox>
                  </v:rect>
                  <v:rect id="Rectangle 195" o:spid="_x0000_s1215" style="position:absolute;left:6069;top:2879;width:65;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45C15B61" w14:textId="401C6602" w:rsidR="0008097F" w:rsidRDefault="0008097F">
                          <w:r>
                            <w:rPr>
                              <w:rFonts w:ascii="Calibri" w:hAnsi="Calibri" w:cs="Calibri"/>
                              <w:b/>
                              <w:bCs/>
                              <w:color w:val="595959"/>
                              <w:sz w:val="14"/>
                              <w:szCs w:val="14"/>
                            </w:rPr>
                            <w:t>F</w:t>
                          </w:r>
                        </w:p>
                      </w:txbxContent>
                    </v:textbox>
                  </v:rect>
                  <v:rect id="Rectangle 196" o:spid="_x0000_s1216" style="position:absolute;left:6132;top:2879;width:43;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2B05D95D" w14:textId="6E8B8D88" w:rsidR="0008097F" w:rsidRDefault="0008097F">
                          <w:r>
                            <w:rPr>
                              <w:rFonts w:ascii="Calibri" w:hAnsi="Calibri" w:cs="Calibri"/>
                              <w:b/>
                              <w:bCs/>
                              <w:color w:val="595959"/>
                              <w:sz w:val="14"/>
                              <w:szCs w:val="14"/>
                            </w:rPr>
                            <w:t>-</w:t>
                          </w:r>
                        </w:p>
                      </w:txbxContent>
                    </v:textbox>
                  </v:rect>
                  <v:rect id="Rectangle 197" o:spid="_x0000_s1217" style="position:absolute;left:6173;top:2879;width:11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7ADA04F2" w14:textId="7CD12E2C" w:rsidR="0008097F" w:rsidRDefault="0008097F"/>
                      </w:txbxContent>
                    </v:textbox>
                  </v:rect>
                  <v:rect id="Rectangle 198" o:spid="_x0000_s1218" style="position:absolute;left:6327;top:2879;width:119;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762D73DB" w14:textId="0AACDD58" w:rsidR="0008097F" w:rsidRDefault="0008097F"/>
                      </w:txbxContent>
                    </v:textbox>
                  </v:rect>
                  <v:rect id="Rectangle 199" o:spid="_x0000_s1219" style="position:absolute;left:6361;top:2879;width:32;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17C77925" w14:textId="7CAC68F3" w:rsidR="0008097F" w:rsidRDefault="0008097F">
                          <w:r>
                            <w:rPr>
                              <w:rFonts w:ascii="Calibri" w:hAnsi="Calibri" w:cs="Calibri"/>
                              <w:color w:val="595959"/>
                              <w:sz w:val="14"/>
                              <w:szCs w:val="14"/>
                            </w:rPr>
                            <w:t xml:space="preserve"> </w:t>
                          </w:r>
                        </w:p>
                      </w:txbxContent>
                    </v:textbox>
                  </v:rect>
                  <v:rect id="Rectangle 200" o:spid="_x0000_s1220" style="position:absolute;left:6392;top:2879;width:70;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4240886C" w14:textId="087FCEF2" w:rsidR="0008097F" w:rsidRDefault="0008097F">
                          <w:r>
                            <w:rPr>
                              <w:rFonts w:ascii="Calibri" w:hAnsi="Calibri" w:cs="Calibri"/>
                              <w:b/>
                              <w:bCs/>
                              <w:color w:val="595959"/>
                              <w:sz w:val="14"/>
                              <w:szCs w:val="14"/>
                            </w:rPr>
                            <w:t xml:space="preserve">a </w:t>
                          </w:r>
                        </w:p>
                      </w:txbxContent>
                    </v:textbox>
                  </v:rect>
                  <v:rect id="Rectangle 201" o:spid="_x0000_s1221" style="position:absolute;left:5538;top:3029;width:71;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4AC35DD7" w14:textId="7335867B" w:rsidR="0008097F" w:rsidRDefault="0008097F">
                          <w:r>
                            <w:rPr>
                              <w:rFonts w:ascii="Calibri" w:hAnsi="Calibri" w:cs="Calibri"/>
                              <w:b/>
                              <w:bCs/>
                              <w:color w:val="595959"/>
                              <w:sz w:val="14"/>
                              <w:szCs w:val="14"/>
                            </w:rPr>
                            <w:t>e</w:t>
                          </w:r>
                        </w:p>
                      </w:txbxContent>
                    </v:textbox>
                  </v:rect>
                  <v:rect id="Rectangle 202" o:spid="_x0000_s1222" style="position:absolute;left:5606;top:3029;width:990;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36F260D7" w14:textId="05F59444" w:rsidR="0008097F" w:rsidRDefault="0008097F">
                          <w:r>
                            <w:rPr>
                              <w:rFonts w:ascii="Calibri" w:hAnsi="Calibri" w:cs="Calibri"/>
                              <w:b/>
                              <w:bCs/>
                              <w:color w:val="595959"/>
                              <w:sz w:val="14"/>
                              <w:szCs w:val="14"/>
                            </w:rPr>
                            <w:t xml:space="preserve">labora metode ?i </w:t>
                          </w:r>
                        </w:p>
                      </w:txbxContent>
                    </v:textbox>
                  </v:rect>
                  <v:rect id="Rectangle 203" o:spid="_x0000_s1223" style="position:absolute;left:5538;top:3177;width:760;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4FE257D" w14:textId="71A9B581" w:rsidR="0008097F" w:rsidRDefault="0008097F">
                          <w:r>
                            <w:rPr>
                              <w:rFonts w:ascii="Calibri" w:hAnsi="Calibri" w:cs="Calibri"/>
                              <w:b/>
                              <w:bCs/>
                              <w:color w:val="595959"/>
                              <w:sz w:val="14"/>
                              <w:szCs w:val="14"/>
                            </w:rPr>
                            <w:t xml:space="preserve">formulare de </w:t>
                          </w:r>
                        </w:p>
                      </w:txbxContent>
                    </v:textbox>
                  </v:rect>
                  <v:rect id="Rectangle 204" o:spid="_x0000_s1224" style="position:absolute;left:5538;top:3327;width:550;height:3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02A70AF2" w14:textId="2E6EB0B1" w:rsidR="0008097F" w:rsidRDefault="0008097F">
                          <w:r>
                            <w:rPr>
                              <w:rFonts w:ascii="Calibri" w:hAnsi="Calibri" w:cs="Calibri"/>
                              <w:b/>
                              <w:bCs/>
                              <w:color w:val="595959"/>
                              <w:sz w:val="14"/>
                              <w:szCs w:val="14"/>
                            </w:rPr>
                            <w:t>estimare.</w:t>
                          </w:r>
                        </w:p>
                      </w:txbxContent>
                    </v:textbox>
                  </v:rect>
                </v:group>
                <v:rect id="Rectangle 206" o:spid="_x0000_s1225" style="position:absolute;left:50082;top:2584;width:17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763987EB" w14:textId="42E2D778" w:rsidR="0008097F" w:rsidRDefault="0008097F">
                        <w:r>
                          <w:rPr>
                            <w:rFonts w:ascii="Calibri" w:hAnsi="Calibri" w:cs="Calibri"/>
                            <w:color w:val="000000"/>
                            <w:sz w:val="12"/>
                            <w:szCs w:val="12"/>
                          </w:rPr>
                          <w:t xml:space="preserve"> </w:t>
                        </w:r>
                      </w:p>
                    </w:txbxContent>
                  </v:textbox>
                </v:rect>
                <v:rect id="Rectangle 207" o:spid="_x0000_s1226" style="position:absolute;left:49866;top:3403;width:69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483AD42D" w14:textId="6AE9D8B8" w:rsidR="0008097F" w:rsidRDefault="0008097F">
                        <w:r>
                          <w:rPr>
                            <w:rFonts w:ascii="Calibri" w:hAnsi="Calibri" w:cs="Calibri"/>
                            <w:b/>
                            <w:bCs/>
                            <w:color w:val="FFFFFF"/>
                            <w:sz w:val="18"/>
                            <w:szCs w:val="18"/>
                          </w:rPr>
                          <w:t xml:space="preserve">A </w:t>
                        </w:r>
                      </w:p>
                    </w:txbxContent>
                  </v:textbox>
                </v:rect>
                <v:rect id="Rectangle 208" o:spid="_x0000_s1227" style="position:absolute;left:50819;top:3403;width:338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147D38D5" w14:textId="11DF211C" w:rsidR="0008097F" w:rsidRDefault="0008097F">
                        <w:r>
                          <w:rPr>
                            <w:rFonts w:ascii="Calibri" w:hAnsi="Calibri" w:cs="Calibri"/>
                            <w:b/>
                            <w:bCs/>
                            <w:color w:val="FFFFFF"/>
                            <w:sz w:val="18"/>
                            <w:szCs w:val="18"/>
                          </w:rPr>
                          <w:t xml:space="preserve">pregăti </w:t>
                        </w:r>
                      </w:p>
                    </w:txbxContent>
                  </v:textbox>
                </v:rect>
                <v:rect id="Rectangle 209" o:spid="_x0000_s1228" style="position:absolute;left:48787;top:4775;width:97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085DB611" w14:textId="3650CFB0" w:rsidR="0008097F" w:rsidRDefault="0008097F">
                        <w:r>
                          <w:rPr>
                            <w:rFonts w:ascii="Calibri" w:hAnsi="Calibri" w:cs="Calibri"/>
                            <w:b/>
                            <w:bCs/>
                            <w:color w:val="FFFFFF"/>
                            <w:sz w:val="18"/>
                            <w:szCs w:val="18"/>
                          </w:rPr>
                          <w:t>ra</w:t>
                        </w:r>
                      </w:p>
                    </w:txbxContent>
                  </v:textbox>
                </v:rect>
                <v:rect id="Rectangle 210" o:spid="_x0000_s1229" style="position:absolute;left:49752;top:4775;width:203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3C7BBB43" w14:textId="1963A5F4" w:rsidR="0008097F" w:rsidRDefault="0008097F">
                        <w:r>
                          <w:rPr>
                            <w:rFonts w:ascii="Calibri" w:hAnsi="Calibri" w:cs="Calibri"/>
                            <w:b/>
                            <w:bCs/>
                            <w:color w:val="FFFFFF"/>
                            <w:sz w:val="18"/>
                            <w:szCs w:val="18"/>
                          </w:rPr>
                          <w:t>port</w:t>
                        </w:r>
                      </w:p>
                    </w:txbxContent>
                  </v:textbox>
                </v:rect>
                <v:rect id="Rectangle 211" o:spid="_x0000_s1230" style="position:absolute;left:51777;top:4775;width:26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7103444B" w14:textId="6F14B181" w:rsidR="0008097F" w:rsidRDefault="0008097F">
                        <w:r>
                          <w:rPr>
                            <w:rFonts w:ascii="Calibri" w:hAnsi="Calibri" w:cs="Calibri"/>
                            <w:b/>
                            <w:bCs/>
                            <w:color w:val="FFFFFF"/>
                            <w:sz w:val="18"/>
                            <w:szCs w:val="18"/>
                          </w:rPr>
                          <w:t xml:space="preserve"> </w:t>
                        </w:r>
                      </w:p>
                    </w:txbxContent>
                  </v:textbox>
                </v:rect>
                <v:rect id="Rectangle 212" o:spid="_x0000_s1231" style="position:absolute;left:52044;top:4775;width:324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440DFE1F" w14:textId="1834E6B9" w:rsidR="0008097F" w:rsidRDefault="0008097F">
                        <w:r>
                          <w:rPr>
                            <w:rFonts w:ascii="Calibri" w:hAnsi="Calibri" w:cs="Calibri"/>
                            <w:b/>
                            <w:bCs/>
                            <w:color w:val="FFFFFF"/>
                            <w:sz w:val="18"/>
                            <w:szCs w:val="18"/>
                          </w:rPr>
                          <w:t>despre</w:t>
                        </w:r>
                      </w:p>
                    </w:txbxContent>
                  </v:textbox>
                </v:rect>
                <v:rect id="Rectangle 213" o:spid="_x0000_s1232" style="position:absolute;left:55283;top:4775;width:26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64A034B0" w14:textId="056BEBD8" w:rsidR="0008097F" w:rsidRDefault="0008097F">
                        <w:r>
                          <w:rPr>
                            <w:rFonts w:ascii="Calibri" w:hAnsi="Calibri" w:cs="Calibri"/>
                            <w:b/>
                            <w:bCs/>
                            <w:color w:val="FFFFFF"/>
                            <w:sz w:val="18"/>
                            <w:szCs w:val="18"/>
                          </w:rPr>
                          <w:t xml:space="preserve"> </w:t>
                        </w:r>
                      </w:p>
                    </w:txbxContent>
                  </v:textbox>
                </v:rect>
                <v:rect id="Rectangle 214" o:spid="_x0000_s1233" style="position:absolute;left:50641;top:6134;width:60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02E9F27A" w14:textId="12876E43" w:rsidR="0008097F" w:rsidRDefault="0008097F">
                        <w:r>
                          <w:rPr>
                            <w:rFonts w:ascii="Calibri" w:hAnsi="Calibri" w:cs="Calibri"/>
                            <w:b/>
                            <w:bCs/>
                            <w:color w:val="FFFFFF"/>
                            <w:sz w:val="18"/>
                            <w:szCs w:val="18"/>
                          </w:rPr>
                          <w:t>C</w:t>
                        </w:r>
                      </w:p>
                    </w:txbxContent>
                  </v:textbox>
                </v:rect>
                <v:rect id="Rectangle 215" o:spid="_x0000_s1234" style="position:absolute;left:51238;top:6134;width:52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01440C36" w14:textId="0DCD06E8" w:rsidR="0008097F" w:rsidRDefault="0008097F">
                        <w:r>
                          <w:rPr>
                            <w:rFonts w:ascii="Calibri" w:hAnsi="Calibri" w:cs="Calibri"/>
                            <w:b/>
                            <w:bCs/>
                            <w:color w:val="FFFFFF"/>
                            <w:sz w:val="18"/>
                            <w:szCs w:val="18"/>
                          </w:rPr>
                          <w:t>F</w:t>
                        </w:r>
                      </w:p>
                    </w:txbxContent>
                  </v:textbox>
                </v:rect>
                <v:rect id="Rectangle 216" o:spid="_x0000_s1235" style="position:absolute;left:51765;top:6134;width:3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2CC3F91F" w14:textId="0423678D" w:rsidR="0008097F" w:rsidRDefault="0008097F">
                        <w:r>
                          <w:rPr>
                            <w:rFonts w:ascii="Calibri" w:hAnsi="Calibri" w:cs="Calibri"/>
                            <w:b/>
                            <w:bCs/>
                            <w:color w:val="FFFFFF"/>
                            <w:sz w:val="18"/>
                            <w:szCs w:val="18"/>
                          </w:rPr>
                          <w:t>-</w:t>
                        </w:r>
                      </w:p>
                    </w:txbxContent>
                  </v:textbox>
                </v:rect>
                <v:rect id="Rectangle 217" o:spid="_x0000_s1236" style="position:absolute;left:52114;top:6134;width:130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FCB892F" w14:textId="3329BC2D" w:rsidR="0008097F" w:rsidRDefault="0008097F">
                        <w:r>
                          <w:rPr>
                            <w:rFonts w:ascii="Calibri" w:hAnsi="Calibri" w:cs="Calibri"/>
                            <w:b/>
                            <w:bCs/>
                            <w:color w:val="FFFFFF"/>
                            <w:sz w:val="18"/>
                            <w:szCs w:val="18"/>
                          </w:rPr>
                          <w:t>uri</w:t>
                        </w:r>
                      </w:p>
                    </w:txbxContent>
                  </v:textbox>
                </v:rect>
                <v:rect id="Rectangle 218" o:spid="_x0000_s1237" style="position:absolute;left:53416;top:5994;width:29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30A62EB0" w14:textId="56C1FBFD" w:rsidR="0008097F" w:rsidRDefault="0008097F">
                        <w:r>
                          <w:rPr>
                            <w:rFonts w:ascii="Calibri" w:hAnsi="Calibri" w:cs="Calibri"/>
                            <w:b/>
                            <w:bCs/>
                            <w:color w:val="FFFFFF"/>
                            <w:sz w:val="20"/>
                            <w:szCs w:val="20"/>
                          </w:rPr>
                          <w:t xml:space="preserve"> </w:t>
                        </w:r>
                      </w:p>
                    </w:txbxContent>
                  </v:textbox>
                </v:rect>
                <v:rect id="Rectangle 219" o:spid="_x0000_s1238" style="position:absolute;left:48539;top:7397;width:203;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337A172F" w14:textId="158D6E9F" w:rsidR="0008097F" w:rsidRDefault="0008097F">
                        <w:r>
                          <w:rPr>
                            <w:rFonts w:ascii="Calibri" w:hAnsi="Calibri" w:cs="Calibri"/>
                            <w:color w:val="000000"/>
                            <w:sz w:val="14"/>
                            <w:szCs w:val="14"/>
                          </w:rPr>
                          <w:t xml:space="preserve"> </w:t>
                        </w:r>
                      </w:p>
                    </w:txbxContent>
                  </v:textbox>
                </v:rect>
                <v:rect id="Rectangle 220" o:spid="_x0000_s1239" style="position:absolute;left:48539;top:8255;width:20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43BF2529" w14:textId="72F063C7" w:rsidR="0008097F" w:rsidRDefault="0008097F">
                        <w:r>
                          <w:rPr>
                            <w:rFonts w:ascii="Calibri" w:hAnsi="Calibri" w:cs="Calibri"/>
                            <w:color w:val="000000"/>
                            <w:sz w:val="14"/>
                            <w:szCs w:val="14"/>
                          </w:rPr>
                          <w:t xml:space="preserve"> </w:t>
                        </w:r>
                      </w:p>
                    </w:txbxContent>
                  </v:textbox>
                </v:rect>
                <v:rect id="Rectangle 221" o:spid="_x0000_s1240" style="position:absolute;left:48539;top:9112;width:20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038C7CB9" w14:textId="2C14562D" w:rsidR="0008097F" w:rsidRDefault="0008097F">
                        <w:r>
                          <w:rPr>
                            <w:rFonts w:ascii="Calibri" w:hAnsi="Calibri" w:cs="Calibri"/>
                            <w:color w:val="000000"/>
                            <w:sz w:val="14"/>
                            <w:szCs w:val="14"/>
                          </w:rPr>
                          <w:t xml:space="preserve"> </w:t>
                        </w:r>
                      </w:p>
                    </w:txbxContent>
                  </v:textbox>
                </v:rect>
                <v:rect id="Rectangle 222" o:spid="_x0000_s1241" style="position:absolute;left:48837;top:10007;width:2871;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705821A8" w14:textId="04E71B64" w:rsidR="0008097F" w:rsidRDefault="0008097F">
                        <w:r>
                          <w:rPr>
                            <w:rFonts w:ascii="Calibri" w:hAnsi="Calibri" w:cs="Calibri"/>
                            <w:b/>
                            <w:bCs/>
                            <w:color w:val="595959"/>
                            <w:sz w:val="14"/>
                            <w:szCs w:val="14"/>
                          </w:rPr>
                          <w:t xml:space="preserve">A diviza </w:t>
                        </w:r>
                      </w:p>
                    </w:txbxContent>
                  </v:textbox>
                </v:rect>
                <v:rect id="Rectangle 223" o:spid="_x0000_s1242" style="position:absolute;left:51803;top:10007;width:317;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36677B9F" w14:textId="2909E83F" w:rsidR="0008097F" w:rsidRDefault="0008097F">
                        <w:r>
                          <w:rPr>
                            <w:rFonts w:ascii="Calibri" w:hAnsi="Calibri" w:cs="Calibri"/>
                            <w:b/>
                            <w:bCs/>
                            <w:color w:val="595959"/>
                            <w:sz w:val="14"/>
                            <w:szCs w:val="14"/>
                          </w:rPr>
                          <w:t>r</w:t>
                        </w:r>
                      </w:p>
                    </w:txbxContent>
                  </v:textbox>
                </v:rect>
                <v:rect id="Rectangle 224" o:spid="_x0000_s1243" style="position:absolute;left:52114;top:10007;width:444;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17FFC862" w14:textId="327D12A3" w:rsidR="0008097F" w:rsidRDefault="0008097F">
                        <w:r>
                          <w:rPr>
                            <w:rFonts w:ascii="Calibri" w:hAnsi="Calibri" w:cs="Calibri"/>
                            <w:b/>
                            <w:bCs/>
                            <w:color w:val="595959"/>
                            <w:sz w:val="14"/>
                            <w:szCs w:val="14"/>
                          </w:rPr>
                          <w:t>a</w:t>
                        </w:r>
                      </w:p>
                    </w:txbxContent>
                  </v:textbox>
                </v:rect>
                <v:rect id="Rectangle 225" o:spid="_x0000_s1244" style="position:absolute;left:52533;top:10007;width:1581;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3325E395" w14:textId="464D50D7" w:rsidR="0008097F" w:rsidRDefault="0008097F">
                        <w:r>
                          <w:rPr>
                            <w:rFonts w:ascii="Calibri" w:hAnsi="Calibri" w:cs="Calibri"/>
                            <w:b/>
                            <w:bCs/>
                            <w:color w:val="595959"/>
                            <w:sz w:val="14"/>
                            <w:szCs w:val="14"/>
                          </w:rPr>
                          <w:t>port</w:t>
                        </w:r>
                      </w:p>
                    </w:txbxContent>
                  </v:textbox>
                </v:rect>
                <v:rect id="Rectangle 226" o:spid="_x0000_s1245" style="position:absolute;left:54051;top:10007;width:1594;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1D6DD171" w14:textId="4875AC43" w:rsidR="0008097F" w:rsidRDefault="0008097F">
                        <w:r>
                          <w:rPr>
                            <w:rFonts w:ascii="Calibri" w:hAnsi="Calibri" w:cs="Calibri"/>
                            <w:b/>
                            <w:bCs/>
                            <w:color w:val="595959"/>
                            <w:sz w:val="14"/>
                            <w:szCs w:val="14"/>
                          </w:rPr>
                          <w:t xml:space="preserve">ul în </w:t>
                        </w:r>
                      </w:p>
                    </w:txbxContent>
                  </v:textbox>
                </v:rect>
                <v:rect id="Rectangle 227" o:spid="_x0000_s1246" style="position:absolute;left:48837;top:10947;width:4884;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160DEC6C" w14:textId="4A2E61AE" w:rsidR="0008097F" w:rsidRDefault="00402EFD">
                        <w:r>
                          <w:rPr>
                            <w:rFonts w:ascii="Calibri" w:hAnsi="Calibri" w:cs="Calibri"/>
                            <w:b/>
                            <w:bCs/>
                            <w:color w:val="595959"/>
                            <w:sz w:val="14"/>
                            <w:szCs w:val="14"/>
                          </w:rPr>
                          <w:t>secț</w:t>
                        </w:r>
                        <w:r w:rsidR="0008097F">
                          <w:rPr>
                            <w:rFonts w:ascii="Calibri" w:hAnsi="Calibri" w:cs="Calibri"/>
                            <w:b/>
                            <w:bCs/>
                            <w:color w:val="595959"/>
                            <w:sz w:val="14"/>
                            <w:szCs w:val="14"/>
                          </w:rPr>
                          <w:t xml:space="preserve">iuni, care </w:t>
                        </w:r>
                      </w:p>
                    </w:txbxContent>
                  </v:textbox>
                </v:rect>
                <v:rect id="Rectangle 228" o:spid="_x0000_s1247" style="position:absolute;left:48837;top:11893;width:8122;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6FDDF6CE" w14:textId="7B23FC24" w:rsidR="0008097F" w:rsidRDefault="00402EFD">
                        <w:r>
                          <w:rPr>
                            <w:rFonts w:ascii="Calibri" w:hAnsi="Calibri" w:cs="Calibri"/>
                            <w:b/>
                            <w:bCs/>
                            <w:color w:val="595959"/>
                            <w:sz w:val="14"/>
                            <w:szCs w:val="14"/>
                          </w:rPr>
                          <w:t>urmează</w:t>
                        </w:r>
                        <w:r w:rsidR="0008097F">
                          <w:rPr>
                            <w:rFonts w:ascii="Calibri" w:hAnsi="Calibri" w:cs="Calibri"/>
                            <w:b/>
                            <w:bCs/>
                            <w:color w:val="595959"/>
                            <w:sz w:val="14"/>
                            <w:szCs w:val="14"/>
                          </w:rPr>
                          <w:t xml:space="preserve"> a fi preg</w:t>
                        </w:r>
                        <w:r>
                          <w:rPr>
                            <w:rFonts w:ascii="Calibri" w:hAnsi="Calibri" w:cs="Calibri"/>
                            <w:b/>
                            <w:bCs/>
                            <w:color w:val="595959"/>
                            <w:sz w:val="14"/>
                            <w:szCs w:val="14"/>
                          </w:rPr>
                          <w:t>ă</w:t>
                        </w:r>
                        <w:r w:rsidR="0008097F">
                          <w:rPr>
                            <w:rFonts w:ascii="Calibri" w:hAnsi="Calibri" w:cs="Calibri"/>
                            <w:b/>
                            <w:bCs/>
                            <w:color w:val="595959"/>
                            <w:sz w:val="14"/>
                            <w:szCs w:val="14"/>
                          </w:rPr>
                          <w:t xml:space="preserve">tite </w:t>
                        </w:r>
                      </w:p>
                    </w:txbxContent>
                  </v:textbox>
                </v:rect>
                <v:rect id="Rectangle 229" o:spid="_x0000_s1248" style="position:absolute;left:48837;top:12833;width:7481;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36A91625" w14:textId="304E3660" w:rsidR="0008097F" w:rsidRDefault="0008097F">
                        <w:r>
                          <w:rPr>
                            <w:rFonts w:ascii="Calibri" w:hAnsi="Calibri" w:cs="Calibri"/>
                            <w:b/>
                            <w:bCs/>
                            <w:color w:val="595959"/>
                            <w:sz w:val="14"/>
                            <w:szCs w:val="14"/>
                          </w:rPr>
                          <w:t xml:space="preserve">de diferite persoane </w:t>
                        </w:r>
                      </w:p>
                    </w:txbxContent>
                  </v:textbox>
                </v:rect>
                <v:rect id="Rectangle 230" o:spid="_x0000_s1249" style="position:absolute;left:48837;top:13773;width:4179;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558061B2" w14:textId="74281941" w:rsidR="0008097F" w:rsidRDefault="0008097F">
                        <w:r>
                          <w:rPr>
                            <w:rFonts w:ascii="Calibri" w:hAnsi="Calibri" w:cs="Calibri"/>
                            <w:b/>
                            <w:bCs/>
                            <w:color w:val="595959"/>
                            <w:sz w:val="14"/>
                            <w:szCs w:val="14"/>
                          </w:rPr>
                          <w:t>sau grupuri</w:t>
                        </w:r>
                      </w:p>
                    </w:txbxContent>
                  </v:textbox>
                </v:rect>
                <v:rect id="Rectangle 231" o:spid="_x0000_s1250" style="position:absolute;left:52870;top:13773;width:241;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20975B52" w14:textId="6EA374C7" w:rsidR="0008097F" w:rsidRDefault="0008097F">
                        <w:r>
                          <w:rPr>
                            <w:rFonts w:ascii="Calibri" w:hAnsi="Calibri" w:cs="Calibri"/>
                            <w:b/>
                            <w:bCs/>
                            <w:color w:val="595959"/>
                            <w:sz w:val="14"/>
                            <w:szCs w:val="14"/>
                          </w:rPr>
                          <w:t>.</w:t>
                        </w:r>
                      </w:p>
                    </w:txbxContent>
                  </v:textbox>
                </v:rect>
                <v:rect id="Rectangle 232" o:spid="_x0000_s1251" style="position:absolute;left:53092;top:13773;width:20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1F962AFF" w14:textId="240C8149" w:rsidR="0008097F" w:rsidRDefault="0008097F">
                        <w:r>
                          <w:rPr>
                            <w:rFonts w:ascii="Calibri" w:hAnsi="Calibri" w:cs="Calibri"/>
                            <w:b/>
                            <w:bCs/>
                            <w:color w:val="595959"/>
                            <w:sz w:val="14"/>
                            <w:szCs w:val="14"/>
                          </w:rPr>
                          <w:t xml:space="preserve"> </w:t>
                        </w:r>
                      </w:p>
                    </w:txbxContent>
                  </v:textbox>
                </v:rect>
              </v:group>
            </w:pict>
          </mc:Fallback>
        </mc:AlternateContent>
      </w:r>
      <w:r w:rsidR="00752AB1" w:rsidRPr="00343BD2">
        <w:rPr>
          <w:b w:val="0"/>
          <w:bCs w:val="0"/>
          <w:color w:val="auto"/>
          <w:lang w:val="ro-RO"/>
        </w:rPr>
        <w:fldChar w:fldCharType="begin"/>
      </w:r>
      <w:r w:rsidR="00752AB1" w:rsidRPr="00343BD2">
        <w:rPr>
          <w:b w:val="0"/>
          <w:bCs w:val="0"/>
          <w:color w:val="auto"/>
          <w:lang w:val="ro-RO"/>
        </w:rPr>
        <w:instrText xml:space="preserve"> TC "</w:instrText>
      </w:r>
      <w:bookmarkStart w:id="24" w:name="_Toc8398748"/>
      <w:bookmarkStart w:id="25" w:name="_Toc8398785"/>
      <w:r w:rsidR="00752AB1" w:rsidRPr="00343BD2">
        <w:rPr>
          <w:b w:val="0"/>
          <w:bCs w:val="0"/>
          <w:color w:val="auto"/>
          <w:lang w:val="ro-RO"/>
        </w:rPr>
        <w:instrText>1. Steps in the Preparation of Tax Expenditure Reports</w:instrText>
      </w:r>
      <w:bookmarkEnd w:id="24"/>
      <w:bookmarkEnd w:id="25"/>
      <w:r w:rsidR="00752AB1" w:rsidRPr="00343BD2">
        <w:rPr>
          <w:b w:val="0"/>
          <w:bCs w:val="0"/>
          <w:color w:val="auto"/>
          <w:lang w:val="ro-RO"/>
        </w:rPr>
        <w:instrText xml:space="preserve">"\f C </w:instrText>
      </w:r>
      <w:r w:rsidR="00752AB1" w:rsidRPr="00343BD2">
        <w:rPr>
          <w:b w:val="0"/>
          <w:bCs w:val="0"/>
          <w:color w:val="auto"/>
          <w:lang w:val="ro-RO"/>
        </w:rPr>
        <w:fldChar w:fldCharType="end"/>
      </w:r>
      <w:r w:rsidR="00752AB1" w:rsidRPr="00343BD2">
        <w:rPr>
          <w:color w:val="auto"/>
          <w:lang w:val="ro-RO"/>
        </w:rPr>
        <w:t xml:space="preserve">Figura 1. Etapele elaborării rapoartelor de </w:t>
      </w:r>
      <w:r w:rsidR="00752AB1">
        <w:rPr>
          <w:color w:val="auto"/>
          <w:lang w:val="ro-RO"/>
        </w:rPr>
        <w:t xml:space="preserve">evaluare a </w:t>
      </w:r>
      <w:r w:rsidR="00752AB1" w:rsidRPr="00343BD2">
        <w:rPr>
          <w:color w:val="auto"/>
          <w:lang w:val="ro-RO"/>
        </w:rPr>
        <w:t>cheltuieli</w:t>
      </w:r>
      <w:r w:rsidR="00752AB1">
        <w:rPr>
          <w:color w:val="auto"/>
          <w:lang w:val="ro-RO"/>
        </w:rPr>
        <w:t>lor</w:t>
      </w:r>
      <w:r w:rsidR="00752AB1" w:rsidRPr="00343BD2">
        <w:rPr>
          <w:color w:val="auto"/>
          <w:lang w:val="ro-RO"/>
        </w:rPr>
        <w:t xml:space="preserve"> fiscale</w:t>
      </w:r>
    </w:p>
    <w:p w14:paraId="2A952ACF" w14:textId="77777777" w:rsidR="00D06BB9" w:rsidRDefault="00D06BB9" w:rsidP="00B6713D">
      <w:pPr>
        <w:pStyle w:val="Boxfiguretabletitle"/>
        <w:spacing w:after="120"/>
        <w:jc w:val="both"/>
        <w:rPr>
          <w:color w:val="auto"/>
          <w:lang w:val="ro-RO"/>
        </w:rPr>
      </w:pPr>
    </w:p>
    <w:p w14:paraId="2D8C1EA6" w14:textId="77777777" w:rsidR="00D06BB9" w:rsidRDefault="00D06BB9" w:rsidP="00B6713D">
      <w:pPr>
        <w:pStyle w:val="Boxfiguretabletitle"/>
        <w:spacing w:after="120"/>
        <w:jc w:val="both"/>
        <w:rPr>
          <w:color w:val="auto"/>
          <w:lang w:val="ro-RO"/>
        </w:rPr>
      </w:pPr>
    </w:p>
    <w:p w14:paraId="21E88E5F" w14:textId="77777777" w:rsidR="00D06BB9" w:rsidRDefault="00D06BB9" w:rsidP="00B6713D">
      <w:pPr>
        <w:pStyle w:val="Boxfiguretabletitle"/>
        <w:spacing w:after="120"/>
        <w:jc w:val="both"/>
        <w:rPr>
          <w:color w:val="auto"/>
          <w:lang w:val="ro-RO"/>
        </w:rPr>
      </w:pPr>
    </w:p>
    <w:p w14:paraId="4E124409" w14:textId="77777777" w:rsidR="00D06BB9" w:rsidRDefault="00D06BB9" w:rsidP="00B6713D">
      <w:pPr>
        <w:pStyle w:val="Boxfiguretabletitle"/>
        <w:spacing w:after="120"/>
        <w:jc w:val="both"/>
        <w:rPr>
          <w:color w:val="auto"/>
          <w:lang w:val="ro-RO"/>
        </w:rPr>
      </w:pPr>
    </w:p>
    <w:p w14:paraId="67355C9D" w14:textId="77777777" w:rsidR="00D06BB9" w:rsidRDefault="00D06BB9" w:rsidP="00B6713D">
      <w:pPr>
        <w:pStyle w:val="Boxfiguretabletitle"/>
        <w:spacing w:after="120"/>
        <w:jc w:val="both"/>
        <w:rPr>
          <w:color w:val="auto"/>
          <w:lang w:val="ro-RO"/>
        </w:rPr>
      </w:pPr>
    </w:p>
    <w:p w14:paraId="6A56B0D5" w14:textId="77777777" w:rsidR="00D06BB9" w:rsidRDefault="00D06BB9" w:rsidP="00B6713D">
      <w:pPr>
        <w:pStyle w:val="Boxfiguretabletitle"/>
        <w:spacing w:after="120"/>
        <w:jc w:val="both"/>
        <w:rPr>
          <w:color w:val="auto"/>
          <w:lang w:val="ro-RO"/>
        </w:rPr>
      </w:pPr>
    </w:p>
    <w:p w14:paraId="2E0A6AE4" w14:textId="77777777" w:rsidR="00D06BB9" w:rsidRDefault="00D06BB9" w:rsidP="00B6713D">
      <w:pPr>
        <w:pStyle w:val="Boxfiguretabletitle"/>
        <w:spacing w:after="120"/>
        <w:jc w:val="both"/>
        <w:rPr>
          <w:color w:val="auto"/>
          <w:lang w:val="ro-RO"/>
        </w:rPr>
      </w:pPr>
    </w:p>
    <w:p w14:paraId="7FE7671B" w14:textId="77777777" w:rsidR="00D06BB9" w:rsidRDefault="00D06BB9" w:rsidP="00B6713D">
      <w:pPr>
        <w:pStyle w:val="Boxfiguretabletitle"/>
        <w:spacing w:after="120"/>
        <w:jc w:val="both"/>
        <w:rPr>
          <w:color w:val="auto"/>
          <w:lang w:val="ro-RO"/>
        </w:rPr>
      </w:pPr>
    </w:p>
    <w:p w14:paraId="14432330" w14:textId="77777777" w:rsidR="00D06BB9" w:rsidRDefault="00D06BB9" w:rsidP="00B6713D">
      <w:pPr>
        <w:pStyle w:val="Boxfiguretabletitle"/>
        <w:spacing w:after="120"/>
        <w:jc w:val="both"/>
        <w:rPr>
          <w:color w:val="auto"/>
          <w:lang w:val="ro-RO"/>
        </w:rPr>
      </w:pPr>
    </w:p>
    <w:p w14:paraId="348A912D" w14:textId="3809FF29" w:rsidR="00752AB1" w:rsidRPr="00AF1CC2" w:rsidRDefault="00752AB1" w:rsidP="00B6713D">
      <w:pPr>
        <w:pStyle w:val="Boxfiguretabletitle"/>
        <w:spacing w:after="120"/>
        <w:jc w:val="both"/>
        <w:rPr>
          <w:color w:val="auto"/>
          <w:lang w:val="ro-RO"/>
        </w:rPr>
      </w:pPr>
    </w:p>
    <w:p w14:paraId="42F03EE5" w14:textId="77777777" w:rsidR="00752AB1" w:rsidRPr="00343BD2" w:rsidRDefault="00752AB1" w:rsidP="00B6713D">
      <w:pPr>
        <w:pStyle w:val="ParagraphNumbering"/>
        <w:numPr>
          <w:ilvl w:val="0"/>
          <w:numId w:val="0"/>
        </w:numPr>
        <w:tabs>
          <w:tab w:val="left" w:pos="720"/>
        </w:tabs>
        <w:spacing w:after="0"/>
        <w:jc w:val="both"/>
        <w:rPr>
          <w:sz w:val="14"/>
          <w:szCs w:val="14"/>
          <w:lang w:val="ro-RO"/>
        </w:rPr>
      </w:pPr>
      <w:r w:rsidRPr="00343BD2">
        <w:rPr>
          <w:sz w:val="14"/>
          <w:szCs w:val="14"/>
          <w:lang w:val="ro-RO"/>
        </w:rPr>
        <w:t>Sursă: Heady and Mansour, “Tax Expenditure Reporting and Its Use in Fiscal Management: a Guide for Developing Economies“, IMF, forthcoming (”Raportarea cheltuielilor fiscal</w:t>
      </w:r>
      <w:r>
        <w:rPr>
          <w:sz w:val="14"/>
          <w:szCs w:val="14"/>
          <w:lang w:val="ro-RO"/>
        </w:rPr>
        <w:t>e</w:t>
      </w:r>
      <w:r w:rsidRPr="00343BD2">
        <w:rPr>
          <w:sz w:val="14"/>
          <w:szCs w:val="14"/>
          <w:lang w:val="ro-RO"/>
        </w:rPr>
        <w:t xml:space="preserve"> și utilizarea acesteia în managementul fiscal: Ghid pentru economiile în curs de dezvoltare”, FMI, în curs de publicare).</w:t>
      </w:r>
    </w:p>
    <w:p w14:paraId="15A99EFA" w14:textId="77777777" w:rsidR="00752AB1" w:rsidRPr="00343BD2" w:rsidRDefault="00752AB1" w:rsidP="00B6713D">
      <w:pPr>
        <w:pStyle w:val="ParagraphNumbering"/>
        <w:numPr>
          <w:ilvl w:val="0"/>
          <w:numId w:val="13"/>
        </w:numPr>
        <w:spacing w:before="240" w:after="120" w:line="264" w:lineRule="auto"/>
        <w:jc w:val="both"/>
        <w:rPr>
          <w:rFonts w:ascii="Segoe UI" w:hAnsi="Segoe UI" w:cs="Segoe UI"/>
          <w:sz w:val="21"/>
          <w:szCs w:val="21"/>
          <w:lang w:val="ro-RO"/>
        </w:rPr>
      </w:pPr>
      <w:r w:rsidRPr="00343BD2">
        <w:rPr>
          <w:rFonts w:ascii="Segoe UI" w:hAnsi="Segoe UI" w:cs="Segoe UI"/>
          <w:i/>
          <w:sz w:val="21"/>
          <w:szCs w:val="21"/>
          <w:lang w:val="ro-RO"/>
        </w:rPr>
        <w:t>Prima etapă</w:t>
      </w:r>
      <w:r w:rsidRPr="00343BD2">
        <w:rPr>
          <w:rFonts w:ascii="Segoe UI" w:hAnsi="Segoe UI" w:cs="Segoe UI"/>
          <w:sz w:val="21"/>
          <w:szCs w:val="21"/>
          <w:lang w:val="ro-RO"/>
        </w:rPr>
        <w:t xml:space="preserve"> implică definirea sistemului fiscal „de referință” (a se vedea Secțiunea II din prezentul RECF). Aceasta se referă la o descriere a elementelor structurale de bază ale sistemului fiscal din Moldova, excluzând toate </w:t>
      </w:r>
      <w:r>
        <w:rPr>
          <w:rFonts w:ascii="Segoe UI" w:hAnsi="Segoe UI" w:cs="Segoe UI"/>
          <w:sz w:val="21"/>
          <w:szCs w:val="21"/>
          <w:lang w:val="ro-RO"/>
        </w:rPr>
        <w:t>tratamentele</w:t>
      </w:r>
      <w:r w:rsidRPr="00343BD2">
        <w:rPr>
          <w:rFonts w:ascii="Segoe UI" w:hAnsi="Segoe UI" w:cs="Segoe UI"/>
          <w:sz w:val="21"/>
          <w:szCs w:val="21"/>
          <w:lang w:val="ro-RO"/>
        </w:rPr>
        <w:t xml:space="preserve"> speciale sau prevederile care vizează anumite grupuri de contribuabili sau activități.</w:t>
      </w:r>
    </w:p>
    <w:p w14:paraId="274490BF" w14:textId="3CE90994" w:rsidR="00752AB1" w:rsidRPr="00343BD2" w:rsidRDefault="00752AB1" w:rsidP="00B6713D">
      <w:pPr>
        <w:pStyle w:val="ParagraphNumbering"/>
        <w:numPr>
          <w:ilvl w:val="0"/>
          <w:numId w:val="13"/>
        </w:numPr>
        <w:spacing w:before="240" w:after="120" w:line="264" w:lineRule="auto"/>
        <w:jc w:val="both"/>
        <w:rPr>
          <w:rFonts w:ascii="Segoe UI" w:hAnsi="Segoe UI" w:cs="Segoe UI"/>
          <w:sz w:val="21"/>
          <w:szCs w:val="21"/>
          <w:lang w:val="ro-RO"/>
        </w:rPr>
      </w:pPr>
      <w:r w:rsidRPr="00343BD2">
        <w:rPr>
          <w:rFonts w:ascii="Segoe UI" w:hAnsi="Segoe UI" w:cs="Segoe UI"/>
          <w:i/>
          <w:sz w:val="21"/>
          <w:szCs w:val="21"/>
          <w:lang w:val="ro-RO"/>
        </w:rPr>
        <w:t>În a doua etapă</w:t>
      </w:r>
      <w:r w:rsidRPr="00343BD2">
        <w:rPr>
          <w:rFonts w:ascii="Segoe UI" w:hAnsi="Segoe UI" w:cs="Segoe UI"/>
          <w:sz w:val="21"/>
          <w:szCs w:val="21"/>
          <w:lang w:val="ro-RO"/>
        </w:rPr>
        <w:t xml:space="preserve"> se va identifica, pentru fiecare impozit sau taxă, toate devierile de la sistemul fiscal „de referință” descris și, prin urmare, se va crea un inventar al CF oferite în prezent (Secțiunea III și</w:t>
      </w:r>
      <w:r w:rsidR="00D06BB9">
        <w:rPr>
          <w:rFonts w:ascii="Segoe UI" w:hAnsi="Segoe UI" w:cs="Segoe UI"/>
          <w:sz w:val="21"/>
          <w:szCs w:val="21"/>
          <w:lang w:val="ro-RO"/>
        </w:rPr>
        <w:t xml:space="preserve"> Anexele</w:t>
      </w:r>
      <w:r w:rsidRPr="00343BD2">
        <w:rPr>
          <w:rFonts w:ascii="Segoe UI" w:hAnsi="Segoe UI" w:cs="Segoe UI"/>
          <w:sz w:val="21"/>
          <w:szCs w:val="21"/>
          <w:lang w:val="ro-RO"/>
        </w:rPr>
        <w:t xml:space="preserve"> 1 - 3 din prezentul RECF).</w:t>
      </w:r>
    </w:p>
    <w:p w14:paraId="0C71C482" w14:textId="409B7B70" w:rsidR="00752AB1" w:rsidRPr="00343BD2" w:rsidRDefault="00752AB1" w:rsidP="00B6713D">
      <w:pPr>
        <w:pStyle w:val="ParagraphNumbering"/>
        <w:numPr>
          <w:ilvl w:val="0"/>
          <w:numId w:val="13"/>
        </w:numPr>
        <w:spacing w:before="240" w:after="120" w:line="264" w:lineRule="auto"/>
        <w:jc w:val="both"/>
        <w:rPr>
          <w:rFonts w:ascii="Segoe UI" w:hAnsi="Segoe UI" w:cs="Segoe UI"/>
          <w:sz w:val="21"/>
          <w:szCs w:val="21"/>
          <w:lang w:val="ro-RO"/>
        </w:rPr>
      </w:pPr>
      <w:r w:rsidRPr="00343BD2">
        <w:rPr>
          <w:rFonts w:ascii="Segoe UI" w:hAnsi="Segoe UI" w:cs="Segoe UI"/>
          <w:i/>
          <w:sz w:val="21"/>
          <w:szCs w:val="21"/>
          <w:lang w:val="ro-RO"/>
        </w:rPr>
        <w:t>În a treia etapă</w:t>
      </w:r>
      <w:r w:rsidRPr="00343BD2">
        <w:rPr>
          <w:rFonts w:ascii="Segoe UI" w:hAnsi="Segoe UI" w:cs="Segoe UI"/>
          <w:sz w:val="21"/>
          <w:szCs w:val="21"/>
          <w:lang w:val="ro-RO"/>
        </w:rPr>
        <w:t>, din nou</w:t>
      </w:r>
      <w:r>
        <w:rPr>
          <w:rFonts w:ascii="Segoe UI" w:hAnsi="Segoe UI" w:cs="Segoe UI"/>
          <w:sz w:val="21"/>
          <w:szCs w:val="21"/>
          <w:lang w:val="ro-RO"/>
        </w:rPr>
        <w:t>,</w:t>
      </w:r>
      <w:r w:rsidRPr="00343BD2">
        <w:rPr>
          <w:rFonts w:ascii="Segoe UI" w:hAnsi="Segoe UI" w:cs="Segoe UI"/>
          <w:sz w:val="21"/>
          <w:szCs w:val="21"/>
          <w:lang w:val="ro-RO"/>
        </w:rPr>
        <w:t xml:space="preserve"> impozit cu impozit, </w:t>
      </w:r>
      <w:r>
        <w:rPr>
          <w:rFonts w:ascii="Segoe UI" w:hAnsi="Segoe UI" w:cs="Segoe UI"/>
          <w:sz w:val="21"/>
          <w:szCs w:val="21"/>
          <w:lang w:val="ro-RO"/>
        </w:rPr>
        <w:t xml:space="preserve">se </w:t>
      </w:r>
      <w:r w:rsidRPr="00343BD2">
        <w:rPr>
          <w:rFonts w:ascii="Segoe UI" w:hAnsi="Segoe UI" w:cs="Segoe UI"/>
          <w:sz w:val="21"/>
          <w:szCs w:val="21"/>
          <w:lang w:val="ro-RO"/>
        </w:rPr>
        <w:t xml:space="preserve">vor </w:t>
      </w:r>
      <w:r>
        <w:rPr>
          <w:rFonts w:ascii="Segoe UI" w:hAnsi="Segoe UI" w:cs="Segoe UI"/>
          <w:sz w:val="21"/>
          <w:szCs w:val="21"/>
          <w:lang w:val="ro-RO"/>
        </w:rPr>
        <w:t>compila</w:t>
      </w:r>
      <w:r w:rsidRPr="00343BD2">
        <w:rPr>
          <w:rFonts w:ascii="Segoe UI" w:hAnsi="Segoe UI" w:cs="Segoe UI"/>
          <w:sz w:val="21"/>
          <w:szCs w:val="21"/>
          <w:lang w:val="ro-RO"/>
        </w:rPr>
        <w:t xml:space="preserve"> datele necesare pentru estimarea CF și </w:t>
      </w:r>
      <w:r>
        <w:rPr>
          <w:rFonts w:ascii="Segoe UI" w:hAnsi="Segoe UI" w:cs="Segoe UI"/>
          <w:sz w:val="21"/>
          <w:szCs w:val="21"/>
          <w:lang w:val="ro-RO"/>
        </w:rPr>
        <w:t xml:space="preserve">se </w:t>
      </w:r>
      <w:r w:rsidRPr="00343BD2">
        <w:rPr>
          <w:rFonts w:ascii="Segoe UI" w:hAnsi="Segoe UI" w:cs="Segoe UI"/>
          <w:sz w:val="21"/>
          <w:szCs w:val="21"/>
          <w:lang w:val="ro-RO"/>
        </w:rPr>
        <w:t xml:space="preserve">vor elabora metode de estimare pentru estimarea costurilor tuturor CF identificate (Secțiunea IV a prezentului RECF). Metodele de estimare pot fi bazate pe modele </w:t>
      </w:r>
      <w:r>
        <w:rPr>
          <w:rFonts w:ascii="Segoe UI" w:hAnsi="Segoe UI" w:cs="Segoe UI"/>
          <w:sz w:val="21"/>
          <w:szCs w:val="21"/>
          <w:lang w:val="ro-RO"/>
        </w:rPr>
        <w:t xml:space="preserve">cu </w:t>
      </w:r>
      <w:r w:rsidRPr="00343BD2">
        <w:rPr>
          <w:rFonts w:ascii="Segoe UI" w:hAnsi="Segoe UI" w:cs="Segoe UI"/>
          <w:sz w:val="21"/>
          <w:szCs w:val="21"/>
          <w:lang w:val="ro-RO"/>
        </w:rPr>
        <w:t>utiliz</w:t>
      </w:r>
      <w:r>
        <w:rPr>
          <w:rFonts w:ascii="Segoe UI" w:hAnsi="Segoe UI" w:cs="Segoe UI"/>
          <w:sz w:val="21"/>
          <w:szCs w:val="21"/>
          <w:lang w:val="ro-RO"/>
        </w:rPr>
        <w:t xml:space="preserve">area </w:t>
      </w:r>
      <w:r w:rsidRPr="00343BD2">
        <w:rPr>
          <w:rFonts w:ascii="Segoe UI" w:hAnsi="Segoe UI" w:cs="Segoe UI"/>
          <w:sz w:val="21"/>
          <w:szCs w:val="21"/>
          <w:lang w:val="ro-RO"/>
        </w:rPr>
        <w:t>modele</w:t>
      </w:r>
      <w:r>
        <w:rPr>
          <w:rFonts w:ascii="Segoe UI" w:hAnsi="Segoe UI" w:cs="Segoe UI"/>
          <w:sz w:val="21"/>
          <w:szCs w:val="21"/>
          <w:lang w:val="ro-RO"/>
        </w:rPr>
        <w:t>lor</w:t>
      </w:r>
      <w:r w:rsidRPr="00343BD2">
        <w:rPr>
          <w:rFonts w:ascii="Segoe UI" w:hAnsi="Segoe UI" w:cs="Segoe UI"/>
          <w:sz w:val="21"/>
          <w:szCs w:val="21"/>
          <w:lang w:val="ro-RO"/>
        </w:rPr>
        <w:t xml:space="preserve"> de micro-simulare, modele</w:t>
      </w:r>
      <w:r>
        <w:rPr>
          <w:rFonts w:ascii="Segoe UI" w:hAnsi="Segoe UI" w:cs="Segoe UI"/>
          <w:sz w:val="21"/>
          <w:szCs w:val="21"/>
          <w:lang w:val="ro-RO"/>
        </w:rPr>
        <w:t>lor</w:t>
      </w:r>
      <w:r w:rsidRPr="00343BD2">
        <w:rPr>
          <w:rFonts w:ascii="Segoe UI" w:hAnsi="Segoe UI" w:cs="Segoe UI"/>
          <w:sz w:val="21"/>
          <w:szCs w:val="21"/>
          <w:lang w:val="ro-RO"/>
        </w:rPr>
        <w:t xml:space="preserve"> macro-econometrice sau modele</w:t>
      </w:r>
      <w:r>
        <w:rPr>
          <w:rFonts w:ascii="Segoe UI" w:hAnsi="Segoe UI" w:cs="Segoe UI"/>
          <w:sz w:val="21"/>
          <w:szCs w:val="21"/>
          <w:lang w:val="ro-RO"/>
        </w:rPr>
        <w:t>lor</w:t>
      </w:r>
      <w:r w:rsidRPr="00343BD2">
        <w:rPr>
          <w:rFonts w:ascii="Segoe UI" w:hAnsi="Segoe UI" w:cs="Segoe UI"/>
          <w:sz w:val="21"/>
          <w:szCs w:val="21"/>
          <w:lang w:val="ro-RO"/>
        </w:rPr>
        <w:t xml:space="preserve"> de intrări-ieșiri.</w:t>
      </w:r>
    </w:p>
    <w:p w14:paraId="038C6FE5" w14:textId="77777777" w:rsidR="00752AB1" w:rsidRPr="00343BD2" w:rsidRDefault="00752AB1" w:rsidP="00B6713D">
      <w:pPr>
        <w:pStyle w:val="ParagraphNumbering"/>
        <w:numPr>
          <w:ilvl w:val="0"/>
          <w:numId w:val="13"/>
        </w:numPr>
        <w:spacing w:before="240" w:after="120" w:line="264" w:lineRule="auto"/>
        <w:jc w:val="both"/>
        <w:rPr>
          <w:rFonts w:ascii="Segoe UI" w:hAnsi="Segoe UI" w:cs="Segoe UI"/>
          <w:sz w:val="21"/>
          <w:szCs w:val="21"/>
          <w:lang w:val="ro-RO"/>
        </w:rPr>
      </w:pPr>
      <w:r w:rsidRPr="00343BD2">
        <w:rPr>
          <w:rFonts w:ascii="Segoe UI" w:hAnsi="Segoe UI" w:cs="Segoe UI"/>
          <w:i/>
          <w:sz w:val="21"/>
          <w:szCs w:val="21"/>
          <w:lang w:val="ro-RO"/>
        </w:rPr>
        <w:lastRenderedPageBreak/>
        <w:t>În a patra etapă</w:t>
      </w:r>
      <w:r w:rsidRPr="00343BD2">
        <w:rPr>
          <w:rFonts w:ascii="Segoe UI" w:hAnsi="Segoe UI" w:cs="Segoe UI"/>
          <w:sz w:val="21"/>
          <w:szCs w:val="21"/>
          <w:lang w:val="ro-RO"/>
        </w:rPr>
        <w:t xml:space="preserve">, Ministerul Finanțelor va publica prezentul RECF cuprinzător, care va conține constatările generale privind veniturile </w:t>
      </w:r>
      <w:r>
        <w:rPr>
          <w:rFonts w:ascii="Segoe UI" w:hAnsi="Segoe UI" w:cs="Segoe UI"/>
          <w:sz w:val="21"/>
          <w:szCs w:val="21"/>
          <w:lang w:val="ro-RO"/>
        </w:rPr>
        <w:t>ratate</w:t>
      </w:r>
      <w:r w:rsidRPr="00343BD2">
        <w:rPr>
          <w:rFonts w:ascii="Segoe UI" w:hAnsi="Segoe UI" w:cs="Segoe UI"/>
          <w:sz w:val="21"/>
          <w:szCs w:val="21"/>
          <w:lang w:val="ro-RO"/>
        </w:rPr>
        <w:t xml:space="preserve"> din cauza cheltuielilor fiscale prevăzute. Acest raport a fost publicat pe site-ul web al MF. Ministerul Finanțelor intenționează să actualizeze și să publice RECF</w:t>
      </w:r>
      <w:r>
        <w:rPr>
          <w:rFonts w:ascii="Segoe UI" w:hAnsi="Segoe UI" w:cs="Segoe UI"/>
          <w:sz w:val="21"/>
          <w:szCs w:val="21"/>
          <w:lang w:val="ro-RO"/>
        </w:rPr>
        <w:t>-ul</w:t>
      </w:r>
      <w:r w:rsidRPr="00343BD2">
        <w:rPr>
          <w:rFonts w:ascii="Segoe UI" w:hAnsi="Segoe UI" w:cs="Segoe UI"/>
          <w:sz w:val="21"/>
          <w:szCs w:val="21"/>
          <w:lang w:val="ro-RO"/>
        </w:rPr>
        <w:t xml:space="preserve"> anual</w:t>
      </w:r>
      <w:r>
        <w:rPr>
          <w:rFonts w:ascii="Segoe UI" w:hAnsi="Segoe UI" w:cs="Segoe UI"/>
          <w:sz w:val="21"/>
          <w:szCs w:val="21"/>
          <w:lang w:val="ro-RO"/>
        </w:rPr>
        <w:t>,</w:t>
      </w:r>
      <w:r w:rsidRPr="00343BD2">
        <w:rPr>
          <w:rFonts w:ascii="Segoe UI" w:hAnsi="Segoe UI" w:cs="Segoe UI"/>
          <w:sz w:val="21"/>
          <w:szCs w:val="21"/>
          <w:lang w:val="ro-RO"/>
        </w:rPr>
        <w:t xml:space="preserve"> în conformitate cu tendințele internaționale. Experiențele internaționale în acest domeniu indică necesitatea și potențialul de îmbunătățire treptată a cuprinderii și a calității estimărilor în timp</w:t>
      </w:r>
      <w:r w:rsidRPr="00343BD2">
        <w:rPr>
          <w:rStyle w:val="FootnoteReference"/>
          <w:rFonts w:ascii="Segoe UI" w:hAnsi="Segoe UI" w:cs="Segoe UI"/>
          <w:sz w:val="21"/>
          <w:szCs w:val="21"/>
          <w:lang w:val="ro-RO"/>
        </w:rPr>
        <w:footnoteReference w:id="6"/>
      </w:r>
      <w:r w:rsidRPr="00343BD2">
        <w:rPr>
          <w:rFonts w:ascii="Segoe UI" w:hAnsi="Segoe UI" w:cs="Segoe UI"/>
          <w:sz w:val="21"/>
          <w:szCs w:val="21"/>
          <w:lang w:val="ro-RO"/>
        </w:rPr>
        <w:t>.</w:t>
      </w:r>
    </w:p>
    <w:p w14:paraId="3DAD4E4D" w14:textId="27DB40F8" w:rsidR="00752AB1" w:rsidRPr="00343BD2" w:rsidRDefault="00752AB1" w:rsidP="00B6713D">
      <w:pPr>
        <w:pStyle w:val="ParagraphNumbering"/>
        <w:numPr>
          <w:ilvl w:val="0"/>
          <w:numId w:val="0"/>
        </w:numPr>
        <w:spacing w:after="120" w:line="264" w:lineRule="auto"/>
        <w:jc w:val="both"/>
        <w:rPr>
          <w:rFonts w:ascii="Segoe UI" w:hAnsi="Segoe UI" w:cs="Segoe UI"/>
          <w:bCs/>
          <w:sz w:val="21"/>
          <w:szCs w:val="21"/>
          <w:lang w:val="ro-RO"/>
        </w:rPr>
      </w:pPr>
      <w:r w:rsidRPr="00343BD2">
        <w:rPr>
          <w:rFonts w:ascii="Segoe UI" w:hAnsi="Segoe UI" w:cs="Segoe UI"/>
          <w:bCs/>
          <w:sz w:val="21"/>
          <w:szCs w:val="21"/>
          <w:lang w:val="ro-RO"/>
        </w:rPr>
        <w:t>Obiectivele generale ale evaluării CF sunt multiple:</w:t>
      </w:r>
    </w:p>
    <w:p w14:paraId="3CA1BCF6" w14:textId="2158364C" w:rsidR="00752AB1" w:rsidRPr="00343BD2" w:rsidRDefault="00752AB1" w:rsidP="00B6713D">
      <w:pPr>
        <w:pStyle w:val="ParagraphNumbering"/>
        <w:numPr>
          <w:ilvl w:val="0"/>
          <w:numId w:val="13"/>
        </w:numPr>
        <w:spacing w:before="120" w:after="12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A îmbunătăți transparența cu privire la impactul bugetar al politicilor sociale, </w:t>
      </w:r>
      <w:r w:rsidR="00D06BB9">
        <w:rPr>
          <w:rFonts w:ascii="Segoe UI" w:hAnsi="Segoe UI" w:cs="Segoe UI"/>
          <w:sz w:val="21"/>
          <w:szCs w:val="21"/>
          <w:lang w:val="ro-RO"/>
        </w:rPr>
        <w:t xml:space="preserve">economice, </w:t>
      </w:r>
      <w:r w:rsidR="00D06BB9" w:rsidRPr="00343BD2">
        <w:rPr>
          <w:rFonts w:ascii="Segoe UI" w:hAnsi="Segoe UI" w:cs="Segoe UI"/>
          <w:sz w:val="21"/>
          <w:szCs w:val="21"/>
          <w:lang w:val="ro-RO"/>
        </w:rPr>
        <w:t>in</w:t>
      </w:r>
      <w:r w:rsidR="00D06BB9">
        <w:rPr>
          <w:rFonts w:ascii="Segoe UI" w:hAnsi="Segoe UI" w:cs="Segoe UI"/>
          <w:sz w:val="21"/>
          <w:szCs w:val="21"/>
          <w:lang w:val="ro-RO"/>
        </w:rPr>
        <w:t>vestiționale</w:t>
      </w:r>
      <w:r w:rsidR="00D06BB9" w:rsidRPr="00343BD2">
        <w:rPr>
          <w:rFonts w:ascii="Segoe UI" w:hAnsi="Segoe UI" w:cs="Segoe UI"/>
          <w:sz w:val="21"/>
          <w:szCs w:val="21"/>
          <w:lang w:val="ro-RO"/>
        </w:rPr>
        <w:t xml:space="preserve"> </w:t>
      </w:r>
      <w:r w:rsidRPr="00343BD2">
        <w:rPr>
          <w:rFonts w:ascii="Segoe UI" w:hAnsi="Segoe UI" w:cs="Segoe UI"/>
          <w:sz w:val="21"/>
          <w:szCs w:val="21"/>
          <w:lang w:val="ro-RO"/>
        </w:rPr>
        <w:t>și de altă natură implementate prin măsuri fiscale, similar celor prevăzute prin programele de cheltuieli;</w:t>
      </w:r>
    </w:p>
    <w:p w14:paraId="23DAECCE" w14:textId="5027D108" w:rsidR="00752AB1" w:rsidRPr="00343BD2" w:rsidRDefault="00752AB1" w:rsidP="00B6713D">
      <w:pPr>
        <w:pStyle w:val="ParagraphNumbering"/>
        <w:numPr>
          <w:ilvl w:val="0"/>
          <w:numId w:val="13"/>
        </w:numPr>
        <w:spacing w:before="120" w:after="120" w:line="264" w:lineRule="auto"/>
        <w:jc w:val="both"/>
        <w:rPr>
          <w:rFonts w:ascii="Segoe UI" w:hAnsi="Segoe UI" w:cs="Segoe UI"/>
          <w:sz w:val="21"/>
          <w:szCs w:val="21"/>
          <w:lang w:val="ro-RO"/>
        </w:rPr>
      </w:pPr>
      <w:r w:rsidRPr="00343BD2">
        <w:rPr>
          <w:rFonts w:ascii="Segoe UI" w:hAnsi="Segoe UI" w:cs="Segoe UI"/>
          <w:sz w:val="21"/>
          <w:szCs w:val="21"/>
          <w:lang w:val="ro-RO"/>
        </w:rPr>
        <w:t>A identifica exact ce măsuri fiscale ar putea și ar trebui clasificate ca CF;</w:t>
      </w:r>
    </w:p>
    <w:p w14:paraId="20BB6099" w14:textId="77777777" w:rsidR="00752AB1" w:rsidRPr="00343BD2" w:rsidRDefault="00752AB1" w:rsidP="00B6713D">
      <w:pPr>
        <w:pStyle w:val="ParagraphNumbering"/>
        <w:numPr>
          <w:ilvl w:val="0"/>
          <w:numId w:val="13"/>
        </w:numPr>
        <w:spacing w:before="120" w:after="120" w:line="264" w:lineRule="auto"/>
        <w:jc w:val="both"/>
        <w:rPr>
          <w:rFonts w:ascii="Segoe UI" w:hAnsi="Segoe UI" w:cs="Segoe UI"/>
          <w:sz w:val="21"/>
          <w:szCs w:val="21"/>
          <w:lang w:val="ro-RO"/>
        </w:rPr>
      </w:pPr>
      <w:r w:rsidRPr="00343BD2">
        <w:rPr>
          <w:rFonts w:ascii="Segoe UI" w:hAnsi="Segoe UI" w:cs="Segoe UI"/>
          <w:sz w:val="21"/>
          <w:szCs w:val="21"/>
          <w:lang w:val="ro-RO"/>
        </w:rPr>
        <w:t>A prezinta estimări ale pierderilor veniturilor fiscale care, în caz contrar, și cu efecte similare, ar fi fost asigurate prin programe de cheltuieli;</w:t>
      </w:r>
    </w:p>
    <w:p w14:paraId="4F75852E" w14:textId="77777777" w:rsidR="00752AB1" w:rsidRPr="00343BD2" w:rsidRDefault="00752AB1" w:rsidP="00B6713D">
      <w:pPr>
        <w:pStyle w:val="ParagraphNumbering"/>
        <w:numPr>
          <w:ilvl w:val="0"/>
          <w:numId w:val="13"/>
        </w:numPr>
        <w:spacing w:before="120" w:after="120" w:line="264" w:lineRule="auto"/>
        <w:jc w:val="both"/>
        <w:rPr>
          <w:rFonts w:ascii="Segoe UI" w:hAnsi="Segoe UI" w:cs="Segoe UI"/>
          <w:sz w:val="21"/>
          <w:szCs w:val="21"/>
          <w:lang w:val="ro-RO"/>
        </w:rPr>
      </w:pPr>
      <w:r w:rsidRPr="00343BD2">
        <w:rPr>
          <w:rFonts w:ascii="Segoe UI" w:hAnsi="Segoe UI" w:cs="Segoe UI"/>
          <w:sz w:val="21"/>
          <w:szCs w:val="21"/>
          <w:lang w:val="ro-RO"/>
        </w:rPr>
        <w:t>A identifica grupul specific de cetățeni, companii și regiuni geografice, care beneficiază de aceste măsuri fiscale; și</w:t>
      </w:r>
    </w:p>
    <w:p w14:paraId="6A830702" w14:textId="4BB5425D" w:rsidR="00752AB1" w:rsidRPr="00343BD2" w:rsidRDefault="00752AB1" w:rsidP="00B6713D">
      <w:pPr>
        <w:pStyle w:val="ParagraphNumbering"/>
        <w:numPr>
          <w:ilvl w:val="0"/>
          <w:numId w:val="13"/>
        </w:numPr>
        <w:spacing w:before="120" w:after="120" w:line="264" w:lineRule="auto"/>
        <w:jc w:val="both"/>
        <w:rPr>
          <w:rFonts w:ascii="Segoe UI" w:hAnsi="Segoe UI" w:cs="Segoe UI"/>
          <w:sz w:val="21"/>
          <w:szCs w:val="21"/>
          <w:lang w:val="ro-RO"/>
        </w:rPr>
      </w:pPr>
      <w:r w:rsidRPr="00343BD2">
        <w:rPr>
          <w:rFonts w:ascii="Segoe UI" w:hAnsi="Segoe UI" w:cs="Segoe UI"/>
          <w:sz w:val="21"/>
          <w:szCs w:val="21"/>
          <w:lang w:val="ro-RO"/>
        </w:rPr>
        <w:t>A oferi o bază pentru cuantificarea bazată pe modele ale efectelor macroeconomice ale acestor măsuri fiscale.</w:t>
      </w:r>
    </w:p>
    <w:p w14:paraId="3FB0B4A3" w14:textId="77777777" w:rsidR="00752AB1" w:rsidRPr="00343BD2" w:rsidRDefault="00752AB1" w:rsidP="00B6713D">
      <w:pPr>
        <w:pStyle w:val="Heading3"/>
        <w:jc w:val="both"/>
        <w:rPr>
          <w:rStyle w:val="RegularDKB"/>
          <w:caps w:val="0"/>
          <w:lang w:val="ro-RO"/>
        </w:rPr>
      </w:pPr>
      <w:bookmarkStart w:id="26" w:name="_Toc100649883"/>
      <w:bookmarkStart w:id="27" w:name="_Toc100680474"/>
      <w:r w:rsidRPr="00343BD2">
        <w:rPr>
          <w:rStyle w:val="RegularDKB"/>
          <w:caps w:val="0"/>
          <w:lang w:val="ro-RO"/>
        </w:rPr>
        <w:t>Categorii de instrumente fiscale cuprinse în raport</w:t>
      </w:r>
      <w:bookmarkEnd w:id="26"/>
      <w:bookmarkEnd w:id="27"/>
    </w:p>
    <w:p w14:paraId="790EB40B" w14:textId="715CC644" w:rsidR="00752AB1" w:rsidRPr="00343BD2" w:rsidRDefault="00752AB1" w:rsidP="00B6713D">
      <w:pPr>
        <w:spacing w:after="120" w:line="264" w:lineRule="auto"/>
        <w:jc w:val="both"/>
        <w:rPr>
          <w:rFonts w:ascii="Segoe UI" w:hAnsi="Segoe UI" w:cs="Segoe UI"/>
          <w:sz w:val="21"/>
          <w:szCs w:val="21"/>
          <w:lang w:val="ro-RO"/>
        </w:rPr>
      </w:pPr>
      <w:r>
        <w:rPr>
          <w:rFonts w:ascii="Segoe UI" w:hAnsi="Segoe UI" w:cs="Segoe UI"/>
          <w:sz w:val="21"/>
          <w:szCs w:val="21"/>
          <w:lang w:val="ro-RO"/>
        </w:rPr>
        <w:t>Prezentul</w:t>
      </w:r>
      <w:r w:rsidRPr="00343BD2">
        <w:rPr>
          <w:rFonts w:ascii="Segoe UI" w:hAnsi="Segoe UI" w:cs="Segoe UI"/>
          <w:sz w:val="21"/>
          <w:szCs w:val="21"/>
          <w:lang w:val="ro-RO"/>
        </w:rPr>
        <w:t xml:space="preserve"> RECF </w:t>
      </w:r>
      <w:r>
        <w:rPr>
          <w:rFonts w:ascii="Segoe UI" w:hAnsi="Segoe UI" w:cs="Segoe UI"/>
          <w:sz w:val="21"/>
          <w:szCs w:val="21"/>
          <w:lang w:val="ro-RO"/>
        </w:rPr>
        <w:t>cuprinde CF</w:t>
      </w:r>
      <w:r w:rsidRPr="00343BD2">
        <w:rPr>
          <w:rFonts w:ascii="Segoe UI" w:hAnsi="Segoe UI" w:cs="Segoe UI"/>
          <w:sz w:val="21"/>
          <w:szCs w:val="21"/>
          <w:lang w:val="ro-RO"/>
        </w:rPr>
        <w:t xml:space="preserve"> identificate </w:t>
      </w:r>
      <w:r w:rsidR="00D06BB9">
        <w:rPr>
          <w:rFonts w:ascii="Segoe UI" w:hAnsi="Segoe UI" w:cs="Segoe UI"/>
          <w:sz w:val="21"/>
          <w:szCs w:val="21"/>
          <w:lang w:val="ro-RO"/>
        </w:rPr>
        <w:t>sub aspectul</w:t>
      </w:r>
      <w:r w:rsidRPr="00343BD2">
        <w:rPr>
          <w:rFonts w:ascii="Segoe UI" w:hAnsi="Segoe UI" w:cs="Segoe UI"/>
          <w:sz w:val="21"/>
          <w:szCs w:val="21"/>
          <w:lang w:val="ro-RO"/>
        </w:rPr>
        <w:t xml:space="preserve">: </w:t>
      </w:r>
      <w:r>
        <w:rPr>
          <w:rFonts w:ascii="Segoe UI" w:hAnsi="Segoe UI" w:cs="Segoe UI"/>
          <w:sz w:val="21"/>
          <w:szCs w:val="21"/>
          <w:lang w:val="ro-RO"/>
        </w:rPr>
        <w:t>IVPF</w:t>
      </w:r>
      <w:r w:rsidRPr="00343BD2">
        <w:rPr>
          <w:rFonts w:ascii="Segoe UI" w:hAnsi="Segoe UI" w:cs="Segoe UI"/>
          <w:sz w:val="21"/>
          <w:szCs w:val="21"/>
          <w:lang w:val="ro-RO"/>
        </w:rPr>
        <w:t xml:space="preserve">, </w:t>
      </w:r>
      <w:r>
        <w:rPr>
          <w:rFonts w:ascii="Segoe UI" w:hAnsi="Segoe UI" w:cs="Segoe UI"/>
          <w:sz w:val="21"/>
          <w:szCs w:val="21"/>
          <w:lang w:val="ro-RO"/>
        </w:rPr>
        <w:t>IVPJ</w:t>
      </w:r>
      <w:r w:rsidRPr="00343BD2">
        <w:rPr>
          <w:rFonts w:ascii="Segoe UI" w:hAnsi="Segoe UI" w:cs="Segoe UI"/>
          <w:sz w:val="21"/>
          <w:szCs w:val="21"/>
          <w:lang w:val="ro-RO"/>
        </w:rPr>
        <w:t xml:space="preserve"> și TVA. De-a lungul timpului, va </w:t>
      </w:r>
      <w:r>
        <w:rPr>
          <w:rFonts w:ascii="Segoe UI" w:hAnsi="Segoe UI" w:cs="Segoe UI"/>
          <w:sz w:val="21"/>
          <w:szCs w:val="21"/>
          <w:lang w:val="ro-RO"/>
        </w:rPr>
        <w:t xml:space="preserve">fi necesar de a </w:t>
      </w:r>
      <w:r w:rsidRPr="00343BD2">
        <w:rPr>
          <w:rFonts w:ascii="Segoe UI" w:hAnsi="Segoe UI" w:cs="Segoe UI"/>
          <w:sz w:val="21"/>
          <w:szCs w:val="21"/>
          <w:lang w:val="ro-RO"/>
        </w:rPr>
        <w:t>dezvolta capacit</w:t>
      </w:r>
      <w:r>
        <w:rPr>
          <w:rFonts w:ascii="Segoe UI" w:hAnsi="Segoe UI" w:cs="Segoe UI"/>
          <w:sz w:val="21"/>
          <w:szCs w:val="21"/>
          <w:lang w:val="ro-RO"/>
        </w:rPr>
        <w:t>ăți</w:t>
      </w:r>
      <w:r w:rsidRPr="00343BD2">
        <w:rPr>
          <w:rFonts w:ascii="Segoe UI" w:hAnsi="Segoe UI" w:cs="Segoe UI"/>
          <w:sz w:val="21"/>
          <w:szCs w:val="21"/>
          <w:lang w:val="ro-RO"/>
        </w:rPr>
        <w:t xml:space="preserve"> suplimentar</w:t>
      </w:r>
      <w:r>
        <w:rPr>
          <w:rFonts w:ascii="Segoe UI" w:hAnsi="Segoe UI" w:cs="Segoe UI"/>
          <w:sz w:val="21"/>
          <w:szCs w:val="21"/>
          <w:lang w:val="ro-RO"/>
        </w:rPr>
        <w:t>e</w:t>
      </w:r>
      <w:r w:rsidRPr="00343BD2">
        <w:rPr>
          <w:rFonts w:ascii="Segoe UI" w:hAnsi="Segoe UI" w:cs="Segoe UI"/>
          <w:sz w:val="21"/>
          <w:szCs w:val="21"/>
          <w:lang w:val="ro-RO"/>
        </w:rPr>
        <w:t xml:space="preserve"> pentru a evalua </w:t>
      </w:r>
      <w:r>
        <w:rPr>
          <w:rFonts w:ascii="Segoe UI" w:hAnsi="Segoe UI" w:cs="Segoe UI"/>
          <w:sz w:val="21"/>
          <w:szCs w:val="21"/>
          <w:lang w:val="ro-RO"/>
        </w:rPr>
        <w:t>CF</w:t>
      </w:r>
      <w:r w:rsidRPr="00343BD2">
        <w:rPr>
          <w:rFonts w:ascii="Segoe UI" w:hAnsi="Segoe UI" w:cs="Segoe UI"/>
          <w:sz w:val="21"/>
          <w:szCs w:val="21"/>
          <w:lang w:val="ro-RO"/>
        </w:rPr>
        <w:t xml:space="preserve"> prezente în întregul sistem fiscal, inclusiv </w:t>
      </w:r>
      <w:r>
        <w:rPr>
          <w:rFonts w:ascii="Segoe UI" w:hAnsi="Segoe UI" w:cs="Segoe UI"/>
          <w:sz w:val="21"/>
          <w:szCs w:val="21"/>
          <w:lang w:val="ro-RO"/>
        </w:rPr>
        <w:t xml:space="preserve">în </w:t>
      </w:r>
      <w:r w:rsidRPr="00343BD2">
        <w:rPr>
          <w:rFonts w:ascii="Segoe UI" w:hAnsi="Segoe UI" w:cs="Segoe UI"/>
          <w:sz w:val="21"/>
          <w:szCs w:val="21"/>
          <w:lang w:val="ro-RO"/>
        </w:rPr>
        <w:t xml:space="preserve">accize, </w:t>
      </w:r>
      <w:r w:rsidR="00D06BB9">
        <w:rPr>
          <w:rFonts w:ascii="Segoe UI" w:hAnsi="Segoe UI" w:cs="Segoe UI"/>
          <w:sz w:val="21"/>
          <w:szCs w:val="21"/>
          <w:lang w:val="ro-RO"/>
        </w:rPr>
        <w:t>ș</w:t>
      </w:r>
      <w:r w:rsidR="0069524B">
        <w:rPr>
          <w:rFonts w:ascii="Segoe UI" w:hAnsi="Segoe UI" w:cs="Segoe UI"/>
          <w:sz w:val="21"/>
          <w:szCs w:val="21"/>
          <w:lang w:val="ro-RO"/>
        </w:rPr>
        <w:t xml:space="preserve">i </w:t>
      </w:r>
      <w:r w:rsidRPr="00343BD2">
        <w:rPr>
          <w:rFonts w:ascii="Segoe UI" w:hAnsi="Segoe UI" w:cs="Segoe UI"/>
          <w:sz w:val="21"/>
          <w:szCs w:val="21"/>
          <w:lang w:val="ro-RO"/>
        </w:rPr>
        <w:t>da</w:t>
      </w:r>
      <w:r>
        <w:rPr>
          <w:rFonts w:ascii="Segoe UI" w:hAnsi="Segoe UI" w:cs="Segoe UI"/>
          <w:sz w:val="21"/>
          <w:szCs w:val="21"/>
          <w:lang w:val="ro-RO"/>
        </w:rPr>
        <w:t>că vor permite datele accesibile</w:t>
      </w:r>
      <w:r w:rsidRPr="00343BD2">
        <w:rPr>
          <w:rFonts w:ascii="Segoe UI" w:hAnsi="Segoe UI" w:cs="Segoe UI"/>
          <w:sz w:val="21"/>
          <w:szCs w:val="21"/>
          <w:lang w:val="ro-RO"/>
        </w:rPr>
        <w:t xml:space="preserve">, </w:t>
      </w:r>
      <w:r>
        <w:rPr>
          <w:rFonts w:ascii="Segoe UI" w:hAnsi="Segoe UI" w:cs="Segoe UI"/>
          <w:sz w:val="21"/>
          <w:szCs w:val="21"/>
          <w:lang w:val="ro-RO"/>
        </w:rPr>
        <w:t xml:space="preserve">în </w:t>
      </w:r>
      <w:r w:rsidR="0069524B" w:rsidRPr="00343BD2">
        <w:rPr>
          <w:rFonts w:ascii="Segoe UI" w:hAnsi="Segoe UI" w:cs="Segoe UI"/>
          <w:sz w:val="21"/>
          <w:szCs w:val="21"/>
          <w:lang w:val="ro-RO"/>
        </w:rPr>
        <w:t>impozit</w:t>
      </w:r>
      <w:r w:rsidR="0069524B">
        <w:rPr>
          <w:rFonts w:ascii="Segoe UI" w:hAnsi="Segoe UI" w:cs="Segoe UI"/>
          <w:sz w:val="21"/>
          <w:szCs w:val="21"/>
          <w:lang w:val="ro-RO"/>
        </w:rPr>
        <w:t>ul</w:t>
      </w:r>
      <w:r w:rsidR="0069524B" w:rsidRPr="00343BD2">
        <w:rPr>
          <w:rFonts w:ascii="Segoe UI" w:hAnsi="Segoe UI" w:cs="Segoe UI"/>
          <w:sz w:val="21"/>
          <w:szCs w:val="21"/>
          <w:lang w:val="ro-RO"/>
        </w:rPr>
        <w:t xml:space="preserve"> </w:t>
      </w:r>
      <w:r w:rsidRPr="00343BD2">
        <w:rPr>
          <w:rFonts w:ascii="Segoe UI" w:hAnsi="Segoe UI" w:cs="Segoe UI"/>
          <w:sz w:val="21"/>
          <w:szCs w:val="21"/>
          <w:lang w:val="ro-RO"/>
        </w:rPr>
        <w:t xml:space="preserve">pe bunuri imobile. </w:t>
      </w:r>
      <w:r>
        <w:rPr>
          <w:rFonts w:ascii="Segoe UI" w:hAnsi="Segoe UI" w:cs="Segoe UI"/>
          <w:sz w:val="21"/>
          <w:szCs w:val="21"/>
          <w:lang w:val="ro-RO"/>
        </w:rPr>
        <w:t>Se va efectua d</w:t>
      </w:r>
      <w:r w:rsidRPr="00343BD2">
        <w:rPr>
          <w:rFonts w:ascii="Segoe UI" w:hAnsi="Segoe UI" w:cs="Segoe UI"/>
          <w:sz w:val="21"/>
          <w:szCs w:val="21"/>
          <w:lang w:val="ro-RO"/>
        </w:rPr>
        <w:t xml:space="preserve">ezvoltarea continuă a capacităților și </w:t>
      </w:r>
      <w:r>
        <w:rPr>
          <w:rFonts w:ascii="Segoe UI" w:hAnsi="Segoe UI" w:cs="Segoe UI"/>
          <w:sz w:val="21"/>
          <w:szCs w:val="21"/>
          <w:lang w:val="ro-RO"/>
        </w:rPr>
        <w:t xml:space="preserve">se vor aloca </w:t>
      </w:r>
      <w:r w:rsidRPr="00343BD2">
        <w:rPr>
          <w:rFonts w:ascii="Segoe UI" w:hAnsi="Segoe UI" w:cs="Segoe UI"/>
          <w:sz w:val="21"/>
          <w:szCs w:val="21"/>
          <w:lang w:val="ro-RO"/>
        </w:rPr>
        <w:t xml:space="preserve">resurse </w:t>
      </w:r>
      <w:r>
        <w:rPr>
          <w:rFonts w:ascii="Segoe UI" w:hAnsi="Segoe UI" w:cs="Segoe UI"/>
          <w:sz w:val="21"/>
          <w:szCs w:val="21"/>
          <w:lang w:val="ro-RO"/>
        </w:rPr>
        <w:t>pentru</w:t>
      </w:r>
      <w:r w:rsidRPr="00343BD2">
        <w:rPr>
          <w:rFonts w:ascii="Segoe UI" w:hAnsi="Segoe UI" w:cs="Segoe UI"/>
          <w:sz w:val="21"/>
          <w:szCs w:val="21"/>
          <w:lang w:val="ro-RO"/>
        </w:rPr>
        <w:t xml:space="preserve"> identific</w:t>
      </w:r>
      <w:r>
        <w:rPr>
          <w:rFonts w:ascii="Segoe UI" w:hAnsi="Segoe UI" w:cs="Segoe UI"/>
          <w:sz w:val="21"/>
          <w:szCs w:val="21"/>
          <w:lang w:val="ro-RO"/>
        </w:rPr>
        <w:t>area</w:t>
      </w:r>
      <w:r w:rsidRPr="00343BD2">
        <w:rPr>
          <w:rFonts w:ascii="Segoe UI" w:hAnsi="Segoe UI" w:cs="Segoe UI"/>
          <w:sz w:val="21"/>
          <w:szCs w:val="21"/>
          <w:lang w:val="ro-RO"/>
        </w:rPr>
        <w:t xml:space="preserve"> și evalu</w:t>
      </w:r>
      <w:r>
        <w:rPr>
          <w:rFonts w:ascii="Segoe UI" w:hAnsi="Segoe UI" w:cs="Segoe UI"/>
          <w:sz w:val="21"/>
          <w:szCs w:val="21"/>
          <w:lang w:val="ro-RO"/>
        </w:rPr>
        <w:t>area</w:t>
      </w:r>
      <w:r w:rsidRPr="00343BD2">
        <w:rPr>
          <w:rFonts w:ascii="Segoe UI" w:hAnsi="Segoe UI" w:cs="Segoe UI"/>
          <w:sz w:val="21"/>
          <w:szCs w:val="21"/>
          <w:lang w:val="ro-RO"/>
        </w:rPr>
        <w:t xml:space="preserve"> adecvat</w:t>
      </w:r>
      <w:r>
        <w:rPr>
          <w:rFonts w:ascii="Segoe UI" w:hAnsi="Segoe UI" w:cs="Segoe UI"/>
          <w:sz w:val="21"/>
          <w:szCs w:val="21"/>
          <w:lang w:val="ro-RO"/>
        </w:rPr>
        <w:t>ă</w:t>
      </w:r>
      <w:r w:rsidRPr="00343BD2">
        <w:rPr>
          <w:rFonts w:ascii="Segoe UI" w:hAnsi="Segoe UI" w:cs="Segoe UI"/>
          <w:sz w:val="21"/>
          <w:szCs w:val="21"/>
          <w:lang w:val="ro-RO"/>
        </w:rPr>
        <w:t xml:space="preserve"> a calității datelor necesare pentru estimarea costurilor </w:t>
      </w:r>
      <w:r>
        <w:rPr>
          <w:rFonts w:ascii="Segoe UI" w:hAnsi="Segoe UI" w:cs="Segoe UI"/>
          <w:sz w:val="21"/>
          <w:szCs w:val="21"/>
          <w:lang w:val="ro-RO"/>
        </w:rPr>
        <w:t xml:space="preserve">CF </w:t>
      </w:r>
      <w:r w:rsidRPr="00343BD2">
        <w:rPr>
          <w:rFonts w:ascii="Segoe UI" w:hAnsi="Segoe UI" w:cs="Segoe UI"/>
          <w:sz w:val="21"/>
          <w:szCs w:val="21"/>
          <w:lang w:val="ro-RO"/>
        </w:rPr>
        <w:t xml:space="preserve">și </w:t>
      </w:r>
      <w:r>
        <w:rPr>
          <w:rFonts w:ascii="Segoe UI" w:hAnsi="Segoe UI" w:cs="Segoe UI"/>
          <w:sz w:val="21"/>
          <w:szCs w:val="21"/>
          <w:lang w:val="ro-RO"/>
        </w:rPr>
        <w:t xml:space="preserve">pentru metodologii și tehnici </w:t>
      </w:r>
      <w:r w:rsidRPr="00343BD2">
        <w:rPr>
          <w:rFonts w:ascii="Segoe UI" w:hAnsi="Segoe UI" w:cs="Segoe UI"/>
          <w:sz w:val="21"/>
          <w:szCs w:val="21"/>
          <w:lang w:val="ro-RO"/>
        </w:rPr>
        <w:t>de estimare.</w:t>
      </w:r>
    </w:p>
    <w:p w14:paraId="441DFA3D" w14:textId="0F2F18C4" w:rsidR="00752AB1" w:rsidRPr="00343BD2" w:rsidRDefault="00752AB1" w:rsidP="00B6713D">
      <w:pPr>
        <w:pStyle w:val="Heading3"/>
        <w:jc w:val="both"/>
        <w:rPr>
          <w:rStyle w:val="RegularDKB"/>
          <w:caps w:val="0"/>
          <w:lang w:val="ro-RO"/>
        </w:rPr>
      </w:pPr>
      <w:bookmarkStart w:id="28" w:name="_Toc100649884"/>
      <w:bookmarkStart w:id="29" w:name="_Toc100680475"/>
      <w:r w:rsidRPr="00343BD2">
        <w:rPr>
          <w:rStyle w:val="RegularDKB"/>
          <w:caps w:val="0"/>
          <w:lang w:val="ro-RO"/>
        </w:rPr>
        <w:t>Comparația cu Registrul CF</w:t>
      </w:r>
      <w:bookmarkEnd w:id="28"/>
      <w:bookmarkEnd w:id="29"/>
    </w:p>
    <w:p w14:paraId="4D15D3E5" w14:textId="079C0D48" w:rsidR="00752AB1" w:rsidRPr="00343BD2" w:rsidRDefault="00752AB1" w:rsidP="00B6713D">
      <w:p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Prezentul RECF se bazează pe eforturile anterioare ale MF, care</w:t>
      </w:r>
      <w:r>
        <w:rPr>
          <w:rFonts w:ascii="Segoe UI" w:hAnsi="Segoe UI" w:cs="Segoe UI"/>
          <w:sz w:val="21"/>
          <w:szCs w:val="21"/>
          <w:lang w:val="ro-RO"/>
        </w:rPr>
        <w:t>,</w:t>
      </w:r>
      <w:r w:rsidRPr="00343BD2">
        <w:rPr>
          <w:rFonts w:ascii="Segoe UI" w:hAnsi="Segoe UI" w:cs="Segoe UI"/>
          <w:sz w:val="21"/>
          <w:szCs w:val="21"/>
          <w:lang w:val="ro-RO"/>
        </w:rPr>
        <w:t xml:space="preserve"> a pregătit </w:t>
      </w:r>
      <w:r>
        <w:rPr>
          <w:rFonts w:ascii="Segoe UI" w:hAnsi="Segoe UI" w:cs="Segoe UI"/>
          <w:sz w:val="21"/>
          <w:szCs w:val="21"/>
          <w:lang w:val="ro-RO"/>
        </w:rPr>
        <w:t xml:space="preserve">în anul 2018 </w:t>
      </w:r>
      <w:r w:rsidRPr="00343BD2">
        <w:rPr>
          <w:rFonts w:ascii="Segoe UI" w:hAnsi="Segoe UI" w:cs="Segoe UI"/>
          <w:sz w:val="21"/>
          <w:szCs w:val="21"/>
          <w:lang w:val="ro-RO"/>
        </w:rPr>
        <w:t xml:space="preserve">un registru rudimentar </w:t>
      </w:r>
      <w:r>
        <w:rPr>
          <w:rFonts w:ascii="Segoe UI" w:hAnsi="Segoe UI" w:cs="Segoe UI"/>
          <w:sz w:val="21"/>
          <w:szCs w:val="21"/>
          <w:lang w:val="ro-RO"/>
        </w:rPr>
        <w:t>al</w:t>
      </w:r>
      <w:r w:rsidRPr="00343BD2">
        <w:rPr>
          <w:rFonts w:ascii="Segoe UI" w:hAnsi="Segoe UI" w:cs="Segoe UI"/>
          <w:sz w:val="21"/>
          <w:szCs w:val="21"/>
          <w:lang w:val="ro-RO"/>
        </w:rPr>
        <w:t xml:space="preserve"> CF. Acesta prezintă un set de tabele Excel, câte unul pentru fiecare impozit inclus, în care se enumeră măsurile fiscale identificate (numite „facilități fiscale”), temeiul lor legal, categoria de beneficiari (persoane fizice, grupuri, nivel general / de sector), prioritatea de monitorizare (cu valori 0 sau 1) și </w:t>
      </w:r>
      <w:r w:rsidR="0069524B">
        <w:rPr>
          <w:rFonts w:ascii="Segoe UI" w:hAnsi="Segoe UI" w:cs="Segoe UI"/>
          <w:sz w:val="21"/>
          <w:szCs w:val="21"/>
          <w:lang w:val="ro-RO"/>
        </w:rPr>
        <w:t>instituția</w:t>
      </w:r>
      <w:r w:rsidR="0069524B" w:rsidRPr="00343BD2">
        <w:rPr>
          <w:rFonts w:ascii="Segoe UI" w:hAnsi="Segoe UI" w:cs="Segoe UI"/>
          <w:sz w:val="21"/>
          <w:szCs w:val="21"/>
          <w:lang w:val="ro-RO"/>
        </w:rPr>
        <w:t xml:space="preserve"> </w:t>
      </w:r>
      <w:r w:rsidRPr="00343BD2">
        <w:rPr>
          <w:rFonts w:ascii="Segoe UI" w:hAnsi="Segoe UI" w:cs="Segoe UI"/>
          <w:sz w:val="21"/>
          <w:szCs w:val="21"/>
          <w:lang w:val="ro-RO"/>
        </w:rPr>
        <w:t>responsabilă</w:t>
      </w:r>
      <w:r w:rsidR="0069524B">
        <w:rPr>
          <w:rFonts w:ascii="Segoe UI" w:hAnsi="Segoe UI" w:cs="Segoe UI"/>
          <w:sz w:val="21"/>
          <w:szCs w:val="21"/>
          <w:lang w:val="ro-RO"/>
        </w:rPr>
        <w:t xml:space="preserve"> pentru administrarea acestora</w:t>
      </w:r>
      <w:r w:rsidRPr="00343BD2">
        <w:rPr>
          <w:rFonts w:ascii="Segoe UI" w:hAnsi="Segoe UI" w:cs="Segoe UI"/>
          <w:sz w:val="21"/>
          <w:szCs w:val="21"/>
          <w:lang w:val="ro-RO"/>
        </w:rPr>
        <w:t>. Pentru unele dintre măsuri, registrul indică și costul acestora (veniturile ratate) în perioada 20</w:t>
      </w:r>
      <w:r w:rsidR="0069524B">
        <w:rPr>
          <w:rFonts w:ascii="Segoe UI" w:hAnsi="Segoe UI" w:cs="Segoe UI"/>
          <w:sz w:val="21"/>
          <w:szCs w:val="21"/>
          <w:lang w:val="ro-RO"/>
        </w:rPr>
        <w:t>18</w:t>
      </w:r>
      <w:r w:rsidRPr="00343BD2">
        <w:rPr>
          <w:rFonts w:ascii="Segoe UI" w:hAnsi="Segoe UI" w:cs="Segoe UI"/>
          <w:sz w:val="21"/>
          <w:szCs w:val="21"/>
          <w:lang w:val="ro-RO"/>
        </w:rPr>
        <w:t>-20</w:t>
      </w:r>
      <w:r w:rsidR="0069524B">
        <w:rPr>
          <w:rFonts w:ascii="Segoe UI" w:hAnsi="Segoe UI" w:cs="Segoe UI"/>
          <w:sz w:val="21"/>
          <w:szCs w:val="21"/>
          <w:lang w:val="ro-RO"/>
        </w:rPr>
        <w:t>21</w:t>
      </w:r>
      <w:r w:rsidRPr="00343BD2">
        <w:rPr>
          <w:rFonts w:ascii="Segoe UI" w:hAnsi="Segoe UI" w:cs="Segoe UI"/>
          <w:sz w:val="21"/>
          <w:szCs w:val="21"/>
          <w:lang w:val="ro-RO"/>
        </w:rPr>
        <w:t xml:space="preserve"> și, în cazuri sporadice, sursa de date utilizată.</w:t>
      </w:r>
    </w:p>
    <w:p w14:paraId="596EDAF2" w14:textId="2DA1D63B" w:rsidR="00752AB1" w:rsidRPr="00343BD2" w:rsidRDefault="00752AB1" w:rsidP="00B6713D">
      <w:p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lastRenderedPageBreak/>
        <w:t xml:space="preserve">Deși registrul CF al MF este o sursă valoroasă de informații, acesta are totuși un șir de deficiențe: (1) nu este suficient de cuprinzător; (2) întocmirea registrului CF nu este </w:t>
      </w:r>
      <w:r w:rsidR="0069524B">
        <w:rPr>
          <w:rFonts w:ascii="Segoe UI" w:hAnsi="Segoe UI" w:cs="Segoe UI"/>
          <w:sz w:val="21"/>
          <w:szCs w:val="21"/>
          <w:lang w:val="ro-RO"/>
        </w:rPr>
        <w:t xml:space="preserve">bazată pe </w:t>
      </w:r>
      <w:r w:rsidRPr="00343BD2">
        <w:rPr>
          <w:rFonts w:ascii="Segoe UI" w:hAnsi="Segoe UI" w:cs="Segoe UI"/>
          <w:sz w:val="21"/>
          <w:szCs w:val="21"/>
          <w:lang w:val="ro-RO"/>
        </w:rPr>
        <w:t xml:space="preserve">o analiză aprofundată sau </w:t>
      </w:r>
      <w:r w:rsidR="0069524B">
        <w:rPr>
          <w:rFonts w:ascii="Segoe UI" w:hAnsi="Segoe UI" w:cs="Segoe UI"/>
          <w:sz w:val="21"/>
          <w:szCs w:val="21"/>
          <w:lang w:val="ro-RO"/>
        </w:rPr>
        <w:t>p</w:t>
      </w:r>
      <w:r w:rsidRPr="00343BD2">
        <w:rPr>
          <w:rFonts w:ascii="Segoe UI" w:hAnsi="Segoe UI" w:cs="Segoe UI"/>
          <w:sz w:val="21"/>
          <w:szCs w:val="21"/>
          <w:lang w:val="ro-RO"/>
        </w:rPr>
        <w:t xml:space="preserve">e o </w:t>
      </w:r>
      <w:r w:rsidR="0069524B">
        <w:rPr>
          <w:rFonts w:ascii="Segoe UI" w:hAnsi="Segoe UI" w:cs="Segoe UI"/>
          <w:sz w:val="21"/>
          <w:szCs w:val="21"/>
          <w:lang w:val="ro-RO"/>
        </w:rPr>
        <w:t>examinare</w:t>
      </w:r>
      <w:r w:rsidR="0069524B" w:rsidRPr="00343BD2">
        <w:rPr>
          <w:rFonts w:ascii="Segoe UI" w:hAnsi="Segoe UI" w:cs="Segoe UI"/>
          <w:sz w:val="21"/>
          <w:szCs w:val="21"/>
          <w:lang w:val="ro-RO"/>
        </w:rPr>
        <w:t xml:space="preserve"> </w:t>
      </w:r>
      <w:r w:rsidRPr="00343BD2">
        <w:rPr>
          <w:rFonts w:ascii="Segoe UI" w:hAnsi="Segoe UI" w:cs="Segoe UI"/>
          <w:sz w:val="21"/>
          <w:szCs w:val="21"/>
          <w:lang w:val="ro-RO"/>
        </w:rPr>
        <w:t xml:space="preserve">a sistemului de referință și ce </w:t>
      </w:r>
      <w:r w:rsidR="0069524B">
        <w:rPr>
          <w:rFonts w:ascii="Segoe UI" w:hAnsi="Segoe UI" w:cs="Segoe UI"/>
          <w:sz w:val="21"/>
          <w:szCs w:val="21"/>
          <w:lang w:val="ro-RO"/>
        </w:rPr>
        <w:t>ar permite identificarea</w:t>
      </w:r>
      <w:r w:rsidRPr="00343BD2">
        <w:rPr>
          <w:rFonts w:ascii="Segoe UI" w:hAnsi="Segoe UI" w:cs="Segoe UI"/>
          <w:sz w:val="21"/>
          <w:szCs w:val="21"/>
          <w:lang w:val="ro-RO"/>
        </w:rPr>
        <w:t xml:space="preserve"> CF autentic</w:t>
      </w:r>
      <w:r w:rsidR="0069524B">
        <w:rPr>
          <w:rFonts w:ascii="Segoe UI" w:hAnsi="Segoe UI" w:cs="Segoe UI"/>
          <w:sz w:val="21"/>
          <w:szCs w:val="21"/>
          <w:lang w:val="ro-RO"/>
        </w:rPr>
        <w:t>e</w:t>
      </w:r>
      <w:r w:rsidRPr="00343BD2">
        <w:rPr>
          <w:rFonts w:ascii="Segoe UI" w:hAnsi="Segoe UI" w:cs="Segoe UI"/>
          <w:sz w:val="21"/>
          <w:szCs w:val="21"/>
          <w:lang w:val="ro-RO"/>
        </w:rPr>
        <w:t xml:space="preserve">; (3) stabilirea costurilor CF se limitează la datele disponibile imediat din declarațiile </w:t>
      </w:r>
      <w:r w:rsidR="0069524B">
        <w:rPr>
          <w:rFonts w:ascii="Segoe UI" w:hAnsi="Segoe UI" w:cs="Segoe UI"/>
          <w:sz w:val="21"/>
          <w:szCs w:val="21"/>
          <w:lang w:val="ro-RO"/>
        </w:rPr>
        <w:t>fiscale</w:t>
      </w:r>
      <w:r w:rsidRPr="00343BD2">
        <w:rPr>
          <w:rFonts w:ascii="Segoe UI" w:hAnsi="Segoe UI" w:cs="Segoe UI"/>
          <w:sz w:val="21"/>
          <w:szCs w:val="21"/>
          <w:lang w:val="ro-RO"/>
        </w:rPr>
        <w:t xml:space="preserve"> și declarațiile vamale. În Raport s-a utilizat o definiție foarte rudimentară a sistemului de referință, s-au identificat măsuri ca devieri explicite „de la sfera de aplicare a impozitării prevăzută de legislație”. Această abordare a dus atât la enumerarea măsurilor fiscale care nu sunt</w:t>
      </w:r>
      <w:r>
        <w:rPr>
          <w:rFonts w:ascii="Segoe UI" w:hAnsi="Segoe UI" w:cs="Segoe UI"/>
          <w:sz w:val="21"/>
          <w:szCs w:val="21"/>
          <w:lang w:val="ro-RO"/>
        </w:rPr>
        <w:t xml:space="preserve"> CF</w:t>
      </w:r>
      <w:r w:rsidRPr="00343BD2">
        <w:rPr>
          <w:rFonts w:ascii="Segoe UI" w:hAnsi="Segoe UI" w:cs="Segoe UI"/>
          <w:sz w:val="21"/>
          <w:szCs w:val="21"/>
          <w:lang w:val="ro-RO"/>
        </w:rPr>
        <w:t xml:space="preserve"> adevărate (de exemplu, scutirea sau amânarea TVA pentru importul de bunuri de capital, suspendarea taxelor de frontieră pentru bunurile importate în Transnistria), cât și omiterea unui număr mare de CF</w:t>
      </w:r>
      <w:r w:rsidR="0069524B">
        <w:rPr>
          <w:rFonts w:ascii="Segoe UI" w:hAnsi="Segoe UI" w:cs="Segoe UI"/>
          <w:sz w:val="21"/>
          <w:szCs w:val="21"/>
          <w:lang w:val="ro-RO"/>
        </w:rPr>
        <w:t xml:space="preserve">, </w:t>
      </w:r>
      <w:r w:rsidRPr="00343BD2">
        <w:rPr>
          <w:rFonts w:ascii="Segoe UI" w:hAnsi="Segoe UI" w:cs="Segoe UI"/>
          <w:sz w:val="21"/>
          <w:szCs w:val="21"/>
          <w:lang w:val="ro-RO"/>
        </w:rPr>
        <w:t xml:space="preserve">în special </w:t>
      </w:r>
      <w:r>
        <w:rPr>
          <w:rFonts w:ascii="Segoe UI" w:hAnsi="Segoe UI" w:cs="Segoe UI"/>
          <w:sz w:val="21"/>
          <w:szCs w:val="21"/>
          <w:lang w:val="ro-RO"/>
        </w:rPr>
        <w:t xml:space="preserve">a </w:t>
      </w:r>
      <w:r w:rsidRPr="00343BD2">
        <w:rPr>
          <w:rFonts w:ascii="Segoe UI" w:hAnsi="Segoe UI" w:cs="Segoe UI"/>
          <w:sz w:val="21"/>
          <w:szCs w:val="21"/>
          <w:lang w:val="ro-RO"/>
        </w:rPr>
        <w:t>cel</w:t>
      </w:r>
      <w:r>
        <w:rPr>
          <w:rFonts w:ascii="Segoe UI" w:hAnsi="Segoe UI" w:cs="Segoe UI"/>
          <w:sz w:val="21"/>
          <w:szCs w:val="21"/>
          <w:lang w:val="ro-RO"/>
        </w:rPr>
        <w:t>or</w:t>
      </w:r>
      <w:r w:rsidRPr="00343BD2">
        <w:rPr>
          <w:rFonts w:ascii="Segoe UI" w:hAnsi="Segoe UI" w:cs="Segoe UI"/>
          <w:sz w:val="21"/>
          <w:szCs w:val="21"/>
          <w:lang w:val="ro-RO"/>
        </w:rPr>
        <w:t xml:space="preserve"> legate de scutiri (de exemplu, pensii, moșteniri în cadrul IVPF), neimpozitarea anumitor produse în mod tradițional supuse accizelor (de exemplu, anumite vinuri, combustibil pentru avioane) sau cote reduse de impozit pe venit pentru veniturile agricole. În plus, registrul CF</w:t>
      </w:r>
      <w:r>
        <w:rPr>
          <w:rFonts w:ascii="Segoe UI" w:hAnsi="Segoe UI" w:cs="Segoe UI"/>
          <w:sz w:val="21"/>
          <w:szCs w:val="21"/>
          <w:lang w:val="ro-RO"/>
        </w:rPr>
        <w:t xml:space="preserve"> include</w:t>
      </w:r>
      <w:r w:rsidRPr="00343BD2">
        <w:rPr>
          <w:rFonts w:ascii="Segoe UI" w:hAnsi="Segoe UI" w:cs="Segoe UI"/>
          <w:sz w:val="21"/>
          <w:szCs w:val="21"/>
          <w:lang w:val="ro-RO"/>
        </w:rPr>
        <w:t xml:space="preserve"> doar o mică parte din veniturile ratate din costurile </w:t>
      </w:r>
      <w:r w:rsidR="0069524B">
        <w:rPr>
          <w:rFonts w:ascii="Segoe UI" w:hAnsi="Segoe UI" w:cs="Segoe UI"/>
          <w:sz w:val="21"/>
          <w:szCs w:val="21"/>
          <w:lang w:val="ro-RO"/>
        </w:rPr>
        <w:t>stimulentelor</w:t>
      </w:r>
      <w:r w:rsidR="0069524B" w:rsidRPr="00343BD2">
        <w:rPr>
          <w:rFonts w:ascii="Segoe UI" w:hAnsi="Segoe UI" w:cs="Segoe UI"/>
          <w:sz w:val="21"/>
          <w:szCs w:val="21"/>
          <w:lang w:val="ro-RO"/>
        </w:rPr>
        <w:t xml:space="preserve"> </w:t>
      </w:r>
      <w:r w:rsidRPr="00343BD2">
        <w:rPr>
          <w:rFonts w:ascii="Segoe UI" w:hAnsi="Segoe UI" w:cs="Segoe UI"/>
          <w:sz w:val="21"/>
          <w:szCs w:val="21"/>
          <w:lang w:val="ro-RO"/>
        </w:rPr>
        <w:t xml:space="preserve">fiscale identificate. </w:t>
      </w:r>
    </w:p>
    <w:p w14:paraId="0CD25F31" w14:textId="0DB672AD" w:rsidR="00752AB1" w:rsidRPr="00343BD2" w:rsidRDefault="0069524B" w:rsidP="00B6713D">
      <w:pPr>
        <w:spacing w:after="240" w:line="264" w:lineRule="auto"/>
        <w:jc w:val="both"/>
        <w:rPr>
          <w:rFonts w:ascii="Segoe UI" w:hAnsi="Segoe UI" w:cs="Segoe UI"/>
          <w:sz w:val="21"/>
          <w:szCs w:val="21"/>
          <w:lang w:val="ro-RO"/>
        </w:rPr>
      </w:pPr>
      <w:r>
        <w:rPr>
          <w:rFonts w:ascii="Segoe UI" w:hAnsi="Segoe UI" w:cs="Segoe UI"/>
          <w:sz w:val="21"/>
          <w:szCs w:val="21"/>
          <w:lang w:val="ro-RO"/>
        </w:rPr>
        <w:t>Respectiv, prin prisma p</w:t>
      </w:r>
      <w:r w:rsidR="00752AB1" w:rsidRPr="00343BD2">
        <w:rPr>
          <w:rFonts w:ascii="Segoe UI" w:hAnsi="Segoe UI" w:cs="Segoe UI"/>
          <w:sz w:val="21"/>
          <w:szCs w:val="21"/>
          <w:lang w:val="ro-RO"/>
        </w:rPr>
        <w:t>rezentul</w:t>
      </w:r>
      <w:r>
        <w:rPr>
          <w:rFonts w:ascii="Segoe UI" w:hAnsi="Segoe UI" w:cs="Segoe UI"/>
          <w:sz w:val="21"/>
          <w:szCs w:val="21"/>
          <w:lang w:val="ro-RO"/>
        </w:rPr>
        <w:t xml:space="preserve">ui </w:t>
      </w:r>
      <w:r w:rsidR="00752AB1" w:rsidRPr="00343BD2">
        <w:rPr>
          <w:rFonts w:ascii="Segoe UI" w:hAnsi="Segoe UI" w:cs="Segoe UI"/>
          <w:sz w:val="21"/>
          <w:szCs w:val="21"/>
          <w:lang w:val="ro-RO"/>
        </w:rPr>
        <w:t xml:space="preserve">RECF </w:t>
      </w:r>
      <w:r>
        <w:rPr>
          <w:rFonts w:ascii="Segoe UI" w:hAnsi="Segoe UI" w:cs="Segoe UI"/>
          <w:sz w:val="21"/>
          <w:szCs w:val="21"/>
          <w:lang w:val="ro-RO"/>
        </w:rPr>
        <w:t xml:space="preserve">se </w:t>
      </w:r>
      <w:r w:rsidR="00752AB1" w:rsidRPr="00343BD2">
        <w:rPr>
          <w:rFonts w:ascii="Segoe UI" w:hAnsi="Segoe UI" w:cs="Segoe UI"/>
          <w:sz w:val="21"/>
          <w:szCs w:val="21"/>
          <w:lang w:val="ro-RO"/>
        </w:rPr>
        <w:t>urmărește abor</w:t>
      </w:r>
      <w:r>
        <w:rPr>
          <w:rFonts w:ascii="Segoe UI" w:hAnsi="Segoe UI" w:cs="Segoe UI"/>
          <w:sz w:val="21"/>
          <w:szCs w:val="21"/>
          <w:lang w:val="ro-RO"/>
        </w:rPr>
        <w:t>darea</w:t>
      </w:r>
      <w:r w:rsidR="00752AB1" w:rsidRPr="00343BD2">
        <w:rPr>
          <w:rFonts w:ascii="Segoe UI" w:hAnsi="Segoe UI" w:cs="Segoe UI"/>
          <w:sz w:val="21"/>
          <w:szCs w:val="21"/>
          <w:lang w:val="ro-RO"/>
        </w:rPr>
        <w:t xml:space="preserve"> lacunel</w:t>
      </w:r>
      <w:r>
        <w:rPr>
          <w:rFonts w:ascii="Segoe UI" w:hAnsi="Segoe UI" w:cs="Segoe UI"/>
          <w:sz w:val="21"/>
          <w:szCs w:val="21"/>
          <w:lang w:val="ro-RO"/>
        </w:rPr>
        <w:t>or</w:t>
      </w:r>
      <w:r w:rsidR="00752AB1" w:rsidRPr="00343BD2">
        <w:rPr>
          <w:rFonts w:ascii="Segoe UI" w:hAnsi="Segoe UI" w:cs="Segoe UI"/>
          <w:sz w:val="21"/>
          <w:szCs w:val="21"/>
          <w:lang w:val="ro-RO"/>
        </w:rPr>
        <w:t xml:space="preserve"> identificate</w:t>
      </w:r>
      <w:r>
        <w:rPr>
          <w:rFonts w:ascii="Segoe UI" w:hAnsi="Segoe UI" w:cs="Segoe UI"/>
          <w:sz w:val="21"/>
          <w:szCs w:val="21"/>
          <w:lang w:val="ro-RO"/>
        </w:rPr>
        <w:t xml:space="preserve"> în procesul elaborării Registrului CF</w:t>
      </w:r>
      <w:r w:rsidR="00752AB1" w:rsidRPr="00343BD2">
        <w:rPr>
          <w:rFonts w:ascii="Segoe UI" w:hAnsi="Segoe UI" w:cs="Segoe UI"/>
          <w:sz w:val="21"/>
          <w:szCs w:val="21"/>
          <w:lang w:val="ro-RO"/>
        </w:rPr>
        <w:t>. În plus, prin el se urmărește introducerea unei clasificări practice, care ar susține eforturile viitoare de evaluare, de exemplu, identificarea obiectivelor economice urmărite prin CF introduse și a sectorului economic vizat. Mai mult decât atât, intenția prezentului RECF și a tuturor RECF</w:t>
      </w:r>
      <w:r w:rsidR="00752AB1">
        <w:rPr>
          <w:rFonts w:ascii="Segoe UI" w:hAnsi="Segoe UI" w:cs="Segoe UI"/>
          <w:sz w:val="21"/>
          <w:szCs w:val="21"/>
          <w:lang w:val="ro-RO"/>
        </w:rPr>
        <w:t>-urilor</w:t>
      </w:r>
      <w:r w:rsidR="00752AB1" w:rsidRPr="00343BD2">
        <w:rPr>
          <w:rFonts w:ascii="Segoe UI" w:hAnsi="Segoe UI" w:cs="Segoe UI"/>
          <w:sz w:val="21"/>
          <w:szCs w:val="21"/>
          <w:lang w:val="ro-RO"/>
        </w:rPr>
        <w:t xml:space="preserve"> ulterioare nu este doar de a oferi o analiză relevantă menită să informeze procesul decizional în materie de politici fiscale, ci și, cel mai important, de a face din analiza CF un document public </w:t>
      </w:r>
      <w:r w:rsidR="00B53A60">
        <w:rPr>
          <w:rFonts w:ascii="Segoe UI" w:hAnsi="Segoe UI" w:cs="Segoe UI"/>
          <w:sz w:val="21"/>
          <w:szCs w:val="21"/>
          <w:lang w:val="ro-RO"/>
        </w:rPr>
        <w:t>al cărui obiectiv</w:t>
      </w:r>
      <w:r w:rsidR="00752AB1" w:rsidRPr="00343BD2">
        <w:rPr>
          <w:rFonts w:ascii="Segoe UI" w:hAnsi="Segoe UI" w:cs="Segoe UI"/>
          <w:sz w:val="21"/>
          <w:szCs w:val="21"/>
          <w:lang w:val="ro-RO"/>
        </w:rPr>
        <w:t xml:space="preserve"> cheie </w:t>
      </w:r>
      <w:r w:rsidR="00B53A60">
        <w:rPr>
          <w:rFonts w:ascii="Segoe UI" w:hAnsi="Segoe UI" w:cs="Segoe UI"/>
          <w:sz w:val="21"/>
          <w:szCs w:val="21"/>
          <w:lang w:val="ro-RO"/>
        </w:rPr>
        <w:t>este</w:t>
      </w:r>
      <w:r w:rsidR="00752AB1" w:rsidRPr="00343BD2">
        <w:rPr>
          <w:rFonts w:ascii="Segoe UI" w:hAnsi="Segoe UI" w:cs="Segoe UI"/>
          <w:sz w:val="21"/>
          <w:szCs w:val="21"/>
          <w:lang w:val="ro-RO"/>
        </w:rPr>
        <w:t xml:space="preserve"> îmbunătăți</w:t>
      </w:r>
      <w:r w:rsidR="00B53A60">
        <w:rPr>
          <w:rFonts w:ascii="Segoe UI" w:hAnsi="Segoe UI" w:cs="Segoe UI"/>
          <w:sz w:val="21"/>
          <w:szCs w:val="21"/>
          <w:lang w:val="ro-RO"/>
        </w:rPr>
        <w:t>rea</w:t>
      </w:r>
      <w:r w:rsidR="00752AB1" w:rsidRPr="00343BD2">
        <w:rPr>
          <w:rFonts w:ascii="Segoe UI" w:hAnsi="Segoe UI" w:cs="Segoe UI"/>
          <w:sz w:val="21"/>
          <w:szCs w:val="21"/>
          <w:lang w:val="ro-RO"/>
        </w:rPr>
        <w:t xml:space="preserve"> transparenț</w:t>
      </w:r>
      <w:r w:rsidR="00B53A60">
        <w:rPr>
          <w:rFonts w:ascii="Segoe UI" w:hAnsi="Segoe UI" w:cs="Segoe UI"/>
          <w:sz w:val="21"/>
          <w:szCs w:val="21"/>
          <w:lang w:val="ro-RO"/>
        </w:rPr>
        <w:t>ei</w:t>
      </w:r>
      <w:r w:rsidR="00752AB1" w:rsidRPr="00343BD2">
        <w:rPr>
          <w:rFonts w:ascii="Segoe UI" w:hAnsi="Segoe UI" w:cs="Segoe UI"/>
          <w:sz w:val="21"/>
          <w:szCs w:val="21"/>
          <w:lang w:val="ro-RO"/>
        </w:rPr>
        <w:t xml:space="preserve"> managementului </w:t>
      </w:r>
      <w:r w:rsidR="00B53A60">
        <w:rPr>
          <w:rFonts w:ascii="Segoe UI" w:hAnsi="Segoe UI" w:cs="Segoe UI"/>
          <w:sz w:val="21"/>
          <w:szCs w:val="21"/>
          <w:lang w:val="ro-RO"/>
        </w:rPr>
        <w:t>finanțelor publice.</w:t>
      </w:r>
    </w:p>
    <w:p w14:paraId="7D9A9624" w14:textId="77777777" w:rsidR="00752AB1" w:rsidRPr="00343BD2" w:rsidRDefault="00752AB1" w:rsidP="00B6713D">
      <w:pPr>
        <w:pStyle w:val="Heading2"/>
        <w:keepNext/>
        <w:keepLines/>
        <w:numPr>
          <w:ilvl w:val="0"/>
          <w:numId w:val="14"/>
        </w:numPr>
        <w:jc w:val="both"/>
        <w:rPr>
          <w:lang w:val="ro-RO"/>
        </w:rPr>
      </w:pPr>
      <w:bookmarkStart w:id="30" w:name="_Toc100649885"/>
      <w:bookmarkStart w:id="31" w:name="_Toc100680476"/>
      <w:r w:rsidRPr="00343BD2">
        <w:rPr>
          <w:lang w:val="ro-RO"/>
        </w:rPr>
        <w:lastRenderedPageBreak/>
        <w:t>DEFINIREA SISTEM</w:t>
      </w:r>
      <w:r>
        <w:rPr>
          <w:lang w:val="ro-RO"/>
        </w:rPr>
        <w:t>ULUI</w:t>
      </w:r>
      <w:r w:rsidRPr="00343BD2">
        <w:rPr>
          <w:lang w:val="ro-RO"/>
        </w:rPr>
        <w:t xml:space="preserve"> FISCAL DE REFERință PENTRU MOLDOVA</w:t>
      </w:r>
      <w:bookmarkEnd w:id="30"/>
      <w:bookmarkEnd w:id="31"/>
    </w:p>
    <w:p w14:paraId="2E7EDDE3" w14:textId="77777777" w:rsidR="00752AB1" w:rsidRPr="00343BD2" w:rsidRDefault="00752AB1" w:rsidP="00B6713D">
      <w:pPr>
        <w:pStyle w:val="Heading3"/>
        <w:keepNext/>
        <w:keepLines/>
        <w:numPr>
          <w:ilvl w:val="0"/>
          <w:numId w:val="25"/>
        </w:numPr>
        <w:jc w:val="both"/>
        <w:rPr>
          <w:rStyle w:val="RegularDKB"/>
          <w:caps w:val="0"/>
          <w:lang w:val="ro-RO"/>
        </w:rPr>
      </w:pPr>
      <w:bookmarkStart w:id="32" w:name="_Toc100649886"/>
      <w:bookmarkStart w:id="33" w:name="_Toc100680477"/>
      <w:r w:rsidRPr="00343BD2">
        <w:rPr>
          <w:rStyle w:val="RegularDKB"/>
          <w:caps w:val="0"/>
          <w:lang w:val="ro-RO"/>
        </w:rPr>
        <w:t>Descriere generală și probleme de definiție</w:t>
      </w:r>
      <w:bookmarkEnd w:id="32"/>
      <w:bookmarkEnd w:id="33"/>
    </w:p>
    <w:p w14:paraId="54131C37" w14:textId="4B1CE510" w:rsidR="00752AB1" w:rsidRPr="00343BD2" w:rsidRDefault="00752AB1" w:rsidP="00B6713D">
      <w:pPr>
        <w:pStyle w:val="ParagraphNumbering"/>
        <w:keepNext/>
        <w:keepLines/>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Defini</w:t>
      </w:r>
      <w:r>
        <w:rPr>
          <w:rFonts w:ascii="Segoe UI" w:hAnsi="Segoe UI" w:cs="Segoe UI"/>
          <w:sz w:val="21"/>
          <w:szCs w:val="21"/>
          <w:lang w:val="ro-RO"/>
        </w:rPr>
        <w:t>ția</w:t>
      </w:r>
      <w:r w:rsidRPr="00343BD2">
        <w:rPr>
          <w:rFonts w:ascii="Segoe UI" w:hAnsi="Segoe UI" w:cs="Segoe UI"/>
          <w:sz w:val="21"/>
          <w:szCs w:val="21"/>
          <w:lang w:val="ro-RO"/>
        </w:rPr>
        <w:t xml:space="preserve"> sistemului fiscal de referință este esențială în identificarea și stabilirea costurilor CF</w:t>
      </w:r>
      <w:r w:rsidRPr="00343BD2">
        <w:rPr>
          <w:rStyle w:val="FootnoteReference"/>
          <w:rFonts w:ascii="Segoe UI" w:hAnsi="Segoe UI" w:cs="Segoe UI"/>
          <w:sz w:val="21"/>
          <w:szCs w:val="21"/>
          <w:lang w:val="ro-RO"/>
        </w:rPr>
        <w:footnoteReference w:id="7"/>
      </w:r>
      <w:r w:rsidRPr="00343BD2">
        <w:rPr>
          <w:rFonts w:ascii="Segoe UI" w:hAnsi="Segoe UI" w:cs="Segoe UI"/>
          <w:sz w:val="21"/>
          <w:szCs w:val="21"/>
          <w:lang w:val="ro-RO"/>
        </w:rPr>
        <w:t xml:space="preserve">. Din acest motiv, prezentul RECF </w:t>
      </w:r>
      <w:r w:rsidR="00B53A60">
        <w:rPr>
          <w:rFonts w:ascii="Segoe UI" w:hAnsi="Segoe UI" w:cs="Segoe UI"/>
          <w:sz w:val="21"/>
          <w:szCs w:val="21"/>
          <w:lang w:val="ro-RO"/>
        </w:rPr>
        <w:t>inițiază</w:t>
      </w:r>
      <w:r>
        <w:rPr>
          <w:rFonts w:ascii="Segoe UI" w:hAnsi="Segoe UI" w:cs="Segoe UI"/>
          <w:sz w:val="21"/>
          <w:szCs w:val="21"/>
          <w:lang w:val="ro-RO"/>
        </w:rPr>
        <w:t xml:space="preserve"> </w:t>
      </w:r>
      <w:r w:rsidRPr="00343BD2">
        <w:rPr>
          <w:rFonts w:ascii="Segoe UI" w:hAnsi="Segoe UI" w:cs="Segoe UI"/>
          <w:sz w:val="21"/>
          <w:szCs w:val="21"/>
          <w:lang w:val="ro-RO"/>
        </w:rPr>
        <w:t>definir</w:t>
      </w:r>
      <w:r w:rsidR="00B53A60">
        <w:rPr>
          <w:rFonts w:ascii="Segoe UI" w:hAnsi="Segoe UI" w:cs="Segoe UI"/>
          <w:sz w:val="21"/>
          <w:szCs w:val="21"/>
          <w:lang w:val="ro-RO"/>
        </w:rPr>
        <w:t>ea</w:t>
      </w:r>
      <w:r w:rsidRPr="00343BD2">
        <w:rPr>
          <w:rFonts w:ascii="Segoe UI" w:hAnsi="Segoe UI" w:cs="Segoe UI"/>
          <w:sz w:val="21"/>
          <w:szCs w:val="21"/>
          <w:lang w:val="ro-RO"/>
        </w:rPr>
        <w:t xml:space="preserve"> sistemelor de referință acceptabile la nivel global.</w:t>
      </w:r>
      <w:r w:rsidRPr="00343BD2">
        <w:rPr>
          <w:rStyle w:val="FootnoteReference"/>
          <w:rFonts w:ascii="Segoe UI" w:hAnsi="Segoe UI" w:cs="Segoe UI"/>
          <w:sz w:val="21"/>
          <w:szCs w:val="21"/>
          <w:lang w:val="ro-RO"/>
        </w:rPr>
        <w:footnoteReference w:id="8"/>
      </w:r>
      <w:r w:rsidRPr="00343BD2">
        <w:rPr>
          <w:rFonts w:ascii="Segoe UI" w:hAnsi="Segoe UI" w:cs="Segoe UI"/>
          <w:sz w:val="21"/>
          <w:szCs w:val="21"/>
          <w:lang w:val="ro-RO"/>
        </w:rPr>
        <w:t>.</w:t>
      </w:r>
    </w:p>
    <w:p w14:paraId="7C2E4025" w14:textId="7B96F89A" w:rsidR="00752AB1" w:rsidRPr="00343BD2" w:rsidRDefault="00B53A60" w:rsidP="00B6713D">
      <w:pPr>
        <w:pStyle w:val="ParagraphNumbering"/>
        <w:keepNext/>
        <w:keepLines/>
        <w:numPr>
          <w:ilvl w:val="0"/>
          <w:numId w:val="0"/>
        </w:numPr>
        <w:spacing w:after="240" w:line="264" w:lineRule="auto"/>
        <w:jc w:val="both"/>
        <w:rPr>
          <w:rFonts w:ascii="Segoe UI" w:hAnsi="Segoe UI" w:cs="Segoe UI"/>
          <w:sz w:val="21"/>
          <w:szCs w:val="21"/>
          <w:lang w:val="ro-RO"/>
        </w:rPr>
      </w:pPr>
      <w:r>
        <w:rPr>
          <w:rFonts w:ascii="Segoe UI" w:hAnsi="Segoe UI" w:cs="Segoe UI"/>
          <w:sz w:val="21"/>
          <w:szCs w:val="21"/>
          <w:lang w:val="ro-RO"/>
        </w:rPr>
        <w:t>În acest sens. d</w:t>
      </w:r>
      <w:r w:rsidR="00752AB1" w:rsidRPr="00343BD2">
        <w:rPr>
          <w:rFonts w:ascii="Segoe UI" w:hAnsi="Segoe UI" w:cs="Segoe UI"/>
          <w:sz w:val="21"/>
          <w:szCs w:val="21"/>
          <w:lang w:val="ro-RO"/>
        </w:rPr>
        <w:t xml:space="preserve">in perspectiva autorităților fiscale, o CF reprezintă o pierdere de venit, în timp ce un contribuabil beneficiază de o reducere a obligației fiscale. Cheltuielile fiscale sunt, de asemenea, numite și scutiri de taxe, subvenții fiscale și ajutoare fiscale. Totuși, definirea CF nu este simplă, deoarece unele măsuri fiscale nu </w:t>
      </w:r>
      <w:r>
        <w:rPr>
          <w:rFonts w:ascii="Segoe UI" w:hAnsi="Segoe UI" w:cs="Segoe UI"/>
          <w:sz w:val="21"/>
          <w:szCs w:val="21"/>
          <w:lang w:val="ro-RO"/>
        </w:rPr>
        <w:t>pot fi</w:t>
      </w:r>
      <w:r w:rsidR="00752AB1" w:rsidRPr="00343BD2">
        <w:rPr>
          <w:rFonts w:ascii="Segoe UI" w:hAnsi="Segoe UI" w:cs="Segoe UI"/>
          <w:sz w:val="21"/>
          <w:szCs w:val="21"/>
          <w:lang w:val="ro-RO"/>
        </w:rPr>
        <w:t xml:space="preserve"> ușor clasificate ca parte a sistemului fiscal de referință. În general, experții fiscali sunt de acord că elementele structurale ale sistemului fiscal nu ar trebui înregistrate ca CF, în timp ce ajustarea</w:t>
      </w:r>
      <w:r>
        <w:rPr>
          <w:rFonts w:ascii="Segoe UI" w:hAnsi="Segoe UI" w:cs="Segoe UI"/>
          <w:sz w:val="21"/>
          <w:szCs w:val="21"/>
          <w:lang w:val="ro-RO"/>
        </w:rPr>
        <w:t xml:space="preserve"> </w:t>
      </w:r>
      <w:r w:rsidR="00752AB1" w:rsidRPr="00343BD2">
        <w:rPr>
          <w:rFonts w:ascii="Segoe UI" w:hAnsi="Segoe UI" w:cs="Segoe UI"/>
          <w:sz w:val="21"/>
          <w:szCs w:val="21"/>
          <w:lang w:val="ro-RO"/>
        </w:rPr>
        <w:t>„programată” sau temporară ar trebui să fie înregistrat</w:t>
      </w:r>
      <w:r>
        <w:rPr>
          <w:rFonts w:ascii="Segoe UI" w:hAnsi="Segoe UI" w:cs="Segoe UI"/>
          <w:sz w:val="21"/>
          <w:szCs w:val="21"/>
          <w:lang w:val="ro-RO"/>
        </w:rPr>
        <w:t>ă</w:t>
      </w:r>
      <w:r w:rsidR="00752AB1" w:rsidRPr="00343BD2">
        <w:rPr>
          <w:rFonts w:ascii="Segoe UI" w:hAnsi="Segoe UI" w:cs="Segoe UI"/>
          <w:sz w:val="21"/>
          <w:szCs w:val="21"/>
          <w:lang w:val="ro-RO"/>
        </w:rPr>
        <w:t xml:space="preserve"> ca CF. Potrivit OCDE (2010), </w:t>
      </w:r>
      <w:r>
        <w:rPr>
          <w:rFonts w:ascii="Segoe UI" w:hAnsi="Segoe UI" w:cs="Segoe UI"/>
          <w:sz w:val="21"/>
          <w:szCs w:val="21"/>
          <w:lang w:val="ro-RO"/>
        </w:rPr>
        <w:t>sistemele fiscale</w:t>
      </w:r>
      <w:r w:rsidRPr="00343BD2">
        <w:rPr>
          <w:rFonts w:ascii="Segoe UI" w:hAnsi="Segoe UI" w:cs="Segoe UI"/>
          <w:sz w:val="21"/>
          <w:szCs w:val="21"/>
          <w:lang w:val="ro-RO"/>
        </w:rPr>
        <w:t xml:space="preserve"> </w:t>
      </w:r>
      <w:r w:rsidR="00752AB1" w:rsidRPr="00343BD2">
        <w:rPr>
          <w:rFonts w:ascii="Segoe UI" w:hAnsi="Segoe UI" w:cs="Segoe UI"/>
          <w:sz w:val="21"/>
          <w:szCs w:val="21"/>
          <w:lang w:val="ro-RO"/>
        </w:rPr>
        <w:t xml:space="preserve">de referință includ: structura </w:t>
      </w:r>
      <w:r w:rsidR="00752AB1">
        <w:rPr>
          <w:rFonts w:ascii="Segoe UI" w:hAnsi="Segoe UI" w:cs="Segoe UI"/>
          <w:sz w:val="21"/>
          <w:szCs w:val="21"/>
          <w:lang w:val="ro-RO"/>
        </w:rPr>
        <w:t>co</w:t>
      </w:r>
      <w:r w:rsidR="00752AB1" w:rsidRPr="00343BD2">
        <w:rPr>
          <w:rFonts w:ascii="Segoe UI" w:hAnsi="Segoe UI" w:cs="Segoe UI"/>
          <w:sz w:val="21"/>
          <w:szCs w:val="21"/>
          <w:lang w:val="ro-RO"/>
        </w:rPr>
        <w:t>telor, convențiile contabile, deductibilitatea plăților obligatorii, pr</w:t>
      </w:r>
      <w:r w:rsidR="00752AB1">
        <w:rPr>
          <w:rFonts w:ascii="Segoe UI" w:hAnsi="Segoe UI" w:cs="Segoe UI"/>
          <w:sz w:val="21"/>
          <w:szCs w:val="21"/>
          <w:lang w:val="ro-RO"/>
        </w:rPr>
        <w:t>evederile</w:t>
      </w:r>
      <w:r w:rsidR="00752AB1" w:rsidRPr="00343BD2">
        <w:rPr>
          <w:rFonts w:ascii="Segoe UI" w:hAnsi="Segoe UI" w:cs="Segoe UI"/>
          <w:sz w:val="21"/>
          <w:szCs w:val="21"/>
          <w:lang w:val="ro-RO"/>
        </w:rPr>
        <w:t xml:space="preserve"> pentru facilitarea administrării și pr</w:t>
      </w:r>
      <w:r w:rsidR="00752AB1">
        <w:rPr>
          <w:rFonts w:ascii="Segoe UI" w:hAnsi="Segoe UI" w:cs="Segoe UI"/>
          <w:sz w:val="21"/>
          <w:szCs w:val="21"/>
          <w:lang w:val="ro-RO"/>
        </w:rPr>
        <w:t>evederile</w:t>
      </w:r>
      <w:r w:rsidR="00752AB1" w:rsidRPr="00343BD2">
        <w:rPr>
          <w:rFonts w:ascii="Segoe UI" w:hAnsi="Segoe UI" w:cs="Segoe UI"/>
          <w:sz w:val="21"/>
          <w:szCs w:val="21"/>
          <w:lang w:val="ro-RO"/>
        </w:rPr>
        <w:t xml:space="preserve"> referitoare la obligațiile fiscale internaționale”. CF nu sunt cheltuieli reale, ci sunt doar sume conceptuale cheltuite. Costul veniturilor ratate se bazează pe ipoteze și estimări cu privire la modul, în care s-ar comporta contribuabilii în anumite condiții.</w:t>
      </w:r>
    </w:p>
    <w:p w14:paraId="155FC74D" w14:textId="69CC3237" w:rsidR="00752AB1" w:rsidRPr="00343BD2" w:rsidRDefault="00752AB1" w:rsidP="00B6713D">
      <w:pPr>
        <w:pStyle w:val="ParagraphNumbering"/>
        <w:numPr>
          <w:ilvl w:val="0"/>
          <w:numId w:val="0"/>
        </w:numPr>
        <w:spacing w:after="240" w:line="264" w:lineRule="auto"/>
        <w:jc w:val="both"/>
        <w:rPr>
          <w:rFonts w:ascii="Segoe UI" w:hAnsi="Segoe UI" w:cs="Segoe UI"/>
          <w:sz w:val="21"/>
          <w:szCs w:val="21"/>
          <w:lang w:val="ro-RO"/>
        </w:rPr>
      </w:pPr>
      <w:r>
        <w:rPr>
          <w:rFonts w:ascii="Segoe UI" w:hAnsi="Segoe UI" w:cs="Segoe UI"/>
          <w:sz w:val="21"/>
          <w:szCs w:val="21"/>
          <w:lang w:val="ro-RO"/>
        </w:rPr>
        <w:t>Prin urmare</w:t>
      </w:r>
      <w:r w:rsidRPr="00343BD2">
        <w:rPr>
          <w:rFonts w:ascii="Segoe UI" w:hAnsi="Segoe UI" w:cs="Segoe UI"/>
          <w:sz w:val="21"/>
          <w:szCs w:val="21"/>
          <w:lang w:val="ro-RO"/>
        </w:rPr>
        <w:t>, sistemul fiscal de referință servește ca bază pentru identificarea C</w:t>
      </w:r>
      <w:r>
        <w:rPr>
          <w:rFonts w:ascii="Segoe UI" w:hAnsi="Segoe UI" w:cs="Segoe UI"/>
          <w:sz w:val="21"/>
          <w:szCs w:val="21"/>
          <w:lang w:val="ro-RO"/>
        </w:rPr>
        <w:t>F</w:t>
      </w:r>
      <w:r w:rsidRPr="00343BD2">
        <w:rPr>
          <w:rFonts w:ascii="Segoe UI" w:hAnsi="Segoe UI" w:cs="Segoe UI"/>
          <w:sz w:val="21"/>
          <w:szCs w:val="21"/>
          <w:lang w:val="ro-RO"/>
        </w:rPr>
        <w:t>. Un sistem fiscal standard de referință ar trebui să se bazeze pe principiile neutralității, eficienței și echității. Cadrul de referință ar trebui să se limiteze la caracteristicile cheie ale principalelor impozite, inclusiv cotele generale ale impozitului pe venitul persoanelor fizice și pe venitul persoanelor juridice, o taxă de consum simplă și modernă (cum ar fi TVA la cotă unică), accize compatibile cu obiectivele de abordare a externalităților, tarife și alte taxe mai minore, cum ar fi impozitele pe proprietăți imobile și mobile. Sistemele fiscale de referință includ</w:t>
      </w:r>
      <w:r>
        <w:rPr>
          <w:rFonts w:ascii="Segoe UI" w:hAnsi="Segoe UI" w:cs="Segoe UI"/>
          <w:sz w:val="21"/>
          <w:szCs w:val="21"/>
          <w:lang w:val="ro-RO"/>
        </w:rPr>
        <w:t>,</w:t>
      </w:r>
      <w:r w:rsidRPr="00343BD2">
        <w:rPr>
          <w:rFonts w:ascii="Segoe UI" w:hAnsi="Segoe UI" w:cs="Segoe UI"/>
          <w:sz w:val="21"/>
          <w:szCs w:val="21"/>
          <w:lang w:val="ro-RO"/>
        </w:rPr>
        <w:t xml:space="preserve"> în mod obișnuit</w:t>
      </w:r>
      <w:r>
        <w:rPr>
          <w:rFonts w:ascii="Segoe UI" w:hAnsi="Segoe UI" w:cs="Segoe UI"/>
          <w:sz w:val="21"/>
          <w:szCs w:val="21"/>
          <w:lang w:val="ro-RO"/>
        </w:rPr>
        <w:t>,</w:t>
      </w:r>
      <w:r w:rsidRPr="00343BD2">
        <w:rPr>
          <w:rFonts w:ascii="Segoe UI" w:hAnsi="Segoe UI" w:cs="Segoe UI"/>
          <w:sz w:val="21"/>
          <w:szCs w:val="21"/>
          <w:lang w:val="ro-RO"/>
        </w:rPr>
        <w:t xml:space="preserve"> aspecte precum structura reală a </w:t>
      </w:r>
      <w:r>
        <w:rPr>
          <w:rFonts w:ascii="Segoe UI" w:hAnsi="Segoe UI" w:cs="Segoe UI"/>
          <w:sz w:val="21"/>
          <w:szCs w:val="21"/>
          <w:lang w:val="ro-RO"/>
        </w:rPr>
        <w:t>cote</w:t>
      </w:r>
      <w:r w:rsidRPr="00343BD2">
        <w:rPr>
          <w:rFonts w:ascii="Segoe UI" w:hAnsi="Segoe UI" w:cs="Segoe UI"/>
          <w:sz w:val="21"/>
          <w:szCs w:val="21"/>
          <w:lang w:val="ro-RO"/>
        </w:rPr>
        <w:t>i impozitelor și conceptul de venit sau cheltuieli care este utilizat în legea respectivă. Totuși, unele țări și analiști folosesc un tip diferit de sistem de referință, care corespunde unui sistem fiscal teoretic, cum ar fi un impozit cuprinzător pe venit</w:t>
      </w:r>
      <w:r w:rsidRPr="00343BD2">
        <w:rPr>
          <w:rStyle w:val="FootnoteReference"/>
          <w:rFonts w:ascii="Segoe UI" w:hAnsi="Segoe UI" w:cs="Segoe UI"/>
          <w:sz w:val="21"/>
          <w:szCs w:val="21"/>
          <w:lang w:val="ro-RO"/>
        </w:rPr>
        <w:footnoteReference w:id="9"/>
      </w:r>
      <w:r w:rsidRPr="00343BD2">
        <w:rPr>
          <w:rFonts w:ascii="Segoe UI" w:hAnsi="Segoe UI" w:cs="Segoe UI"/>
          <w:sz w:val="21"/>
          <w:szCs w:val="21"/>
          <w:lang w:val="ro-RO"/>
        </w:rPr>
        <w:t>. Numărul de beneficii fiscale în acest caz poate fi semnificativ diferit de cel asociat cu un sistem de referință mai apropiat de sistemul fiscal real.</w:t>
      </w:r>
    </w:p>
    <w:p w14:paraId="166D9231" w14:textId="59AF5500" w:rsidR="00752AB1" w:rsidRPr="00343BD2" w:rsidRDefault="00752AB1" w:rsidP="00B6713D">
      <w:pPr>
        <w:pStyle w:val="ParagraphNumbering"/>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Sistemul </w:t>
      </w:r>
      <w:r>
        <w:rPr>
          <w:rFonts w:ascii="Segoe UI" w:hAnsi="Segoe UI" w:cs="Segoe UI"/>
          <w:sz w:val="21"/>
          <w:szCs w:val="21"/>
          <w:lang w:val="ro-RO"/>
        </w:rPr>
        <w:t xml:space="preserve">fiscal </w:t>
      </w:r>
      <w:r w:rsidRPr="00343BD2">
        <w:rPr>
          <w:rFonts w:ascii="Segoe UI" w:hAnsi="Segoe UI" w:cs="Segoe UI"/>
          <w:sz w:val="21"/>
          <w:szCs w:val="21"/>
          <w:lang w:val="ro-RO"/>
        </w:rPr>
        <w:t xml:space="preserve">de referință ar trebui ales în așa mod, încât să excludă </w:t>
      </w:r>
      <w:r>
        <w:rPr>
          <w:rFonts w:ascii="Segoe UI" w:hAnsi="Segoe UI" w:cs="Segoe UI"/>
          <w:sz w:val="21"/>
          <w:szCs w:val="21"/>
          <w:lang w:val="ro-RO"/>
        </w:rPr>
        <w:t>prevederile</w:t>
      </w:r>
      <w:r w:rsidRPr="00343BD2">
        <w:rPr>
          <w:rFonts w:ascii="Segoe UI" w:hAnsi="Segoe UI" w:cs="Segoe UI"/>
          <w:sz w:val="21"/>
          <w:szCs w:val="21"/>
          <w:lang w:val="ro-RO"/>
        </w:rPr>
        <w:t xml:space="preserve"> fiscale</w:t>
      </w:r>
      <w:r>
        <w:rPr>
          <w:rFonts w:ascii="Segoe UI" w:hAnsi="Segoe UI" w:cs="Segoe UI"/>
          <w:sz w:val="21"/>
          <w:szCs w:val="21"/>
          <w:lang w:val="ro-RO"/>
        </w:rPr>
        <w:t>,</w:t>
      </w:r>
      <w:r w:rsidRPr="00343BD2">
        <w:rPr>
          <w:rFonts w:ascii="Segoe UI" w:hAnsi="Segoe UI" w:cs="Segoe UI"/>
          <w:sz w:val="21"/>
          <w:szCs w:val="21"/>
          <w:lang w:val="ro-RO"/>
        </w:rPr>
        <w:t xml:space="preserve"> care favorizează (sau defavorizează) anumite grupuri de persoane / grupuri înguste (cum ar fi proprietarii de case) sau anumite activități comerciale (cum ar fi profitu</w:t>
      </w:r>
      <w:r>
        <w:rPr>
          <w:rFonts w:ascii="Segoe UI" w:hAnsi="Segoe UI" w:cs="Segoe UI"/>
          <w:sz w:val="21"/>
          <w:szCs w:val="21"/>
          <w:lang w:val="ro-RO"/>
        </w:rPr>
        <w:t>l</w:t>
      </w:r>
      <w:r w:rsidRPr="00343BD2">
        <w:rPr>
          <w:rFonts w:ascii="Segoe UI" w:hAnsi="Segoe UI" w:cs="Segoe UI"/>
          <w:sz w:val="21"/>
          <w:szCs w:val="21"/>
          <w:lang w:val="ro-RO"/>
        </w:rPr>
        <w:t xml:space="preserve"> din exporturi). Excluderea unei astfel de prevederi restrânse din sistemul fiscal de referință va asigura că costul acestor prevederi este calculat și inclus în deciziile privind prioritățile bugetare. În mod ideal, sistemul de referință ar trebui să excludă </w:t>
      </w:r>
      <w:r w:rsidRPr="00343BD2">
        <w:rPr>
          <w:rFonts w:ascii="Segoe UI" w:hAnsi="Segoe UI" w:cs="Segoe UI"/>
          <w:sz w:val="21"/>
          <w:szCs w:val="21"/>
          <w:lang w:val="ro-RO"/>
        </w:rPr>
        <w:lastRenderedPageBreak/>
        <w:t>și elementele fiscale concepute pentru a promova anumite acțiuni ale contribuabililor, chiar dacă astfel de acțiuni sunt în interesul public. De exemplu, multe țări oferă scutiri de taxe pentru a încuraja economiile pentru perioada de pensionare, dar acest</w:t>
      </w:r>
      <w:r>
        <w:rPr>
          <w:rFonts w:ascii="Segoe UI" w:hAnsi="Segoe UI" w:cs="Segoe UI"/>
          <w:sz w:val="21"/>
          <w:szCs w:val="21"/>
          <w:lang w:val="ro-RO"/>
        </w:rPr>
        <w:t>ea</w:t>
      </w:r>
      <w:r w:rsidRPr="00343BD2">
        <w:rPr>
          <w:rFonts w:ascii="Segoe UI" w:hAnsi="Segoe UI" w:cs="Segoe UI"/>
          <w:sz w:val="21"/>
          <w:szCs w:val="21"/>
          <w:lang w:val="ro-RO"/>
        </w:rPr>
        <w:t xml:space="preserve"> nu ar trebui inclus</w:t>
      </w:r>
      <w:r>
        <w:rPr>
          <w:rFonts w:ascii="Segoe UI" w:hAnsi="Segoe UI" w:cs="Segoe UI"/>
          <w:sz w:val="21"/>
          <w:szCs w:val="21"/>
          <w:lang w:val="ro-RO"/>
        </w:rPr>
        <w:t>e</w:t>
      </w:r>
      <w:r w:rsidRPr="00343BD2">
        <w:rPr>
          <w:rFonts w:ascii="Segoe UI" w:hAnsi="Segoe UI" w:cs="Segoe UI"/>
          <w:sz w:val="21"/>
          <w:szCs w:val="21"/>
          <w:lang w:val="ro-RO"/>
        </w:rPr>
        <w:t xml:space="preserve"> în sistemul de referință, deoarece includerea acest</w:t>
      </w:r>
      <w:r>
        <w:rPr>
          <w:rFonts w:ascii="Segoe UI" w:hAnsi="Segoe UI" w:cs="Segoe UI"/>
          <w:sz w:val="21"/>
          <w:szCs w:val="21"/>
          <w:lang w:val="ro-RO"/>
        </w:rPr>
        <w:t>or scutiri</w:t>
      </w:r>
      <w:r w:rsidRPr="00343BD2">
        <w:rPr>
          <w:rFonts w:ascii="Segoe UI" w:hAnsi="Segoe UI" w:cs="Segoe UI"/>
          <w:sz w:val="21"/>
          <w:szCs w:val="21"/>
          <w:lang w:val="ro-RO"/>
        </w:rPr>
        <w:t xml:space="preserve"> în sistemul de referință ar împiedica raportarea costului </w:t>
      </w:r>
      <w:r>
        <w:rPr>
          <w:rFonts w:ascii="Segoe UI" w:hAnsi="Segoe UI" w:cs="Segoe UI"/>
          <w:sz w:val="21"/>
          <w:szCs w:val="21"/>
          <w:lang w:val="ro-RO"/>
        </w:rPr>
        <w:t>acestora</w:t>
      </w:r>
      <w:r w:rsidRPr="00343BD2">
        <w:rPr>
          <w:rFonts w:ascii="Segoe UI" w:hAnsi="Segoe UI" w:cs="Segoe UI"/>
          <w:sz w:val="21"/>
          <w:szCs w:val="21"/>
          <w:lang w:val="ro-RO"/>
        </w:rPr>
        <w:t xml:space="preserve"> către legiuitor, ceea ce este necesar pentru a evalua dacă </w:t>
      </w:r>
      <w:r>
        <w:rPr>
          <w:rFonts w:ascii="Segoe UI" w:hAnsi="Segoe UI" w:cs="Segoe UI"/>
          <w:sz w:val="21"/>
          <w:szCs w:val="21"/>
          <w:lang w:val="ro-RO"/>
        </w:rPr>
        <w:t>scutirile</w:t>
      </w:r>
      <w:r w:rsidRPr="00343BD2">
        <w:rPr>
          <w:rFonts w:ascii="Segoe UI" w:hAnsi="Segoe UI" w:cs="Segoe UI"/>
          <w:sz w:val="21"/>
          <w:szCs w:val="21"/>
          <w:lang w:val="ro-RO"/>
        </w:rPr>
        <w:t xml:space="preserve"> asigură o valoare </w:t>
      </w:r>
      <w:r w:rsidR="00B53A60">
        <w:rPr>
          <w:rFonts w:ascii="Segoe UI" w:hAnsi="Segoe UI" w:cs="Segoe UI"/>
          <w:sz w:val="21"/>
          <w:szCs w:val="21"/>
          <w:lang w:val="ro-RO"/>
        </w:rPr>
        <w:t>adecvată</w:t>
      </w:r>
      <w:r w:rsidR="00B53A60" w:rsidRPr="00343BD2">
        <w:rPr>
          <w:rFonts w:ascii="Segoe UI" w:hAnsi="Segoe UI" w:cs="Segoe UI"/>
          <w:sz w:val="21"/>
          <w:szCs w:val="21"/>
          <w:lang w:val="ro-RO"/>
        </w:rPr>
        <w:t xml:space="preserve"> </w:t>
      </w:r>
      <w:r w:rsidRPr="00343BD2">
        <w:rPr>
          <w:rFonts w:ascii="Segoe UI" w:hAnsi="Segoe UI" w:cs="Segoe UI"/>
          <w:sz w:val="21"/>
          <w:szCs w:val="21"/>
          <w:lang w:val="ro-RO"/>
        </w:rPr>
        <w:t>pentru banii cheltuiți.</w:t>
      </w:r>
    </w:p>
    <w:p w14:paraId="048E24A4" w14:textId="666BC89C" w:rsidR="00752AB1" w:rsidRPr="00343BD2" w:rsidRDefault="00752AB1" w:rsidP="00B6713D">
      <w:pPr>
        <w:pStyle w:val="ParagraphNumbering"/>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O listă ilustrativă a CF pentru sistemul de impozitare </w:t>
      </w:r>
      <w:r w:rsidR="00B53A60">
        <w:rPr>
          <w:rFonts w:ascii="Segoe UI" w:hAnsi="Segoe UI" w:cs="Segoe UI"/>
          <w:sz w:val="21"/>
          <w:szCs w:val="21"/>
          <w:lang w:val="ro-RO"/>
        </w:rPr>
        <w:t xml:space="preserve">al </w:t>
      </w:r>
      <w:r w:rsidRPr="00343BD2">
        <w:rPr>
          <w:rFonts w:ascii="Segoe UI" w:hAnsi="Segoe UI" w:cs="Segoe UI"/>
          <w:sz w:val="21"/>
          <w:szCs w:val="21"/>
          <w:lang w:val="ro-RO"/>
        </w:rPr>
        <w:t>venit</w:t>
      </w:r>
      <w:r w:rsidR="00B53A60">
        <w:rPr>
          <w:rFonts w:ascii="Segoe UI" w:hAnsi="Segoe UI" w:cs="Segoe UI"/>
          <w:sz w:val="21"/>
          <w:szCs w:val="21"/>
          <w:lang w:val="ro-RO"/>
        </w:rPr>
        <w:t>ului</w:t>
      </w:r>
      <w:r w:rsidRPr="00343BD2">
        <w:rPr>
          <w:rFonts w:ascii="Segoe UI" w:hAnsi="Segoe UI" w:cs="Segoe UI"/>
          <w:sz w:val="21"/>
          <w:szCs w:val="21"/>
          <w:lang w:val="ro-RO"/>
        </w:rPr>
        <w:t xml:space="preserve"> ar putea include următoarele: deduceri ale dobânzilor pe creditele ipotecare, conturi de economii scutite de impozite, deduceri fiscale pentru cheltuielile de îngrijire a copiilor, cote reduse de impozitare pentru întreprinderile mici și mijlocii, beneficii fiscale pentru donații caritabile, beneficii fiscale pentru măsuri de economisire a energiei și avantaje fiscale pentru beneficiile finanțate de angajator. În mod similar, CF pentru TVA ar putea include cote de TVA </w:t>
      </w:r>
      <w:r>
        <w:rPr>
          <w:rFonts w:ascii="Segoe UI" w:hAnsi="Segoe UI" w:cs="Segoe UI"/>
          <w:sz w:val="21"/>
          <w:szCs w:val="21"/>
          <w:lang w:val="ro-RO"/>
        </w:rPr>
        <w:t>mai joase de co</w:t>
      </w:r>
      <w:r w:rsidRPr="00343BD2">
        <w:rPr>
          <w:rFonts w:ascii="Segoe UI" w:hAnsi="Segoe UI" w:cs="Segoe UI"/>
          <w:sz w:val="21"/>
          <w:szCs w:val="21"/>
          <w:lang w:val="ro-RO"/>
        </w:rPr>
        <w:t xml:space="preserve">ta standard, inclusiv </w:t>
      </w:r>
      <w:bookmarkStart w:id="34" w:name="_GoBack"/>
      <w:r w:rsidRPr="00343BD2">
        <w:rPr>
          <w:rFonts w:ascii="Segoe UI" w:hAnsi="Segoe UI" w:cs="Segoe UI"/>
          <w:sz w:val="21"/>
          <w:szCs w:val="21"/>
          <w:lang w:val="ro-RO"/>
        </w:rPr>
        <w:t>cota zero</w:t>
      </w:r>
      <w:bookmarkEnd w:id="34"/>
      <w:r w:rsidRPr="00343BD2">
        <w:rPr>
          <w:rFonts w:ascii="Segoe UI" w:hAnsi="Segoe UI" w:cs="Segoe UI"/>
          <w:sz w:val="21"/>
          <w:szCs w:val="21"/>
          <w:lang w:val="ro-RO"/>
        </w:rPr>
        <w:t xml:space="preserve"> (altele decât la export</w:t>
      </w:r>
      <w:r>
        <w:rPr>
          <w:rFonts w:ascii="Segoe UI" w:hAnsi="Segoe UI" w:cs="Segoe UI"/>
          <w:sz w:val="21"/>
          <w:szCs w:val="21"/>
          <w:lang w:val="ro-RO"/>
        </w:rPr>
        <w:t>uri</w:t>
      </w:r>
      <w:r w:rsidRPr="00343BD2">
        <w:rPr>
          <w:rFonts w:ascii="Segoe UI" w:hAnsi="Segoe UI" w:cs="Segoe UI"/>
          <w:sz w:val="21"/>
          <w:szCs w:val="21"/>
          <w:lang w:val="ro-RO"/>
        </w:rPr>
        <w:t xml:space="preserve">); scutiri de TVA pentru bunuri si servicii destinate consumului final; scutiri sectoriale (de exemplu, pentru </w:t>
      </w:r>
      <w:r>
        <w:rPr>
          <w:rFonts w:ascii="Segoe UI" w:hAnsi="Segoe UI" w:cs="Segoe UI"/>
          <w:sz w:val="21"/>
          <w:szCs w:val="21"/>
          <w:lang w:val="ro-RO"/>
        </w:rPr>
        <w:t>agricultură</w:t>
      </w:r>
      <w:r w:rsidRPr="00343BD2">
        <w:rPr>
          <w:rFonts w:ascii="Segoe UI" w:hAnsi="Segoe UI" w:cs="Segoe UI"/>
          <w:sz w:val="21"/>
          <w:szCs w:val="21"/>
          <w:lang w:val="ro-RO"/>
        </w:rPr>
        <w:t>); și scutiri legate de m</w:t>
      </w:r>
      <w:r>
        <w:rPr>
          <w:rFonts w:ascii="Segoe UI" w:hAnsi="Segoe UI" w:cs="Segoe UI"/>
          <w:sz w:val="21"/>
          <w:szCs w:val="21"/>
          <w:lang w:val="ro-RO"/>
        </w:rPr>
        <w:t>ărimea î</w:t>
      </w:r>
      <w:r w:rsidRPr="00343BD2">
        <w:rPr>
          <w:rFonts w:ascii="Segoe UI" w:hAnsi="Segoe UI" w:cs="Segoe UI"/>
          <w:sz w:val="21"/>
          <w:szCs w:val="21"/>
          <w:lang w:val="ro-RO"/>
        </w:rPr>
        <w:t>ntreprinderii, cum ar fi pentru întreprinderile mici.</w:t>
      </w:r>
      <w:r w:rsidRPr="00343BD2">
        <w:rPr>
          <w:rStyle w:val="FootnoteReference"/>
          <w:rFonts w:ascii="Segoe UI" w:hAnsi="Segoe UI" w:cs="Segoe UI"/>
          <w:sz w:val="21"/>
          <w:szCs w:val="21"/>
          <w:lang w:val="ro-RO"/>
        </w:rPr>
        <w:footnoteReference w:id="10"/>
      </w:r>
      <w:r w:rsidRPr="00343BD2">
        <w:rPr>
          <w:rFonts w:ascii="Segoe UI" w:hAnsi="Segoe UI" w:cs="Segoe UI"/>
          <w:sz w:val="21"/>
          <w:szCs w:val="21"/>
          <w:lang w:val="ro-RO"/>
        </w:rPr>
        <w:t xml:space="preserve"> </w:t>
      </w:r>
    </w:p>
    <w:p w14:paraId="5C205BF4" w14:textId="0DF10479" w:rsidR="00752AB1" w:rsidRPr="00343BD2" w:rsidRDefault="00752AB1" w:rsidP="00B6713D">
      <w:pPr>
        <w:pStyle w:val="ParagraphNumbering"/>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Desigur, exemplele de </w:t>
      </w:r>
      <w:r w:rsidR="00B53A60">
        <w:rPr>
          <w:rFonts w:ascii="Segoe UI" w:hAnsi="Segoe UI" w:cs="Segoe UI"/>
          <w:sz w:val="21"/>
          <w:szCs w:val="21"/>
          <w:lang w:val="ro-RO"/>
        </w:rPr>
        <w:t>politici axate pe</w:t>
      </w:r>
      <w:r w:rsidRPr="00343BD2">
        <w:rPr>
          <w:rFonts w:ascii="Segoe UI" w:hAnsi="Segoe UI" w:cs="Segoe UI"/>
          <w:sz w:val="21"/>
          <w:szCs w:val="21"/>
          <w:lang w:val="ro-RO"/>
        </w:rPr>
        <w:t xml:space="preserve"> reducere</w:t>
      </w:r>
      <w:r w:rsidR="00B53A60">
        <w:rPr>
          <w:rFonts w:ascii="Segoe UI" w:hAnsi="Segoe UI" w:cs="Segoe UI"/>
          <w:sz w:val="21"/>
          <w:szCs w:val="21"/>
          <w:lang w:val="ro-RO"/>
        </w:rPr>
        <w:t>a</w:t>
      </w:r>
      <w:r w:rsidRPr="00343BD2">
        <w:rPr>
          <w:rFonts w:ascii="Segoe UI" w:hAnsi="Segoe UI" w:cs="Segoe UI"/>
          <w:sz w:val="21"/>
          <w:szCs w:val="21"/>
          <w:lang w:val="ro-RO"/>
        </w:rPr>
        <w:t xml:space="preserve"> impozitelor, așa cum sunt descrise mai sus, nu sunt neapărat nedorite. De exemplu, o scutire parțială pentru </w:t>
      </w:r>
      <w:r>
        <w:rPr>
          <w:rFonts w:ascii="Segoe UI" w:hAnsi="Segoe UI" w:cs="Segoe UI"/>
          <w:sz w:val="21"/>
          <w:szCs w:val="21"/>
          <w:lang w:val="ro-RO"/>
        </w:rPr>
        <w:t xml:space="preserve">a face </w:t>
      </w:r>
      <w:r w:rsidRPr="00343BD2">
        <w:rPr>
          <w:rFonts w:ascii="Segoe UI" w:hAnsi="Segoe UI" w:cs="Segoe UI"/>
          <w:sz w:val="21"/>
          <w:szCs w:val="21"/>
          <w:lang w:val="ro-RO"/>
        </w:rPr>
        <w:t xml:space="preserve">economii poate fi eficientă pentru a sprijini economiile pentru </w:t>
      </w:r>
      <w:r>
        <w:rPr>
          <w:rFonts w:ascii="Segoe UI" w:hAnsi="Segoe UI" w:cs="Segoe UI"/>
          <w:sz w:val="21"/>
          <w:szCs w:val="21"/>
          <w:lang w:val="ro-RO"/>
        </w:rPr>
        <w:t xml:space="preserve">perioada de </w:t>
      </w:r>
      <w:r w:rsidRPr="00343BD2">
        <w:rPr>
          <w:rFonts w:ascii="Segoe UI" w:hAnsi="Segoe UI" w:cs="Segoe UI"/>
          <w:sz w:val="21"/>
          <w:szCs w:val="21"/>
          <w:lang w:val="ro-RO"/>
        </w:rPr>
        <w:t xml:space="preserve">pensie. În general, majoritatea prevederilor fiscale specifice vor genera un fel de beneficiu social. Însă, costul unor astfel de prevederi ar trebui să fie estimat și raportat, astfel încât valoarea lor să poată fi evaluată și comparată cu </w:t>
      </w:r>
      <w:r>
        <w:rPr>
          <w:rFonts w:ascii="Segoe UI" w:hAnsi="Segoe UI" w:cs="Segoe UI"/>
          <w:sz w:val="21"/>
          <w:szCs w:val="21"/>
          <w:lang w:val="ro-RO"/>
        </w:rPr>
        <w:t xml:space="preserve">cea a </w:t>
      </w:r>
      <w:r w:rsidRPr="00343BD2">
        <w:rPr>
          <w:rFonts w:ascii="Segoe UI" w:hAnsi="Segoe UI" w:cs="Segoe UI"/>
          <w:sz w:val="21"/>
          <w:szCs w:val="21"/>
          <w:lang w:val="ro-RO"/>
        </w:rPr>
        <w:t>programe</w:t>
      </w:r>
      <w:r>
        <w:rPr>
          <w:rFonts w:ascii="Segoe UI" w:hAnsi="Segoe UI" w:cs="Segoe UI"/>
          <w:sz w:val="21"/>
          <w:szCs w:val="21"/>
          <w:lang w:val="ro-RO"/>
        </w:rPr>
        <w:t>lor</w:t>
      </w:r>
      <w:r w:rsidRPr="00343BD2">
        <w:rPr>
          <w:rFonts w:ascii="Segoe UI" w:hAnsi="Segoe UI" w:cs="Segoe UI"/>
          <w:sz w:val="21"/>
          <w:szCs w:val="21"/>
          <w:lang w:val="ro-RO"/>
        </w:rPr>
        <w:t xml:space="preserve"> guvernamentale similare oferite prin cheltuieli directe (sau comparate cu alte tipuri de facilități fiscale, cum ar fi prin reducerea general</w:t>
      </w:r>
      <w:r>
        <w:rPr>
          <w:rFonts w:ascii="Segoe UI" w:hAnsi="Segoe UI" w:cs="Segoe UI"/>
          <w:sz w:val="21"/>
          <w:szCs w:val="21"/>
          <w:lang w:val="ro-RO"/>
        </w:rPr>
        <w:t>ă a cotei</w:t>
      </w:r>
      <w:r w:rsidRPr="00343BD2">
        <w:rPr>
          <w:rFonts w:ascii="Segoe UI" w:hAnsi="Segoe UI" w:cs="Segoe UI"/>
          <w:sz w:val="21"/>
          <w:szCs w:val="21"/>
          <w:lang w:val="ro-RO"/>
        </w:rPr>
        <w:t>).</w:t>
      </w:r>
    </w:p>
    <w:p w14:paraId="60747834" w14:textId="61B425BD" w:rsidR="00752AB1" w:rsidRPr="00343BD2" w:rsidRDefault="00752AB1" w:rsidP="00B6713D">
      <w:pPr>
        <w:pStyle w:val="ParagraphNumbering"/>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Utilizarea unui sistem de referință, care ar fi apropiat de sistemul fiscal actual din Moldova</w:t>
      </w:r>
      <w:r>
        <w:rPr>
          <w:rFonts w:ascii="Segoe UI" w:hAnsi="Segoe UI" w:cs="Segoe UI"/>
          <w:sz w:val="21"/>
          <w:szCs w:val="21"/>
          <w:lang w:val="ro-RO"/>
        </w:rPr>
        <w:t>,</w:t>
      </w:r>
      <w:r w:rsidRPr="00343BD2">
        <w:rPr>
          <w:rFonts w:ascii="Segoe UI" w:hAnsi="Segoe UI" w:cs="Segoe UI"/>
          <w:sz w:val="21"/>
          <w:szCs w:val="21"/>
          <w:lang w:val="ro-RO"/>
        </w:rPr>
        <w:t xml:space="preserve"> nu ar contribui la atingerea obiectivului de </w:t>
      </w:r>
      <w:r>
        <w:rPr>
          <w:rFonts w:ascii="Segoe UI" w:hAnsi="Segoe UI" w:cs="Segoe UI"/>
          <w:sz w:val="21"/>
          <w:szCs w:val="21"/>
          <w:lang w:val="ro-RO"/>
        </w:rPr>
        <w:t>obținere</w:t>
      </w:r>
      <w:r w:rsidRPr="00343BD2">
        <w:rPr>
          <w:rFonts w:ascii="Segoe UI" w:hAnsi="Segoe UI" w:cs="Segoe UI"/>
          <w:sz w:val="21"/>
          <w:szCs w:val="21"/>
          <w:lang w:val="ro-RO"/>
        </w:rPr>
        <w:t xml:space="preserve"> a estimărilor CF. De exemplu, în sistemul de referința ar putea fi incluse cote reduse de TVA, acestea fiind justificate </w:t>
      </w:r>
      <w:r>
        <w:rPr>
          <w:rFonts w:ascii="Segoe UI" w:hAnsi="Segoe UI" w:cs="Segoe UI"/>
          <w:sz w:val="21"/>
          <w:szCs w:val="21"/>
          <w:lang w:val="ro-RO"/>
        </w:rPr>
        <w:t>prin</w:t>
      </w:r>
      <w:r w:rsidRPr="00343BD2">
        <w:rPr>
          <w:rFonts w:ascii="Segoe UI" w:hAnsi="Segoe UI" w:cs="Segoe UI"/>
          <w:sz w:val="21"/>
          <w:szCs w:val="21"/>
          <w:lang w:val="ro-RO"/>
        </w:rPr>
        <w:t xml:space="preserve"> necesitatea de a ajuta gospodăriile cu venituri mici</w:t>
      </w:r>
      <w:r w:rsidRPr="00343BD2">
        <w:rPr>
          <w:rStyle w:val="FootnoteReference"/>
          <w:rFonts w:ascii="Segoe UI" w:hAnsi="Segoe UI" w:cs="Segoe UI"/>
          <w:sz w:val="21"/>
          <w:szCs w:val="21"/>
          <w:lang w:val="ro-RO"/>
        </w:rPr>
        <w:footnoteReference w:id="11"/>
      </w:r>
      <w:r w:rsidRPr="00343BD2">
        <w:rPr>
          <w:rFonts w:ascii="Segoe UI" w:hAnsi="Segoe UI" w:cs="Segoe UI"/>
          <w:sz w:val="21"/>
          <w:szCs w:val="21"/>
          <w:lang w:val="ro-RO"/>
        </w:rPr>
        <w:t>, care cheltuiesc o proporție mai mare din veniturile lor pe bunuri și servicii de bază. O alternativă evidentă la aceste cote reduse ar fi transferurile de bani persoanelor cu venituri mici. Aceste transferuri ar fi identificate în mod clar în bugetul de cheltuieli, iar cotele reduse de TVA nu ar fi incluse în estimările CF</w:t>
      </w:r>
      <w:r w:rsidR="00B53A60">
        <w:rPr>
          <w:rFonts w:ascii="Segoe UI" w:hAnsi="Segoe UI" w:cs="Segoe UI"/>
          <w:sz w:val="21"/>
          <w:szCs w:val="21"/>
          <w:lang w:val="ro-RO"/>
        </w:rPr>
        <w:t>,</w:t>
      </w:r>
      <w:r w:rsidRPr="00343BD2">
        <w:rPr>
          <w:rFonts w:ascii="Segoe UI" w:hAnsi="Segoe UI" w:cs="Segoe UI"/>
          <w:sz w:val="21"/>
          <w:szCs w:val="21"/>
          <w:lang w:val="ro-RO"/>
        </w:rPr>
        <w:t xml:space="preserve"> dacă </w:t>
      </w:r>
      <w:r>
        <w:rPr>
          <w:rFonts w:ascii="Segoe UI" w:hAnsi="Segoe UI" w:cs="Segoe UI"/>
          <w:sz w:val="21"/>
          <w:szCs w:val="21"/>
          <w:lang w:val="ro-RO"/>
        </w:rPr>
        <w:t xml:space="preserve">acestea </w:t>
      </w:r>
      <w:r w:rsidRPr="00343BD2">
        <w:rPr>
          <w:rFonts w:ascii="Segoe UI" w:hAnsi="Segoe UI" w:cs="Segoe UI"/>
          <w:sz w:val="21"/>
          <w:szCs w:val="21"/>
          <w:lang w:val="ro-RO"/>
        </w:rPr>
        <w:t xml:space="preserve">fac parte din sistemul de referință. Această situație face ca guvernul și legislativul să aibă dificultăți în compararea în mod adecvat a avantajelor și dezavantajelor relative ale </w:t>
      </w:r>
      <w:r w:rsidRPr="00343BD2">
        <w:rPr>
          <w:rFonts w:ascii="Segoe UI" w:hAnsi="Segoe UI" w:cs="Segoe UI"/>
          <w:sz w:val="21"/>
          <w:szCs w:val="21"/>
          <w:lang w:val="ro-RO"/>
        </w:rPr>
        <w:lastRenderedPageBreak/>
        <w:t>acestor metode alternative de ajutorare a celor săraci și limitează instrumentele și opțiunile de politici disponibile pentru atingerea obiectivelor societății.</w:t>
      </w:r>
    </w:p>
    <w:p w14:paraId="6F34578D" w14:textId="6708A18A" w:rsidR="00752AB1" w:rsidRPr="00343BD2" w:rsidRDefault="00752AB1" w:rsidP="00B6713D">
      <w:pPr>
        <w:pStyle w:val="ParagraphNumbering"/>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În acest context, în prezentul RECF</w:t>
      </w:r>
      <w:r>
        <w:rPr>
          <w:rFonts w:ascii="Segoe UI" w:hAnsi="Segoe UI" w:cs="Segoe UI"/>
          <w:sz w:val="21"/>
          <w:szCs w:val="21"/>
          <w:lang w:val="ro-RO"/>
        </w:rPr>
        <w:t>,</w:t>
      </w:r>
      <w:r w:rsidRPr="00343BD2">
        <w:rPr>
          <w:rFonts w:ascii="Segoe UI" w:hAnsi="Segoe UI" w:cs="Segoe UI"/>
          <w:sz w:val="21"/>
          <w:szCs w:val="21"/>
          <w:lang w:val="ro-RO"/>
        </w:rPr>
        <w:t xml:space="preserve"> s-a ales de a adopta o descriere relativ simplă a sistemului de referință pentru IVPF, IVPJ și TVA din Moldova. În ultimă instanță, sistemul de referință este, prin urmare, cel mai ușor de înțeles ca fiind tratamentul fiscal </w:t>
      </w:r>
      <w:r w:rsidR="00B53A60">
        <w:rPr>
          <w:rFonts w:ascii="Segoe UI" w:hAnsi="Segoe UI" w:cs="Segoe UI"/>
          <w:sz w:val="21"/>
          <w:szCs w:val="21"/>
          <w:lang w:val="ro-RO"/>
        </w:rPr>
        <w:t xml:space="preserve">standard </w:t>
      </w:r>
      <w:r w:rsidRPr="00343BD2">
        <w:rPr>
          <w:rFonts w:ascii="Segoe UI" w:hAnsi="Segoe UI" w:cs="Segoe UI"/>
          <w:sz w:val="21"/>
          <w:szCs w:val="21"/>
          <w:lang w:val="ro-RO"/>
        </w:rPr>
        <w:t>aplicat contribuabililor, CF reprezentând o abatere intenționată a politicii de la acel tratament standard, abaterea fiind aplicată în raport cu un subgrup mai mic de contribuabili.</w:t>
      </w:r>
    </w:p>
    <w:p w14:paraId="460FB54F" w14:textId="77777777" w:rsidR="00752AB1" w:rsidRPr="00343BD2" w:rsidRDefault="00752AB1" w:rsidP="00B6713D">
      <w:pPr>
        <w:pStyle w:val="Heading3"/>
        <w:jc w:val="both"/>
        <w:rPr>
          <w:rStyle w:val="RegularDKB"/>
          <w:caps w:val="0"/>
          <w:lang w:val="ro-RO"/>
        </w:rPr>
      </w:pPr>
      <w:bookmarkStart w:id="35" w:name="_Toc100649887"/>
      <w:bookmarkStart w:id="36" w:name="_Toc100680478"/>
      <w:r w:rsidRPr="00343BD2">
        <w:rPr>
          <w:rStyle w:val="RegularDKB"/>
          <w:caps w:val="0"/>
          <w:lang w:val="ro-RO"/>
        </w:rPr>
        <w:t>Impozitul pe venitul persoanelor fizice</w:t>
      </w:r>
      <w:bookmarkEnd w:id="35"/>
      <w:bookmarkEnd w:id="36"/>
    </w:p>
    <w:p w14:paraId="63AB5F8E" w14:textId="77777777" w:rsidR="00752AB1" w:rsidRPr="00343BD2" w:rsidRDefault="00752AB1" w:rsidP="00B6713D">
      <w:pPr>
        <w:pStyle w:val="Heading4"/>
        <w:spacing w:after="120" w:line="264" w:lineRule="auto"/>
        <w:jc w:val="both"/>
        <w:rPr>
          <w:rFonts w:ascii="Segoe UI" w:hAnsi="Segoe UI" w:cs="Segoe UI"/>
          <w:color w:val="004C97" w:themeColor="text2"/>
          <w:sz w:val="21"/>
          <w:szCs w:val="21"/>
          <w:lang w:val="ro-RO"/>
        </w:rPr>
      </w:pPr>
      <w:r w:rsidRPr="00343BD2">
        <w:rPr>
          <w:rFonts w:ascii="Segoe UI" w:hAnsi="Segoe UI" w:cs="Segoe UI"/>
          <w:color w:val="004C97" w:themeColor="text2"/>
          <w:sz w:val="21"/>
          <w:szCs w:val="21"/>
          <w:lang w:val="ro-RO"/>
        </w:rPr>
        <w:t>Abordarea obișnuită</w:t>
      </w:r>
    </w:p>
    <w:p w14:paraId="407DABD8" w14:textId="57CACB10" w:rsidR="00752AB1" w:rsidRPr="00343BD2" w:rsidRDefault="00752AB1" w:rsidP="00B6713D">
      <w:pPr>
        <w:pStyle w:val="ParagraphNumbering"/>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În cazul unui impozit pe venit cuprinzător</w:t>
      </w:r>
      <w:r w:rsidRPr="00343BD2">
        <w:rPr>
          <w:rStyle w:val="FootnoteReference"/>
          <w:rFonts w:ascii="Segoe UI" w:hAnsi="Segoe UI" w:cs="Segoe UI"/>
          <w:sz w:val="21"/>
          <w:szCs w:val="21"/>
          <w:lang w:val="ro-RO"/>
        </w:rPr>
        <w:footnoteReference w:id="12"/>
      </w:r>
      <w:r w:rsidRPr="00343BD2">
        <w:rPr>
          <w:rFonts w:ascii="Segoe UI" w:hAnsi="Segoe UI" w:cs="Segoe UI"/>
          <w:sz w:val="21"/>
          <w:szCs w:val="21"/>
          <w:lang w:val="ro-RO"/>
        </w:rPr>
        <w:t xml:space="preserve">, fie la o rată progresivă, fie la o rată forfetară unică, </w:t>
      </w:r>
      <w:r>
        <w:rPr>
          <w:rFonts w:ascii="Segoe UI" w:hAnsi="Segoe UI" w:cs="Segoe UI"/>
          <w:sz w:val="21"/>
          <w:szCs w:val="21"/>
          <w:lang w:val="ro-RO"/>
        </w:rPr>
        <w:t>sistemul</w:t>
      </w:r>
      <w:r w:rsidRPr="00343BD2">
        <w:rPr>
          <w:rFonts w:ascii="Segoe UI" w:hAnsi="Segoe UI" w:cs="Segoe UI"/>
          <w:sz w:val="21"/>
          <w:szCs w:val="21"/>
          <w:lang w:val="ro-RO"/>
        </w:rPr>
        <w:t xml:space="preserve"> de referință ar trebui să se bazeze pe sistemul predominant de impozite pe venit din programul fiscal existent. Însă, </w:t>
      </w:r>
      <w:r>
        <w:rPr>
          <w:rFonts w:ascii="Segoe UI" w:hAnsi="Segoe UI" w:cs="Segoe UI"/>
          <w:sz w:val="21"/>
          <w:szCs w:val="21"/>
          <w:lang w:val="ro-RO"/>
        </w:rPr>
        <w:t xml:space="preserve">din sistemul de referință </w:t>
      </w:r>
      <w:r w:rsidRPr="00343BD2">
        <w:rPr>
          <w:rFonts w:ascii="Segoe UI" w:hAnsi="Segoe UI" w:cs="Segoe UI"/>
          <w:sz w:val="21"/>
          <w:szCs w:val="21"/>
          <w:lang w:val="ro-RO"/>
        </w:rPr>
        <w:t xml:space="preserve">ar trebui să </w:t>
      </w:r>
      <w:r>
        <w:rPr>
          <w:rFonts w:ascii="Segoe UI" w:hAnsi="Segoe UI" w:cs="Segoe UI"/>
          <w:sz w:val="21"/>
          <w:szCs w:val="21"/>
          <w:lang w:val="ro-RO"/>
        </w:rPr>
        <w:t xml:space="preserve">se </w:t>
      </w:r>
      <w:r w:rsidRPr="00343BD2">
        <w:rPr>
          <w:rFonts w:ascii="Segoe UI" w:hAnsi="Segoe UI" w:cs="Segoe UI"/>
          <w:sz w:val="21"/>
          <w:szCs w:val="21"/>
          <w:lang w:val="ro-RO"/>
        </w:rPr>
        <w:t xml:space="preserve">excludă orice reducere fiscală, alta decât </w:t>
      </w:r>
      <w:r>
        <w:rPr>
          <w:rFonts w:ascii="Segoe UI" w:hAnsi="Segoe UI" w:cs="Segoe UI"/>
          <w:sz w:val="21"/>
          <w:szCs w:val="21"/>
          <w:lang w:val="ro-RO"/>
        </w:rPr>
        <w:t>scutirea</w:t>
      </w:r>
      <w:r w:rsidRPr="00343BD2">
        <w:rPr>
          <w:rFonts w:ascii="Segoe UI" w:hAnsi="Segoe UI" w:cs="Segoe UI"/>
          <w:sz w:val="21"/>
          <w:szCs w:val="21"/>
          <w:lang w:val="ro-RO"/>
        </w:rPr>
        <w:t xml:space="preserve"> de bază (sau categoria de venit cu impozit zero). În cadrul unui astfel de IVPF, orice deducere din venit, alta decât cheltuielile reale de afaceri atunci când persoana are venituri dintr-o activitate comercială, credite fiscale și rate mai mici pentru anumite venituri, de exemplu, câștiguri de capital, dobânzi, dividende, sunt probabil C</w:t>
      </w:r>
      <w:r w:rsidR="00B53A60">
        <w:rPr>
          <w:rFonts w:ascii="Segoe UI" w:hAnsi="Segoe UI" w:cs="Segoe UI"/>
          <w:sz w:val="21"/>
          <w:szCs w:val="21"/>
          <w:lang w:val="ro-RO"/>
        </w:rPr>
        <w:t>F</w:t>
      </w:r>
      <w:r w:rsidRPr="00343BD2">
        <w:rPr>
          <w:rFonts w:ascii="Segoe UI" w:hAnsi="Segoe UI" w:cs="Segoe UI"/>
          <w:sz w:val="21"/>
          <w:szCs w:val="21"/>
          <w:lang w:val="ro-RO"/>
        </w:rPr>
        <w:t>.</w:t>
      </w:r>
    </w:p>
    <w:p w14:paraId="30364E78" w14:textId="77777777" w:rsidR="00752AB1" w:rsidRPr="00343BD2" w:rsidRDefault="00752AB1" w:rsidP="00B6713D">
      <w:pPr>
        <w:pStyle w:val="ParagraphNumbering"/>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Impozitele pe venit pot fi, de asemenea, programate sau duale. În astfel de cazuri, nu există o structură unică a ratei IVPF; fiecare sursă de venit sau grup de surse de venit are propriile reguli de </w:t>
      </w:r>
      <w:r>
        <w:rPr>
          <w:rFonts w:ascii="Segoe UI" w:hAnsi="Segoe UI" w:cs="Segoe UI"/>
          <w:sz w:val="21"/>
          <w:szCs w:val="21"/>
          <w:lang w:val="ro-RO"/>
        </w:rPr>
        <w:t>co</w:t>
      </w:r>
      <w:r w:rsidRPr="00343BD2">
        <w:rPr>
          <w:rFonts w:ascii="Segoe UI" w:hAnsi="Segoe UI" w:cs="Segoe UI"/>
          <w:sz w:val="21"/>
          <w:szCs w:val="21"/>
          <w:lang w:val="ro-RO"/>
        </w:rPr>
        <w:t xml:space="preserve">tă și de bază; de exemplu, venitul din salarii și toate celelalte forme de venit din capital în cadrul sistemelor nordice de impozitare pe venit. În acest caz, este rezonabil să existe un sistem fiscal de referință care ar separa impozitul pe salarii </w:t>
      </w:r>
      <w:r>
        <w:rPr>
          <w:rFonts w:ascii="Segoe UI" w:hAnsi="Segoe UI" w:cs="Segoe UI"/>
          <w:sz w:val="21"/>
          <w:szCs w:val="21"/>
          <w:lang w:val="ro-RO"/>
        </w:rPr>
        <w:t xml:space="preserve">- </w:t>
      </w:r>
      <w:r w:rsidRPr="00343BD2">
        <w:rPr>
          <w:rFonts w:ascii="Segoe UI" w:hAnsi="Segoe UI" w:cs="Segoe UI"/>
          <w:sz w:val="21"/>
          <w:szCs w:val="21"/>
          <w:lang w:val="ro-RO"/>
        </w:rPr>
        <w:t xml:space="preserve">de impozitul pe venitul din capital. Criteriul de referință pentru impozitul pe salarii îl poate oglindi pe cel al unui IVPF standard, iar </w:t>
      </w:r>
      <w:r>
        <w:rPr>
          <w:rFonts w:ascii="Segoe UI" w:hAnsi="Segoe UI" w:cs="Segoe UI"/>
          <w:sz w:val="21"/>
          <w:szCs w:val="21"/>
          <w:lang w:val="ro-RO"/>
        </w:rPr>
        <w:t>sistemul</w:t>
      </w:r>
      <w:r w:rsidRPr="00343BD2">
        <w:rPr>
          <w:rFonts w:ascii="Segoe UI" w:hAnsi="Segoe UI" w:cs="Segoe UI"/>
          <w:sz w:val="21"/>
          <w:szCs w:val="21"/>
          <w:lang w:val="ro-RO"/>
        </w:rPr>
        <w:t xml:space="preserve"> de referință pentru impozitele pe venitul din capital poate fi o </w:t>
      </w:r>
      <w:r>
        <w:rPr>
          <w:rFonts w:ascii="Segoe UI" w:hAnsi="Segoe UI" w:cs="Segoe UI"/>
          <w:sz w:val="21"/>
          <w:szCs w:val="21"/>
          <w:lang w:val="ro-RO"/>
        </w:rPr>
        <w:t>co</w:t>
      </w:r>
      <w:r w:rsidRPr="00343BD2">
        <w:rPr>
          <w:rFonts w:ascii="Segoe UI" w:hAnsi="Segoe UI" w:cs="Segoe UI"/>
          <w:sz w:val="21"/>
          <w:szCs w:val="21"/>
          <w:lang w:val="ro-RO"/>
        </w:rPr>
        <w:t>tă forfetară pentru toate formele de venit din capital.</w:t>
      </w:r>
    </w:p>
    <w:p w14:paraId="2E6D12A2" w14:textId="77777777" w:rsidR="00752AB1" w:rsidRPr="00343BD2" w:rsidRDefault="00752AB1" w:rsidP="00B6713D">
      <w:pPr>
        <w:pStyle w:val="ParagraphNumbering"/>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Proprietarii individuali sunt uneori tratați diferit, cu un impozit simplificat pe venit exprimat ca o rentabilitate conceptuală a cifrei de afaceri sau un impozit pe cifra de afaceri. În acest caz, este rezonabil să se ia în considerație o povară fiscală mai ușoară pe venit (față de IVPF standard), în calitate de </w:t>
      </w:r>
      <w:r>
        <w:rPr>
          <w:rFonts w:ascii="Segoe UI" w:hAnsi="Segoe UI" w:cs="Segoe UI"/>
          <w:sz w:val="21"/>
          <w:szCs w:val="21"/>
          <w:lang w:val="ro-RO"/>
        </w:rPr>
        <w:t>cheltuială fiscală</w:t>
      </w:r>
      <w:r w:rsidRPr="00343BD2">
        <w:rPr>
          <w:rFonts w:ascii="Segoe UI" w:hAnsi="Segoe UI" w:cs="Segoe UI"/>
          <w:sz w:val="21"/>
          <w:szCs w:val="21"/>
          <w:lang w:val="ro-RO"/>
        </w:rPr>
        <w:t xml:space="preserve">, </w:t>
      </w:r>
      <w:r>
        <w:rPr>
          <w:rFonts w:ascii="Segoe UI" w:hAnsi="Segoe UI" w:cs="Segoe UI"/>
          <w:sz w:val="21"/>
          <w:szCs w:val="21"/>
          <w:lang w:val="ro-RO"/>
        </w:rPr>
        <w:t>însă</w:t>
      </w:r>
      <w:r w:rsidRPr="00343BD2">
        <w:rPr>
          <w:rFonts w:ascii="Segoe UI" w:hAnsi="Segoe UI" w:cs="Segoe UI"/>
          <w:sz w:val="21"/>
          <w:szCs w:val="21"/>
          <w:lang w:val="ro-RO"/>
        </w:rPr>
        <w:t xml:space="preserve"> estimarea veniturilor supuse impozitului ar putea prezenta probleme dacă cerințele de raportare sunt trunchiate.</w:t>
      </w:r>
    </w:p>
    <w:p w14:paraId="29709DCE" w14:textId="77777777" w:rsidR="00752AB1" w:rsidRPr="00343BD2" w:rsidRDefault="00752AB1" w:rsidP="00B6713D">
      <w:pPr>
        <w:pStyle w:val="Heading4"/>
        <w:spacing w:after="120" w:line="264" w:lineRule="auto"/>
        <w:jc w:val="both"/>
        <w:rPr>
          <w:rFonts w:ascii="Segoe UI" w:hAnsi="Segoe UI" w:cs="Segoe UI"/>
          <w:color w:val="004C97" w:themeColor="text2"/>
          <w:sz w:val="21"/>
          <w:szCs w:val="21"/>
          <w:lang w:val="ro-RO"/>
        </w:rPr>
      </w:pPr>
      <w:r w:rsidRPr="00343BD2">
        <w:rPr>
          <w:rFonts w:ascii="Segoe UI" w:hAnsi="Segoe UI" w:cs="Segoe UI"/>
          <w:color w:val="004C97" w:themeColor="text2"/>
          <w:sz w:val="21"/>
          <w:szCs w:val="21"/>
          <w:lang w:val="ro-RO"/>
        </w:rPr>
        <w:t>Structura IVPF din Moldova</w:t>
      </w:r>
    </w:p>
    <w:p w14:paraId="6062B037" w14:textId="4F612FFC" w:rsidR="00752AB1" w:rsidRPr="00343BD2" w:rsidRDefault="00752AB1" w:rsidP="00B6713D">
      <w:pPr>
        <w:pStyle w:val="ParagraphNumbering"/>
        <w:numPr>
          <w:ilvl w:val="0"/>
          <w:numId w:val="0"/>
        </w:numPr>
        <w:spacing w:after="240" w:line="264" w:lineRule="auto"/>
        <w:jc w:val="both"/>
        <w:rPr>
          <w:rFonts w:ascii="Segoe UI" w:hAnsi="Segoe UI" w:cs="Segoe UI"/>
          <w:color w:val="000000"/>
          <w:sz w:val="21"/>
          <w:szCs w:val="21"/>
          <w:lang w:val="ro-RO"/>
        </w:rPr>
      </w:pPr>
      <w:r w:rsidRPr="00343BD2">
        <w:rPr>
          <w:rFonts w:ascii="Segoe UI" w:hAnsi="Segoe UI" w:cs="Segoe UI"/>
          <w:color w:val="000000"/>
          <w:sz w:val="21"/>
          <w:szCs w:val="21"/>
          <w:lang w:val="ro-RO"/>
        </w:rPr>
        <w:t>Cea mai semnificativă trăsătură a sistemului IVPF din Moldova este că practic toate tipurile de venituri sunt supuse impozitării la cote fixe (Art. 15 din CF). Moldova impune un IVPF program</w:t>
      </w:r>
      <w:r>
        <w:rPr>
          <w:rFonts w:ascii="Segoe UI" w:hAnsi="Segoe UI" w:cs="Segoe UI"/>
          <w:color w:val="000000"/>
          <w:sz w:val="21"/>
          <w:szCs w:val="21"/>
          <w:lang w:val="ro-RO"/>
        </w:rPr>
        <w:t>at</w:t>
      </w:r>
      <w:r w:rsidRPr="00343BD2">
        <w:rPr>
          <w:rFonts w:ascii="Segoe UI" w:hAnsi="Segoe UI" w:cs="Segoe UI"/>
          <w:color w:val="000000"/>
          <w:sz w:val="21"/>
          <w:szCs w:val="21"/>
          <w:lang w:val="ro-RO"/>
        </w:rPr>
        <w:t xml:space="preserve">; persoanele </w:t>
      </w:r>
      <w:r w:rsidRPr="00343BD2">
        <w:rPr>
          <w:rFonts w:ascii="Segoe UI" w:hAnsi="Segoe UI" w:cs="Segoe UI"/>
          <w:color w:val="000000"/>
          <w:sz w:val="21"/>
          <w:szCs w:val="21"/>
          <w:lang w:val="ro-RO"/>
        </w:rPr>
        <w:lastRenderedPageBreak/>
        <w:t xml:space="preserve">fizice sunt supuse impozitului pe baza venitului lor din toată lumea. Până în octombrie 2018, a existat o structură progresivă cu două rate a impozitului pe venitul persoanelor fizice. O cotă de impozitare de 7 la sută era aplicată veniturilor de până </w:t>
      </w:r>
      <w:r w:rsidRPr="003403FF">
        <w:rPr>
          <w:rFonts w:ascii="Segoe UI" w:hAnsi="Segoe UI" w:cs="Segoe UI"/>
          <w:color w:val="000000"/>
          <w:sz w:val="21"/>
          <w:szCs w:val="21"/>
          <w:lang w:val="ro-RO"/>
        </w:rPr>
        <w:t xml:space="preserve">la 33.000 lei, </w:t>
      </w:r>
      <w:r w:rsidRPr="00343BD2">
        <w:rPr>
          <w:rFonts w:ascii="Segoe UI" w:hAnsi="Segoe UI" w:cs="Segoe UI"/>
          <w:color w:val="000000"/>
          <w:sz w:val="21"/>
          <w:szCs w:val="21"/>
          <w:lang w:val="ro-RO"/>
        </w:rPr>
        <w:t xml:space="preserve">iar orice venit ce depășea această sumă era impozitat la cota de 18 la sută. Începând cu 1 octombrie 2018, pe salariile și câștigurile de capital se aplică un impozit forfetar standard de 12%. Acesta este combinat cu o </w:t>
      </w:r>
      <w:r>
        <w:rPr>
          <w:rFonts w:ascii="Segoe UI" w:hAnsi="Segoe UI" w:cs="Segoe UI"/>
          <w:color w:val="000000"/>
          <w:sz w:val="21"/>
          <w:szCs w:val="21"/>
          <w:lang w:val="ro-RO"/>
        </w:rPr>
        <w:t>scutire</w:t>
      </w:r>
      <w:r w:rsidRPr="00343BD2">
        <w:rPr>
          <w:rFonts w:ascii="Segoe UI" w:hAnsi="Segoe UI" w:cs="Segoe UI"/>
          <w:color w:val="000000"/>
          <w:sz w:val="21"/>
          <w:szCs w:val="21"/>
          <w:lang w:val="ro-RO"/>
        </w:rPr>
        <w:t xml:space="preserve"> personală de bază de 27.000 MDL, care este considerată a fi parte a </w:t>
      </w:r>
      <w:r>
        <w:rPr>
          <w:rFonts w:ascii="Segoe UI" w:hAnsi="Segoe UI" w:cs="Segoe UI"/>
          <w:color w:val="000000"/>
          <w:sz w:val="21"/>
          <w:szCs w:val="21"/>
          <w:lang w:val="ro-RO"/>
        </w:rPr>
        <w:t>sistemului</w:t>
      </w:r>
      <w:r w:rsidRPr="00343BD2">
        <w:rPr>
          <w:rFonts w:ascii="Segoe UI" w:hAnsi="Segoe UI" w:cs="Segoe UI"/>
          <w:color w:val="000000"/>
          <w:sz w:val="21"/>
          <w:szCs w:val="21"/>
          <w:lang w:val="ro-RO"/>
        </w:rPr>
        <w:t xml:space="preserve"> de referință, deoarece se aplică </w:t>
      </w:r>
      <w:r>
        <w:rPr>
          <w:rFonts w:ascii="Segoe UI" w:hAnsi="Segoe UI" w:cs="Segoe UI"/>
          <w:color w:val="000000"/>
          <w:sz w:val="21"/>
          <w:szCs w:val="21"/>
          <w:lang w:val="ro-RO"/>
        </w:rPr>
        <w:t xml:space="preserve">în raport cu </w:t>
      </w:r>
      <w:r w:rsidRPr="00343BD2">
        <w:rPr>
          <w:rFonts w:ascii="Segoe UI" w:hAnsi="Segoe UI" w:cs="Segoe UI"/>
          <w:color w:val="000000"/>
          <w:sz w:val="21"/>
          <w:szCs w:val="21"/>
          <w:lang w:val="ro-RO"/>
        </w:rPr>
        <w:t>fiec</w:t>
      </w:r>
      <w:r>
        <w:rPr>
          <w:rFonts w:ascii="Segoe UI" w:hAnsi="Segoe UI" w:cs="Segoe UI"/>
          <w:color w:val="000000"/>
          <w:sz w:val="21"/>
          <w:szCs w:val="21"/>
          <w:lang w:val="ro-RO"/>
        </w:rPr>
        <w:t>are</w:t>
      </w:r>
      <w:r w:rsidRPr="00343BD2">
        <w:rPr>
          <w:rFonts w:ascii="Segoe UI" w:hAnsi="Segoe UI" w:cs="Segoe UI"/>
          <w:color w:val="000000"/>
          <w:sz w:val="21"/>
          <w:szCs w:val="21"/>
          <w:lang w:val="ro-RO"/>
        </w:rPr>
        <w:t xml:space="preserve"> contribuabil. Sistemul include, de asemenea, alocații pentru soț/soție și persoanele aflate la întreținere, care sunt considerate a fi CF explicite sau nestructurale, de care beneficiază un subgrup mai mic de contribuabili.</w:t>
      </w:r>
    </w:p>
    <w:p w14:paraId="450F19A7" w14:textId="77777777" w:rsidR="00752AB1" w:rsidRPr="00343BD2" w:rsidRDefault="00752AB1" w:rsidP="00B6713D">
      <w:pPr>
        <w:pStyle w:val="ParagraphNumbering"/>
        <w:numPr>
          <w:ilvl w:val="0"/>
          <w:numId w:val="0"/>
        </w:numPr>
        <w:spacing w:after="240" w:line="264" w:lineRule="auto"/>
        <w:jc w:val="both"/>
        <w:rPr>
          <w:rFonts w:ascii="Segoe UI" w:hAnsi="Segoe UI" w:cs="Segoe UI"/>
          <w:color w:val="000000"/>
          <w:sz w:val="21"/>
          <w:szCs w:val="21"/>
          <w:lang w:val="ro-RO"/>
        </w:rPr>
      </w:pPr>
      <w:r w:rsidRPr="00343BD2">
        <w:rPr>
          <w:rFonts w:ascii="Segoe UI" w:hAnsi="Segoe UI" w:cs="Segoe UI"/>
          <w:color w:val="000000"/>
          <w:sz w:val="21"/>
          <w:szCs w:val="21"/>
          <w:lang w:val="ro-RO"/>
        </w:rPr>
        <w:t xml:space="preserve">Veniturile din investiții ale persoanelor fizice sunt supuse impozitelor reținute la sursă, la cota de 6 la sută în cazul dividendelor și la cota de 12 la sută în cazul dobânzilor și redevențelor. Pentru aceste surse de venit nu se aplică niciuna dintre </w:t>
      </w:r>
      <w:r>
        <w:rPr>
          <w:rFonts w:ascii="Segoe UI" w:hAnsi="Segoe UI" w:cs="Segoe UI"/>
          <w:color w:val="000000"/>
          <w:sz w:val="21"/>
          <w:szCs w:val="21"/>
          <w:lang w:val="ro-RO"/>
        </w:rPr>
        <w:t>scutirile</w:t>
      </w:r>
      <w:r w:rsidRPr="00343BD2">
        <w:rPr>
          <w:rFonts w:ascii="Segoe UI" w:hAnsi="Segoe UI" w:cs="Segoe UI"/>
          <w:color w:val="000000"/>
          <w:sz w:val="21"/>
          <w:szCs w:val="21"/>
          <w:lang w:val="ro-RO"/>
        </w:rPr>
        <w:t xml:space="preserve"> menționate mai sus. </w:t>
      </w:r>
      <w:r w:rsidRPr="003403FF">
        <w:rPr>
          <w:rFonts w:ascii="Segoe UI" w:hAnsi="Segoe UI" w:cs="Segoe UI"/>
          <w:color w:val="000000"/>
          <w:sz w:val="21"/>
          <w:szCs w:val="21"/>
          <w:lang w:val="ro-RO"/>
        </w:rPr>
        <w:t>Venitul din afaceri este impozitat separat în conformitate cu cota de impozitare standard de 12 procente și nu pot fi utilizate scutiri personale, pentru soț/soție sau pentru persoane aflate la întreținere</w:t>
      </w:r>
      <w:r w:rsidRPr="00343BD2">
        <w:rPr>
          <w:rFonts w:ascii="Segoe UI" w:hAnsi="Segoe UI" w:cs="Segoe UI"/>
          <w:color w:val="000000"/>
          <w:sz w:val="21"/>
          <w:szCs w:val="21"/>
          <w:lang w:val="ro-RO"/>
        </w:rPr>
        <w:t xml:space="preserve">. Mai mult, există mai multe regimuri fiscale prezumtive în cadrul impozitării veniturilor din afaceri. În Tabelul 2 </w:t>
      </w:r>
      <w:r>
        <w:rPr>
          <w:rFonts w:ascii="Segoe UI" w:hAnsi="Segoe UI" w:cs="Segoe UI"/>
          <w:color w:val="000000"/>
          <w:sz w:val="21"/>
          <w:szCs w:val="21"/>
          <w:lang w:val="ro-RO"/>
        </w:rPr>
        <w:t>s</w:t>
      </w:r>
      <w:r w:rsidRPr="00343BD2">
        <w:rPr>
          <w:rFonts w:ascii="Segoe UI" w:hAnsi="Segoe UI" w:cs="Segoe UI"/>
          <w:color w:val="000000"/>
          <w:sz w:val="21"/>
          <w:szCs w:val="21"/>
          <w:lang w:val="ro-RO"/>
        </w:rPr>
        <w:t xml:space="preserve">e </w:t>
      </w:r>
      <w:r>
        <w:rPr>
          <w:rFonts w:ascii="Segoe UI" w:hAnsi="Segoe UI" w:cs="Segoe UI"/>
          <w:color w:val="000000"/>
          <w:sz w:val="21"/>
          <w:szCs w:val="21"/>
          <w:lang w:val="ro-RO"/>
        </w:rPr>
        <w:t>oferă</w:t>
      </w:r>
      <w:r w:rsidRPr="00343BD2">
        <w:rPr>
          <w:rFonts w:ascii="Segoe UI" w:hAnsi="Segoe UI" w:cs="Segoe UI"/>
          <w:color w:val="000000"/>
          <w:sz w:val="21"/>
          <w:szCs w:val="21"/>
          <w:lang w:val="ro-RO"/>
        </w:rPr>
        <w:t xml:space="preserve"> un rezumat al tuturor regimurilor de IVPF, aplic</w:t>
      </w:r>
      <w:r>
        <w:rPr>
          <w:rFonts w:ascii="Segoe UI" w:hAnsi="Segoe UI" w:cs="Segoe UI"/>
          <w:color w:val="000000"/>
          <w:sz w:val="21"/>
          <w:szCs w:val="21"/>
          <w:lang w:val="ro-RO"/>
        </w:rPr>
        <w:t>abile</w:t>
      </w:r>
      <w:r w:rsidRPr="00343BD2">
        <w:rPr>
          <w:rFonts w:ascii="Segoe UI" w:hAnsi="Segoe UI" w:cs="Segoe UI"/>
          <w:color w:val="000000"/>
          <w:sz w:val="21"/>
          <w:szCs w:val="21"/>
          <w:lang w:val="ro-RO"/>
        </w:rPr>
        <w:t xml:space="preserve"> în raport cu veniturile, cu excepția activității economice.</w:t>
      </w:r>
    </w:p>
    <w:p w14:paraId="6F57F62E"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color w:val="000000"/>
          <w:sz w:val="21"/>
          <w:szCs w:val="21"/>
          <w:lang w:val="ro-RO"/>
        </w:rPr>
        <w:t xml:space="preserve">Există multe abordări pentru definirea IVPF de referință. Una din ele este o abordare conceptuală bazată pe conceptul cuprinzător al venitului </w:t>
      </w:r>
      <w:r>
        <w:rPr>
          <w:rFonts w:ascii="Segoe UI" w:hAnsi="Segoe UI" w:cs="Segoe UI"/>
          <w:color w:val="000000"/>
          <w:sz w:val="21"/>
          <w:szCs w:val="21"/>
          <w:lang w:val="ro-RO"/>
        </w:rPr>
        <w:t xml:space="preserve">după </w:t>
      </w:r>
      <w:r w:rsidRPr="00343BD2">
        <w:rPr>
          <w:rFonts w:ascii="Segoe UI" w:hAnsi="Segoe UI" w:cs="Segoe UI"/>
          <w:color w:val="000000"/>
          <w:sz w:val="21"/>
          <w:szCs w:val="21"/>
          <w:lang w:val="ro-RO"/>
        </w:rPr>
        <w:t>Schanz-Haig-Simons. Conform acestui concept, venitul impozabil este definit în linii mari ca fiind obținut din toate sursele, indiferent dacă acestea sunt regulate sau neregulate și include creșterea netă a averii. Deși conceptul Schanz-Haig-Simons se bazează pe argumente solide de neutralitate, el este complex și suferă de mai multe probleme practice. A doua abordare, mai simplă și mai pragmatic</w:t>
      </w:r>
      <w:r>
        <w:rPr>
          <w:rFonts w:ascii="Segoe UI" w:hAnsi="Segoe UI" w:cs="Segoe UI"/>
          <w:color w:val="000000"/>
          <w:sz w:val="21"/>
          <w:szCs w:val="21"/>
          <w:lang w:val="ro-RO"/>
        </w:rPr>
        <w:t>ă</w:t>
      </w:r>
      <w:r w:rsidRPr="00343BD2">
        <w:rPr>
          <w:rFonts w:ascii="Segoe UI" w:hAnsi="Segoe UI" w:cs="Segoe UI"/>
          <w:color w:val="000000"/>
          <w:sz w:val="21"/>
          <w:szCs w:val="21"/>
          <w:lang w:val="ro-RO"/>
        </w:rPr>
        <w:t>, se bazează pe sistemul predominant de impozitare a veniturilor. Acesta definește sistemul de referință ca fiind sistemul actual de IVPF fără prevederi care ar favoriza anumite categorii de venituri sau subgrupuri de contribuabili. Anume aceast</w:t>
      </w:r>
      <w:r>
        <w:rPr>
          <w:rFonts w:ascii="Segoe UI" w:hAnsi="Segoe UI" w:cs="Segoe UI"/>
          <w:color w:val="000000"/>
          <w:sz w:val="21"/>
          <w:szCs w:val="21"/>
          <w:lang w:val="ro-RO"/>
        </w:rPr>
        <w:t>a</w:t>
      </w:r>
      <w:r w:rsidRPr="00343BD2">
        <w:rPr>
          <w:rFonts w:ascii="Segoe UI" w:hAnsi="Segoe UI" w:cs="Segoe UI"/>
          <w:color w:val="000000"/>
          <w:sz w:val="21"/>
          <w:szCs w:val="21"/>
          <w:lang w:val="ro-RO"/>
        </w:rPr>
        <w:t xml:space="preserve"> este abordarea aplicată în primul RECF.</w:t>
      </w:r>
    </w:p>
    <w:p w14:paraId="1C8C2CBD" w14:textId="5E7AB2DB"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color w:val="000000"/>
          <w:sz w:val="21"/>
          <w:szCs w:val="21"/>
          <w:lang w:val="ro-RO"/>
        </w:rPr>
        <w:t>Așadar, sunt necesare două sisteme de referință pentru IVPF din Moldova. Distincția se face în funcție de categoriile de venituri</w:t>
      </w:r>
      <w:r>
        <w:rPr>
          <w:rFonts w:ascii="Segoe UI" w:hAnsi="Segoe UI" w:cs="Segoe UI"/>
          <w:color w:val="000000"/>
          <w:sz w:val="21"/>
          <w:szCs w:val="21"/>
          <w:lang w:val="ro-RO"/>
        </w:rPr>
        <w:t xml:space="preserve">, în raport cu care </w:t>
      </w:r>
      <w:r w:rsidRPr="00343BD2">
        <w:rPr>
          <w:rFonts w:ascii="Segoe UI" w:hAnsi="Segoe UI" w:cs="Segoe UI"/>
          <w:color w:val="000000"/>
          <w:sz w:val="21"/>
          <w:szCs w:val="21"/>
          <w:lang w:val="ro-RO"/>
        </w:rPr>
        <w:t xml:space="preserve">se aplică </w:t>
      </w:r>
      <w:r>
        <w:rPr>
          <w:rFonts w:ascii="Segoe UI" w:hAnsi="Segoe UI" w:cs="Segoe UI"/>
          <w:color w:val="000000"/>
          <w:sz w:val="21"/>
          <w:szCs w:val="21"/>
          <w:lang w:val="ro-RO"/>
        </w:rPr>
        <w:t>scutirea</w:t>
      </w:r>
      <w:r w:rsidRPr="00343BD2">
        <w:rPr>
          <w:rFonts w:ascii="Segoe UI" w:hAnsi="Segoe UI" w:cs="Segoe UI"/>
          <w:color w:val="000000"/>
          <w:sz w:val="21"/>
          <w:szCs w:val="21"/>
          <w:lang w:val="ro-RO"/>
        </w:rPr>
        <w:t xml:space="preserve"> personală. Un sistem de referință este definit pentru veniturile active și câștigurile de capital, față de care se poate solicita </w:t>
      </w:r>
      <w:r>
        <w:rPr>
          <w:rFonts w:ascii="Segoe UI" w:hAnsi="Segoe UI" w:cs="Segoe UI"/>
          <w:color w:val="000000"/>
          <w:sz w:val="21"/>
          <w:szCs w:val="21"/>
          <w:lang w:val="ro-RO"/>
        </w:rPr>
        <w:t>scutirea</w:t>
      </w:r>
      <w:r w:rsidRPr="00343BD2">
        <w:rPr>
          <w:rFonts w:ascii="Segoe UI" w:hAnsi="Segoe UI" w:cs="Segoe UI"/>
          <w:color w:val="000000"/>
          <w:sz w:val="21"/>
          <w:szCs w:val="21"/>
          <w:lang w:val="ro-RO"/>
        </w:rPr>
        <w:t xml:space="preserve"> personală, ceea ce implică o impozitare ușor progresivă. Al doilea sistem de referință este identificat pentru veniturile din investiții</w:t>
      </w:r>
      <w:r>
        <w:rPr>
          <w:rFonts w:ascii="Segoe UI" w:hAnsi="Segoe UI" w:cs="Segoe UI"/>
          <w:color w:val="000000"/>
          <w:sz w:val="21"/>
          <w:szCs w:val="21"/>
          <w:lang w:val="ro-RO"/>
        </w:rPr>
        <w:t>,</w:t>
      </w:r>
      <w:r w:rsidRPr="00343BD2">
        <w:rPr>
          <w:rFonts w:ascii="Segoe UI" w:hAnsi="Segoe UI" w:cs="Segoe UI"/>
          <w:color w:val="000000"/>
          <w:sz w:val="21"/>
          <w:szCs w:val="21"/>
          <w:lang w:val="ro-RO"/>
        </w:rPr>
        <w:t xml:space="preserve"> care sunt impozitate separat, </w:t>
      </w:r>
      <w:r>
        <w:rPr>
          <w:rFonts w:ascii="Segoe UI" w:hAnsi="Segoe UI" w:cs="Segoe UI"/>
          <w:color w:val="000000"/>
          <w:sz w:val="21"/>
          <w:szCs w:val="21"/>
          <w:lang w:val="ro-RO"/>
        </w:rPr>
        <w:t xml:space="preserve">nefiind aplicabilă scutirea </w:t>
      </w:r>
      <w:r w:rsidRPr="00343BD2">
        <w:rPr>
          <w:rFonts w:ascii="Segoe UI" w:hAnsi="Segoe UI" w:cs="Segoe UI"/>
          <w:color w:val="000000"/>
          <w:sz w:val="21"/>
          <w:szCs w:val="21"/>
          <w:lang w:val="ro-RO"/>
        </w:rPr>
        <w:t xml:space="preserve">personală </w:t>
      </w:r>
      <w:r>
        <w:rPr>
          <w:rFonts w:ascii="Segoe UI" w:hAnsi="Segoe UI" w:cs="Segoe UI"/>
          <w:color w:val="000000"/>
          <w:sz w:val="21"/>
          <w:szCs w:val="21"/>
          <w:lang w:val="ro-RO"/>
        </w:rPr>
        <w:t>(</w:t>
      </w:r>
      <w:r w:rsidRPr="00343BD2">
        <w:rPr>
          <w:rFonts w:ascii="Segoe UI" w:hAnsi="Segoe UI" w:cs="Segoe UI"/>
          <w:color w:val="000000"/>
          <w:sz w:val="21"/>
          <w:szCs w:val="21"/>
          <w:lang w:val="ro-RO"/>
        </w:rPr>
        <w:t xml:space="preserve">Tabelul 2). Această abordare programată a impozitării veniturilor persoanelor fizice (spre deosebire de impozitarea cuprinzătoare a veniturilor persoanelor juridice) este </w:t>
      </w:r>
      <w:r>
        <w:rPr>
          <w:rFonts w:ascii="Segoe UI" w:hAnsi="Segoe UI" w:cs="Segoe UI"/>
          <w:color w:val="000000"/>
          <w:sz w:val="21"/>
          <w:szCs w:val="21"/>
          <w:lang w:val="ro-RO"/>
        </w:rPr>
        <w:t>ca atare</w:t>
      </w:r>
      <w:r w:rsidRPr="00343BD2">
        <w:rPr>
          <w:rFonts w:ascii="Segoe UI" w:hAnsi="Segoe UI" w:cs="Segoe UI"/>
          <w:color w:val="000000"/>
          <w:sz w:val="21"/>
          <w:szCs w:val="21"/>
          <w:lang w:val="ro-RO"/>
        </w:rPr>
        <w:t xml:space="preserve"> o parte a sistemului de referință. Fiecare dintre sistemele de referință, în conformitate cu teoria și cea mai bună practică internațională pentru raportarea CF, include următoarele elemente: unitatea de impozitare, perioada de impozitare, descrierea bazei de impozitare și structura </w:t>
      </w:r>
      <w:r>
        <w:rPr>
          <w:rFonts w:ascii="Segoe UI" w:hAnsi="Segoe UI" w:cs="Segoe UI"/>
          <w:color w:val="000000"/>
          <w:sz w:val="21"/>
          <w:szCs w:val="21"/>
          <w:lang w:val="ro-RO"/>
        </w:rPr>
        <w:t>co</w:t>
      </w:r>
      <w:r w:rsidRPr="00343BD2">
        <w:rPr>
          <w:rFonts w:ascii="Segoe UI" w:hAnsi="Segoe UI" w:cs="Segoe UI"/>
          <w:color w:val="000000"/>
          <w:sz w:val="21"/>
          <w:szCs w:val="21"/>
          <w:lang w:val="ro-RO"/>
        </w:rPr>
        <w:t>tei.</w:t>
      </w:r>
    </w:p>
    <w:p w14:paraId="20D21C96" w14:textId="77777777" w:rsidR="00752AB1" w:rsidRPr="00343BD2" w:rsidRDefault="00752AB1" w:rsidP="00B6713D">
      <w:pPr>
        <w:pStyle w:val="Boxfiguretabletitle"/>
        <w:spacing w:after="120"/>
        <w:jc w:val="both"/>
        <w:rPr>
          <w:rFonts w:cs="Segoe UI"/>
          <w:color w:val="auto"/>
          <w:szCs w:val="21"/>
          <w:lang w:val="ro-RO"/>
        </w:rPr>
      </w:pPr>
      <w:r w:rsidRPr="00343BD2">
        <w:rPr>
          <w:b w:val="0"/>
          <w:bCs w:val="0"/>
          <w:color w:val="auto"/>
          <w:szCs w:val="21"/>
          <w:lang w:val="ro-RO"/>
        </w:rPr>
        <w:fldChar w:fldCharType="begin"/>
      </w:r>
      <w:r w:rsidRPr="00343BD2">
        <w:rPr>
          <w:b w:val="0"/>
          <w:bCs w:val="0"/>
          <w:color w:val="auto"/>
          <w:szCs w:val="21"/>
          <w:lang w:val="ro-RO"/>
        </w:rPr>
        <w:instrText xml:space="preserve"> TC "2. </w:instrText>
      </w:r>
      <w:r w:rsidRPr="00343BD2">
        <w:rPr>
          <w:rFonts w:cs="Segoe UI"/>
          <w:b w:val="0"/>
          <w:bCs w:val="0"/>
          <w:color w:val="auto"/>
          <w:szCs w:val="21"/>
          <w:lang w:val="ro-RO"/>
        </w:rPr>
        <w:instrText>Main Income Categories Subject to PIT in Moldova</w:instrText>
      </w:r>
      <w:r w:rsidRPr="00343BD2">
        <w:rPr>
          <w:b w:val="0"/>
          <w:bCs w:val="0"/>
          <w:color w:val="auto"/>
          <w:szCs w:val="21"/>
          <w:lang w:val="ro-RO"/>
        </w:rPr>
        <w:instrText xml:space="preserve">"\f B </w:instrText>
      </w:r>
      <w:r w:rsidRPr="00343BD2">
        <w:rPr>
          <w:b w:val="0"/>
          <w:bCs w:val="0"/>
          <w:color w:val="auto"/>
          <w:szCs w:val="21"/>
          <w:lang w:val="ro-RO"/>
        </w:rPr>
        <w:fldChar w:fldCharType="end"/>
      </w:r>
      <w:r w:rsidRPr="00343BD2">
        <w:rPr>
          <w:rFonts w:cs="Segoe UI"/>
          <w:color w:val="auto"/>
          <w:szCs w:val="21"/>
          <w:lang w:val="ro-RO"/>
        </w:rPr>
        <w:t>Tabelul 2. Principalele categorii de venituri supuse IVPF în Moldova</w:t>
      </w:r>
    </w:p>
    <w:tbl>
      <w:tblPr>
        <w:tblStyle w:val="TableGrid"/>
        <w:tblW w:w="0" w:type="auto"/>
        <w:tblInd w:w="-5" w:type="dxa"/>
        <w:tblLook w:val="04A0" w:firstRow="1" w:lastRow="0" w:firstColumn="1" w:lastColumn="0" w:noHBand="0" w:noVBand="1"/>
      </w:tblPr>
      <w:tblGrid>
        <w:gridCol w:w="2335"/>
        <w:gridCol w:w="3600"/>
        <w:gridCol w:w="3415"/>
      </w:tblGrid>
      <w:tr w:rsidR="00752AB1" w:rsidRPr="003E762C" w14:paraId="7995B661" w14:textId="77777777" w:rsidTr="00752AB1">
        <w:tc>
          <w:tcPr>
            <w:tcW w:w="9350" w:type="dxa"/>
            <w:gridSpan w:val="3"/>
            <w:tcBorders>
              <w:top w:val="single" w:sz="4" w:space="0" w:color="auto"/>
            </w:tcBorders>
            <w:shd w:val="clear" w:color="auto" w:fill="D9D9D9" w:themeFill="background1" w:themeFillShade="D9"/>
          </w:tcPr>
          <w:p w14:paraId="379F6941"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b/>
                <w:bCs/>
                <w:sz w:val="16"/>
                <w:szCs w:val="16"/>
                <w:lang w:val="ro-RO"/>
              </w:rPr>
              <w:t>Alocația personală se aplică în raport cu:</w:t>
            </w:r>
          </w:p>
        </w:tc>
      </w:tr>
      <w:tr w:rsidR="00752AB1" w:rsidRPr="00343BD2" w14:paraId="6571D293" w14:textId="77777777" w:rsidTr="00752AB1">
        <w:trPr>
          <w:trHeight w:val="620"/>
        </w:trPr>
        <w:tc>
          <w:tcPr>
            <w:tcW w:w="2335" w:type="dxa"/>
            <w:vAlign w:val="center"/>
          </w:tcPr>
          <w:p w14:paraId="7F82AA49" w14:textId="77777777" w:rsidR="00752AB1" w:rsidRPr="00343BD2" w:rsidRDefault="00752AB1" w:rsidP="00B6713D">
            <w:pPr>
              <w:autoSpaceDE w:val="0"/>
              <w:autoSpaceDN w:val="0"/>
              <w:adjustRightInd w:val="0"/>
              <w:spacing w:before="40" w:after="40"/>
              <w:jc w:val="both"/>
              <w:rPr>
                <w:rFonts w:ascii="Segoe UI" w:hAnsi="Segoe UI" w:cs="Segoe UI"/>
                <w:sz w:val="16"/>
                <w:szCs w:val="16"/>
                <w:lang w:val="ro-RO"/>
              </w:rPr>
            </w:pPr>
            <w:r w:rsidRPr="00343BD2">
              <w:rPr>
                <w:rFonts w:ascii="Segoe UI" w:hAnsi="Segoe UI" w:cs="Segoe UI"/>
                <w:sz w:val="16"/>
                <w:szCs w:val="16"/>
                <w:lang w:val="ro-RO"/>
              </w:rPr>
              <w:lastRenderedPageBreak/>
              <w:t>Venitul salariatului</w:t>
            </w:r>
          </w:p>
          <w:p w14:paraId="52CBA6E2" w14:textId="77777777" w:rsidR="00752AB1" w:rsidRPr="00343BD2" w:rsidRDefault="00752AB1" w:rsidP="00B6713D">
            <w:pPr>
              <w:autoSpaceDE w:val="0"/>
              <w:autoSpaceDN w:val="0"/>
              <w:adjustRightInd w:val="0"/>
              <w:spacing w:before="40" w:after="40"/>
              <w:jc w:val="both"/>
              <w:rPr>
                <w:rFonts w:ascii="Segoe UI" w:hAnsi="Segoe UI" w:cs="Segoe UI"/>
                <w:sz w:val="16"/>
                <w:szCs w:val="16"/>
                <w:lang w:val="ro-RO"/>
              </w:rPr>
            </w:pPr>
          </w:p>
        </w:tc>
        <w:tc>
          <w:tcPr>
            <w:tcW w:w="3600" w:type="dxa"/>
            <w:vAlign w:val="center"/>
          </w:tcPr>
          <w:p w14:paraId="69CE0963" w14:textId="77777777" w:rsidR="00752AB1" w:rsidRPr="00343BD2" w:rsidRDefault="00752AB1" w:rsidP="00B6713D">
            <w:pPr>
              <w:autoSpaceDE w:val="0"/>
              <w:autoSpaceDN w:val="0"/>
              <w:adjustRightInd w:val="0"/>
              <w:spacing w:before="40" w:after="40"/>
              <w:jc w:val="both"/>
              <w:rPr>
                <w:rFonts w:ascii="Segoe UI" w:hAnsi="Segoe UI" w:cs="Segoe UI"/>
                <w:bCs/>
                <w:sz w:val="16"/>
                <w:szCs w:val="16"/>
                <w:lang w:val="ro-RO"/>
              </w:rPr>
            </w:pPr>
            <w:r w:rsidRPr="00343BD2">
              <w:rPr>
                <w:rFonts w:ascii="Segoe UI" w:hAnsi="Segoe UI" w:cs="Segoe UI"/>
                <w:bCs/>
                <w:sz w:val="16"/>
                <w:szCs w:val="16"/>
                <w:lang w:val="ro-RO"/>
              </w:rPr>
              <w:t>Inclusiv remunerarea directorilor</w:t>
            </w:r>
          </w:p>
          <w:p w14:paraId="204AFA47"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p>
        </w:tc>
        <w:tc>
          <w:tcPr>
            <w:tcW w:w="3415" w:type="dxa"/>
            <w:vAlign w:val="center"/>
          </w:tcPr>
          <w:p w14:paraId="77702B10" w14:textId="77777777" w:rsidR="00752AB1" w:rsidRPr="00343BD2" w:rsidRDefault="00752AB1" w:rsidP="00B6713D">
            <w:pPr>
              <w:autoSpaceDE w:val="0"/>
              <w:autoSpaceDN w:val="0"/>
              <w:adjustRightInd w:val="0"/>
              <w:spacing w:before="40" w:after="40"/>
              <w:jc w:val="both"/>
              <w:rPr>
                <w:rFonts w:ascii="Segoe UI" w:hAnsi="Segoe UI" w:cs="Segoe UI"/>
                <w:bCs/>
                <w:sz w:val="16"/>
                <w:szCs w:val="16"/>
                <w:lang w:val="ro-RO"/>
              </w:rPr>
            </w:pPr>
            <w:r w:rsidRPr="00343BD2">
              <w:rPr>
                <w:rFonts w:ascii="Segoe UI" w:hAnsi="Segoe UI" w:cs="Segoe UI"/>
                <w:bCs/>
                <w:sz w:val="16"/>
                <w:szCs w:val="16"/>
                <w:lang w:val="ro-RO"/>
              </w:rPr>
              <w:t>Supus unei rate f</w:t>
            </w:r>
            <w:r w:rsidRPr="00B6713D">
              <w:rPr>
                <w:rFonts w:ascii="Segoe UI" w:hAnsi="Segoe UI" w:cs="Segoe UI"/>
                <w:bCs/>
                <w:color w:val="FF0000"/>
                <w:sz w:val="16"/>
                <w:szCs w:val="16"/>
                <w:lang w:val="ro-RO"/>
              </w:rPr>
              <w:t xml:space="preserve">orfetare </w:t>
            </w:r>
            <w:r w:rsidRPr="00343BD2">
              <w:rPr>
                <w:rFonts w:ascii="Segoe UI" w:hAnsi="Segoe UI" w:cs="Segoe UI"/>
                <w:bCs/>
                <w:sz w:val="16"/>
                <w:szCs w:val="16"/>
                <w:lang w:val="ro-RO"/>
              </w:rPr>
              <w:t xml:space="preserve">de 12 la sută. </w:t>
            </w:r>
            <w:r>
              <w:rPr>
                <w:rFonts w:ascii="Segoe UI" w:hAnsi="Segoe UI" w:cs="Segoe UI"/>
                <w:bCs/>
                <w:sz w:val="16"/>
                <w:szCs w:val="16"/>
                <w:lang w:val="ro-RO"/>
              </w:rPr>
              <w:t>Scutirea</w:t>
            </w:r>
            <w:r w:rsidRPr="00343BD2">
              <w:rPr>
                <w:rFonts w:ascii="Segoe UI" w:hAnsi="Segoe UI" w:cs="Segoe UI"/>
                <w:bCs/>
                <w:sz w:val="16"/>
                <w:szCs w:val="16"/>
                <w:lang w:val="ro-RO"/>
              </w:rPr>
              <w:t xml:space="preserve"> personală de bază este de 27.000 lei.</w:t>
            </w:r>
          </w:p>
          <w:p w14:paraId="25310AA3"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bCs/>
                <w:sz w:val="16"/>
                <w:szCs w:val="16"/>
                <w:lang w:val="ro-RO"/>
              </w:rPr>
              <w:t>Declarație fiscală standard CET18.</w:t>
            </w:r>
          </w:p>
        </w:tc>
      </w:tr>
      <w:tr w:rsidR="00752AB1" w:rsidRPr="00343BD2" w14:paraId="0CA4AE0A" w14:textId="77777777" w:rsidTr="00752AB1">
        <w:trPr>
          <w:trHeight w:val="192"/>
        </w:trPr>
        <w:tc>
          <w:tcPr>
            <w:tcW w:w="2335" w:type="dxa"/>
            <w:vMerge w:val="restart"/>
            <w:vAlign w:val="center"/>
          </w:tcPr>
          <w:p w14:paraId="5AA8368E"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sz w:val="16"/>
                <w:szCs w:val="16"/>
                <w:lang w:val="ro-RO"/>
              </w:rPr>
              <w:t>Câștiguri de capital</w:t>
            </w:r>
          </w:p>
        </w:tc>
        <w:tc>
          <w:tcPr>
            <w:tcW w:w="3600" w:type="dxa"/>
            <w:vAlign w:val="center"/>
          </w:tcPr>
          <w:p w14:paraId="0241C7AC" w14:textId="77777777" w:rsidR="00752AB1" w:rsidRPr="00343BD2" w:rsidRDefault="00752AB1" w:rsidP="00B6713D">
            <w:pPr>
              <w:autoSpaceDE w:val="0"/>
              <w:autoSpaceDN w:val="0"/>
              <w:adjustRightInd w:val="0"/>
              <w:spacing w:before="40" w:after="40"/>
              <w:jc w:val="both"/>
              <w:rPr>
                <w:rFonts w:ascii="Segoe UI" w:hAnsi="Segoe UI" w:cs="Segoe UI"/>
                <w:bCs/>
                <w:sz w:val="16"/>
                <w:szCs w:val="16"/>
                <w:lang w:val="ro-RO"/>
              </w:rPr>
            </w:pPr>
            <w:r w:rsidRPr="00343BD2">
              <w:rPr>
                <w:rFonts w:ascii="Segoe UI" w:hAnsi="Segoe UI" w:cs="Segoe UI"/>
                <w:bCs/>
                <w:sz w:val="16"/>
                <w:szCs w:val="16"/>
                <w:lang w:val="ro-RO"/>
              </w:rPr>
              <w:t>Câștiguri de capital din proprietate privată</w:t>
            </w:r>
          </w:p>
          <w:p w14:paraId="3095BC0B"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p>
        </w:tc>
        <w:tc>
          <w:tcPr>
            <w:tcW w:w="3415" w:type="dxa"/>
            <w:vAlign w:val="center"/>
          </w:tcPr>
          <w:p w14:paraId="7B5BD26E" w14:textId="77777777" w:rsidR="00752AB1" w:rsidRPr="00343BD2" w:rsidRDefault="00752AB1" w:rsidP="00B6713D">
            <w:pPr>
              <w:autoSpaceDE w:val="0"/>
              <w:autoSpaceDN w:val="0"/>
              <w:adjustRightInd w:val="0"/>
              <w:spacing w:before="40" w:after="40"/>
              <w:jc w:val="both"/>
              <w:rPr>
                <w:rFonts w:ascii="Segoe UI" w:hAnsi="Segoe UI" w:cs="Segoe UI"/>
                <w:color w:val="000000"/>
                <w:sz w:val="16"/>
                <w:szCs w:val="16"/>
                <w:lang w:val="ro-RO"/>
              </w:rPr>
            </w:pPr>
            <w:r w:rsidRPr="00343BD2">
              <w:rPr>
                <w:rFonts w:ascii="Segoe UI" w:hAnsi="Segoe UI" w:cs="Segoe UI"/>
                <w:bCs/>
                <w:sz w:val="16"/>
                <w:szCs w:val="16"/>
                <w:lang w:val="ro-RO"/>
              </w:rPr>
              <w:t>Valoarea impozabilă a câștigurilor de capital este egală cu 50 la sută din valoarea câștigurilor de capital (rata de includere de 50 la sută) asupra oricăror pierderi de capital suferite în timpul unui an fiscal. Declarație fiscală standard CET18.</w:t>
            </w:r>
          </w:p>
        </w:tc>
      </w:tr>
      <w:tr w:rsidR="00752AB1" w:rsidRPr="00343BD2" w14:paraId="35D26860" w14:textId="77777777" w:rsidTr="00752AB1">
        <w:trPr>
          <w:trHeight w:val="191"/>
        </w:trPr>
        <w:tc>
          <w:tcPr>
            <w:tcW w:w="2335" w:type="dxa"/>
            <w:vMerge/>
            <w:vAlign w:val="center"/>
          </w:tcPr>
          <w:p w14:paraId="24B574A6" w14:textId="77777777" w:rsidR="00752AB1" w:rsidRPr="00343BD2" w:rsidRDefault="00752AB1" w:rsidP="00B6713D">
            <w:pPr>
              <w:autoSpaceDE w:val="0"/>
              <w:autoSpaceDN w:val="0"/>
              <w:adjustRightInd w:val="0"/>
              <w:spacing w:before="40" w:after="40"/>
              <w:jc w:val="both"/>
              <w:rPr>
                <w:rFonts w:ascii="Segoe UI" w:hAnsi="Segoe UI" w:cs="Segoe UI"/>
                <w:color w:val="000000"/>
                <w:sz w:val="16"/>
                <w:szCs w:val="16"/>
                <w:lang w:val="ro-RO"/>
              </w:rPr>
            </w:pPr>
          </w:p>
        </w:tc>
        <w:tc>
          <w:tcPr>
            <w:tcW w:w="3600" w:type="dxa"/>
            <w:vAlign w:val="center"/>
          </w:tcPr>
          <w:p w14:paraId="6048D4ED" w14:textId="77777777" w:rsidR="00752AB1" w:rsidRPr="00343BD2" w:rsidRDefault="00752AB1" w:rsidP="00B6713D">
            <w:pPr>
              <w:keepNext/>
              <w:keepLines/>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bCs/>
                <w:sz w:val="16"/>
                <w:szCs w:val="16"/>
                <w:lang w:val="ro-RO"/>
              </w:rPr>
              <w:t>Câștiguri din cedarea locuinței de bază</w:t>
            </w:r>
          </w:p>
        </w:tc>
        <w:tc>
          <w:tcPr>
            <w:tcW w:w="3415" w:type="dxa"/>
            <w:vAlign w:val="center"/>
          </w:tcPr>
          <w:p w14:paraId="651D7305" w14:textId="77777777" w:rsidR="00752AB1" w:rsidRPr="00343BD2" w:rsidRDefault="00752AB1" w:rsidP="00B6713D">
            <w:pPr>
              <w:keepNext/>
              <w:keepLines/>
              <w:autoSpaceDE w:val="0"/>
              <w:autoSpaceDN w:val="0"/>
              <w:adjustRightInd w:val="0"/>
              <w:spacing w:before="40" w:after="40"/>
              <w:jc w:val="both"/>
              <w:rPr>
                <w:rFonts w:ascii="Segoe UI" w:hAnsi="Segoe UI" w:cs="Segoe UI"/>
                <w:color w:val="000000"/>
                <w:sz w:val="16"/>
                <w:szCs w:val="16"/>
                <w:lang w:val="ro-RO"/>
              </w:rPr>
            </w:pPr>
            <w:r w:rsidRPr="00343BD2">
              <w:rPr>
                <w:rFonts w:ascii="Segoe UI" w:hAnsi="Segoe UI" w:cs="Segoe UI"/>
                <w:bCs/>
                <w:sz w:val="16"/>
                <w:szCs w:val="16"/>
                <w:lang w:val="ro-RO"/>
              </w:rPr>
              <w:t>Scutit</w:t>
            </w:r>
            <w:r>
              <w:rPr>
                <w:rFonts w:ascii="Segoe UI" w:hAnsi="Segoe UI" w:cs="Segoe UI"/>
                <w:bCs/>
                <w:sz w:val="16"/>
                <w:szCs w:val="16"/>
                <w:lang w:val="ro-RO"/>
              </w:rPr>
              <w:t>e</w:t>
            </w:r>
            <w:r w:rsidRPr="00343BD2">
              <w:rPr>
                <w:rFonts w:ascii="Segoe UI" w:hAnsi="Segoe UI" w:cs="Segoe UI"/>
                <w:bCs/>
                <w:sz w:val="16"/>
                <w:szCs w:val="16"/>
                <w:lang w:val="ro-RO"/>
              </w:rPr>
              <w:t xml:space="preserve"> cu condiția ca contribuabil</w:t>
            </w:r>
            <w:r>
              <w:rPr>
                <w:rFonts w:ascii="Segoe UI" w:hAnsi="Segoe UI" w:cs="Segoe UI"/>
                <w:bCs/>
                <w:sz w:val="16"/>
                <w:szCs w:val="16"/>
                <w:lang w:val="ro-RO"/>
              </w:rPr>
              <w:t>ul</w:t>
            </w:r>
            <w:r w:rsidRPr="00343BD2">
              <w:rPr>
                <w:rFonts w:ascii="Segoe UI" w:hAnsi="Segoe UI" w:cs="Segoe UI"/>
                <w:bCs/>
                <w:sz w:val="16"/>
                <w:szCs w:val="16"/>
                <w:lang w:val="ro-RO"/>
              </w:rPr>
              <w:t xml:space="preserve"> să </w:t>
            </w:r>
            <w:r>
              <w:rPr>
                <w:rFonts w:ascii="Segoe UI" w:hAnsi="Segoe UI" w:cs="Segoe UI"/>
                <w:bCs/>
                <w:sz w:val="16"/>
                <w:szCs w:val="16"/>
                <w:lang w:val="ro-RO"/>
              </w:rPr>
              <w:t xml:space="preserve">fi </w:t>
            </w:r>
            <w:r w:rsidRPr="00343BD2">
              <w:rPr>
                <w:rFonts w:ascii="Segoe UI" w:hAnsi="Segoe UI" w:cs="Segoe UI"/>
                <w:bCs/>
                <w:sz w:val="16"/>
                <w:szCs w:val="16"/>
                <w:lang w:val="ro-RO"/>
              </w:rPr>
              <w:t>locui</w:t>
            </w:r>
            <w:r>
              <w:rPr>
                <w:rFonts w:ascii="Segoe UI" w:hAnsi="Segoe UI" w:cs="Segoe UI"/>
                <w:bCs/>
                <w:sz w:val="16"/>
                <w:szCs w:val="16"/>
                <w:lang w:val="ro-RO"/>
              </w:rPr>
              <w:t>t</w:t>
            </w:r>
            <w:r w:rsidRPr="00343BD2">
              <w:rPr>
                <w:rFonts w:ascii="Segoe UI" w:hAnsi="Segoe UI" w:cs="Segoe UI"/>
                <w:bCs/>
                <w:sz w:val="16"/>
                <w:szCs w:val="16"/>
                <w:lang w:val="ro-RO"/>
              </w:rPr>
              <w:t xml:space="preserve"> în locuință timp de cel puțin 3 ani, în caz contrar 50 la sută din câștigurile de capital realizate </w:t>
            </w:r>
            <w:r>
              <w:rPr>
                <w:rFonts w:ascii="Segoe UI" w:hAnsi="Segoe UI" w:cs="Segoe UI"/>
                <w:bCs/>
                <w:sz w:val="16"/>
                <w:szCs w:val="16"/>
                <w:lang w:val="ro-RO"/>
              </w:rPr>
              <w:t xml:space="preserve">sunt </w:t>
            </w:r>
            <w:r w:rsidRPr="00343BD2">
              <w:rPr>
                <w:rFonts w:ascii="Segoe UI" w:hAnsi="Segoe UI" w:cs="Segoe UI"/>
                <w:bCs/>
                <w:sz w:val="16"/>
                <w:szCs w:val="16"/>
                <w:lang w:val="ro-RO"/>
              </w:rPr>
              <w:t>supuse impozitării (rata de includere de 50 la sută). Declarație fiscală standard CET18.</w:t>
            </w:r>
          </w:p>
        </w:tc>
      </w:tr>
      <w:tr w:rsidR="00752AB1" w:rsidRPr="003E762C" w14:paraId="2D0B1385" w14:textId="77777777" w:rsidTr="00752AB1">
        <w:tc>
          <w:tcPr>
            <w:tcW w:w="9350" w:type="dxa"/>
            <w:gridSpan w:val="3"/>
            <w:shd w:val="clear" w:color="auto" w:fill="D9D9D9" w:themeFill="background1" w:themeFillShade="D9"/>
          </w:tcPr>
          <w:p w14:paraId="63FAF161"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b/>
                <w:bCs/>
                <w:color w:val="000000"/>
                <w:sz w:val="16"/>
                <w:szCs w:val="16"/>
                <w:lang w:val="ro-RO"/>
              </w:rPr>
              <w:t>Nu se aplică alocație personală în raport cu:</w:t>
            </w:r>
          </w:p>
        </w:tc>
      </w:tr>
      <w:tr w:rsidR="00752AB1" w:rsidRPr="00343BD2" w14:paraId="7888488F" w14:textId="77777777" w:rsidTr="00752AB1">
        <w:tc>
          <w:tcPr>
            <w:tcW w:w="2335" w:type="dxa"/>
            <w:vMerge w:val="restart"/>
            <w:vAlign w:val="center"/>
          </w:tcPr>
          <w:p w14:paraId="1CF8A3C5"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color w:val="000000"/>
                <w:sz w:val="16"/>
                <w:szCs w:val="16"/>
                <w:lang w:val="ro-RO"/>
              </w:rPr>
              <w:t>Venituri din investiții</w:t>
            </w:r>
          </w:p>
        </w:tc>
        <w:tc>
          <w:tcPr>
            <w:tcW w:w="3600" w:type="dxa"/>
            <w:vAlign w:val="center"/>
          </w:tcPr>
          <w:p w14:paraId="09AF76DD"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color w:val="000000"/>
                <w:sz w:val="16"/>
                <w:szCs w:val="16"/>
                <w:lang w:val="ro-RO"/>
              </w:rPr>
              <w:t>Dividende</w:t>
            </w:r>
          </w:p>
        </w:tc>
        <w:tc>
          <w:tcPr>
            <w:tcW w:w="3415" w:type="dxa"/>
          </w:tcPr>
          <w:p w14:paraId="2B6FBBE7"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bCs/>
                <w:sz w:val="16"/>
                <w:szCs w:val="16"/>
                <w:lang w:val="ro-RO"/>
              </w:rPr>
              <w:t>6% reținere la sursă din suma brută (15% pentru dividende, inclusiv acțiuni, dividende, plătite din profit realizat în perioada 2008-2011).</w:t>
            </w:r>
          </w:p>
        </w:tc>
      </w:tr>
      <w:tr w:rsidR="00752AB1" w:rsidRPr="003E762C" w14:paraId="515BA144" w14:textId="77777777" w:rsidTr="00752AB1">
        <w:tc>
          <w:tcPr>
            <w:tcW w:w="2335" w:type="dxa"/>
            <w:vMerge/>
          </w:tcPr>
          <w:p w14:paraId="1F548645"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p>
        </w:tc>
        <w:tc>
          <w:tcPr>
            <w:tcW w:w="3600" w:type="dxa"/>
            <w:vAlign w:val="center"/>
          </w:tcPr>
          <w:p w14:paraId="08AFC356"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color w:val="000000"/>
                <w:sz w:val="16"/>
                <w:szCs w:val="16"/>
                <w:lang w:val="ro-RO"/>
              </w:rPr>
              <w:t>Dobânzi</w:t>
            </w:r>
          </w:p>
        </w:tc>
        <w:tc>
          <w:tcPr>
            <w:tcW w:w="3415" w:type="dxa"/>
          </w:tcPr>
          <w:p w14:paraId="59E56B8B"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bCs/>
                <w:sz w:val="16"/>
                <w:szCs w:val="16"/>
                <w:lang w:val="ro-RO"/>
              </w:rPr>
              <w:t>12% reținere la sursă din suma brută</w:t>
            </w:r>
            <w:r w:rsidRPr="00343BD2">
              <w:rPr>
                <w:rFonts w:ascii="Segoe UI" w:hAnsi="Segoe UI" w:cs="Segoe UI"/>
                <w:b/>
                <w:bCs/>
                <w:sz w:val="16"/>
                <w:szCs w:val="16"/>
                <w:lang w:val="ro-RO"/>
              </w:rPr>
              <w:t>.</w:t>
            </w:r>
          </w:p>
        </w:tc>
      </w:tr>
      <w:tr w:rsidR="00752AB1" w:rsidRPr="003E762C" w14:paraId="2AD01410" w14:textId="77777777" w:rsidTr="00752AB1">
        <w:tc>
          <w:tcPr>
            <w:tcW w:w="2335" w:type="dxa"/>
            <w:vMerge/>
          </w:tcPr>
          <w:p w14:paraId="43468B83"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p>
        </w:tc>
        <w:tc>
          <w:tcPr>
            <w:tcW w:w="3600" w:type="dxa"/>
            <w:vAlign w:val="center"/>
          </w:tcPr>
          <w:p w14:paraId="04630A51" w14:textId="77777777" w:rsidR="00752AB1" w:rsidRPr="00343BD2" w:rsidRDefault="00752AB1" w:rsidP="00B6713D">
            <w:pPr>
              <w:autoSpaceDE w:val="0"/>
              <w:autoSpaceDN w:val="0"/>
              <w:adjustRightInd w:val="0"/>
              <w:spacing w:before="40" w:after="40"/>
              <w:jc w:val="both"/>
              <w:rPr>
                <w:rFonts w:ascii="Segoe UI" w:hAnsi="Segoe UI" w:cs="Segoe UI"/>
                <w:b/>
                <w:bCs/>
                <w:sz w:val="16"/>
                <w:szCs w:val="16"/>
                <w:lang w:val="ro-RO"/>
              </w:rPr>
            </w:pPr>
            <w:r w:rsidRPr="00343BD2">
              <w:rPr>
                <w:rFonts w:ascii="Segoe UI" w:hAnsi="Segoe UI" w:cs="Segoe UI"/>
                <w:color w:val="000000"/>
                <w:sz w:val="16"/>
                <w:szCs w:val="16"/>
                <w:lang w:val="ro-RO"/>
              </w:rPr>
              <w:t>Redevențe</w:t>
            </w:r>
          </w:p>
        </w:tc>
        <w:tc>
          <w:tcPr>
            <w:tcW w:w="3415" w:type="dxa"/>
          </w:tcPr>
          <w:p w14:paraId="668F8437" w14:textId="77777777" w:rsidR="00752AB1" w:rsidRPr="00343BD2" w:rsidRDefault="00752AB1" w:rsidP="00B6713D">
            <w:pPr>
              <w:autoSpaceDE w:val="0"/>
              <w:autoSpaceDN w:val="0"/>
              <w:adjustRightInd w:val="0"/>
              <w:spacing w:before="40" w:after="40"/>
              <w:jc w:val="both"/>
              <w:rPr>
                <w:rFonts w:ascii="Segoe UI" w:hAnsi="Segoe UI" w:cs="Segoe UI"/>
                <w:color w:val="000000"/>
                <w:sz w:val="16"/>
                <w:szCs w:val="16"/>
                <w:lang w:val="ro-RO"/>
              </w:rPr>
            </w:pPr>
            <w:r w:rsidRPr="00343BD2">
              <w:rPr>
                <w:rFonts w:ascii="Segoe UI" w:hAnsi="Segoe UI" w:cs="Segoe UI"/>
                <w:bCs/>
                <w:sz w:val="16"/>
                <w:szCs w:val="16"/>
                <w:lang w:val="ro-RO"/>
              </w:rPr>
              <w:t>12% reținere la sursă din suma brută</w:t>
            </w:r>
            <w:r w:rsidRPr="00343BD2">
              <w:rPr>
                <w:rFonts w:ascii="Segoe UI" w:hAnsi="Segoe UI" w:cs="Segoe UI"/>
                <w:b/>
                <w:bCs/>
                <w:sz w:val="16"/>
                <w:szCs w:val="16"/>
                <w:lang w:val="ro-RO"/>
              </w:rPr>
              <w:t>.</w:t>
            </w:r>
          </w:p>
        </w:tc>
      </w:tr>
      <w:tr w:rsidR="00752AB1" w:rsidRPr="003E762C" w14:paraId="354BFDBC" w14:textId="77777777" w:rsidTr="00752AB1">
        <w:tc>
          <w:tcPr>
            <w:tcW w:w="2335" w:type="dxa"/>
            <w:vMerge/>
          </w:tcPr>
          <w:p w14:paraId="0B9E7ABD" w14:textId="77777777" w:rsidR="00752AB1" w:rsidRPr="00343BD2" w:rsidRDefault="00752AB1" w:rsidP="00B6713D">
            <w:pPr>
              <w:keepNext/>
              <w:keepLines/>
              <w:autoSpaceDE w:val="0"/>
              <w:autoSpaceDN w:val="0"/>
              <w:adjustRightInd w:val="0"/>
              <w:spacing w:before="40" w:after="40"/>
              <w:jc w:val="both"/>
              <w:rPr>
                <w:rFonts w:ascii="Segoe UI" w:hAnsi="Segoe UI" w:cs="Segoe UI"/>
                <w:b/>
                <w:bCs/>
                <w:sz w:val="16"/>
                <w:szCs w:val="16"/>
                <w:lang w:val="ro-RO"/>
              </w:rPr>
            </w:pPr>
          </w:p>
        </w:tc>
        <w:tc>
          <w:tcPr>
            <w:tcW w:w="3600" w:type="dxa"/>
            <w:vAlign w:val="center"/>
          </w:tcPr>
          <w:p w14:paraId="59D75EBA" w14:textId="77777777" w:rsidR="00752AB1" w:rsidRPr="00343BD2" w:rsidRDefault="00752AB1" w:rsidP="00B6713D">
            <w:pPr>
              <w:keepNext/>
              <w:keepLines/>
              <w:autoSpaceDE w:val="0"/>
              <w:autoSpaceDN w:val="0"/>
              <w:adjustRightInd w:val="0"/>
              <w:spacing w:before="40" w:after="40"/>
              <w:jc w:val="both"/>
              <w:rPr>
                <w:rFonts w:ascii="Segoe UI" w:hAnsi="Segoe UI" w:cs="Segoe UI"/>
                <w:bCs/>
                <w:sz w:val="16"/>
                <w:szCs w:val="16"/>
                <w:lang w:val="ro-RO"/>
              </w:rPr>
            </w:pPr>
            <w:r w:rsidRPr="00343BD2">
              <w:rPr>
                <w:rFonts w:ascii="Segoe UI" w:hAnsi="Segoe UI" w:cs="Segoe UI"/>
                <w:bCs/>
                <w:sz w:val="16"/>
                <w:szCs w:val="16"/>
                <w:lang w:val="ro-RO"/>
              </w:rPr>
              <w:t>Venituri din închiriere</w:t>
            </w:r>
          </w:p>
        </w:tc>
        <w:tc>
          <w:tcPr>
            <w:tcW w:w="3415" w:type="dxa"/>
          </w:tcPr>
          <w:p w14:paraId="3659FD02" w14:textId="77777777" w:rsidR="00752AB1" w:rsidRPr="00343BD2" w:rsidRDefault="00752AB1" w:rsidP="00B6713D">
            <w:pPr>
              <w:keepNext/>
              <w:keepLines/>
              <w:autoSpaceDE w:val="0"/>
              <w:autoSpaceDN w:val="0"/>
              <w:adjustRightInd w:val="0"/>
              <w:spacing w:before="40" w:after="40"/>
              <w:jc w:val="both"/>
              <w:rPr>
                <w:rFonts w:ascii="Segoe UI" w:hAnsi="Segoe UI" w:cs="Segoe UI"/>
                <w:color w:val="000000"/>
                <w:sz w:val="16"/>
                <w:szCs w:val="16"/>
                <w:lang w:val="ro-RO"/>
              </w:rPr>
            </w:pPr>
            <w:r w:rsidRPr="00343BD2">
              <w:rPr>
                <w:rFonts w:ascii="Segoe UI" w:hAnsi="Segoe UI" w:cs="Segoe UI"/>
                <w:color w:val="000000"/>
                <w:sz w:val="16"/>
                <w:szCs w:val="16"/>
                <w:lang w:val="ro-RO"/>
              </w:rPr>
              <w:t>Pentru persoanele juridice, 10 la sută impozit reținut la sursă din suma brută obținută din chirie, arendă, uzufruct din bunuri mobile și imobile, cu excepția închirierii terenurilor agricole. În raport cu persoanele fizice se aplică cota de 7 la sută.</w:t>
            </w:r>
          </w:p>
        </w:tc>
      </w:tr>
    </w:tbl>
    <w:p w14:paraId="3F51DE21" w14:textId="77777777" w:rsidR="00752AB1" w:rsidRPr="00343BD2" w:rsidRDefault="00752AB1" w:rsidP="00B6713D">
      <w:pPr>
        <w:autoSpaceDE w:val="0"/>
        <w:autoSpaceDN w:val="0"/>
        <w:adjustRightInd w:val="0"/>
        <w:spacing w:after="240" w:line="264" w:lineRule="auto"/>
        <w:jc w:val="both"/>
        <w:rPr>
          <w:rFonts w:ascii="Segoe UI" w:hAnsi="Segoe UI" w:cs="Segoe UI"/>
          <w:i/>
          <w:color w:val="000000"/>
          <w:sz w:val="21"/>
          <w:szCs w:val="21"/>
          <w:lang w:val="ro-RO"/>
        </w:rPr>
      </w:pPr>
    </w:p>
    <w:p w14:paraId="42C360BE" w14:textId="77777777" w:rsidR="00752AB1" w:rsidRPr="00343BD2" w:rsidRDefault="00752AB1" w:rsidP="00B6713D">
      <w:pPr>
        <w:autoSpaceDE w:val="0"/>
        <w:autoSpaceDN w:val="0"/>
        <w:adjustRightInd w:val="0"/>
        <w:spacing w:after="240" w:line="264" w:lineRule="auto"/>
        <w:jc w:val="both"/>
        <w:rPr>
          <w:rFonts w:ascii="Segoe UI" w:hAnsi="Segoe UI" w:cs="Segoe UI"/>
          <w:i/>
          <w:color w:val="000000"/>
          <w:sz w:val="21"/>
          <w:szCs w:val="21"/>
          <w:lang w:val="ro-RO"/>
        </w:rPr>
      </w:pPr>
      <w:r w:rsidRPr="00343BD2">
        <w:rPr>
          <w:rFonts w:ascii="Segoe UI" w:hAnsi="Segoe UI" w:cs="Segoe UI"/>
          <w:i/>
          <w:color w:val="000000"/>
          <w:sz w:val="21"/>
          <w:szCs w:val="21"/>
          <w:lang w:val="ro-RO"/>
        </w:rPr>
        <w:t>Venituri salariale și câștiguri de capital</w:t>
      </w:r>
    </w:p>
    <w:p w14:paraId="5C63412C"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Unitatea de impozitare:</w:t>
      </w:r>
      <w:r w:rsidRPr="00343BD2">
        <w:rPr>
          <w:rFonts w:ascii="Segoe UI" w:hAnsi="Segoe UI" w:cs="Segoe UI"/>
          <w:color w:val="000000"/>
          <w:sz w:val="21"/>
          <w:szCs w:val="21"/>
          <w:lang w:val="ro-RO"/>
        </w:rPr>
        <w:t xml:space="preserve"> Unitatea de referință de impozitare este o singură persoană fizică rezidentă în Moldova.</w:t>
      </w:r>
    </w:p>
    <w:p w14:paraId="66C82141"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Perioada de impozitare:</w:t>
      </w:r>
      <w:r w:rsidRPr="00343BD2">
        <w:rPr>
          <w:rFonts w:ascii="Segoe UI" w:hAnsi="Segoe UI" w:cs="Segoe UI"/>
          <w:color w:val="000000"/>
          <w:sz w:val="21"/>
          <w:szCs w:val="21"/>
          <w:lang w:val="ro-RO"/>
        </w:rPr>
        <w:t xml:space="preserve"> Perioada fiscală de referință este anul calendaristic.</w:t>
      </w:r>
    </w:p>
    <w:p w14:paraId="26B0A683"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Baza de impozitare</w:t>
      </w:r>
      <w:r w:rsidRPr="00343BD2">
        <w:rPr>
          <w:rFonts w:ascii="Segoe UI" w:hAnsi="Segoe UI" w:cs="Segoe UI"/>
          <w:color w:val="000000"/>
          <w:sz w:val="21"/>
          <w:szCs w:val="21"/>
          <w:lang w:val="ro-RO"/>
        </w:rPr>
        <w:t>: Baza impozabilă de referință constă în venituri din toată lumea din diferite surse, inclusiv:</w:t>
      </w:r>
    </w:p>
    <w:p w14:paraId="61F0B8A5"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Veniturile salariale</w:t>
      </w:r>
      <w:r w:rsidRPr="00343BD2">
        <w:rPr>
          <w:rFonts w:ascii="Segoe UI" w:hAnsi="Segoe UI" w:cs="Segoe UI"/>
          <w:color w:val="000000"/>
          <w:sz w:val="21"/>
          <w:szCs w:val="21"/>
          <w:lang w:val="ro-RO"/>
        </w:rPr>
        <w:t>, inclusiv remunerarea directorilor, pensii (indiferent de sursa acestora), transferuri guvernamentale, compensații, burse, pensii alimentare etc., moșteniri, donații (cadouri), câștiguri de capital. Veniturile din investiții și veniturile din afaceri sunt excluse din această bază de impozitare.</w:t>
      </w:r>
    </w:p>
    <w:p w14:paraId="6AE86F99"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 xml:space="preserve">Structura cotei de impozitare și </w:t>
      </w:r>
      <w:r>
        <w:rPr>
          <w:rFonts w:ascii="Segoe UI" w:hAnsi="Segoe UI" w:cs="Segoe UI"/>
          <w:i/>
          <w:color w:val="000000"/>
          <w:sz w:val="21"/>
          <w:szCs w:val="21"/>
          <w:lang w:val="ro-RO"/>
        </w:rPr>
        <w:t>sistemul</w:t>
      </w:r>
      <w:r w:rsidRPr="00343BD2">
        <w:rPr>
          <w:rFonts w:ascii="Segoe UI" w:hAnsi="Segoe UI" w:cs="Segoe UI"/>
          <w:i/>
          <w:color w:val="000000"/>
          <w:sz w:val="21"/>
          <w:szCs w:val="21"/>
          <w:lang w:val="ro-RO"/>
        </w:rPr>
        <w:t xml:space="preserve"> de referință</w:t>
      </w:r>
      <w:r w:rsidRPr="00343BD2">
        <w:rPr>
          <w:rFonts w:ascii="Segoe UI" w:hAnsi="Segoe UI" w:cs="Segoe UI"/>
          <w:color w:val="000000"/>
          <w:sz w:val="21"/>
          <w:szCs w:val="21"/>
          <w:lang w:val="ro-RO"/>
        </w:rPr>
        <w:t xml:space="preserve">: Indicatorul de referință este o cotă de impozitare unică de 12 </w:t>
      </w:r>
      <w:r>
        <w:rPr>
          <w:rFonts w:ascii="Segoe UI" w:hAnsi="Segoe UI" w:cs="Segoe UI"/>
          <w:color w:val="000000"/>
          <w:sz w:val="21"/>
          <w:szCs w:val="21"/>
          <w:lang w:val="ro-RO"/>
        </w:rPr>
        <w:t>%</w:t>
      </w:r>
      <w:r w:rsidRPr="00343BD2">
        <w:rPr>
          <w:rFonts w:ascii="Segoe UI" w:hAnsi="Segoe UI" w:cs="Segoe UI"/>
          <w:color w:val="000000"/>
          <w:sz w:val="21"/>
          <w:szCs w:val="21"/>
          <w:lang w:val="ro-RO"/>
        </w:rPr>
        <w:t xml:space="preserve"> aplicată pe baza de impozitare, așa cum aceasta </w:t>
      </w:r>
      <w:r>
        <w:rPr>
          <w:rFonts w:ascii="Segoe UI" w:hAnsi="Segoe UI" w:cs="Segoe UI"/>
          <w:color w:val="000000"/>
          <w:sz w:val="21"/>
          <w:szCs w:val="21"/>
          <w:lang w:val="ro-RO"/>
        </w:rPr>
        <w:t xml:space="preserve">e </w:t>
      </w:r>
      <w:r w:rsidRPr="00343BD2">
        <w:rPr>
          <w:rFonts w:ascii="Segoe UI" w:hAnsi="Segoe UI" w:cs="Segoe UI"/>
          <w:color w:val="000000"/>
          <w:sz w:val="21"/>
          <w:szCs w:val="21"/>
          <w:lang w:val="ro-RO"/>
        </w:rPr>
        <w:t xml:space="preserve">definită mai sus, minus contribuțiile de asigurări sociale și asigurări în medicină și suma </w:t>
      </w:r>
      <w:r>
        <w:rPr>
          <w:rFonts w:ascii="Segoe UI" w:hAnsi="Segoe UI" w:cs="Segoe UI"/>
          <w:color w:val="000000"/>
          <w:sz w:val="21"/>
          <w:szCs w:val="21"/>
          <w:lang w:val="ro-RO"/>
        </w:rPr>
        <w:t>scutirii</w:t>
      </w:r>
      <w:r w:rsidRPr="00343BD2">
        <w:rPr>
          <w:rFonts w:ascii="Segoe UI" w:hAnsi="Segoe UI" w:cs="Segoe UI"/>
          <w:color w:val="000000"/>
          <w:sz w:val="21"/>
          <w:szCs w:val="21"/>
          <w:lang w:val="ro-RO"/>
        </w:rPr>
        <w:t xml:space="preserve"> personale</w:t>
      </w:r>
      <w:r>
        <w:rPr>
          <w:rFonts w:ascii="Segoe UI" w:hAnsi="Segoe UI" w:cs="Segoe UI"/>
          <w:color w:val="000000"/>
          <w:sz w:val="21"/>
          <w:szCs w:val="21"/>
          <w:lang w:val="ro-RO"/>
        </w:rPr>
        <w:t xml:space="preserve"> de bază</w:t>
      </w:r>
      <w:r w:rsidRPr="00343BD2">
        <w:rPr>
          <w:rFonts w:ascii="Segoe UI" w:hAnsi="Segoe UI" w:cs="Segoe UI"/>
          <w:color w:val="000000"/>
          <w:sz w:val="21"/>
          <w:szCs w:val="21"/>
          <w:lang w:val="ro-RO"/>
        </w:rPr>
        <w:t xml:space="preserve"> (27.000 MDL). Ultima este considerată ca fiind o parte a structurii </w:t>
      </w:r>
      <w:r>
        <w:rPr>
          <w:rFonts w:ascii="Segoe UI" w:hAnsi="Segoe UI" w:cs="Segoe UI"/>
          <w:color w:val="000000"/>
          <w:sz w:val="21"/>
          <w:szCs w:val="21"/>
          <w:lang w:val="ro-RO"/>
        </w:rPr>
        <w:t>co</w:t>
      </w:r>
      <w:r w:rsidRPr="00343BD2">
        <w:rPr>
          <w:rFonts w:ascii="Segoe UI" w:hAnsi="Segoe UI" w:cs="Segoe UI"/>
          <w:color w:val="000000"/>
          <w:sz w:val="21"/>
          <w:szCs w:val="21"/>
          <w:lang w:val="ro-RO"/>
        </w:rPr>
        <w:t xml:space="preserve">tei, manifestând un anumit grad de progresivitate, </w:t>
      </w:r>
      <w:r w:rsidRPr="00343BD2">
        <w:rPr>
          <w:rFonts w:ascii="Segoe UI" w:hAnsi="Segoe UI" w:cs="Segoe UI"/>
          <w:color w:val="000000"/>
          <w:sz w:val="21"/>
          <w:szCs w:val="21"/>
          <w:lang w:val="ro-RO"/>
        </w:rPr>
        <w:lastRenderedPageBreak/>
        <w:t>asemănător cu tratarea ei ca prima paranteză și aplicând cota zero (</w:t>
      </w:r>
      <w:r>
        <w:rPr>
          <w:rFonts w:ascii="Segoe UI" w:hAnsi="Segoe UI" w:cs="Segoe UI"/>
          <w:color w:val="000000"/>
          <w:sz w:val="21"/>
          <w:szCs w:val="21"/>
          <w:lang w:val="ro-RO"/>
        </w:rPr>
        <w:t>scutirea</w:t>
      </w:r>
      <w:r w:rsidRPr="00343BD2">
        <w:rPr>
          <w:rFonts w:ascii="Segoe UI" w:hAnsi="Segoe UI" w:cs="Segoe UI"/>
          <w:color w:val="000000"/>
          <w:sz w:val="21"/>
          <w:szCs w:val="21"/>
          <w:lang w:val="ro-RO"/>
        </w:rPr>
        <w:t xml:space="preserve"> personală poate fi utilizată atâta timp cât venitul anual impozabil al persoanei fizice nu depășește 360.000 MDL).</w:t>
      </w:r>
    </w:p>
    <w:p w14:paraId="720E42BB" w14:textId="507DD43F"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CF sunt</w:t>
      </w:r>
      <w:r w:rsidRPr="00343BD2">
        <w:rPr>
          <w:rFonts w:ascii="Segoe UI" w:hAnsi="Segoe UI" w:cs="Segoe UI"/>
          <w:color w:val="000000"/>
          <w:sz w:val="21"/>
          <w:szCs w:val="21"/>
          <w:lang w:val="ro-RO"/>
        </w:rPr>
        <w:t xml:space="preserve">: ​​Suma care depășește </w:t>
      </w:r>
      <w:r>
        <w:rPr>
          <w:rFonts w:ascii="Segoe UI" w:hAnsi="Segoe UI" w:cs="Segoe UI"/>
          <w:color w:val="000000"/>
          <w:sz w:val="21"/>
          <w:szCs w:val="21"/>
          <w:lang w:val="ro-RO"/>
        </w:rPr>
        <w:t>scutirea</w:t>
      </w:r>
      <w:r w:rsidRPr="00343BD2">
        <w:rPr>
          <w:rFonts w:ascii="Segoe UI" w:hAnsi="Segoe UI" w:cs="Segoe UI"/>
          <w:color w:val="000000"/>
          <w:sz w:val="21"/>
          <w:szCs w:val="21"/>
          <w:lang w:val="ro-RO"/>
        </w:rPr>
        <w:t xml:space="preserve"> personală disponibilă pentru cei bolnavi, cu dizabilități sau vătămați (30.000 MDL în total, un spor </w:t>
      </w:r>
      <w:r w:rsidRPr="00B6713D">
        <w:rPr>
          <w:rFonts w:ascii="Segoe UI" w:hAnsi="Segoe UI" w:cs="Segoe UI"/>
          <w:color w:val="000000" w:themeColor="text1"/>
          <w:sz w:val="21"/>
          <w:szCs w:val="21"/>
          <w:lang w:val="ro-RO"/>
        </w:rPr>
        <w:t xml:space="preserve">de </w:t>
      </w:r>
      <w:r w:rsidR="00B6713D" w:rsidRPr="00B6713D">
        <w:rPr>
          <w:rFonts w:ascii="Segoe UI" w:hAnsi="Segoe UI" w:cs="Segoe UI"/>
          <w:color w:val="000000" w:themeColor="text1"/>
          <w:sz w:val="21"/>
          <w:szCs w:val="21"/>
          <w:lang w:val="ro-RO"/>
        </w:rPr>
        <w:t>3</w:t>
      </w:r>
      <w:r w:rsidRPr="00B6713D">
        <w:rPr>
          <w:rFonts w:ascii="Segoe UI" w:hAnsi="Segoe UI" w:cs="Segoe UI"/>
          <w:color w:val="000000" w:themeColor="text1"/>
          <w:sz w:val="21"/>
          <w:szCs w:val="21"/>
          <w:lang w:val="ro-RO"/>
        </w:rPr>
        <w:t xml:space="preserve">.000 MDL) </w:t>
      </w:r>
      <w:r w:rsidRPr="00343BD2">
        <w:rPr>
          <w:rFonts w:ascii="Segoe UI" w:hAnsi="Segoe UI" w:cs="Segoe UI"/>
          <w:color w:val="000000"/>
          <w:sz w:val="21"/>
          <w:szCs w:val="21"/>
          <w:lang w:val="ro-RO"/>
        </w:rPr>
        <w:t xml:space="preserve">nu constituie un </w:t>
      </w:r>
      <w:r>
        <w:rPr>
          <w:rFonts w:ascii="Segoe UI" w:hAnsi="Segoe UI" w:cs="Segoe UI"/>
          <w:color w:val="000000"/>
          <w:sz w:val="21"/>
          <w:szCs w:val="21"/>
          <w:lang w:val="ro-RO"/>
        </w:rPr>
        <w:t>sistem</w:t>
      </w:r>
      <w:r w:rsidRPr="00343BD2">
        <w:rPr>
          <w:rFonts w:ascii="Segoe UI" w:hAnsi="Segoe UI" w:cs="Segoe UI"/>
          <w:color w:val="000000"/>
          <w:sz w:val="21"/>
          <w:szCs w:val="21"/>
          <w:lang w:val="ro-RO"/>
        </w:rPr>
        <w:t xml:space="preserve"> de referință pentru IVPF, nici alocația anuală pentru soț/soție (11.280 MDL sau 18.000 MDL în caz de boală, invaliditate sau vătămare). IVPF din </w:t>
      </w:r>
      <w:r w:rsidR="00B53A60">
        <w:rPr>
          <w:rFonts w:ascii="Segoe UI" w:hAnsi="Segoe UI" w:cs="Segoe UI"/>
          <w:color w:val="000000"/>
          <w:sz w:val="21"/>
          <w:szCs w:val="21"/>
          <w:lang w:val="ro-RO"/>
        </w:rPr>
        <w:t xml:space="preserve">Republica </w:t>
      </w:r>
      <w:r w:rsidRPr="00343BD2">
        <w:rPr>
          <w:rFonts w:ascii="Segoe UI" w:hAnsi="Segoe UI" w:cs="Segoe UI"/>
          <w:color w:val="000000"/>
          <w:sz w:val="21"/>
          <w:szCs w:val="21"/>
          <w:lang w:val="ro-RO"/>
        </w:rPr>
        <w:t>Moldova prevede</w:t>
      </w:r>
      <w:r>
        <w:rPr>
          <w:rFonts w:ascii="Segoe UI" w:hAnsi="Segoe UI" w:cs="Segoe UI"/>
          <w:color w:val="000000"/>
          <w:sz w:val="21"/>
          <w:szCs w:val="21"/>
          <w:lang w:val="ro-RO"/>
        </w:rPr>
        <w:t>, de asemenea,</w:t>
      </w:r>
      <w:r w:rsidRPr="00343BD2">
        <w:rPr>
          <w:rFonts w:ascii="Segoe UI" w:hAnsi="Segoe UI" w:cs="Segoe UI"/>
          <w:color w:val="000000"/>
          <w:sz w:val="21"/>
          <w:szCs w:val="21"/>
          <w:lang w:val="ro-RO"/>
        </w:rPr>
        <w:t xml:space="preserve"> alocații pentru persoane aflate la întreținere. Totuși, acestea nu ar trebui incluse ambele în sistemul de referință, deoarece reprezintă o formă de subvenție la venit (asistență socială) pentru familiile cu copii și soții/soțiile care nu lucrează.</w:t>
      </w:r>
    </w:p>
    <w:p w14:paraId="2822ED68" w14:textId="77777777" w:rsidR="00752AB1" w:rsidRPr="00343BD2" w:rsidRDefault="00752AB1" w:rsidP="00B6713D">
      <w:pPr>
        <w:autoSpaceDE w:val="0"/>
        <w:autoSpaceDN w:val="0"/>
        <w:adjustRightInd w:val="0"/>
        <w:spacing w:after="240" w:line="264" w:lineRule="auto"/>
        <w:jc w:val="both"/>
        <w:rPr>
          <w:rFonts w:ascii="Segoe UI" w:hAnsi="Segoe UI" w:cs="Segoe UI"/>
          <w:i/>
          <w:color w:val="000000"/>
          <w:sz w:val="21"/>
          <w:szCs w:val="21"/>
          <w:lang w:val="ro-RO"/>
        </w:rPr>
      </w:pPr>
      <w:r w:rsidRPr="00343BD2">
        <w:rPr>
          <w:rFonts w:ascii="Segoe UI" w:hAnsi="Segoe UI" w:cs="Segoe UI"/>
          <w:i/>
          <w:color w:val="000000"/>
          <w:sz w:val="21"/>
          <w:szCs w:val="21"/>
          <w:lang w:val="ro-RO"/>
        </w:rPr>
        <w:t>Următoarele reguli specifice fac parte din sistemul de referință pentru veniturile salariale și câștigurile de capital:</w:t>
      </w:r>
    </w:p>
    <w:p w14:paraId="5EFA70CB" w14:textId="77777777" w:rsidR="00752AB1" w:rsidRPr="00343BD2" w:rsidRDefault="00752AB1" w:rsidP="00B6713D">
      <w:pPr>
        <w:pStyle w:val="ParagraphNumbering"/>
        <w:keepNext/>
        <w:keepLines/>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Deductibilitatea contribuțiilor de asigurări sociale și a contribuțiilor de asigurări în medicină. De menționat că pensiile de stat sunt, de asemenea, scutite de impozitare în Moldova, ceea ce conduce la o scutire dublă. În conformitate cu un sistem de referință de impozitare a pensiilor (EET), misiunea din 2020 a fost de părerea că contribuțiile de asigurări sociale aparțin la sistemul de referință, dar pensiile pentru limită de vârstă și alte beneficii sociale - nu. Pentru detalii despre nivelurile actuale ale contribuției de asigurări sociale și asigurări în medicină, consultați Tabelul 3 de mai jos.</w:t>
      </w:r>
    </w:p>
    <w:p w14:paraId="48C5F68F" w14:textId="5852C7FF" w:rsidR="00752AB1" w:rsidRPr="00343BD2" w:rsidRDefault="00752AB1" w:rsidP="00B6713D">
      <w:pPr>
        <w:pStyle w:val="ParagraphNumbering"/>
        <w:keepNext/>
        <w:keepLines/>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Deductibilitatea contribuțiilor la fondurile de pensii nestatale, atât interne, cât și străine. Spre deosebire de pensiile de stat, pensiile primite de la fondurile de pensii nestatale (interne și străine) sunt impozabile. Totuși, grupul de contribuabili care obțin venituri din acea sursă este neglijabil.</w:t>
      </w:r>
    </w:p>
    <w:p w14:paraId="6D90AB7B" w14:textId="77777777" w:rsidR="00752AB1" w:rsidRPr="00343BD2" w:rsidRDefault="00752AB1" w:rsidP="00B6713D">
      <w:pPr>
        <w:pStyle w:val="ParagraphNumbering"/>
        <w:keepNext/>
        <w:keepLines/>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Măsuri care asigură eliminarea dublei impozitări internaționale. Conform art. 82 </w:t>
      </w:r>
      <w:r>
        <w:rPr>
          <w:rFonts w:ascii="Segoe UI" w:hAnsi="Segoe UI" w:cs="Segoe UI"/>
          <w:sz w:val="21"/>
          <w:szCs w:val="21"/>
          <w:lang w:val="ro-RO"/>
        </w:rPr>
        <w:t>al</w:t>
      </w:r>
      <w:r w:rsidRPr="00343BD2">
        <w:rPr>
          <w:rFonts w:ascii="Segoe UI" w:hAnsi="Segoe UI" w:cs="Segoe UI"/>
          <w:sz w:val="21"/>
          <w:szCs w:val="21"/>
          <w:lang w:val="ro-RO"/>
        </w:rPr>
        <w:t xml:space="preserve"> Codul</w:t>
      </w:r>
      <w:r>
        <w:rPr>
          <w:rFonts w:ascii="Segoe UI" w:hAnsi="Segoe UI" w:cs="Segoe UI"/>
          <w:sz w:val="21"/>
          <w:szCs w:val="21"/>
          <w:lang w:val="ro-RO"/>
        </w:rPr>
        <w:t>ui</w:t>
      </w:r>
      <w:r w:rsidRPr="00343BD2">
        <w:rPr>
          <w:rFonts w:ascii="Segoe UI" w:hAnsi="Segoe UI" w:cs="Segoe UI"/>
          <w:sz w:val="21"/>
          <w:szCs w:val="21"/>
          <w:lang w:val="ro-RO"/>
        </w:rPr>
        <w:t xml:space="preserve"> </w:t>
      </w:r>
      <w:r>
        <w:rPr>
          <w:rFonts w:ascii="Segoe UI" w:hAnsi="Segoe UI" w:cs="Segoe UI"/>
          <w:sz w:val="21"/>
          <w:szCs w:val="21"/>
          <w:lang w:val="ro-RO"/>
        </w:rPr>
        <w:t>F</w:t>
      </w:r>
      <w:r w:rsidRPr="00343BD2">
        <w:rPr>
          <w:rFonts w:ascii="Segoe UI" w:hAnsi="Segoe UI" w:cs="Segoe UI"/>
          <w:sz w:val="21"/>
          <w:szCs w:val="21"/>
          <w:lang w:val="ro-RO"/>
        </w:rPr>
        <w:t>iscal, se acordă un credit ordinar impozitelor pe venit pl</w:t>
      </w:r>
      <w:r>
        <w:rPr>
          <w:rFonts w:ascii="Segoe UI" w:hAnsi="Segoe UI" w:cs="Segoe UI"/>
          <w:sz w:val="21"/>
          <w:szCs w:val="21"/>
          <w:lang w:val="ro-RO"/>
        </w:rPr>
        <w:t>ătite în străinătate (care face parte din sistemul</w:t>
      </w:r>
      <w:r w:rsidRPr="00343BD2">
        <w:rPr>
          <w:rFonts w:ascii="Segoe UI" w:hAnsi="Segoe UI" w:cs="Segoe UI"/>
          <w:sz w:val="21"/>
          <w:szCs w:val="21"/>
          <w:lang w:val="ro-RO"/>
        </w:rPr>
        <w:t xml:space="preserve"> de referință).</w:t>
      </w:r>
    </w:p>
    <w:p w14:paraId="620F7E39" w14:textId="77777777" w:rsidR="00752AB1" w:rsidRPr="00343BD2" w:rsidRDefault="00752AB1" w:rsidP="00B6713D">
      <w:pPr>
        <w:autoSpaceDE w:val="0"/>
        <w:autoSpaceDN w:val="0"/>
        <w:adjustRightInd w:val="0"/>
        <w:spacing w:after="0" w:line="240" w:lineRule="auto"/>
        <w:jc w:val="both"/>
        <w:rPr>
          <w:rFonts w:ascii="Segoe UI" w:hAnsi="Segoe UI" w:cs="Segoe UI"/>
          <w:b/>
          <w:bCs/>
          <w:color w:val="953634"/>
          <w:sz w:val="20"/>
          <w:szCs w:val="20"/>
          <w:lang w:val="ro-RO"/>
        </w:rPr>
      </w:pPr>
    </w:p>
    <w:p w14:paraId="076A4A52" w14:textId="77777777" w:rsidR="00752AB1" w:rsidRPr="00343BD2" w:rsidRDefault="00752AB1" w:rsidP="00B6713D">
      <w:pPr>
        <w:autoSpaceDE w:val="0"/>
        <w:autoSpaceDN w:val="0"/>
        <w:adjustRightInd w:val="0"/>
        <w:spacing w:after="120" w:line="240" w:lineRule="auto"/>
        <w:jc w:val="both"/>
        <w:rPr>
          <w:rFonts w:ascii="Segoe UI" w:hAnsi="Segoe UI" w:cs="Segoe UI"/>
          <w:b/>
          <w:bCs/>
          <w:sz w:val="21"/>
          <w:szCs w:val="21"/>
          <w:lang w:val="ro-RO"/>
        </w:rPr>
      </w:pPr>
      <w:r w:rsidRPr="00343BD2">
        <w:rPr>
          <w:rFonts w:ascii="Segoe UI" w:hAnsi="Segoe UI" w:cs="Segoe UI"/>
          <w:sz w:val="21"/>
          <w:szCs w:val="21"/>
          <w:lang w:val="ro-RO"/>
        </w:rPr>
        <w:fldChar w:fldCharType="begin"/>
      </w:r>
      <w:r w:rsidRPr="00343BD2">
        <w:rPr>
          <w:rFonts w:ascii="Segoe UI" w:hAnsi="Segoe UI" w:cs="Segoe UI"/>
          <w:sz w:val="21"/>
          <w:szCs w:val="21"/>
          <w:lang w:val="ro-RO"/>
        </w:rPr>
        <w:instrText xml:space="preserve"> TC "3. Main Income Categories Subject to PIT in Moldova"\f B </w:instrText>
      </w:r>
      <w:r w:rsidRPr="00343BD2">
        <w:rPr>
          <w:rFonts w:ascii="Segoe UI" w:hAnsi="Segoe UI" w:cs="Segoe UI"/>
          <w:sz w:val="21"/>
          <w:szCs w:val="21"/>
          <w:lang w:val="ro-RO"/>
        </w:rPr>
        <w:fldChar w:fldCharType="end"/>
      </w:r>
      <w:r w:rsidRPr="00343BD2">
        <w:rPr>
          <w:rFonts w:ascii="Segoe UI" w:hAnsi="Segoe UI" w:cs="Segoe UI"/>
          <w:b/>
          <w:bCs/>
          <w:sz w:val="21"/>
          <w:szCs w:val="21"/>
          <w:lang w:val="ro-RO"/>
        </w:rPr>
        <w:t xml:space="preserve"> Tabelul 3. Contribuțiile de asigurări sociale și de asigurări în medicină, 2022</w:t>
      </w:r>
    </w:p>
    <w:tbl>
      <w:tblPr>
        <w:tblStyle w:val="TableGrid"/>
        <w:tblW w:w="0" w:type="auto"/>
        <w:tblLook w:val="04A0" w:firstRow="1" w:lastRow="0" w:firstColumn="1" w:lastColumn="0" w:noHBand="0" w:noVBand="1"/>
      </w:tblPr>
      <w:tblGrid>
        <w:gridCol w:w="3775"/>
        <w:gridCol w:w="1858"/>
        <w:gridCol w:w="1858"/>
        <w:gridCol w:w="1859"/>
      </w:tblGrid>
      <w:tr w:rsidR="00752AB1" w:rsidRPr="00343BD2" w14:paraId="04464650" w14:textId="77777777" w:rsidTr="00752AB1">
        <w:trPr>
          <w:trHeight w:val="305"/>
        </w:trPr>
        <w:tc>
          <w:tcPr>
            <w:tcW w:w="3775" w:type="dxa"/>
            <w:shd w:val="clear" w:color="auto" w:fill="D9D9D9" w:themeFill="background1" w:themeFillShade="D9"/>
          </w:tcPr>
          <w:p w14:paraId="13B1D7B3"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Contribuțiile de asigurări sociale</w:t>
            </w:r>
          </w:p>
        </w:tc>
        <w:tc>
          <w:tcPr>
            <w:tcW w:w="5575" w:type="dxa"/>
            <w:gridSpan w:val="3"/>
            <w:shd w:val="clear" w:color="auto" w:fill="D9D9D9" w:themeFill="background1" w:themeFillShade="D9"/>
          </w:tcPr>
          <w:p w14:paraId="28ACB270"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Mărimea contribuției</w:t>
            </w:r>
          </w:p>
        </w:tc>
      </w:tr>
      <w:tr w:rsidR="00752AB1" w:rsidRPr="00343BD2" w14:paraId="443E40C0" w14:textId="77777777" w:rsidTr="00752AB1">
        <w:tc>
          <w:tcPr>
            <w:tcW w:w="3775" w:type="dxa"/>
          </w:tcPr>
          <w:p w14:paraId="17041374"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i/>
                <w:iCs/>
                <w:color w:val="000000"/>
                <w:sz w:val="18"/>
                <w:szCs w:val="18"/>
                <w:lang w:val="ro-RO"/>
              </w:rPr>
              <w:t>(</w:t>
            </w:r>
            <w:r>
              <w:rPr>
                <w:rFonts w:ascii="Segoe UI" w:hAnsi="Segoe UI" w:cs="Segoe UI"/>
                <w:i/>
                <w:iCs/>
                <w:color w:val="000000"/>
                <w:sz w:val="18"/>
                <w:szCs w:val="18"/>
                <w:lang w:val="ro-RO"/>
              </w:rPr>
              <w:t>co</w:t>
            </w:r>
            <w:r w:rsidRPr="00343BD2">
              <w:rPr>
                <w:rFonts w:ascii="Segoe UI" w:hAnsi="Segoe UI" w:cs="Segoe UI"/>
                <w:i/>
                <w:iCs/>
                <w:color w:val="000000"/>
                <w:sz w:val="18"/>
                <w:szCs w:val="18"/>
                <w:lang w:val="ro-RO"/>
              </w:rPr>
              <w:t>te aplicabile la salariul brut)</w:t>
            </w:r>
          </w:p>
        </w:tc>
        <w:tc>
          <w:tcPr>
            <w:tcW w:w="1858" w:type="dxa"/>
          </w:tcPr>
          <w:p w14:paraId="126AF8F3"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Salariatul</w:t>
            </w:r>
          </w:p>
        </w:tc>
        <w:tc>
          <w:tcPr>
            <w:tcW w:w="1858" w:type="dxa"/>
          </w:tcPr>
          <w:p w14:paraId="2CDD3169"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Salariatul</w:t>
            </w:r>
          </w:p>
        </w:tc>
        <w:tc>
          <w:tcPr>
            <w:tcW w:w="1859" w:type="dxa"/>
            <w:vAlign w:val="center"/>
          </w:tcPr>
          <w:p w14:paraId="3CBD4649"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Statul</w:t>
            </w:r>
          </w:p>
        </w:tc>
      </w:tr>
      <w:tr w:rsidR="00752AB1" w:rsidRPr="00343BD2" w14:paraId="40A6AFD8" w14:textId="77777777" w:rsidTr="00752AB1">
        <w:tc>
          <w:tcPr>
            <w:tcW w:w="3775" w:type="dxa"/>
            <w:vAlign w:val="center"/>
          </w:tcPr>
          <w:p w14:paraId="2346E49C" w14:textId="77777777" w:rsidR="00752AB1" w:rsidRPr="00343BD2" w:rsidRDefault="00752AB1" w:rsidP="00B6713D">
            <w:pPr>
              <w:autoSpaceDE w:val="0"/>
              <w:autoSpaceDN w:val="0"/>
              <w:adjustRightInd w:val="0"/>
              <w:spacing w:before="20" w:after="20"/>
              <w:jc w:val="both"/>
              <w:rPr>
                <w:rFonts w:ascii="Segoe UI" w:hAnsi="Segoe UI" w:cs="Segoe UI"/>
                <w:bCs/>
                <w:sz w:val="18"/>
                <w:szCs w:val="18"/>
                <w:lang w:val="ro-RO"/>
              </w:rPr>
            </w:pPr>
            <w:r w:rsidRPr="00343BD2">
              <w:rPr>
                <w:rFonts w:ascii="Segoe UI" w:hAnsi="Segoe UI" w:cs="Segoe UI"/>
                <w:bCs/>
                <w:sz w:val="18"/>
                <w:szCs w:val="18"/>
                <w:lang w:val="ro-RO"/>
              </w:rPr>
              <w:t>Salariații cu contract individual de munca</w:t>
            </w:r>
          </w:p>
          <w:p w14:paraId="71BD0CDC" w14:textId="77777777" w:rsidR="00752AB1" w:rsidRPr="00343BD2" w:rsidRDefault="00752AB1" w:rsidP="00B6713D">
            <w:pPr>
              <w:autoSpaceDE w:val="0"/>
              <w:autoSpaceDN w:val="0"/>
              <w:adjustRightInd w:val="0"/>
              <w:spacing w:before="20" w:after="20"/>
              <w:jc w:val="both"/>
              <w:rPr>
                <w:rFonts w:ascii="Segoe UI" w:hAnsi="Segoe UI" w:cs="Segoe UI"/>
                <w:bCs/>
                <w:sz w:val="18"/>
                <w:szCs w:val="18"/>
                <w:lang w:val="ro-RO"/>
              </w:rPr>
            </w:pPr>
            <w:r w:rsidRPr="00343BD2">
              <w:rPr>
                <w:rFonts w:ascii="Segoe UI" w:hAnsi="Segoe UI" w:cs="Segoe UI"/>
                <w:bCs/>
                <w:sz w:val="18"/>
                <w:szCs w:val="18"/>
                <w:lang w:val="ro-RO"/>
              </w:rPr>
              <w:t>- În sectorul privat</w:t>
            </w:r>
          </w:p>
          <w:p w14:paraId="7CA34C1A"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bCs/>
                <w:sz w:val="18"/>
                <w:szCs w:val="18"/>
                <w:lang w:val="ro-RO"/>
              </w:rPr>
              <w:t>- În sectorul public</w:t>
            </w:r>
          </w:p>
        </w:tc>
        <w:tc>
          <w:tcPr>
            <w:tcW w:w="1858" w:type="dxa"/>
            <w:vAlign w:val="center"/>
          </w:tcPr>
          <w:p w14:paraId="1FAB8F23" w14:textId="77777777" w:rsidR="00752AB1" w:rsidRPr="00343BD2" w:rsidRDefault="00752AB1" w:rsidP="00B6713D">
            <w:pPr>
              <w:autoSpaceDE w:val="0"/>
              <w:autoSpaceDN w:val="0"/>
              <w:adjustRightInd w:val="0"/>
              <w:spacing w:before="360" w:after="20"/>
              <w:jc w:val="both"/>
              <w:rPr>
                <w:rFonts w:ascii="Segoe UI" w:hAnsi="Segoe UI" w:cs="Segoe UI"/>
                <w:color w:val="000000"/>
                <w:sz w:val="18"/>
                <w:szCs w:val="18"/>
                <w:lang w:val="ro-RO"/>
              </w:rPr>
            </w:pPr>
            <w:r w:rsidRPr="00343BD2">
              <w:rPr>
                <w:rFonts w:ascii="Segoe UI" w:hAnsi="Segoe UI" w:cs="Segoe UI"/>
                <w:color w:val="000000"/>
                <w:sz w:val="18"/>
                <w:szCs w:val="18"/>
                <w:lang w:val="ro-RO"/>
              </w:rPr>
              <w:t>24 procente</w:t>
            </w:r>
          </w:p>
          <w:p w14:paraId="139EF7C7" w14:textId="77777777" w:rsidR="00752AB1" w:rsidRPr="00343BD2" w:rsidRDefault="00752AB1" w:rsidP="00B6713D">
            <w:pPr>
              <w:autoSpaceDE w:val="0"/>
              <w:autoSpaceDN w:val="0"/>
              <w:adjustRightInd w:val="0"/>
              <w:spacing w:before="20" w:after="20"/>
              <w:jc w:val="both"/>
              <w:rPr>
                <w:rFonts w:ascii="Segoe UI" w:hAnsi="Segoe UI" w:cs="Segoe UI"/>
                <w:color w:val="000000"/>
                <w:sz w:val="18"/>
                <w:szCs w:val="18"/>
                <w:lang w:val="ro-RO"/>
              </w:rPr>
            </w:pPr>
            <w:r w:rsidRPr="00343BD2">
              <w:rPr>
                <w:rFonts w:ascii="Segoe UI" w:hAnsi="Segoe UI" w:cs="Segoe UI"/>
                <w:color w:val="000000"/>
                <w:sz w:val="18"/>
                <w:szCs w:val="18"/>
                <w:lang w:val="ro-RO"/>
              </w:rPr>
              <w:t>29 procente</w:t>
            </w:r>
          </w:p>
        </w:tc>
        <w:tc>
          <w:tcPr>
            <w:tcW w:w="1858" w:type="dxa"/>
            <w:vAlign w:val="center"/>
          </w:tcPr>
          <w:p w14:paraId="54943A66"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c>
          <w:tcPr>
            <w:tcW w:w="1859" w:type="dxa"/>
            <w:vAlign w:val="center"/>
          </w:tcPr>
          <w:p w14:paraId="5591423B"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r>
      <w:tr w:rsidR="00752AB1" w:rsidRPr="00343BD2" w14:paraId="0D61DE1B" w14:textId="77777777" w:rsidTr="00752AB1">
        <w:tc>
          <w:tcPr>
            <w:tcW w:w="3775" w:type="dxa"/>
            <w:vAlign w:val="center"/>
          </w:tcPr>
          <w:p w14:paraId="55B4C636" w14:textId="7ACF5C39"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bCs/>
                <w:sz w:val="18"/>
                <w:szCs w:val="18"/>
                <w:lang w:val="ro-RO"/>
              </w:rPr>
              <w:t xml:space="preserve">Angajații </w:t>
            </w:r>
            <w:r w:rsidR="00B53A60">
              <w:rPr>
                <w:rFonts w:ascii="Segoe UI" w:hAnsi="Segoe UI" w:cs="Segoe UI"/>
                <w:bCs/>
                <w:sz w:val="18"/>
                <w:szCs w:val="18"/>
                <w:lang w:val="ro-RO"/>
              </w:rPr>
              <w:t>î</w:t>
            </w:r>
            <w:r w:rsidRPr="00343BD2">
              <w:rPr>
                <w:rFonts w:ascii="Segoe UI" w:hAnsi="Segoe UI" w:cs="Segoe UI"/>
                <w:bCs/>
                <w:sz w:val="18"/>
                <w:szCs w:val="18"/>
                <w:lang w:val="ro-RO"/>
              </w:rPr>
              <w:t>n sectorul agricol</w:t>
            </w:r>
          </w:p>
        </w:tc>
        <w:tc>
          <w:tcPr>
            <w:tcW w:w="1858" w:type="dxa"/>
            <w:vAlign w:val="center"/>
          </w:tcPr>
          <w:p w14:paraId="1324F02B"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18 procente</w:t>
            </w:r>
          </w:p>
        </w:tc>
        <w:tc>
          <w:tcPr>
            <w:tcW w:w="1858" w:type="dxa"/>
            <w:vAlign w:val="center"/>
          </w:tcPr>
          <w:p w14:paraId="0B1E6057"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c>
          <w:tcPr>
            <w:tcW w:w="1859" w:type="dxa"/>
            <w:vAlign w:val="center"/>
          </w:tcPr>
          <w:p w14:paraId="27629E5B"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6 procente</w:t>
            </w:r>
          </w:p>
        </w:tc>
      </w:tr>
      <w:tr w:rsidR="00752AB1" w:rsidRPr="00343BD2" w14:paraId="16A59BD1" w14:textId="77777777" w:rsidTr="00752AB1">
        <w:tc>
          <w:tcPr>
            <w:tcW w:w="3775" w:type="dxa"/>
            <w:vAlign w:val="center"/>
          </w:tcPr>
          <w:p w14:paraId="7E926B80"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bCs/>
                <w:sz w:val="18"/>
                <w:szCs w:val="18"/>
                <w:lang w:val="ro-RO"/>
              </w:rPr>
              <w:t>Persoane fizice, persoane auto-angajate</w:t>
            </w:r>
          </w:p>
        </w:tc>
        <w:tc>
          <w:tcPr>
            <w:tcW w:w="1858" w:type="dxa"/>
            <w:vAlign w:val="center"/>
          </w:tcPr>
          <w:p w14:paraId="52330875"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c>
          <w:tcPr>
            <w:tcW w:w="1858" w:type="dxa"/>
            <w:vAlign w:val="center"/>
          </w:tcPr>
          <w:p w14:paraId="0AD84D32"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12.838 MDL</w:t>
            </w:r>
          </w:p>
        </w:tc>
        <w:tc>
          <w:tcPr>
            <w:tcW w:w="1859" w:type="dxa"/>
            <w:vAlign w:val="center"/>
          </w:tcPr>
          <w:p w14:paraId="27161EBA"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r>
      <w:tr w:rsidR="00752AB1" w:rsidRPr="00343BD2" w14:paraId="64F319B3" w14:textId="77777777" w:rsidTr="00752AB1">
        <w:tc>
          <w:tcPr>
            <w:tcW w:w="3775" w:type="dxa"/>
            <w:vAlign w:val="center"/>
          </w:tcPr>
          <w:p w14:paraId="6A575706"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bCs/>
                <w:sz w:val="18"/>
                <w:szCs w:val="18"/>
                <w:lang w:val="ro-RO"/>
              </w:rPr>
              <w:t>Gospodării agricole</w:t>
            </w:r>
          </w:p>
        </w:tc>
        <w:tc>
          <w:tcPr>
            <w:tcW w:w="1858" w:type="dxa"/>
            <w:vAlign w:val="center"/>
          </w:tcPr>
          <w:p w14:paraId="33B26091"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c>
          <w:tcPr>
            <w:tcW w:w="1858" w:type="dxa"/>
            <w:vAlign w:val="center"/>
          </w:tcPr>
          <w:p w14:paraId="5D2F56EB"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12.838 MDL</w:t>
            </w:r>
          </w:p>
        </w:tc>
        <w:tc>
          <w:tcPr>
            <w:tcW w:w="1859" w:type="dxa"/>
            <w:vAlign w:val="center"/>
          </w:tcPr>
          <w:p w14:paraId="7C2650B5"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r>
      <w:tr w:rsidR="00752AB1" w:rsidRPr="00343BD2" w14:paraId="45DB5659" w14:textId="77777777" w:rsidTr="00752AB1">
        <w:tc>
          <w:tcPr>
            <w:tcW w:w="3775" w:type="dxa"/>
            <w:vAlign w:val="center"/>
          </w:tcPr>
          <w:p w14:paraId="5D2DE23C"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bCs/>
                <w:sz w:val="18"/>
                <w:szCs w:val="18"/>
                <w:lang w:val="ro-RO"/>
              </w:rPr>
              <w:t>Asigurare voluntara</w:t>
            </w:r>
          </w:p>
        </w:tc>
        <w:tc>
          <w:tcPr>
            <w:tcW w:w="1858" w:type="dxa"/>
            <w:vAlign w:val="center"/>
          </w:tcPr>
          <w:p w14:paraId="444CFB74"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c>
          <w:tcPr>
            <w:tcW w:w="1858" w:type="dxa"/>
            <w:vAlign w:val="center"/>
          </w:tcPr>
          <w:p w14:paraId="58575AF2"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12.838 MDL</w:t>
            </w:r>
          </w:p>
        </w:tc>
        <w:tc>
          <w:tcPr>
            <w:tcW w:w="1859" w:type="dxa"/>
            <w:vAlign w:val="center"/>
          </w:tcPr>
          <w:p w14:paraId="2A48CC88"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r>
      <w:tr w:rsidR="00752AB1" w:rsidRPr="003E762C" w14:paraId="77E3BB8B" w14:textId="77777777" w:rsidTr="00752AB1">
        <w:tc>
          <w:tcPr>
            <w:tcW w:w="3775" w:type="dxa"/>
            <w:vAlign w:val="center"/>
          </w:tcPr>
          <w:p w14:paraId="0A8C5F1D" w14:textId="77777777" w:rsidR="00752AB1" w:rsidRPr="00343BD2" w:rsidRDefault="00752AB1" w:rsidP="00B6713D">
            <w:pPr>
              <w:autoSpaceDE w:val="0"/>
              <w:autoSpaceDN w:val="0"/>
              <w:adjustRightInd w:val="0"/>
              <w:spacing w:before="20" w:after="20"/>
              <w:jc w:val="both"/>
              <w:rPr>
                <w:rFonts w:ascii="Segoe UI" w:hAnsi="Segoe UI" w:cs="Segoe UI"/>
                <w:color w:val="000000"/>
                <w:sz w:val="18"/>
                <w:szCs w:val="18"/>
                <w:lang w:val="ro-RO"/>
              </w:rPr>
            </w:pPr>
            <w:r w:rsidRPr="00343BD2">
              <w:rPr>
                <w:rFonts w:ascii="Segoe UI" w:hAnsi="Segoe UI" w:cs="Segoe UI"/>
                <w:color w:val="000000"/>
                <w:sz w:val="18"/>
                <w:szCs w:val="18"/>
                <w:lang w:val="ro-RO"/>
              </w:rPr>
              <w:t>Rezidenții parcurilor de tehnologii informaționale</w:t>
            </w:r>
          </w:p>
          <w:p w14:paraId="462999A7" w14:textId="77777777" w:rsidR="00752AB1" w:rsidRPr="00343BD2" w:rsidRDefault="00752AB1" w:rsidP="00B6713D">
            <w:pPr>
              <w:autoSpaceDE w:val="0"/>
              <w:autoSpaceDN w:val="0"/>
              <w:adjustRightInd w:val="0"/>
              <w:spacing w:before="20" w:after="20"/>
              <w:jc w:val="both"/>
              <w:rPr>
                <w:rFonts w:ascii="Segoe UI" w:hAnsi="Segoe UI" w:cs="Segoe UI"/>
                <w:color w:val="000000"/>
                <w:sz w:val="18"/>
                <w:szCs w:val="18"/>
                <w:lang w:val="ro-RO"/>
              </w:rPr>
            </w:pPr>
          </w:p>
        </w:tc>
        <w:tc>
          <w:tcPr>
            <w:tcW w:w="1858" w:type="dxa"/>
            <w:vAlign w:val="center"/>
          </w:tcPr>
          <w:p w14:paraId="44F86566"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c>
          <w:tcPr>
            <w:tcW w:w="1858" w:type="dxa"/>
            <w:vAlign w:val="center"/>
          </w:tcPr>
          <w:p w14:paraId="0856C9B5"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bCs/>
                <w:sz w:val="18"/>
                <w:szCs w:val="18"/>
                <w:lang w:val="ro-RO"/>
              </w:rPr>
              <w:t xml:space="preserve">54,7 la sută dintr-o cotă de impozitare </w:t>
            </w:r>
            <w:r w:rsidRPr="00343BD2">
              <w:rPr>
                <w:rFonts w:ascii="Segoe UI" w:hAnsi="Segoe UI" w:cs="Segoe UI"/>
                <w:bCs/>
                <w:sz w:val="18"/>
                <w:szCs w:val="18"/>
                <w:lang w:val="ro-RO"/>
              </w:rPr>
              <w:lastRenderedPageBreak/>
              <w:t>unificată redusă de 7 la sută.</w:t>
            </w:r>
          </w:p>
        </w:tc>
        <w:tc>
          <w:tcPr>
            <w:tcW w:w="1859" w:type="dxa"/>
            <w:vAlign w:val="center"/>
          </w:tcPr>
          <w:p w14:paraId="0484DB75"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r>
      <w:tr w:rsidR="00752AB1" w:rsidRPr="003E762C" w14:paraId="01E5C68B" w14:textId="77777777" w:rsidTr="00752AB1">
        <w:tc>
          <w:tcPr>
            <w:tcW w:w="3775" w:type="dxa"/>
            <w:vAlign w:val="center"/>
          </w:tcPr>
          <w:p w14:paraId="769EAB7E"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b/>
                <w:bCs/>
                <w:color w:val="000000"/>
                <w:sz w:val="18"/>
                <w:szCs w:val="18"/>
                <w:lang w:val="ro-RO"/>
              </w:rPr>
              <w:lastRenderedPageBreak/>
              <w:t>Contribuții de asigurări în medicină</w:t>
            </w:r>
          </w:p>
        </w:tc>
        <w:tc>
          <w:tcPr>
            <w:tcW w:w="1858" w:type="dxa"/>
            <w:vAlign w:val="center"/>
          </w:tcPr>
          <w:p w14:paraId="40260579"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c>
          <w:tcPr>
            <w:tcW w:w="1858" w:type="dxa"/>
            <w:vAlign w:val="center"/>
          </w:tcPr>
          <w:p w14:paraId="0DACC0D0"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c>
          <w:tcPr>
            <w:tcW w:w="1859" w:type="dxa"/>
            <w:vAlign w:val="center"/>
          </w:tcPr>
          <w:p w14:paraId="376D9479"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r>
      <w:tr w:rsidR="00752AB1" w:rsidRPr="00343BD2" w14:paraId="32F4D6E1" w14:textId="77777777" w:rsidTr="00752AB1">
        <w:tc>
          <w:tcPr>
            <w:tcW w:w="3775" w:type="dxa"/>
          </w:tcPr>
          <w:p w14:paraId="66FE7B24"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Salariații cu contract individual de munca</w:t>
            </w:r>
          </w:p>
        </w:tc>
        <w:tc>
          <w:tcPr>
            <w:tcW w:w="1858" w:type="dxa"/>
            <w:vAlign w:val="center"/>
          </w:tcPr>
          <w:p w14:paraId="4BC6FA35" w14:textId="77777777" w:rsidR="00752AB1" w:rsidRPr="00343BD2" w:rsidRDefault="00752AB1" w:rsidP="00B6713D">
            <w:pPr>
              <w:autoSpaceDE w:val="0"/>
              <w:autoSpaceDN w:val="0"/>
              <w:adjustRightInd w:val="0"/>
              <w:spacing w:before="20" w:after="20"/>
              <w:jc w:val="both"/>
              <w:rPr>
                <w:rFonts w:ascii="Segoe UI" w:hAnsi="Segoe UI" w:cs="Segoe UI"/>
                <w:color w:val="000000"/>
                <w:sz w:val="18"/>
                <w:szCs w:val="18"/>
                <w:lang w:val="ro-RO"/>
              </w:rPr>
            </w:pPr>
          </w:p>
        </w:tc>
        <w:tc>
          <w:tcPr>
            <w:tcW w:w="1858" w:type="dxa"/>
            <w:vAlign w:val="center"/>
          </w:tcPr>
          <w:p w14:paraId="2B79A3D7"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r w:rsidRPr="00343BD2">
              <w:rPr>
                <w:rFonts w:ascii="Segoe UI" w:hAnsi="Segoe UI" w:cs="Segoe UI"/>
                <w:color w:val="000000"/>
                <w:sz w:val="18"/>
                <w:szCs w:val="18"/>
                <w:lang w:val="ro-RO"/>
              </w:rPr>
              <w:t>9 procente</w:t>
            </w:r>
          </w:p>
        </w:tc>
        <w:tc>
          <w:tcPr>
            <w:tcW w:w="1859" w:type="dxa"/>
          </w:tcPr>
          <w:p w14:paraId="748F27C0" w14:textId="77777777" w:rsidR="00752AB1" w:rsidRPr="00343BD2" w:rsidRDefault="00752AB1" w:rsidP="00B6713D">
            <w:pPr>
              <w:autoSpaceDE w:val="0"/>
              <w:autoSpaceDN w:val="0"/>
              <w:adjustRightInd w:val="0"/>
              <w:spacing w:before="20" w:after="20"/>
              <w:jc w:val="both"/>
              <w:rPr>
                <w:rFonts w:ascii="Segoe UI" w:hAnsi="Segoe UI" w:cs="Segoe UI"/>
                <w:b/>
                <w:bCs/>
                <w:sz w:val="18"/>
                <w:szCs w:val="18"/>
                <w:lang w:val="ro-RO"/>
              </w:rPr>
            </w:pPr>
          </w:p>
        </w:tc>
      </w:tr>
    </w:tbl>
    <w:p w14:paraId="75E43F64" w14:textId="77777777" w:rsidR="00752AB1" w:rsidRPr="00343BD2" w:rsidRDefault="00752AB1" w:rsidP="00B6713D">
      <w:pPr>
        <w:autoSpaceDE w:val="0"/>
        <w:autoSpaceDN w:val="0"/>
        <w:adjustRightInd w:val="0"/>
        <w:spacing w:after="0" w:line="240" w:lineRule="auto"/>
        <w:jc w:val="both"/>
        <w:rPr>
          <w:rFonts w:ascii="Segoe UI" w:hAnsi="Segoe UI" w:cs="Segoe UI"/>
          <w:b/>
          <w:bCs/>
          <w:color w:val="FFFFFF"/>
          <w:sz w:val="20"/>
          <w:szCs w:val="20"/>
          <w:lang w:val="ro-RO"/>
        </w:rPr>
      </w:pPr>
      <w:r w:rsidRPr="00343BD2">
        <w:rPr>
          <w:rFonts w:ascii="Segoe UI" w:hAnsi="Segoe UI" w:cs="Segoe UI"/>
          <w:b/>
          <w:bCs/>
          <w:color w:val="FFFFFF"/>
          <w:sz w:val="20"/>
          <w:szCs w:val="20"/>
          <w:lang w:val="ro-RO"/>
        </w:rPr>
        <w:t>al Security Contributions Contribution amount</w:t>
      </w:r>
    </w:p>
    <w:p w14:paraId="5060CE5F" w14:textId="77777777" w:rsidR="00752AB1" w:rsidRPr="00343BD2" w:rsidRDefault="00752AB1" w:rsidP="00B6713D">
      <w:pPr>
        <w:autoSpaceDE w:val="0"/>
        <w:autoSpaceDN w:val="0"/>
        <w:adjustRightInd w:val="0"/>
        <w:spacing w:after="240" w:line="264" w:lineRule="auto"/>
        <w:jc w:val="both"/>
        <w:rPr>
          <w:rFonts w:ascii="Segoe UI" w:hAnsi="Segoe UI" w:cs="Segoe UI"/>
          <w:i/>
          <w:color w:val="000000"/>
          <w:sz w:val="21"/>
          <w:szCs w:val="21"/>
          <w:lang w:val="ro-RO"/>
        </w:rPr>
      </w:pPr>
      <w:r w:rsidRPr="00343BD2">
        <w:rPr>
          <w:rFonts w:ascii="Segoe UI" w:hAnsi="Segoe UI" w:cs="Segoe UI"/>
          <w:i/>
          <w:color w:val="000000"/>
          <w:sz w:val="21"/>
          <w:szCs w:val="21"/>
          <w:lang w:val="ro-RO"/>
        </w:rPr>
        <w:t>Venituri din investiții</w:t>
      </w:r>
    </w:p>
    <w:p w14:paraId="2CD9F3D8"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Unitate de impozitare</w:t>
      </w:r>
      <w:r w:rsidRPr="00343BD2">
        <w:rPr>
          <w:rFonts w:ascii="Segoe UI" w:hAnsi="Segoe UI" w:cs="Segoe UI"/>
          <w:color w:val="000000"/>
          <w:sz w:val="21"/>
          <w:szCs w:val="21"/>
          <w:lang w:val="ro-RO"/>
        </w:rPr>
        <w:t>: Unitatea de referință de impozitare este o singură persoană fizică, care este rezidentă în Moldova.</w:t>
      </w:r>
    </w:p>
    <w:p w14:paraId="406C7D6F"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Perioadă de impozitare</w:t>
      </w:r>
      <w:r w:rsidRPr="00343BD2">
        <w:rPr>
          <w:rFonts w:ascii="Segoe UI" w:hAnsi="Segoe UI" w:cs="Segoe UI"/>
          <w:color w:val="000000"/>
          <w:sz w:val="21"/>
          <w:szCs w:val="21"/>
          <w:lang w:val="ro-RO"/>
        </w:rPr>
        <w:t>: Perioada fiscală de referință este anul calendaristic.</w:t>
      </w:r>
    </w:p>
    <w:p w14:paraId="1D14EE9B" w14:textId="0011E7B4"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Bază de impozitare</w:t>
      </w:r>
      <w:r w:rsidRPr="00343BD2">
        <w:rPr>
          <w:rFonts w:ascii="Segoe UI" w:hAnsi="Segoe UI" w:cs="Segoe UI"/>
          <w:color w:val="000000"/>
          <w:sz w:val="21"/>
          <w:szCs w:val="21"/>
          <w:lang w:val="ro-RO"/>
        </w:rPr>
        <w:t xml:space="preserve">: Sumele primite pe plan intern sub următoarele forme: dividende, dobânzi, redevențe, venituri din </w:t>
      </w:r>
      <w:r w:rsidR="00B53A60">
        <w:rPr>
          <w:rFonts w:ascii="Segoe UI" w:hAnsi="Segoe UI" w:cs="Segoe UI"/>
          <w:color w:val="000000"/>
          <w:sz w:val="21"/>
          <w:szCs w:val="21"/>
          <w:lang w:val="ro-RO"/>
        </w:rPr>
        <w:t>locațiune.</w:t>
      </w:r>
    </w:p>
    <w:p w14:paraId="47127DA2"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Structura cotei de impozitare</w:t>
      </w:r>
      <w:r w:rsidRPr="00343BD2">
        <w:rPr>
          <w:rFonts w:ascii="Segoe UI" w:hAnsi="Segoe UI" w:cs="Segoe UI"/>
          <w:color w:val="000000"/>
          <w:sz w:val="21"/>
          <w:szCs w:val="21"/>
          <w:lang w:val="ro-RO"/>
        </w:rPr>
        <w:t xml:space="preserve">: se aplică diferite </w:t>
      </w:r>
      <w:r>
        <w:rPr>
          <w:rFonts w:ascii="Segoe UI" w:hAnsi="Segoe UI" w:cs="Segoe UI"/>
          <w:color w:val="000000"/>
          <w:sz w:val="21"/>
          <w:szCs w:val="21"/>
          <w:lang w:val="ro-RO"/>
        </w:rPr>
        <w:t>co</w:t>
      </w:r>
      <w:r w:rsidRPr="00343BD2">
        <w:rPr>
          <w:rFonts w:ascii="Segoe UI" w:hAnsi="Segoe UI" w:cs="Segoe UI"/>
          <w:color w:val="000000"/>
          <w:sz w:val="21"/>
          <w:szCs w:val="21"/>
          <w:lang w:val="ro-RO"/>
        </w:rPr>
        <w:t>te ale impozitului reținut la sursă în raport cu diferite tipuri de venit:</w:t>
      </w:r>
    </w:p>
    <w:p w14:paraId="2B6A9B13" w14:textId="77777777"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Dividendele plătite persoanelor fizice care sunt rezidente în Moldova sunt impozitate </w:t>
      </w:r>
      <w:r>
        <w:rPr>
          <w:rFonts w:ascii="Segoe UI" w:hAnsi="Segoe UI" w:cs="Segoe UI"/>
          <w:sz w:val="21"/>
          <w:szCs w:val="21"/>
          <w:lang w:val="ro-RO"/>
        </w:rPr>
        <w:t>la</w:t>
      </w:r>
      <w:r w:rsidRPr="00343BD2">
        <w:rPr>
          <w:rFonts w:ascii="Segoe UI" w:hAnsi="Segoe UI" w:cs="Segoe UI"/>
          <w:sz w:val="21"/>
          <w:szCs w:val="21"/>
          <w:lang w:val="ro-RO"/>
        </w:rPr>
        <w:t xml:space="preserve"> cot</w:t>
      </w:r>
      <w:r>
        <w:rPr>
          <w:rFonts w:ascii="Segoe UI" w:hAnsi="Segoe UI" w:cs="Segoe UI"/>
          <w:sz w:val="21"/>
          <w:szCs w:val="21"/>
          <w:lang w:val="ro-RO"/>
        </w:rPr>
        <w:t>a</w:t>
      </w:r>
      <w:r w:rsidRPr="00343BD2">
        <w:rPr>
          <w:rFonts w:ascii="Segoe UI" w:hAnsi="Segoe UI" w:cs="Segoe UI"/>
          <w:sz w:val="21"/>
          <w:szCs w:val="21"/>
          <w:lang w:val="ro-RO"/>
        </w:rPr>
        <w:t xml:space="preserve"> de impozitare de 6%. Aceasta poate fi înțeleasă ca o atenuare (reducere) a dublei impozitări economice: impozitul reținut la sursă este definitiv, ceea ce presupune că dividendele nu sunt supuse cotei standard de impozitare de 12 la sută.</w:t>
      </w:r>
    </w:p>
    <w:p w14:paraId="33CBFEF8" w14:textId="77777777"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Reținerea la sursă mai mare de 15 la sută se aplică în raport cu dividende aferente profitului nedistribuit obținut în perioada fiscală 2008-2011. În timp ce aceasta oferă un exemplu de </w:t>
      </w:r>
      <w:r>
        <w:rPr>
          <w:rFonts w:ascii="Segoe UI" w:hAnsi="Segoe UI" w:cs="Segoe UI"/>
          <w:sz w:val="21"/>
          <w:szCs w:val="21"/>
          <w:lang w:val="ro-RO"/>
        </w:rPr>
        <w:t>cheltuială fiscală</w:t>
      </w:r>
      <w:r w:rsidRPr="00343BD2">
        <w:rPr>
          <w:rFonts w:ascii="Segoe UI" w:hAnsi="Segoe UI" w:cs="Segoe UI"/>
          <w:sz w:val="21"/>
          <w:szCs w:val="21"/>
          <w:lang w:val="ro-RO"/>
        </w:rPr>
        <w:t xml:space="preserve"> negativ</w:t>
      </w:r>
      <w:r>
        <w:rPr>
          <w:rFonts w:ascii="Segoe UI" w:hAnsi="Segoe UI" w:cs="Segoe UI"/>
          <w:sz w:val="21"/>
          <w:szCs w:val="21"/>
          <w:lang w:val="ro-RO"/>
        </w:rPr>
        <w:t>ă</w:t>
      </w:r>
      <w:r w:rsidRPr="00343BD2">
        <w:rPr>
          <w:rFonts w:ascii="Segoe UI" w:hAnsi="Segoe UI" w:cs="Segoe UI"/>
          <w:sz w:val="21"/>
          <w:szCs w:val="21"/>
          <w:lang w:val="ro-RO"/>
        </w:rPr>
        <w:t xml:space="preserve"> (impozitul perceput pe plățile pe dividende depășește rata standard de IVPF), această regulă are în prezent o importanță limitată.</w:t>
      </w:r>
    </w:p>
    <w:p w14:paraId="34014C7B" w14:textId="77777777"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Veniturile din dobânzi și redevențe sunt impozitate la </w:t>
      </w:r>
      <w:r>
        <w:rPr>
          <w:rFonts w:ascii="Segoe UI" w:hAnsi="Segoe UI" w:cs="Segoe UI"/>
          <w:sz w:val="21"/>
          <w:szCs w:val="21"/>
          <w:lang w:val="ro-RO"/>
        </w:rPr>
        <w:t>co</w:t>
      </w:r>
      <w:r w:rsidRPr="00343BD2">
        <w:rPr>
          <w:rFonts w:ascii="Segoe UI" w:hAnsi="Segoe UI" w:cs="Segoe UI"/>
          <w:sz w:val="21"/>
          <w:szCs w:val="21"/>
          <w:lang w:val="ro-RO"/>
        </w:rPr>
        <w:t>t</w:t>
      </w:r>
      <w:r>
        <w:rPr>
          <w:rFonts w:ascii="Segoe UI" w:hAnsi="Segoe UI" w:cs="Segoe UI"/>
          <w:sz w:val="21"/>
          <w:szCs w:val="21"/>
          <w:lang w:val="ro-RO"/>
        </w:rPr>
        <w:t>a</w:t>
      </w:r>
      <w:r w:rsidRPr="00343BD2">
        <w:rPr>
          <w:rFonts w:ascii="Segoe UI" w:hAnsi="Segoe UI" w:cs="Segoe UI"/>
          <w:sz w:val="21"/>
          <w:szCs w:val="21"/>
          <w:lang w:val="ro-RO"/>
        </w:rPr>
        <w:t xml:space="preserve"> de impozitare </w:t>
      </w:r>
      <w:r w:rsidRPr="003403FF">
        <w:rPr>
          <w:rFonts w:ascii="Segoe UI" w:hAnsi="Segoe UI" w:cs="Segoe UI"/>
          <w:sz w:val="21"/>
          <w:szCs w:val="21"/>
          <w:lang w:val="ro-RO"/>
        </w:rPr>
        <w:t>de 12%.</w:t>
      </w:r>
    </w:p>
    <w:p w14:paraId="30DFE31A" w14:textId="7A3A7702"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Veniturile din </w:t>
      </w:r>
      <w:r w:rsidR="00B53A60">
        <w:rPr>
          <w:rFonts w:ascii="Segoe UI" w:hAnsi="Segoe UI" w:cs="Segoe UI"/>
          <w:sz w:val="21"/>
          <w:szCs w:val="21"/>
          <w:lang w:val="ro-RO"/>
        </w:rPr>
        <w:t xml:space="preserve">locațiune </w:t>
      </w:r>
      <w:r w:rsidR="009E1C14">
        <w:rPr>
          <w:rFonts w:ascii="Segoe UI" w:hAnsi="Segoe UI" w:cs="Segoe UI"/>
          <w:sz w:val="21"/>
          <w:szCs w:val="21"/>
          <w:lang w:val="ro-RO"/>
        </w:rPr>
        <w:t xml:space="preserve">și chirii </w:t>
      </w:r>
      <w:r w:rsidRPr="00343BD2">
        <w:rPr>
          <w:rFonts w:ascii="Segoe UI" w:hAnsi="Segoe UI" w:cs="Segoe UI"/>
          <w:sz w:val="21"/>
          <w:szCs w:val="21"/>
          <w:lang w:val="ro-RO"/>
        </w:rPr>
        <w:t>se impozitează la cota de 1</w:t>
      </w:r>
      <w:r w:rsidR="003403FF">
        <w:rPr>
          <w:rFonts w:ascii="Segoe UI" w:hAnsi="Segoe UI" w:cs="Segoe UI"/>
          <w:sz w:val="21"/>
          <w:szCs w:val="21"/>
          <w:lang w:val="ro-RO"/>
        </w:rPr>
        <w:t>2</w:t>
      </w:r>
      <w:r>
        <w:rPr>
          <w:rFonts w:ascii="Segoe UI" w:hAnsi="Segoe UI" w:cs="Segoe UI"/>
          <w:sz w:val="21"/>
          <w:szCs w:val="21"/>
          <w:lang w:val="ro-RO"/>
        </w:rPr>
        <w:t xml:space="preserve"> %</w:t>
      </w:r>
      <w:r w:rsidRPr="00343BD2">
        <w:rPr>
          <w:rFonts w:ascii="Segoe UI" w:hAnsi="Segoe UI" w:cs="Segoe UI"/>
          <w:sz w:val="21"/>
          <w:szCs w:val="21"/>
          <w:lang w:val="ro-RO"/>
        </w:rPr>
        <w:t xml:space="preserve"> (în cazul închirierii către persoane juridice) și la cota de 7</w:t>
      </w:r>
      <w:r>
        <w:rPr>
          <w:rFonts w:ascii="Segoe UI" w:hAnsi="Segoe UI" w:cs="Segoe UI"/>
          <w:sz w:val="21"/>
          <w:szCs w:val="21"/>
          <w:lang w:val="ro-RO"/>
        </w:rPr>
        <w:t xml:space="preserve"> %</w:t>
      </w:r>
      <w:r w:rsidRPr="00343BD2">
        <w:rPr>
          <w:rFonts w:ascii="Segoe UI" w:hAnsi="Segoe UI" w:cs="Segoe UI"/>
          <w:sz w:val="21"/>
          <w:szCs w:val="21"/>
          <w:lang w:val="ro-RO"/>
        </w:rPr>
        <w:t xml:space="preserve"> (închirierea către persoanele fizice).</w:t>
      </w:r>
    </w:p>
    <w:p w14:paraId="18181CD0"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Următoarea regulă specifică</w:t>
      </w:r>
      <w:r w:rsidRPr="00343BD2">
        <w:rPr>
          <w:rFonts w:ascii="Segoe UI" w:hAnsi="Segoe UI" w:cs="Segoe UI"/>
          <w:color w:val="000000"/>
          <w:sz w:val="21"/>
          <w:szCs w:val="21"/>
          <w:lang w:val="ro-RO"/>
        </w:rPr>
        <w:t xml:space="preserve"> </w:t>
      </w:r>
      <w:r w:rsidRPr="00343BD2">
        <w:rPr>
          <w:rFonts w:ascii="Segoe UI" w:hAnsi="Segoe UI" w:cs="Segoe UI"/>
          <w:i/>
          <w:color w:val="000000"/>
          <w:sz w:val="21"/>
          <w:szCs w:val="21"/>
          <w:lang w:val="ro-RO"/>
        </w:rPr>
        <w:t xml:space="preserve">poate fi considerată ca </w:t>
      </w:r>
      <w:r>
        <w:rPr>
          <w:rFonts w:ascii="Segoe UI" w:hAnsi="Segoe UI" w:cs="Segoe UI"/>
          <w:i/>
          <w:color w:val="000000"/>
          <w:sz w:val="21"/>
          <w:szCs w:val="21"/>
          <w:lang w:val="ro-RO"/>
        </w:rPr>
        <w:t>sistem</w:t>
      </w:r>
      <w:r w:rsidRPr="00343BD2">
        <w:rPr>
          <w:rFonts w:ascii="Segoe UI" w:hAnsi="Segoe UI" w:cs="Segoe UI"/>
          <w:i/>
          <w:color w:val="000000"/>
          <w:sz w:val="21"/>
          <w:szCs w:val="21"/>
          <w:lang w:val="ro-RO"/>
        </w:rPr>
        <w:t xml:space="preserve"> de referință pentru veniturile din investiții: </w:t>
      </w:r>
      <w:r w:rsidRPr="00343BD2">
        <w:rPr>
          <w:rFonts w:ascii="Segoe UI" w:hAnsi="Segoe UI" w:cs="Segoe UI"/>
          <w:color w:val="000000"/>
          <w:sz w:val="21"/>
          <w:szCs w:val="21"/>
          <w:lang w:val="ro-RO"/>
        </w:rPr>
        <w:t>Reducerea dublei impozitări pentru impozitul final reținut la sursă asupra dividendelor sub forma cotei de impozitare reduse de 6%.</w:t>
      </w:r>
    </w:p>
    <w:p w14:paraId="70160C29" w14:textId="77777777" w:rsidR="00752AB1" w:rsidRPr="00343BD2" w:rsidRDefault="00752AB1" w:rsidP="00B6713D">
      <w:pPr>
        <w:pStyle w:val="Heading3"/>
        <w:keepNext/>
        <w:keepLines/>
        <w:jc w:val="both"/>
        <w:rPr>
          <w:rStyle w:val="RegularDKB"/>
          <w:caps w:val="0"/>
          <w:lang w:val="ro-RO"/>
        </w:rPr>
      </w:pPr>
      <w:bookmarkStart w:id="37" w:name="_Toc100649888"/>
      <w:bookmarkStart w:id="38" w:name="_Toc100680479"/>
      <w:bookmarkStart w:id="39" w:name="_Hlk95891799"/>
      <w:r w:rsidRPr="00343BD2">
        <w:rPr>
          <w:rStyle w:val="RegularDKB"/>
          <w:caps w:val="0"/>
          <w:lang w:val="ro-RO"/>
        </w:rPr>
        <w:lastRenderedPageBreak/>
        <w:t>Impozitul pe venitul persoanelor juridice</w:t>
      </w:r>
      <w:bookmarkEnd w:id="37"/>
      <w:bookmarkEnd w:id="38"/>
    </w:p>
    <w:p w14:paraId="18DD6E5E" w14:textId="77777777" w:rsidR="00752AB1" w:rsidRPr="00343BD2" w:rsidRDefault="00752AB1" w:rsidP="00B6713D">
      <w:pPr>
        <w:pStyle w:val="Heading4"/>
        <w:keepLines/>
        <w:spacing w:after="120" w:line="264" w:lineRule="auto"/>
        <w:jc w:val="both"/>
        <w:rPr>
          <w:rFonts w:ascii="Segoe UI" w:hAnsi="Segoe UI" w:cs="Segoe UI"/>
          <w:i w:val="0"/>
          <w:iCs/>
          <w:sz w:val="21"/>
          <w:szCs w:val="21"/>
          <w:lang w:val="ro-RO"/>
        </w:rPr>
      </w:pPr>
      <w:r w:rsidRPr="00343BD2">
        <w:rPr>
          <w:rFonts w:ascii="Segoe UI" w:hAnsi="Segoe UI" w:cs="Segoe UI"/>
          <w:color w:val="004C97" w:themeColor="text2"/>
          <w:sz w:val="21"/>
          <w:szCs w:val="21"/>
          <w:lang w:val="ro-RO"/>
        </w:rPr>
        <w:t>Abordarea obișnuită</w:t>
      </w:r>
    </w:p>
    <w:p w14:paraId="01DFCE2A" w14:textId="671CF6F4" w:rsidR="00752AB1" w:rsidRPr="00343BD2" w:rsidRDefault="00752AB1" w:rsidP="00B6713D">
      <w:pPr>
        <w:pStyle w:val="ParagraphNumbering"/>
        <w:keepNext/>
        <w:keepLines/>
        <w:numPr>
          <w:ilvl w:val="0"/>
          <w:numId w:val="0"/>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Conform IVPJ standard, sistemul de referință ar trebui să se bazeze pe impozitul predominant pe profit, cu o singură cotă de impozitare și fără scutiri de impozite, cu excepția cheltuielilor obișnuite de afaceri. Însă, în cazul în care în unele sectoare se aplică o cotă (sau cote) de impozitare mai mari ale impozitului pe venitul persoanelor juridice din cauza chiriei specifice localității (de exemplu, pentru industriile extractive), aceasta ar trebui să fie ignorată atunci când se identifică cea mai mare cotă pentru definirea </w:t>
      </w:r>
      <w:r>
        <w:rPr>
          <w:rFonts w:ascii="Segoe UI" w:hAnsi="Segoe UI" w:cs="Segoe UI"/>
          <w:sz w:val="21"/>
          <w:szCs w:val="21"/>
          <w:lang w:val="ro-RO"/>
        </w:rPr>
        <w:t>sistemului</w:t>
      </w:r>
      <w:r w:rsidRPr="00343BD2">
        <w:rPr>
          <w:rFonts w:ascii="Segoe UI" w:hAnsi="Segoe UI" w:cs="Segoe UI"/>
          <w:sz w:val="21"/>
          <w:szCs w:val="21"/>
          <w:lang w:val="ro-RO"/>
        </w:rPr>
        <w:t xml:space="preserve"> de referință aplicat în raport cu sectoarele fără chirie specifică localității</w:t>
      </w:r>
      <w:r w:rsidRPr="00343BD2">
        <w:rPr>
          <w:rStyle w:val="FootnoteReference"/>
          <w:rFonts w:ascii="Segoe UI" w:hAnsi="Segoe UI" w:cs="Segoe UI"/>
          <w:szCs w:val="21"/>
          <w:lang w:val="ro-RO"/>
        </w:rPr>
        <w:footnoteReference w:id="13"/>
      </w:r>
      <w:r w:rsidRPr="00343BD2">
        <w:rPr>
          <w:rFonts w:ascii="Segoe UI" w:hAnsi="Segoe UI" w:cs="Segoe UI"/>
          <w:sz w:val="21"/>
          <w:szCs w:val="21"/>
          <w:lang w:val="ro-RO"/>
        </w:rPr>
        <w:t xml:space="preserve">. Anumite cheltuieli de afaceri provoacă dificultăți în definirea </w:t>
      </w:r>
      <w:r>
        <w:rPr>
          <w:rFonts w:ascii="Segoe UI" w:hAnsi="Segoe UI" w:cs="Segoe UI"/>
          <w:sz w:val="21"/>
          <w:szCs w:val="21"/>
          <w:lang w:val="ro-RO"/>
        </w:rPr>
        <w:t>sistemului</w:t>
      </w:r>
      <w:r w:rsidRPr="00343BD2">
        <w:rPr>
          <w:rFonts w:ascii="Segoe UI" w:hAnsi="Segoe UI" w:cs="Segoe UI"/>
          <w:sz w:val="21"/>
          <w:szCs w:val="21"/>
          <w:lang w:val="ro-RO"/>
        </w:rPr>
        <w:t xml:space="preserve"> de referință. De exemplu, deprecierea ar trebui să se bazeze pe amortizarea economică sau pe amortizarea accelerată (fiscală), care oferă un avantaj </w:t>
      </w:r>
      <w:r w:rsidRPr="005841E0">
        <w:rPr>
          <w:rFonts w:ascii="Segoe UI" w:hAnsi="Segoe UI" w:cs="Segoe UI"/>
          <w:color w:val="000000" w:themeColor="text1"/>
          <w:sz w:val="21"/>
          <w:szCs w:val="21"/>
          <w:lang w:val="ro-RO"/>
        </w:rPr>
        <w:t>tempora</w:t>
      </w:r>
      <w:r w:rsidR="003403FF" w:rsidRPr="005841E0">
        <w:rPr>
          <w:rFonts w:ascii="Segoe UI" w:hAnsi="Segoe UI" w:cs="Segoe UI"/>
          <w:color w:val="000000" w:themeColor="text1"/>
          <w:sz w:val="21"/>
          <w:szCs w:val="21"/>
          <w:lang w:val="ro-RO"/>
        </w:rPr>
        <w:t>r</w:t>
      </w:r>
      <w:r w:rsidRPr="005841E0">
        <w:rPr>
          <w:rFonts w:ascii="Segoe UI" w:hAnsi="Segoe UI" w:cs="Segoe UI"/>
          <w:color w:val="000000" w:themeColor="text1"/>
          <w:sz w:val="21"/>
          <w:szCs w:val="21"/>
          <w:lang w:val="ro-RO"/>
        </w:rPr>
        <w:t>?</w:t>
      </w:r>
      <w:r w:rsidRPr="00343BD2">
        <w:rPr>
          <w:rFonts w:ascii="Segoe UI" w:hAnsi="Segoe UI" w:cs="Segoe UI"/>
          <w:sz w:val="21"/>
          <w:szCs w:val="21"/>
          <w:lang w:val="ro-RO"/>
        </w:rPr>
        <w:t xml:space="preserve"> Costurile de finanțare, cum ar fi cheltuielile cu dobânzile, ar trebui permise fără limită sau limitele deductibilității dobânzii ar trebui contabilizate ca „CF negative”?</w:t>
      </w:r>
      <w:r w:rsidRPr="00343BD2">
        <w:rPr>
          <w:rStyle w:val="FootnoteReference"/>
          <w:rFonts w:ascii="Segoe UI" w:hAnsi="Segoe UI" w:cs="Segoe UI"/>
          <w:sz w:val="21"/>
          <w:szCs w:val="21"/>
          <w:lang w:val="ro-RO"/>
        </w:rPr>
        <w:t xml:space="preserve"> </w:t>
      </w:r>
      <w:r w:rsidRPr="00343BD2">
        <w:rPr>
          <w:rStyle w:val="FootnoteReference"/>
          <w:rFonts w:ascii="Segoe UI" w:hAnsi="Segoe UI" w:cs="Segoe UI"/>
          <w:sz w:val="21"/>
          <w:szCs w:val="21"/>
          <w:lang w:val="ro-RO"/>
        </w:rPr>
        <w:footnoteReference w:id="14"/>
      </w:r>
      <w:r w:rsidRPr="00343BD2">
        <w:rPr>
          <w:rFonts w:ascii="Segoe UI" w:hAnsi="Segoe UI" w:cs="Segoe UI"/>
          <w:sz w:val="21"/>
          <w:szCs w:val="21"/>
          <w:lang w:val="ro-RO"/>
        </w:rPr>
        <w:t xml:space="preserve"> Nu există o abordare uniformă la nivel global, dar este important să fim consecvenți, indiferent de cheltuielile vizate. </w:t>
      </w:r>
      <w:r w:rsidR="009E1C14">
        <w:rPr>
          <w:rFonts w:ascii="Segoe UI" w:hAnsi="Segoe UI" w:cs="Segoe UI"/>
          <w:sz w:val="21"/>
          <w:szCs w:val="21"/>
          <w:lang w:val="ro-RO"/>
        </w:rPr>
        <w:t xml:space="preserve">În acest sens, Republica </w:t>
      </w:r>
      <w:r w:rsidRPr="00343BD2">
        <w:rPr>
          <w:rFonts w:ascii="Segoe UI" w:hAnsi="Segoe UI" w:cs="Segoe UI"/>
          <w:sz w:val="21"/>
          <w:szCs w:val="21"/>
          <w:lang w:val="ro-RO"/>
        </w:rPr>
        <w:t xml:space="preserve">Moldova </w:t>
      </w:r>
      <w:r w:rsidR="009E1C14">
        <w:rPr>
          <w:rFonts w:ascii="Segoe UI" w:hAnsi="Segoe UI" w:cs="Segoe UI"/>
          <w:sz w:val="21"/>
          <w:szCs w:val="21"/>
          <w:lang w:val="ro-RO"/>
        </w:rPr>
        <w:t>împărășește promovarea unei</w:t>
      </w:r>
      <w:r w:rsidRPr="00343BD2">
        <w:rPr>
          <w:rFonts w:ascii="Segoe UI" w:hAnsi="Segoe UI" w:cs="Segoe UI"/>
          <w:sz w:val="21"/>
          <w:szCs w:val="21"/>
          <w:lang w:val="ro-RO"/>
        </w:rPr>
        <w:t xml:space="preserve"> decizii rezonabile</w:t>
      </w:r>
      <w:r>
        <w:rPr>
          <w:rFonts w:ascii="Segoe UI" w:hAnsi="Segoe UI" w:cs="Segoe UI"/>
          <w:sz w:val="21"/>
          <w:szCs w:val="21"/>
          <w:lang w:val="ro-RO"/>
        </w:rPr>
        <w:t>,</w:t>
      </w:r>
      <w:r w:rsidRPr="00343BD2">
        <w:rPr>
          <w:rFonts w:ascii="Segoe UI" w:hAnsi="Segoe UI" w:cs="Segoe UI"/>
          <w:sz w:val="21"/>
          <w:szCs w:val="21"/>
          <w:lang w:val="ro-RO"/>
        </w:rPr>
        <w:t xml:space="preserve"> prin care toate </w:t>
      </w:r>
      <w:r w:rsidR="009E1C14">
        <w:rPr>
          <w:rFonts w:ascii="Segoe UI" w:hAnsi="Segoe UI" w:cs="Segoe UI"/>
          <w:sz w:val="21"/>
          <w:szCs w:val="21"/>
          <w:lang w:val="ro-RO"/>
        </w:rPr>
        <w:t>facilitățile</w:t>
      </w:r>
      <w:r w:rsidR="009E1C14" w:rsidRPr="00343BD2">
        <w:rPr>
          <w:rFonts w:ascii="Segoe UI" w:hAnsi="Segoe UI" w:cs="Segoe UI"/>
          <w:sz w:val="21"/>
          <w:szCs w:val="21"/>
          <w:lang w:val="ro-RO"/>
        </w:rPr>
        <w:t xml:space="preserve"> </w:t>
      </w:r>
      <w:r>
        <w:rPr>
          <w:rFonts w:ascii="Segoe UI" w:hAnsi="Segoe UI" w:cs="Segoe UI"/>
          <w:sz w:val="21"/>
          <w:szCs w:val="21"/>
          <w:lang w:val="ro-RO"/>
        </w:rPr>
        <w:t>tempora</w:t>
      </w:r>
      <w:r w:rsidR="009E1C14">
        <w:rPr>
          <w:rFonts w:ascii="Segoe UI" w:hAnsi="Segoe UI" w:cs="Segoe UI"/>
          <w:sz w:val="21"/>
          <w:szCs w:val="21"/>
          <w:lang w:val="ro-RO"/>
        </w:rPr>
        <w:t>r</w:t>
      </w:r>
      <w:r>
        <w:rPr>
          <w:rFonts w:ascii="Segoe UI" w:hAnsi="Segoe UI" w:cs="Segoe UI"/>
          <w:sz w:val="21"/>
          <w:szCs w:val="21"/>
          <w:lang w:val="ro-RO"/>
        </w:rPr>
        <w:t>e</w:t>
      </w:r>
      <w:r w:rsidRPr="00343BD2">
        <w:rPr>
          <w:rFonts w:ascii="Segoe UI" w:hAnsi="Segoe UI" w:cs="Segoe UI"/>
          <w:sz w:val="21"/>
          <w:szCs w:val="21"/>
          <w:lang w:val="ro-RO"/>
        </w:rPr>
        <w:t xml:space="preserve"> se vor considera ca fiind CF, dar toate prevederile împotriva evaziunii fiscale sau erodării bazei de calcul vor fi parte a sistemului de referință.</w:t>
      </w:r>
    </w:p>
    <w:p w14:paraId="01F4D5B6" w14:textId="77777777" w:rsidR="00752AB1" w:rsidRPr="00343BD2" w:rsidRDefault="00752AB1" w:rsidP="00B6713D">
      <w:pPr>
        <w:pStyle w:val="Heading4"/>
        <w:spacing w:after="120" w:line="264" w:lineRule="auto"/>
        <w:jc w:val="both"/>
        <w:rPr>
          <w:rFonts w:ascii="Segoe UI" w:hAnsi="Segoe UI" w:cs="Segoe UI"/>
          <w:color w:val="004C97" w:themeColor="text2"/>
          <w:sz w:val="21"/>
          <w:szCs w:val="21"/>
          <w:lang w:val="ro-RO"/>
        </w:rPr>
      </w:pPr>
      <w:r w:rsidRPr="00343BD2">
        <w:rPr>
          <w:rFonts w:ascii="Segoe UI" w:hAnsi="Segoe UI" w:cs="Segoe UI"/>
          <w:color w:val="004C97" w:themeColor="text2"/>
          <w:sz w:val="21"/>
          <w:szCs w:val="21"/>
          <w:lang w:val="ro-RO"/>
        </w:rPr>
        <w:t>Structura IVPJ din Moldova</w:t>
      </w:r>
    </w:p>
    <w:p w14:paraId="28B7604B" w14:textId="63706B39" w:rsidR="00752AB1" w:rsidRPr="00B6713D" w:rsidRDefault="00752AB1" w:rsidP="00B6713D">
      <w:pPr>
        <w:autoSpaceDE w:val="0"/>
        <w:autoSpaceDN w:val="0"/>
        <w:adjustRightInd w:val="0"/>
        <w:spacing w:after="240" w:line="264" w:lineRule="auto"/>
        <w:jc w:val="both"/>
        <w:rPr>
          <w:rFonts w:ascii="Segoe UI" w:hAnsi="Segoe UI" w:cs="Segoe UI"/>
          <w:color w:val="000000" w:themeColor="text1"/>
          <w:sz w:val="21"/>
          <w:szCs w:val="21"/>
          <w:lang w:val="ro-RO"/>
        </w:rPr>
      </w:pPr>
      <w:r w:rsidRPr="00B6713D">
        <w:rPr>
          <w:rFonts w:ascii="Segoe UI" w:hAnsi="Segoe UI" w:cs="Segoe UI"/>
          <w:color w:val="000000" w:themeColor="text1"/>
          <w:sz w:val="21"/>
          <w:szCs w:val="21"/>
          <w:lang w:val="ro-RO"/>
        </w:rPr>
        <w:t>În Moldova, veniturile din afaceri, indiferent de forma juridică, sunt supuse unui singur impozit pe venit, la care se face referire în acest raport drept impozit pe venitul persoanelor juridice sau IVPJ. Persoanele fizice care desfășoară activitate comercială sub diferite forme juridice precum și societățile sunt supuse IVPJ și depun aceeași declarație fiscală (VEN12). Acest regim se aplică în raport cu diferite categorii de contribuabili: persoane juridice (societăți cu răspundere limitată și societăți pe acți</w:t>
      </w:r>
      <w:r w:rsidR="00B6713D" w:rsidRPr="00B6713D">
        <w:rPr>
          <w:rFonts w:ascii="Segoe UI" w:hAnsi="Segoe UI" w:cs="Segoe UI"/>
          <w:color w:val="000000" w:themeColor="text1"/>
          <w:sz w:val="21"/>
          <w:szCs w:val="21"/>
          <w:lang w:val="ro-RO"/>
        </w:rPr>
        <w:t>uni), întreprinderi individuale</w:t>
      </w:r>
      <w:r w:rsidRPr="00B6713D">
        <w:rPr>
          <w:rFonts w:ascii="Segoe UI" w:hAnsi="Segoe UI" w:cs="Segoe UI"/>
          <w:color w:val="000000" w:themeColor="text1"/>
          <w:sz w:val="21"/>
          <w:szCs w:val="21"/>
          <w:lang w:val="ro-RO"/>
        </w:rPr>
        <w:t>, gospodării agricole</w:t>
      </w:r>
      <w:r w:rsidR="00B6713D" w:rsidRPr="00B6713D">
        <w:rPr>
          <w:rFonts w:ascii="Segoe UI" w:hAnsi="Segoe UI" w:cs="Segoe UI"/>
          <w:color w:val="000000" w:themeColor="text1"/>
          <w:sz w:val="21"/>
          <w:szCs w:val="21"/>
          <w:lang w:val="ro-RO"/>
        </w:rPr>
        <w:t>.</w:t>
      </w:r>
      <w:r w:rsidRPr="00B6713D">
        <w:rPr>
          <w:rFonts w:ascii="Segoe UI" w:hAnsi="Segoe UI" w:cs="Segoe UI"/>
          <w:color w:val="000000" w:themeColor="text1"/>
          <w:sz w:val="21"/>
          <w:szCs w:val="21"/>
          <w:lang w:val="ro-RO"/>
        </w:rPr>
        <w:t xml:space="preserve">  </w:t>
      </w:r>
    </w:p>
    <w:p w14:paraId="1DF5D810" w14:textId="77777777" w:rsidR="00752AB1" w:rsidRPr="00343BD2" w:rsidRDefault="00752AB1" w:rsidP="00B6713D">
      <w:pPr>
        <w:autoSpaceDE w:val="0"/>
        <w:autoSpaceDN w:val="0"/>
        <w:adjustRightInd w:val="0"/>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În concordanță cu abordarea propusă pentru IVPF, sistemul fiscal de referință pentru IVPJ este definit ca sistemul fiscal actual fără prevederi care ar favoriza anumite categorii de venituri, activități sau grupuri de afaceri. Elementele de referință includ, de asemenea, unitatea de impozitare, perioada de impozitare, baza de impozitare și cotele de impozitare.</w:t>
      </w:r>
    </w:p>
    <w:p w14:paraId="7B6EA032" w14:textId="67682AD6" w:rsidR="00752AB1" w:rsidRPr="00343BD2" w:rsidRDefault="00752AB1" w:rsidP="00B6713D">
      <w:pPr>
        <w:autoSpaceDE w:val="0"/>
        <w:autoSpaceDN w:val="0"/>
        <w:adjustRightInd w:val="0"/>
        <w:spacing w:after="240" w:line="264" w:lineRule="auto"/>
        <w:jc w:val="both"/>
        <w:rPr>
          <w:rFonts w:ascii="Segoe UI" w:hAnsi="Segoe UI" w:cs="Segoe UI"/>
          <w:sz w:val="21"/>
          <w:szCs w:val="21"/>
          <w:lang w:val="ro-RO"/>
        </w:rPr>
      </w:pPr>
      <w:r w:rsidRPr="00343BD2">
        <w:rPr>
          <w:rFonts w:ascii="Segoe UI" w:hAnsi="Segoe UI" w:cs="Segoe UI"/>
          <w:i/>
          <w:sz w:val="21"/>
          <w:szCs w:val="21"/>
          <w:lang w:val="ro-RO"/>
        </w:rPr>
        <w:lastRenderedPageBreak/>
        <w:t>Unitatea de impozitare:</w:t>
      </w:r>
      <w:r w:rsidRPr="00343BD2">
        <w:rPr>
          <w:rFonts w:ascii="Segoe UI" w:hAnsi="Segoe UI" w:cs="Segoe UI"/>
          <w:sz w:val="21"/>
          <w:szCs w:val="21"/>
          <w:lang w:val="ro-RO"/>
        </w:rPr>
        <w:t xml:space="preserve"> Următoarele entități cad sub incidența IVPJ: persoană fizică care desfășoară activitate de afaceri (întreprindere individuală), persoană fizică, care desfășoară activitate independentă (de comerț); persoana fizica singura care desfășoară activitate profesionala (</w:t>
      </w:r>
      <w:r w:rsidR="009E1C14">
        <w:rPr>
          <w:rFonts w:ascii="Segoe UI" w:hAnsi="Segoe UI" w:cs="Segoe UI"/>
          <w:sz w:val="21"/>
          <w:szCs w:val="21"/>
          <w:lang w:val="ro-RO"/>
        </w:rPr>
        <w:t>î</w:t>
      </w:r>
      <w:r w:rsidRPr="00343BD2">
        <w:rPr>
          <w:rFonts w:ascii="Segoe UI" w:hAnsi="Segoe UI" w:cs="Segoe UI"/>
          <w:sz w:val="21"/>
          <w:szCs w:val="21"/>
          <w:lang w:val="ro-RO"/>
        </w:rPr>
        <w:t>n diferite domenii); gospodări</w:t>
      </w:r>
      <w:r>
        <w:rPr>
          <w:rFonts w:ascii="Segoe UI" w:hAnsi="Segoe UI" w:cs="Segoe UI"/>
          <w:sz w:val="21"/>
          <w:szCs w:val="21"/>
          <w:lang w:val="ro-RO"/>
        </w:rPr>
        <w:t>a</w:t>
      </w:r>
      <w:r w:rsidRPr="00343BD2">
        <w:rPr>
          <w:rFonts w:ascii="Segoe UI" w:hAnsi="Segoe UI" w:cs="Segoe UI"/>
          <w:sz w:val="21"/>
          <w:szCs w:val="21"/>
          <w:lang w:val="ro-RO"/>
        </w:rPr>
        <w:t xml:space="preserve"> agricolă (de tip familial): parteneriat (entitate transparentă – cote de profit dintr-un parteneriat); întreprindere (persoană juridică – societate cu răspundere limitată, societate pe acțiuni</w:t>
      </w:r>
      <w:r w:rsidR="009E1C14">
        <w:rPr>
          <w:rFonts w:ascii="Segoe UI" w:hAnsi="Segoe UI" w:cs="Segoe UI"/>
          <w:sz w:val="21"/>
          <w:szCs w:val="21"/>
          <w:lang w:val="ro-RO"/>
        </w:rPr>
        <w:t xml:space="preserve"> etc</w:t>
      </w:r>
      <w:r w:rsidRPr="00343BD2">
        <w:rPr>
          <w:rFonts w:ascii="Segoe UI" w:hAnsi="Segoe UI" w:cs="Segoe UI"/>
          <w:sz w:val="21"/>
          <w:szCs w:val="21"/>
          <w:lang w:val="ro-RO"/>
        </w:rPr>
        <w:t>).</w:t>
      </w:r>
    </w:p>
    <w:p w14:paraId="5E049BD1"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Perioadă de impozitare:</w:t>
      </w:r>
      <w:r w:rsidRPr="00343BD2">
        <w:rPr>
          <w:rFonts w:ascii="Segoe UI" w:hAnsi="Segoe UI" w:cs="Segoe UI"/>
          <w:color w:val="000000"/>
          <w:sz w:val="21"/>
          <w:szCs w:val="21"/>
          <w:lang w:val="ro-RO"/>
        </w:rPr>
        <w:t xml:space="preserve"> Perioada de impozitare de referință este un an calendaristic. Un contribuabil calificat este eligibil de a aplica orice altă perioadă de douăsprezece luni ca perioadă fiscală.</w:t>
      </w:r>
    </w:p>
    <w:p w14:paraId="71DA924A" w14:textId="738BEF7A"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Bază de impozitare:</w:t>
      </w:r>
      <w:r w:rsidR="00B6713D">
        <w:rPr>
          <w:rFonts w:ascii="Segoe UI" w:hAnsi="Segoe UI" w:cs="Segoe UI"/>
          <w:color w:val="000000"/>
          <w:sz w:val="21"/>
          <w:szCs w:val="21"/>
          <w:lang w:val="ro-RO"/>
        </w:rPr>
        <w:t xml:space="preserve"> Profiturile </w:t>
      </w:r>
      <w:r w:rsidRPr="00343BD2">
        <w:rPr>
          <w:rFonts w:ascii="Segoe UI" w:hAnsi="Segoe UI" w:cs="Segoe UI"/>
          <w:color w:val="000000"/>
          <w:sz w:val="21"/>
          <w:szCs w:val="21"/>
          <w:lang w:val="ro-RO"/>
        </w:rPr>
        <w:t>din activitatea antreprenorială definite ca venituri minus cheltuielile de afaceri suportate pentru a obține aceste venituri. Câștigurile de capital sunt incluse în venitul impozabil la realizare</w:t>
      </w:r>
      <w:r>
        <w:rPr>
          <w:rFonts w:ascii="Segoe UI" w:hAnsi="Segoe UI" w:cs="Segoe UI"/>
          <w:color w:val="000000"/>
          <w:sz w:val="21"/>
          <w:szCs w:val="21"/>
          <w:lang w:val="ro-RO"/>
        </w:rPr>
        <w:t>a acestora</w:t>
      </w:r>
      <w:r w:rsidRPr="00343BD2">
        <w:rPr>
          <w:rFonts w:ascii="Segoe UI" w:hAnsi="Segoe UI" w:cs="Segoe UI"/>
          <w:color w:val="000000"/>
          <w:sz w:val="21"/>
          <w:szCs w:val="21"/>
          <w:lang w:val="ro-RO"/>
        </w:rPr>
        <w:t>, fără indexare</w:t>
      </w:r>
      <w:r w:rsidR="005D703A">
        <w:rPr>
          <w:rFonts w:ascii="Segoe UI" w:hAnsi="Segoe UI" w:cs="Segoe UI"/>
          <w:color w:val="000000"/>
          <w:sz w:val="21"/>
          <w:szCs w:val="21"/>
          <w:lang w:val="ro-RO"/>
        </w:rPr>
        <w:t xml:space="preserve"> ca urmare a inflației</w:t>
      </w:r>
      <w:r w:rsidRPr="00343BD2">
        <w:rPr>
          <w:rFonts w:ascii="Segoe UI" w:hAnsi="Segoe UI" w:cs="Segoe UI"/>
          <w:color w:val="000000"/>
          <w:sz w:val="21"/>
          <w:szCs w:val="21"/>
          <w:lang w:val="ro-RO"/>
        </w:rPr>
        <w:t>.</w:t>
      </w:r>
    </w:p>
    <w:p w14:paraId="692B1A44" w14:textId="77777777" w:rsidR="00752AB1" w:rsidRPr="00343BD2" w:rsidRDefault="00752AB1" w:rsidP="00B6713D">
      <w:pPr>
        <w:autoSpaceDE w:val="0"/>
        <w:autoSpaceDN w:val="0"/>
        <w:adjustRightInd w:val="0"/>
        <w:spacing w:after="240" w:line="264" w:lineRule="auto"/>
        <w:jc w:val="both"/>
        <w:rPr>
          <w:rFonts w:ascii="Segoe UI" w:hAnsi="Segoe UI" w:cs="Segoe UI"/>
          <w:i/>
          <w:color w:val="000000"/>
          <w:sz w:val="21"/>
          <w:szCs w:val="21"/>
          <w:lang w:val="ro-RO"/>
        </w:rPr>
      </w:pPr>
      <w:r w:rsidRPr="00343BD2">
        <w:rPr>
          <w:rFonts w:ascii="Segoe UI" w:hAnsi="Segoe UI" w:cs="Segoe UI"/>
          <w:i/>
          <w:color w:val="000000"/>
          <w:sz w:val="21"/>
          <w:szCs w:val="21"/>
          <w:lang w:val="ro-RO"/>
        </w:rPr>
        <w:t xml:space="preserve">Următoarele reguli specifice fac parte din sistemul de referință pentru veniturile </w:t>
      </w:r>
      <w:r>
        <w:rPr>
          <w:rFonts w:ascii="Segoe UI" w:hAnsi="Segoe UI" w:cs="Segoe UI"/>
          <w:i/>
          <w:color w:val="000000"/>
          <w:sz w:val="21"/>
          <w:szCs w:val="21"/>
          <w:lang w:val="ro-RO"/>
        </w:rPr>
        <w:t>persoanelor juridice</w:t>
      </w:r>
      <w:r w:rsidRPr="00343BD2">
        <w:rPr>
          <w:rFonts w:ascii="Segoe UI" w:hAnsi="Segoe UI" w:cs="Segoe UI"/>
          <w:i/>
          <w:color w:val="000000"/>
          <w:sz w:val="21"/>
          <w:szCs w:val="21"/>
          <w:lang w:val="ro-RO"/>
        </w:rPr>
        <w:t>:</w:t>
      </w:r>
    </w:p>
    <w:p w14:paraId="359B866F" w14:textId="336466DE"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Amortizarea liniară a activelor fixe și necorporale. Din punct de vedere conceptual, amortizarea bazată pe durata de viață utilă a unui activ ar trebui să fie considerată ca </w:t>
      </w:r>
      <w:r>
        <w:rPr>
          <w:rFonts w:ascii="Segoe UI" w:hAnsi="Segoe UI" w:cs="Segoe UI"/>
          <w:sz w:val="21"/>
          <w:szCs w:val="21"/>
          <w:lang w:val="ro-RO"/>
        </w:rPr>
        <w:t>sistem</w:t>
      </w:r>
      <w:r w:rsidRPr="00343BD2">
        <w:rPr>
          <w:rFonts w:ascii="Segoe UI" w:hAnsi="Segoe UI" w:cs="Segoe UI"/>
          <w:sz w:val="21"/>
          <w:szCs w:val="21"/>
          <w:lang w:val="ro-RO"/>
        </w:rPr>
        <w:t xml:space="preserve"> de referință, iar orice abateri de la acesta ar fi CF</w:t>
      </w:r>
      <w:r w:rsidR="009E1C14">
        <w:rPr>
          <w:rFonts w:ascii="Segoe UI" w:hAnsi="Segoe UI" w:cs="Segoe UI"/>
          <w:sz w:val="21"/>
          <w:szCs w:val="21"/>
          <w:lang w:val="ro-RO"/>
        </w:rPr>
        <w:t>.</w:t>
      </w:r>
      <w:r w:rsidRPr="00343BD2">
        <w:rPr>
          <w:rFonts w:ascii="Segoe UI" w:hAnsi="Segoe UI" w:cs="Segoe UI"/>
          <w:sz w:val="21"/>
          <w:szCs w:val="21"/>
          <w:lang w:val="ro-RO"/>
        </w:rPr>
        <w:t xml:space="preserve">  Amortizarea accelerată (accelerată față de ratele actuale de amortizare) ar trebui, totuși, considerată ca fiind </w:t>
      </w:r>
      <w:r>
        <w:rPr>
          <w:rFonts w:ascii="Segoe UI" w:hAnsi="Segoe UI" w:cs="Segoe UI"/>
          <w:sz w:val="21"/>
          <w:szCs w:val="21"/>
          <w:lang w:val="ro-RO"/>
        </w:rPr>
        <w:t xml:space="preserve">o </w:t>
      </w:r>
      <w:r w:rsidRPr="00343BD2">
        <w:rPr>
          <w:rFonts w:ascii="Segoe UI" w:hAnsi="Segoe UI" w:cs="Segoe UI"/>
          <w:sz w:val="21"/>
          <w:szCs w:val="21"/>
          <w:lang w:val="ro-RO"/>
        </w:rPr>
        <w:t>CF, dacă Moldova s-ar decide să o introducă. Cu alte cuvinte,</w:t>
      </w:r>
      <w:r w:rsidR="009E1C14">
        <w:rPr>
          <w:rFonts w:ascii="Segoe UI" w:hAnsi="Segoe UI" w:cs="Segoe UI"/>
          <w:sz w:val="21"/>
          <w:szCs w:val="21"/>
          <w:lang w:val="ro-RO"/>
        </w:rPr>
        <w:t xml:space="preserve"> până în prezent</w:t>
      </w:r>
      <w:r w:rsidRPr="00343BD2">
        <w:rPr>
          <w:rFonts w:ascii="Segoe UI" w:hAnsi="Segoe UI" w:cs="Segoe UI"/>
          <w:sz w:val="21"/>
          <w:szCs w:val="21"/>
          <w:lang w:val="ro-RO"/>
        </w:rPr>
        <w:t xml:space="preserve"> Moldova nu a introdus amortizarea accelerată și, prin urmare, în acest sens nu există </w:t>
      </w:r>
      <w:r>
        <w:rPr>
          <w:rFonts w:ascii="Segoe UI" w:hAnsi="Segoe UI" w:cs="Segoe UI"/>
          <w:sz w:val="21"/>
          <w:szCs w:val="21"/>
          <w:lang w:val="ro-RO"/>
        </w:rPr>
        <w:t xml:space="preserve">o </w:t>
      </w:r>
      <w:r w:rsidRPr="00343BD2">
        <w:rPr>
          <w:rFonts w:ascii="Segoe UI" w:hAnsi="Segoe UI" w:cs="Segoe UI"/>
          <w:sz w:val="21"/>
          <w:szCs w:val="21"/>
          <w:lang w:val="ro-RO"/>
        </w:rPr>
        <w:t>CF. De asemenea, cheltuirea imediată a activelor de valoare mică, atunci când valoarea lor nu depășește 6.000 lei și perioada de exploatare nu este mai mare de un an, face parte din sistemul de referință.</w:t>
      </w:r>
    </w:p>
    <w:p w14:paraId="2A812119" w14:textId="77777777"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P</w:t>
      </w:r>
      <w:r>
        <w:rPr>
          <w:rFonts w:ascii="Segoe UI" w:hAnsi="Segoe UI" w:cs="Segoe UI"/>
          <w:sz w:val="21"/>
          <w:szCs w:val="21"/>
          <w:lang w:val="ro-RO"/>
        </w:rPr>
        <w:t>revederi</w:t>
      </w:r>
      <w:r w:rsidRPr="00343BD2">
        <w:rPr>
          <w:rFonts w:ascii="Segoe UI" w:hAnsi="Segoe UI" w:cs="Segoe UI"/>
          <w:sz w:val="21"/>
          <w:szCs w:val="21"/>
          <w:lang w:val="ro-RO"/>
        </w:rPr>
        <w:t xml:space="preserve"> p</w:t>
      </w:r>
      <w:r>
        <w:rPr>
          <w:rFonts w:ascii="Segoe UI" w:hAnsi="Segoe UI" w:cs="Segoe UI"/>
          <w:sz w:val="21"/>
          <w:szCs w:val="21"/>
          <w:lang w:val="ro-RO"/>
        </w:rPr>
        <w:t>rivind</w:t>
      </w:r>
      <w:r w:rsidRPr="00343BD2">
        <w:rPr>
          <w:rFonts w:ascii="Segoe UI" w:hAnsi="Segoe UI" w:cs="Segoe UI"/>
          <w:sz w:val="21"/>
          <w:szCs w:val="21"/>
          <w:lang w:val="ro-RO"/>
        </w:rPr>
        <w:t xml:space="preserve"> reportarea pierderilor fiscale. Pierderile de afaceri pot fi reportate până la cinci ani consecutivi fără nicio limită în ceea ce privește suma care poate fi dedusă în fiecare an. Nu există o rambursare imediată a pierderilor în perioadele</w:t>
      </w:r>
      <w:r>
        <w:rPr>
          <w:rFonts w:ascii="Segoe UI" w:hAnsi="Segoe UI" w:cs="Segoe UI"/>
          <w:sz w:val="21"/>
          <w:szCs w:val="21"/>
          <w:lang w:val="ro-RO"/>
        </w:rPr>
        <w:t>,</w:t>
      </w:r>
      <w:r w:rsidRPr="00343BD2">
        <w:rPr>
          <w:rFonts w:ascii="Segoe UI" w:hAnsi="Segoe UI" w:cs="Segoe UI"/>
          <w:sz w:val="21"/>
          <w:szCs w:val="21"/>
          <w:lang w:val="ro-RO"/>
        </w:rPr>
        <w:t xml:space="preserve"> în care sunt suferite pierderi. Nu există ajustări pentru inflație sau rate de actualizare pentru pierderile reportate.</w:t>
      </w:r>
    </w:p>
    <w:p w14:paraId="36DF8E94" w14:textId="77777777"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Măsuri care elimină dubla impozitare a dividendelor plătite între companii rezidente. Impozitul pe venit perceput pe dividendele plătite este creditat din impozitul pe venit al întreprinderii beneficiare (formular fiscal VEN12 și anexe).</w:t>
      </w:r>
    </w:p>
    <w:p w14:paraId="396D9D15" w14:textId="77777777"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Măsuri care asigură reducerea dublei impozitări internaționale (credit obișnuit acordat impozit</w:t>
      </w:r>
      <w:r>
        <w:rPr>
          <w:rFonts w:ascii="Segoe UI" w:hAnsi="Segoe UI" w:cs="Segoe UI"/>
          <w:sz w:val="21"/>
          <w:szCs w:val="21"/>
          <w:lang w:val="ro-RO"/>
        </w:rPr>
        <w:t>ului</w:t>
      </w:r>
      <w:r w:rsidRPr="00343BD2">
        <w:rPr>
          <w:rFonts w:ascii="Segoe UI" w:hAnsi="Segoe UI" w:cs="Segoe UI"/>
          <w:sz w:val="21"/>
          <w:szCs w:val="21"/>
          <w:lang w:val="ro-RO"/>
        </w:rPr>
        <w:t xml:space="preserve"> pe venit plătit în străinătate).</w:t>
      </w:r>
    </w:p>
    <w:p w14:paraId="3D2FF5E3" w14:textId="457309E3"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Măsuri împotriva evaziunii fiscale. Nu există reguli tipice de capitalizare sau de eliminare a câștigurilor care ar limita deductibilitatea cheltuielilor </w:t>
      </w:r>
      <w:r w:rsidR="009E1C14">
        <w:rPr>
          <w:rFonts w:ascii="Segoe UI" w:hAnsi="Segoe UI" w:cs="Segoe UI"/>
          <w:sz w:val="21"/>
          <w:szCs w:val="21"/>
          <w:lang w:val="ro-RO"/>
        </w:rPr>
        <w:t>aferente</w:t>
      </w:r>
      <w:r w:rsidRPr="00343BD2">
        <w:rPr>
          <w:rFonts w:ascii="Segoe UI" w:hAnsi="Segoe UI" w:cs="Segoe UI"/>
          <w:sz w:val="21"/>
          <w:szCs w:val="21"/>
          <w:lang w:val="ro-RO"/>
        </w:rPr>
        <w:t xml:space="preserve"> dobânzil</w:t>
      </w:r>
      <w:r w:rsidR="009E1C14">
        <w:rPr>
          <w:rFonts w:ascii="Segoe UI" w:hAnsi="Segoe UI" w:cs="Segoe UI"/>
          <w:sz w:val="21"/>
          <w:szCs w:val="21"/>
          <w:lang w:val="ro-RO"/>
        </w:rPr>
        <w:t>or</w:t>
      </w:r>
      <w:r w:rsidRPr="00343BD2">
        <w:rPr>
          <w:rFonts w:ascii="Segoe UI" w:hAnsi="Segoe UI" w:cs="Segoe UI"/>
          <w:sz w:val="21"/>
          <w:szCs w:val="21"/>
          <w:lang w:val="ro-RO"/>
        </w:rPr>
        <w:t xml:space="preserve"> pe baza unui raport fix datorie/capital propriu sau pe profitabilitatea firmei. Cheltuielile cu dobânzile sunt însă deductibile pentru impozitul pe venit doar în limita ratei medii ponderate a dobânzii stabilite de Banca Națională a Moldovei. În Moldova nu există prevederi pentru companii străine </w:t>
      </w:r>
      <w:r w:rsidRPr="00343BD2">
        <w:rPr>
          <w:rFonts w:ascii="Segoe UI" w:hAnsi="Segoe UI" w:cs="Segoe UI"/>
          <w:sz w:val="21"/>
          <w:szCs w:val="21"/>
          <w:lang w:val="ro-RO"/>
        </w:rPr>
        <w:lastRenderedPageBreak/>
        <w:t>controlate și nici reglementări specifice privind prețurile de transfer, deși principiul de independență și concurență ar trebui aplicat în legătură cu tranzacțiile cu persoane afiliate.</w:t>
      </w:r>
    </w:p>
    <w:p w14:paraId="73F8D556" w14:textId="77777777" w:rsidR="00752AB1" w:rsidRPr="00343BD2" w:rsidRDefault="00752AB1" w:rsidP="00B6713D">
      <w:pPr>
        <w:pStyle w:val="ParagraphNumbering"/>
        <w:numPr>
          <w:ilvl w:val="0"/>
          <w:numId w:val="0"/>
        </w:numPr>
        <w:spacing w:after="240" w:line="264" w:lineRule="auto"/>
        <w:jc w:val="both"/>
        <w:rPr>
          <w:rFonts w:ascii="Segoe UI" w:hAnsi="Segoe UI" w:cs="Segoe UI"/>
          <w:iCs/>
          <w:sz w:val="21"/>
          <w:szCs w:val="21"/>
          <w:lang w:val="ro-RO"/>
        </w:rPr>
      </w:pPr>
      <w:r w:rsidRPr="00343BD2">
        <w:rPr>
          <w:rFonts w:ascii="Segoe UI" w:hAnsi="Segoe UI" w:cs="Segoe UI"/>
          <w:i/>
          <w:iCs/>
          <w:sz w:val="21"/>
          <w:szCs w:val="21"/>
          <w:lang w:val="ro-RO"/>
        </w:rPr>
        <w:t xml:space="preserve">Regimuri fiscale prezumtive pentru activități comerciale independente desfășurate de persoane fizice și pentru întreprinderile mici și mijlocii (IMM-uri). </w:t>
      </w:r>
      <w:r w:rsidRPr="00343BD2">
        <w:rPr>
          <w:rFonts w:ascii="Segoe UI" w:hAnsi="Segoe UI" w:cs="Segoe UI"/>
          <w:iCs/>
          <w:sz w:val="21"/>
          <w:szCs w:val="21"/>
          <w:lang w:val="ro-RO"/>
        </w:rPr>
        <w:t xml:space="preserve">În ambele regimuri, cifra de afaceri este supusă impozitării, mai degrabă decât profiturile. Cheltuielile de afaceri nu sunt deductibile și se aplică o rată de impozitare redusă. De obicei, dacă intenția unor astfel de regimuri fiscale prezumtive este de a reduce povara de conformitate a entităților mai mici, acestea sunt incluse în sistemul de referință. Totuși, acest lucru este discutabil în cazul Moldovei. Doar societățile cu răspundere limitată sunt eligibile pentru regimul IMM-urilor, iar acestea sunt deja supuse regulilor contabile standard (deci argumentul conformității nu pare </w:t>
      </w:r>
      <w:r>
        <w:rPr>
          <w:rFonts w:ascii="Segoe UI" w:hAnsi="Segoe UI" w:cs="Segoe UI"/>
          <w:iCs/>
          <w:sz w:val="21"/>
          <w:szCs w:val="21"/>
          <w:lang w:val="ro-RO"/>
        </w:rPr>
        <w:t>a</w:t>
      </w:r>
      <w:r w:rsidRPr="00343BD2">
        <w:rPr>
          <w:rFonts w:ascii="Segoe UI" w:hAnsi="Segoe UI" w:cs="Segoe UI"/>
          <w:iCs/>
          <w:sz w:val="21"/>
          <w:szCs w:val="21"/>
          <w:lang w:val="ro-RO"/>
        </w:rPr>
        <w:t xml:space="preserve"> fi aplicabil). Mai mult, nu toți contribuabilii beneficiază automat de o cotă de impozitare mai mică dacă aceasta se aplică pe cifra de afaceri. Mai degrabă, povara fiscală depinde de marja firmei</w:t>
      </w:r>
      <w:r>
        <w:rPr>
          <w:rFonts w:ascii="Segoe UI" w:hAnsi="Segoe UI" w:cs="Segoe UI"/>
          <w:iCs/>
          <w:sz w:val="21"/>
          <w:szCs w:val="21"/>
          <w:lang w:val="ro-RO"/>
        </w:rPr>
        <w:t>, cee</w:t>
      </w:r>
      <w:r w:rsidRPr="00343BD2">
        <w:rPr>
          <w:rFonts w:ascii="Segoe UI" w:hAnsi="Segoe UI" w:cs="Segoe UI"/>
          <w:iCs/>
          <w:sz w:val="21"/>
          <w:szCs w:val="21"/>
          <w:lang w:val="ro-RO"/>
        </w:rPr>
        <w:t>a</w:t>
      </w:r>
      <w:r>
        <w:rPr>
          <w:rFonts w:ascii="Segoe UI" w:hAnsi="Segoe UI" w:cs="Segoe UI"/>
          <w:iCs/>
          <w:sz w:val="21"/>
          <w:szCs w:val="21"/>
          <w:lang w:val="ro-RO"/>
        </w:rPr>
        <w:t xml:space="preserve"> </w:t>
      </w:r>
      <w:r w:rsidRPr="00343BD2">
        <w:rPr>
          <w:rFonts w:ascii="Segoe UI" w:hAnsi="Segoe UI" w:cs="Segoe UI"/>
          <w:iCs/>
          <w:sz w:val="21"/>
          <w:szCs w:val="21"/>
          <w:lang w:val="ro-RO"/>
        </w:rPr>
        <w:t>ce este în beneficiul sectoarelor cu marje mai mari și cu mai puține intrări. Un alt factor</w:t>
      </w:r>
      <w:r>
        <w:rPr>
          <w:rFonts w:ascii="Segoe UI" w:hAnsi="Segoe UI" w:cs="Segoe UI"/>
          <w:iCs/>
          <w:sz w:val="21"/>
          <w:szCs w:val="21"/>
          <w:lang w:val="ro-RO"/>
        </w:rPr>
        <w:t>,</w:t>
      </w:r>
      <w:r w:rsidRPr="00343BD2">
        <w:rPr>
          <w:rFonts w:ascii="Segoe UI" w:hAnsi="Segoe UI" w:cs="Segoe UI"/>
          <w:iCs/>
          <w:sz w:val="21"/>
          <w:szCs w:val="21"/>
          <w:lang w:val="ro-RO"/>
        </w:rPr>
        <w:t xml:space="preserve"> care afectează povara fiscală</w:t>
      </w:r>
      <w:r>
        <w:rPr>
          <w:rFonts w:ascii="Segoe UI" w:hAnsi="Segoe UI" w:cs="Segoe UI"/>
          <w:iCs/>
          <w:sz w:val="21"/>
          <w:szCs w:val="21"/>
          <w:lang w:val="ro-RO"/>
        </w:rPr>
        <w:t>,</w:t>
      </w:r>
      <w:r w:rsidRPr="00343BD2">
        <w:rPr>
          <w:rFonts w:ascii="Segoe UI" w:hAnsi="Segoe UI" w:cs="Segoe UI"/>
          <w:iCs/>
          <w:sz w:val="21"/>
          <w:szCs w:val="21"/>
          <w:lang w:val="ro-RO"/>
        </w:rPr>
        <w:t xml:space="preserve"> este în ce măsură contribuabililor li se acordă dreptul de a alege acel regim, care este cel mai benefic pentru ei, având astfel posibilitatea de arbitraj fiscal.</w:t>
      </w:r>
    </w:p>
    <w:p w14:paraId="2C1D3636" w14:textId="498AD190" w:rsidR="00752AB1" w:rsidRPr="00343BD2" w:rsidRDefault="00752AB1" w:rsidP="00B6713D">
      <w:pPr>
        <w:pStyle w:val="ParagraphNumbering"/>
        <w:numPr>
          <w:ilvl w:val="0"/>
          <w:numId w:val="0"/>
        </w:numPr>
        <w:spacing w:after="240" w:line="264" w:lineRule="auto"/>
        <w:jc w:val="both"/>
        <w:rPr>
          <w:rFonts w:ascii="Segoe UI" w:hAnsi="Segoe UI" w:cs="Segoe UI"/>
          <w:iCs/>
          <w:sz w:val="21"/>
          <w:szCs w:val="21"/>
          <w:lang w:val="ro-RO"/>
        </w:rPr>
      </w:pPr>
      <w:r w:rsidRPr="00343BD2">
        <w:rPr>
          <w:rFonts w:ascii="Segoe UI" w:hAnsi="Segoe UI" w:cs="Segoe UI"/>
          <w:i/>
          <w:iCs/>
          <w:sz w:val="21"/>
          <w:szCs w:val="21"/>
          <w:lang w:val="ro-RO"/>
        </w:rPr>
        <w:t xml:space="preserve">Structura cotei de impozitare. </w:t>
      </w:r>
      <w:r w:rsidRPr="00343BD2">
        <w:rPr>
          <w:rFonts w:ascii="Segoe UI" w:hAnsi="Segoe UI" w:cs="Segoe UI"/>
          <w:iCs/>
          <w:sz w:val="21"/>
          <w:szCs w:val="21"/>
          <w:lang w:val="ro-RO"/>
        </w:rPr>
        <w:t xml:space="preserve">Cota de referință a impozitului pe venitul persoanelor juridice este o cotă unică de impozitare de 12% aplicată pe baza de impozitare așa cum este definită mai sus. Astfel, venitul obținut de gospodăriile agricole (de tip familial) care este supus unei cote de impozitare de 7 procente este </w:t>
      </w:r>
      <w:r>
        <w:rPr>
          <w:rFonts w:ascii="Segoe UI" w:hAnsi="Segoe UI" w:cs="Segoe UI"/>
          <w:iCs/>
          <w:sz w:val="21"/>
          <w:szCs w:val="21"/>
          <w:lang w:val="ro-RO"/>
        </w:rPr>
        <w:t xml:space="preserve">o </w:t>
      </w:r>
      <w:r w:rsidRPr="00343BD2">
        <w:rPr>
          <w:rFonts w:ascii="Segoe UI" w:hAnsi="Segoe UI" w:cs="Segoe UI"/>
          <w:iCs/>
          <w:sz w:val="21"/>
          <w:szCs w:val="21"/>
          <w:lang w:val="ro-RO"/>
        </w:rPr>
        <w:t xml:space="preserve">CF. </w:t>
      </w:r>
      <w:r w:rsidR="009E1C14">
        <w:rPr>
          <w:rFonts w:ascii="Segoe UI" w:hAnsi="Segoe UI" w:cs="Segoe UI"/>
          <w:iCs/>
          <w:sz w:val="21"/>
          <w:szCs w:val="21"/>
          <w:lang w:val="ro-RO"/>
        </w:rPr>
        <w:t>Respectiv</w:t>
      </w:r>
      <w:r w:rsidRPr="00343BD2">
        <w:rPr>
          <w:rFonts w:ascii="Segoe UI" w:hAnsi="Segoe UI" w:cs="Segoe UI"/>
          <w:iCs/>
          <w:sz w:val="21"/>
          <w:szCs w:val="21"/>
          <w:lang w:val="ro-RO"/>
        </w:rPr>
        <w:t xml:space="preserve">, </w:t>
      </w:r>
      <w:r w:rsidR="009E1C14">
        <w:rPr>
          <w:rFonts w:ascii="Segoe UI" w:hAnsi="Segoe UI" w:cs="Segoe UI"/>
          <w:iCs/>
          <w:sz w:val="21"/>
          <w:szCs w:val="21"/>
          <w:lang w:val="ro-RO"/>
        </w:rPr>
        <w:t xml:space="preserve">începând cu 1 ianuarie 2021, </w:t>
      </w:r>
      <w:r w:rsidRPr="00343BD2">
        <w:rPr>
          <w:rFonts w:ascii="Segoe UI" w:hAnsi="Segoe UI" w:cs="Segoe UI"/>
          <w:iCs/>
          <w:sz w:val="21"/>
          <w:szCs w:val="21"/>
          <w:lang w:val="ro-RO"/>
        </w:rPr>
        <w:t>veniturile din activitatea profesională desfășurată în domeniul juridic sunt impozitate cu 1</w:t>
      </w:r>
      <w:r w:rsidR="009E1C14">
        <w:rPr>
          <w:rFonts w:ascii="Segoe UI" w:hAnsi="Segoe UI" w:cs="Segoe UI"/>
          <w:iCs/>
          <w:sz w:val="21"/>
          <w:szCs w:val="21"/>
          <w:lang w:val="ro-RO"/>
        </w:rPr>
        <w:t>2</w:t>
      </w:r>
      <w:r w:rsidRPr="00343BD2">
        <w:rPr>
          <w:rFonts w:ascii="Segoe UI" w:hAnsi="Segoe UI" w:cs="Segoe UI"/>
          <w:iCs/>
          <w:sz w:val="21"/>
          <w:szCs w:val="21"/>
          <w:lang w:val="ro-RO"/>
        </w:rPr>
        <w:t xml:space="preserve"> la sută .</w:t>
      </w:r>
    </w:p>
    <w:p w14:paraId="77B573BB" w14:textId="77777777" w:rsidR="00752AB1" w:rsidRPr="00343BD2" w:rsidRDefault="00752AB1" w:rsidP="00B6713D">
      <w:pPr>
        <w:pStyle w:val="Heading3"/>
        <w:keepNext/>
        <w:keepLines/>
        <w:jc w:val="both"/>
        <w:rPr>
          <w:rStyle w:val="RegularDKB"/>
          <w:caps w:val="0"/>
          <w:lang w:val="ro-RO"/>
        </w:rPr>
      </w:pPr>
      <w:bookmarkStart w:id="40" w:name="_Toc100649889"/>
      <w:bookmarkStart w:id="41" w:name="_Toc100680480"/>
      <w:bookmarkEnd w:id="39"/>
      <w:r w:rsidRPr="00343BD2">
        <w:rPr>
          <w:rStyle w:val="RegularDKB"/>
          <w:caps w:val="0"/>
          <w:lang w:val="ro-RO"/>
        </w:rPr>
        <w:t>Taxa pe valoarea adăugată</w:t>
      </w:r>
      <w:r w:rsidRPr="00343BD2">
        <w:rPr>
          <w:rStyle w:val="FootnoteReference"/>
          <w:caps w:val="0"/>
          <w:color w:val="004C97" w:themeColor="text2"/>
          <w:lang w:val="ro-RO"/>
        </w:rPr>
        <w:footnoteReference w:id="15"/>
      </w:r>
      <w:bookmarkEnd w:id="40"/>
      <w:bookmarkEnd w:id="41"/>
    </w:p>
    <w:p w14:paraId="0725BD08" w14:textId="77777777" w:rsidR="00752AB1" w:rsidRPr="00343BD2" w:rsidRDefault="00752AB1" w:rsidP="00B6713D">
      <w:pPr>
        <w:pStyle w:val="Heading4"/>
        <w:keepLines/>
        <w:spacing w:after="120" w:line="264" w:lineRule="auto"/>
        <w:jc w:val="both"/>
        <w:rPr>
          <w:rFonts w:ascii="Segoe UI" w:hAnsi="Segoe UI" w:cs="Segoe UI"/>
          <w:color w:val="004C97" w:themeColor="text2"/>
          <w:sz w:val="21"/>
          <w:szCs w:val="21"/>
          <w:lang w:val="ro-RO"/>
        </w:rPr>
      </w:pPr>
      <w:r w:rsidRPr="00343BD2">
        <w:rPr>
          <w:rFonts w:ascii="Segoe UI" w:hAnsi="Segoe UI" w:cs="Segoe UI"/>
          <w:color w:val="004C97" w:themeColor="text2"/>
          <w:sz w:val="21"/>
          <w:szCs w:val="21"/>
          <w:lang w:val="ro-RO"/>
        </w:rPr>
        <w:t xml:space="preserve">Abordarea obișnuită </w:t>
      </w:r>
    </w:p>
    <w:p w14:paraId="4DD18531" w14:textId="2D66A6D0"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color w:val="000000"/>
          <w:sz w:val="21"/>
          <w:szCs w:val="21"/>
          <w:lang w:val="ro-RO"/>
        </w:rPr>
        <w:t>Pentru a analiza un sistem de TVA de referință, trebuie să ni se reamintească elementele unui TVA modern cu o bază largă, care constă din patru componente - livrări taxabile, la cota zero și scutite de impozite și achiziții impozitate, care pot fi supuse creditului în determinarea obligației fiscale. TVA se percepe la fiecare etapă a lanțului de producție, iar întreprinderile care își vând ulterior mărfurile sau serviciile pot solicita un credit pentru impozitul pe intrare pentru TVA pe care au plătit-o pentru intrările, pe care le-au achiziționat. După deducerea TVA plătite</w:t>
      </w:r>
      <w:r>
        <w:rPr>
          <w:rFonts w:ascii="Segoe UI" w:hAnsi="Segoe UI" w:cs="Segoe UI"/>
          <w:color w:val="000000"/>
          <w:sz w:val="21"/>
          <w:szCs w:val="21"/>
          <w:lang w:val="ro-RO"/>
        </w:rPr>
        <w:t xml:space="preserve"> pentru achizițiile lor din TVA</w:t>
      </w:r>
      <w:r w:rsidRPr="00343BD2">
        <w:rPr>
          <w:rFonts w:ascii="Segoe UI" w:hAnsi="Segoe UI" w:cs="Segoe UI"/>
          <w:color w:val="000000"/>
          <w:sz w:val="21"/>
          <w:szCs w:val="21"/>
          <w:lang w:val="ro-RO"/>
        </w:rPr>
        <w:t xml:space="preserve"> colectat pentru livrările lor, întreprinderile remit diferența sau înregistrează o poziție de credit în exces, care se califică potențial pentru o rambursare de TVA.</w:t>
      </w:r>
    </w:p>
    <w:p w14:paraId="79EF85DC" w14:textId="430EF1C3"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i/>
          <w:sz w:val="21"/>
          <w:szCs w:val="21"/>
          <w:lang w:val="ro-RO"/>
        </w:rPr>
        <w:t xml:space="preserve">Livrările </w:t>
      </w:r>
      <w:r>
        <w:rPr>
          <w:rFonts w:ascii="Segoe UI" w:hAnsi="Segoe UI" w:cs="Segoe UI"/>
          <w:i/>
          <w:sz w:val="21"/>
          <w:szCs w:val="21"/>
          <w:lang w:val="ro-RO"/>
        </w:rPr>
        <w:t>la</w:t>
      </w:r>
      <w:r w:rsidRPr="00343BD2">
        <w:rPr>
          <w:rFonts w:ascii="Segoe UI" w:hAnsi="Segoe UI" w:cs="Segoe UI"/>
          <w:i/>
          <w:sz w:val="21"/>
          <w:szCs w:val="21"/>
          <w:lang w:val="ro-RO"/>
        </w:rPr>
        <w:t xml:space="preserve"> cota zero</w:t>
      </w:r>
      <w:r w:rsidRPr="00343BD2">
        <w:rPr>
          <w:rFonts w:ascii="Segoe UI" w:hAnsi="Segoe UI" w:cs="Segoe UI"/>
          <w:sz w:val="21"/>
          <w:szCs w:val="21"/>
          <w:lang w:val="ro-RO"/>
        </w:rPr>
        <w:t xml:space="preserve"> </w:t>
      </w:r>
      <w:r w:rsidR="009E1C14">
        <w:rPr>
          <w:rFonts w:ascii="Segoe UI" w:hAnsi="Segoe UI" w:cs="Segoe UI"/>
          <w:sz w:val="21"/>
          <w:szCs w:val="21"/>
          <w:lang w:val="ro-RO"/>
        </w:rPr>
        <w:t>(</w:t>
      </w:r>
      <w:r w:rsidR="00340C13">
        <w:rPr>
          <w:rFonts w:ascii="Segoe UI" w:hAnsi="Segoe UI" w:cs="Segoe UI"/>
          <w:sz w:val="21"/>
          <w:szCs w:val="21"/>
          <w:lang w:val="ro-RO"/>
        </w:rPr>
        <w:t xml:space="preserve"> scutit de </w:t>
      </w:r>
      <w:r w:rsidR="009E1C14">
        <w:rPr>
          <w:rFonts w:ascii="Segoe UI" w:hAnsi="Segoe UI" w:cs="Segoe UI"/>
          <w:sz w:val="21"/>
          <w:szCs w:val="21"/>
          <w:lang w:val="ro-RO"/>
        </w:rPr>
        <w:t xml:space="preserve">TVA cu drept de deducere) </w:t>
      </w:r>
      <w:r w:rsidRPr="00343BD2">
        <w:rPr>
          <w:rFonts w:ascii="Segoe UI" w:hAnsi="Segoe UI" w:cs="Segoe UI"/>
          <w:sz w:val="21"/>
          <w:szCs w:val="21"/>
          <w:lang w:val="ro-RO"/>
        </w:rPr>
        <w:t xml:space="preserve">au o cotă de TVA de 0 la sută, ceea ce înseamnă că întreprinderile nu percep TVA pe producția lor și pot solicita credite pentru </w:t>
      </w:r>
      <w:r w:rsidRPr="00343BD2">
        <w:rPr>
          <w:rFonts w:ascii="Segoe UI" w:hAnsi="Segoe UI" w:cs="Segoe UI"/>
          <w:sz w:val="21"/>
          <w:szCs w:val="21"/>
          <w:lang w:val="ro-RO"/>
        </w:rPr>
        <w:lastRenderedPageBreak/>
        <w:t xml:space="preserve">impozitul pe intrări pentru toate intrările lor. Valoarea totală a TVA colectate pentru mărfurile </w:t>
      </w:r>
      <w:r w:rsidR="009E1C14">
        <w:rPr>
          <w:rFonts w:ascii="Segoe UI" w:hAnsi="Segoe UI" w:cs="Segoe UI"/>
          <w:sz w:val="21"/>
          <w:szCs w:val="21"/>
          <w:lang w:val="ro-RO"/>
        </w:rPr>
        <w:t xml:space="preserve"> </w:t>
      </w:r>
      <w:r w:rsidR="00DA5478">
        <w:rPr>
          <w:rFonts w:ascii="Segoe UI" w:hAnsi="Segoe UI" w:cs="Segoe UI"/>
          <w:sz w:val="21"/>
          <w:szCs w:val="21"/>
          <w:lang w:val="ro-RO"/>
        </w:rPr>
        <w:t xml:space="preserve">scutite de </w:t>
      </w:r>
      <w:r w:rsidR="009E1C14">
        <w:rPr>
          <w:rFonts w:ascii="Segoe UI" w:hAnsi="Segoe UI" w:cs="Segoe UI"/>
          <w:sz w:val="21"/>
          <w:szCs w:val="21"/>
          <w:lang w:val="ro-RO"/>
        </w:rPr>
        <w:t>TVA cu drept de deducere</w:t>
      </w:r>
      <w:r w:rsidRPr="00343BD2">
        <w:rPr>
          <w:rFonts w:ascii="Segoe UI" w:hAnsi="Segoe UI" w:cs="Segoe UI"/>
          <w:sz w:val="21"/>
          <w:szCs w:val="21"/>
          <w:lang w:val="ro-RO"/>
        </w:rPr>
        <w:t xml:space="preserve"> (cum ar fi exporturile) pentru contribuabili </w:t>
      </w:r>
      <w:r w:rsidR="009E1C14">
        <w:rPr>
          <w:rFonts w:ascii="Segoe UI" w:hAnsi="Segoe UI" w:cs="Segoe UI"/>
          <w:sz w:val="21"/>
          <w:szCs w:val="21"/>
          <w:lang w:val="ro-RO"/>
        </w:rPr>
        <w:t>este supusă deducerii și respectiv posibilă restituirii.</w:t>
      </w:r>
    </w:p>
    <w:p w14:paraId="74EF39B0" w14:textId="1E5AAEE2"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Pe</w:t>
      </w:r>
      <w:r w:rsidRPr="00343BD2">
        <w:rPr>
          <w:rFonts w:ascii="Segoe UI" w:hAnsi="Segoe UI" w:cs="Segoe UI"/>
          <w:i/>
          <w:sz w:val="21"/>
          <w:szCs w:val="21"/>
          <w:lang w:val="ro-RO"/>
        </w:rPr>
        <w:t xml:space="preserve"> livrările de bunuri sau servicii scutite de TVA</w:t>
      </w:r>
      <w:r w:rsidRPr="00343BD2">
        <w:rPr>
          <w:rFonts w:ascii="Segoe UI" w:hAnsi="Segoe UI" w:cs="Segoe UI"/>
          <w:sz w:val="21"/>
          <w:szCs w:val="21"/>
          <w:lang w:val="ro-RO"/>
        </w:rPr>
        <w:t xml:space="preserve"> nu se percepe TVA perceput de la întreprinderi; însă, acestea nu pot solicita credite pentru impozitul pe intrare pentru impozitul plătit pe achizițiile, care au fost utilizate pentru producția bunurilor scutite. În aceste cazuri, venitul net al </w:t>
      </w:r>
      <w:r w:rsidR="009E1C14">
        <w:rPr>
          <w:rFonts w:ascii="Segoe UI" w:hAnsi="Segoe UI" w:cs="Segoe UI"/>
          <w:sz w:val="21"/>
          <w:szCs w:val="21"/>
          <w:lang w:val="ro-RO"/>
        </w:rPr>
        <w:t>bugetului</w:t>
      </w:r>
      <w:r w:rsidR="009E1C14" w:rsidRPr="00343BD2">
        <w:rPr>
          <w:rFonts w:ascii="Segoe UI" w:hAnsi="Segoe UI" w:cs="Segoe UI"/>
          <w:sz w:val="21"/>
          <w:szCs w:val="21"/>
          <w:lang w:val="ro-RO"/>
        </w:rPr>
        <w:t xml:space="preserve"> </w:t>
      </w:r>
      <w:r w:rsidRPr="00343BD2">
        <w:rPr>
          <w:rFonts w:ascii="Segoe UI" w:hAnsi="Segoe UI" w:cs="Segoe UI"/>
          <w:sz w:val="21"/>
          <w:szCs w:val="21"/>
          <w:lang w:val="ro-RO"/>
        </w:rPr>
        <w:t>de-a lungul întregului lanț de aprovizionare este valoarea TVA plătită de companie pentru achizițiile sale.</w:t>
      </w:r>
    </w:p>
    <w:p w14:paraId="1884FD04" w14:textId="77777777" w:rsidR="00752AB1" w:rsidRPr="00343BD2" w:rsidRDefault="00752AB1" w:rsidP="00B6713D">
      <w:pPr>
        <w:pStyle w:val="ParagraphNumbering"/>
        <w:numPr>
          <w:ilvl w:val="0"/>
          <w:numId w:val="13"/>
        </w:num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Efectul unei </w:t>
      </w:r>
      <w:r w:rsidRPr="00343BD2">
        <w:rPr>
          <w:rFonts w:ascii="Segoe UI" w:hAnsi="Segoe UI" w:cs="Segoe UI"/>
          <w:i/>
          <w:sz w:val="21"/>
          <w:szCs w:val="21"/>
          <w:lang w:val="ro-RO"/>
        </w:rPr>
        <w:t>scutiri de TVA pe importuri</w:t>
      </w:r>
      <w:r w:rsidRPr="00343BD2">
        <w:rPr>
          <w:rFonts w:ascii="Segoe UI" w:hAnsi="Segoe UI" w:cs="Segoe UI"/>
          <w:sz w:val="21"/>
          <w:szCs w:val="21"/>
          <w:lang w:val="ro-RO"/>
        </w:rPr>
        <w:t xml:space="preserve"> (o politică răspândită pentru anumite importuri în multe țări) este diferit, deoarece nu sunt disponibile credite pentru taxa pe intrare. În cazul mărfurilor sau serviciilor importate, scutirea de TVA la vamă reprezintă venituri ratate atunci când bunurile sunt furnizate direct consumatorilor finali; în alte cazuri, scutirea de TVA la vamă este echivalentă cu un credit pentru impozitul pe intrare.</w:t>
      </w:r>
    </w:p>
    <w:p w14:paraId="40EB4178" w14:textId="0158869E" w:rsidR="00752AB1" w:rsidRPr="00343BD2" w:rsidRDefault="00752AB1" w:rsidP="00B6713D">
      <w:pPr>
        <w:autoSpaceDE w:val="0"/>
        <w:autoSpaceDN w:val="0"/>
        <w:adjustRightInd w:val="0"/>
        <w:spacing w:after="240" w:line="264" w:lineRule="auto"/>
        <w:jc w:val="both"/>
        <w:rPr>
          <w:rFonts w:ascii="Segoe UI" w:hAnsi="Segoe UI" w:cs="Segoe UI"/>
          <w:sz w:val="21"/>
          <w:szCs w:val="21"/>
          <w:shd w:val="clear" w:color="auto" w:fill="FFFFFF" w:themeFill="background1"/>
          <w:lang w:val="ro-RO"/>
        </w:rPr>
      </w:pPr>
      <w:r w:rsidRPr="00343BD2">
        <w:rPr>
          <w:rFonts w:ascii="Segoe UI" w:hAnsi="Segoe UI" w:cs="Segoe UI"/>
          <w:sz w:val="21"/>
          <w:szCs w:val="21"/>
          <w:shd w:val="clear" w:color="auto" w:fill="FFFFFF" w:themeFill="background1"/>
          <w:lang w:val="ro-RO"/>
        </w:rPr>
        <w:t>O practică bună cu privire la TVA include toate bunurile și serviciile</w:t>
      </w:r>
      <w:r w:rsidR="00C80895">
        <w:rPr>
          <w:rFonts w:ascii="Segoe UI" w:hAnsi="Segoe UI" w:cs="Segoe UI"/>
          <w:sz w:val="21"/>
          <w:szCs w:val="21"/>
          <w:shd w:val="clear" w:color="auto" w:fill="FFFFFF" w:themeFill="background1"/>
          <w:lang w:val="ro-RO"/>
        </w:rPr>
        <w:t xml:space="preserve">, </w:t>
      </w:r>
      <w:r w:rsidRPr="00343BD2">
        <w:rPr>
          <w:rFonts w:ascii="Segoe UI" w:hAnsi="Segoe UI" w:cs="Segoe UI"/>
          <w:sz w:val="21"/>
          <w:szCs w:val="21"/>
          <w:shd w:val="clear" w:color="auto" w:fill="FFFFFF" w:themeFill="background1"/>
          <w:lang w:val="ro-RO"/>
        </w:rPr>
        <w:t xml:space="preserve">și cuprinde toate etapele de producție și distribuție. În acest caz TVA funcționează ca o taxă pe tranzacții în mai multe etape, cu compensarea impozitului plătit pe intrări </w:t>
      </w:r>
      <w:r>
        <w:rPr>
          <w:rFonts w:ascii="Segoe UI" w:hAnsi="Segoe UI" w:cs="Segoe UI"/>
          <w:sz w:val="21"/>
          <w:szCs w:val="21"/>
          <w:shd w:val="clear" w:color="auto" w:fill="FFFFFF" w:themeFill="background1"/>
          <w:lang w:val="ro-RO"/>
        </w:rPr>
        <w:t>prin</w:t>
      </w:r>
      <w:r w:rsidRPr="00343BD2">
        <w:rPr>
          <w:rFonts w:ascii="Segoe UI" w:hAnsi="Segoe UI" w:cs="Segoe UI"/>
          <w:sz w:val="21"/>
          <w:szCs w:val="21"/>
          <w:shd w:val="clear" w:color="auto" w:fill="FFFFFF" w:themeFill="background1"/>
          <w:lang w:val="ro-RO"/>
        </w:rPr>
        <w:t xml:space="preserve"> impozitul pe ieșir</w:t>
      </w:r>
      <w:r>
        <w:rPr>
          <w:rFonts w:ascii="Segoe UI" w:hAnsi="Segoe UI" w:cs="Segoe UI"/>
          <w:sz w:val="21"/>
          <w:szCs w:val="21"/>
          <w:shd w:val="clear" w:color="auto" w:fill="FFFFFF" w:themeFill="background1"/>
          <w:lang w:val="ro-RO"/>
        </w:rPr>
        <w:t>i,</w:t>
      </w:r>
      <w:r w:rsidRPr="00343BD2">
        <w:rPr>
          <w:rFonts w:ascii="Segoe UI" w:hAnsi="Segoe UI" w:cs="Segoe UI"/>
          <w:sz w:val="21"/>
          <w:szCs w:val="21"/>
          <w:shd w:val="clear" w:color="auto" w:fill="FFFFFF" w:themeFill="background1"/>
          <w:lang w:val="ro-RO"/>
        </w:rPr>
        <w:t xml:space="preserve"> printr-un mecanism de creditare și rambursare. Dacă TVA se aplică la o rată unică în raport cu toate bunurile și serviciile, aceasta nu modifică prețurile relative. De asemenea, ea nu împovărează economiile și investițiile și este neutră în impactul său asupra creșterii economice. În acest caz TV</w:t>
      </w:r>
      <w:r>
        <w:rPr>
          <w:rFonts w:ascii="Segoe UI" w:hAnsi="Segoe UI" w:cs="Segoe UI"/>
          <w:sz w:val="21"/>
          <w:szCs w:val="21"/>
          <w:shd w:val="clear" w:color="auto" w:fill="FFFFFF" w:themeFill="background1"/>
          <w:lang w:val="ro-RO"/>
        </w:rPr>
        <w:t>A</w:t>
      </w:r>
      <w:r w:rsidRPr="00343BD2">
        <w:rPr>
          <w:rFonts w:ascii="Segoe UI" w:hAnsi="Segoe UI" w:cs="Segoe UI"/>
          <w:sz w:val="21"/>
          <w:szCs w:val="21"/>
          <w:shd w:val="clear" w:color="auto" w:fill="FFFFFF" w:themeFill="background1"/>
          <w:lang w:val="ro-RO"/>
        </w:rPr>
        <w:t xml:space="preserve"> funcționează pe bază de destinație, </w:t>
      </w:r>
      <w:r>
        <w:rPr>
          <w:rFonts w:ascii="Segoe UI" w:hAnsi="Segoe UI" w:cs="Segoe UI"/>
          <w:sz w:val="21"/>
          <w:szCs w:val="21"/>
          <w:shd w:val="clear" w:color="auto" w:fill="FFFFFF" w:themeFill="background1"/>
          <w:lang w:val="ro-RO"/>
        </w:rPr>
        <w:t>impozitâ</w:t>
      </w:r>
      <w:r w:rsidRPr="00343BD2">
        <w:rPr>
          <w:rFonts w:ascii="Segoe UI" w:hAnsi="Segoe UI" w:cs="Segoe UI"/>
          <w:sz w:val="21"/>
          <w:szCs w:val="21"/>
          <w:shd w:val="clear" w:color="auto" w:fill="FFFFFF" w:themeFill="background1"/>
          <w:lang w:val="ro-RO"/>
        </w:rPr>
        <w:t xml:space="preserve">nd importurile și tranzacțiile interne, dar scutind </w:t>
      </w:r>
      <w:r>
        <w:rPr>
          <w:rFonts w:ascii="Segoe UI" w:hAnsi="Segoe UI" w:cs="Segoe UI"/>
          <w:sz w:val="21"/>
          <w:szCs w:val="21"/>
          <w:shd w:val="clear" w:color="auto" w:fill="FFFFFF" w:themeFill="background1"/>
          <w:lang w:val="ro-RO"/>
        </w:rPr>
        <w:t xml:space="preserve">de TVA </w:t>
      </w:r>
      <w:r w:rsidRPr="00343BD2">
        <w:rPr>
          <w:rFonts w:ascii="Segoe UI" w:hAnsi="Segoe UI" w:cs="Segoe UI"/>
          <w:sz w:val="21"/>
          <w:szCs w:val="21"/>
          <w:shd w:val="clear" w:color="auto" w:fill="FFFFFF" w:themeFill="background1"/>
          <w:lang w:val="ro-RO"/>
        </w:rPr>
        <w:t xml:space="preserve">exporturile, păstrând astfel și neutralitatea în comerțul internațional. Această practică nu încalcă </w:t>
      </w:r>
      <w:r w:rsidRPr="00343BD2">
        <w:rPr>
          <w:rFonts w:ascii="Segoe UI" w:hAnsi="Segoe UI" w:cs="Segoe UI"/>
          <w:i/>
          <w:sz w:val="21"/>
          <w:szCs w:val="21"/>
          <w:shd w:val="clear" w:color="auto" w:fill="FFFFFF" w:themeFill="background1"/>
          <w:lang w:val="ro-RO"/>
        </w:rPr>
        <w:t>echitatea pe orizontală</w:t>
      </w:r>
      <w:r w:rsidRPr="00343BD2">
        <w:rPr>
          <w:rFonts w:ascii="Segoe UI" w:hAnsi="Segoe UI" w:cs="Segoe UI"/>
          <w:sz w:val="21"/>
          <w:szCs w:val="21"/>
          <w:shd w:val="clear" w:color="auto" w:fill="FFFFFF" w:themeFill="background1"/>
          <w:lang w:val="ro-RO"/>
        </w:rPr>
        <w:t xml:space="preserve">, deoarece persoanele cu niveluri similare de cheltuieli de consum suportă aceeași povară fiscală. Totuși, TVA nu abordează </w:t>
      </w:r>
      <w:r w:rsidRPr="00343BD2">
        <w:rPr>
          <w:rFonts w:ascii="Segoe UI" w:hAnsi="Segoe UI" w:cs="Segoe UI"/>
          <w:i/>
          <w:sz w:val="21"/>
          <w:szCs w:val="21"/>
          <w:shd w:val="clear" w:color="auto" w:fill="FFFFFF" w:themeFill="background1"/>
          <w:lang w:val="ro-RO"/>
        </w:rPr>
        <w:t>echitatea pe verticală</w:t>
      </w:r>
      <w:r w:rsidRPr="00343BD2">
        <w:rPr>
          <w:rFonts w:ascii="Segoe UI" w:hAnsi="Segoe UI" w:cs="Segoe UI"/>
          <w:sz w:val="21"/>
          <w:szCs w:val="21"/>
          <w:shd w:val="clear" w:color="auto" w:fill="FFFFFF" w:themeFill="background1"/>
          <w:lang w:val="ro-RO"/>
        </w:rPr>
        <w:t>. TVA este un instrument bun de creștere a veniturilor dar nu instrumentul potrivit pentru a face față problemelor de echitate. TVA elimină cascada prin acordarea firmelor supuse TVA a unui credit fiscal complet și imediat sau a unei deduceri pentru impozitul plătit pe achiziții (intrări) de la alte firme impozabile din impozitul plătibil pe vânzări.</w:t>
      </w:r>
    </w:p>
    <w:p w14:paraId="1C3B6938" w14:textId="0C2FDF35" w:rsidR="00752AB1" w:rsidRPr="00343BD2" w:rsidRDefault="00752AB1" w:rsidP="00B6713D">
      <w:pPr>
        <w:autoSpaceDE w:val="0"/>
        <w:autoSpaceDN w:val="0"/>
        <w:adjustRightInd w:val="0"/>
        <w:spacing w:after="240" w:line="264" w:lineRule="auto"/>
        <w:jc w:val="both"/>
        <w:rPr>
          <w:rFonts w:ascii="Segoe UI" w:hAnsi="Segoe UI" w:cs="Segoe UI"/>
          <w:sz w:val="21"/>
          <w:szCs w:val="21"/>
          <w:shd w:val="clear" w:color="auto" w:fill="FFFFFF" w:themeFill="background1"/>
          <w:lang w:val="ro-RO"/>
        </w:rPr>
      </w:pPr>
      <w:r>
        <w:rPr>
          <w:rFonts w:ascii="Segoe UI" w:hAnsi="Segoe UI" w:cs="Segoe UI"/>
          <w:sz w:val="21"/>
          <w:szCs w:val="21"/>
          <w:shd w:val="clear" w:color="auto" w:fill="FFFFFF" w:themeFill="background1"/>
          <w:lang w:val="ro-RO"/>
        </w:rPr>
        <w:t>Deoarece TVA este</w:t>
      </w:r>
      <w:r w:rsidRPr="00343BD2">
        <w:rPr>
          <w:rFonts w:ascii="Segoe UI" w:hAnsi="Segoe UI" w:cs="Segoe UI"/>
          <w:sz w:val="21"/>
          <w:szCs w:val="21"/>
          <w:shd w:val="clear" w:color="auto" w:fill="FFFFFF" w:themeFill="background1"/>
          <w:lang w:val="ro-RO"/>
        </w:rPr>
        <w:t xml:space="preserve"> unul dintre cele mai simple impozite din perspectiva structurii, </w:t>
      </w:r>
      <w:r>
        <w:rPr>
          <w:rFonts w:ascii="Segoe UI" w:hAnsi="Segoe UI" w:cs="Segoe UI"/>
          <w:sz w:val="21"/>
          <w:szCs w:val="21"/>
          <w:shd w:val="clear" w:color="auto" w:fill="FFFFFF" w:themeFill="background1"/>
          <w:lang w:val="ro-RO"/>
        </w:rPr>
        <w:t xml:space="preserve">aceasta </w:t>
      </w:r>
      <w:r w:rsidRPr="00343BD2">
        <w:rPr>
          <w:rFonts w:ascii="Segoe UI" w:hAnsi="Segoe UI" w:cs="Segoe UI"/>
          <w:sz w:val="21"/>
          <w:szCs w:val="21"/>
          <w:shd w:val="clear" w:color="auto" w:fill="FFFFFF" w:themeFill="background1"/>
          <w:lang w:val="ro-RO"/>
        </w:rPr>
        <w:t>ar trebui să aibă ca sistem de referință cea mai largă măsură a consumului final (public și privat) la o singură cotă de impozitare</w:t>
      </w:r>
      <w:r w:rsidRPr="00343BD2">
        <w:rPr>
          <w:rStyle w:val="FootnoteReference"/>
          <w:rFonts w:ascii="Segoe UI" w:hAnsi="Segoe UI" w:cs="Segoe UI"/>
          <w:sz w:val="21"/>
          <w:szCs w:val="21"/>
          <w:lang w:val="ro-RO"/>
        </w:rPr>
        <w:footnoteReference w:id="16"/>
      </w:r>
      <w:r w:rsidRPr="00343BD2">
        <w:rPr>
          <w:rFonts w:ascii="Segoe UI" w:hAnsi="Segoe UI" w:cs="Segoe UI"/>
          <w:sz w:val="21"/>
          <w:szCs w:val="21"/>
          <w:shd w:val="clear" w:color="auto" w:fill="FFFFFF" w:themeFill="background1"/>
          <w:lang w:val="ro-RO"/>
        </w:rPr>
        <w:t xml:space="preserve">. Nu ar trebui să existe </w:t>
      </w:r>
      <w:r>
        <w:rPr>
          <w:rFonts w:ascii="Segoe UI" w:hAnsi="Segoe UI" w:cs="Segoe UI"/>
          <w:sz w:val="21"/>
          <w:szCs w:val="21"/>
          <w:shd w:val="clear" w:color="auto" w:fill="FFFFFF" w:themeFill="background1"/>
          <w:lang w:val="ro-RO"/>
        </w:rPr>
        <w:t>devieri</w:t>
      </w:r>
      <w:r w:rsidRPr="00343BD2">
        <w:rPr>
          <w:rFonts w:ascii="Segoe UI" w:hAnsi="Segoe UI" w:cs="Segoe UI"/>
          <w:sz w:val="21"/>
          <w:szCs w:val="21"/>
          <w:shd w:val="clear" w:color="auto" w:fill="FFFFFF" w:themeFill="background1"/>
          <w:lang w:val="ro-RO"/>
        </w:rPr>
        <w:t xml:space="preserve"> de la sistemul de referință. Cotele reduse ar trebui, de asemenea, excluse din sistemul de referință, cu excepția cotei zero la export</w:t>
      </w:r>
      <w:r w:rsidR="00C80895">
        <w:rPr>
          <w:rFonts w:ascii="Segoe UI" w:hAnsi="Segoe UI" w:cs="Segoe UI"/>
          <w:sz w:val="21"/>
          <w:szCs w:val="21"/>
          <w:shd w:val="clear" w:color="auto" w:fill="FFFFFF" w:themeFill="background1"/>
          <w:lang w:val="ro-RO"/>
        </w:rPr>
        <w:t xml:space="preserve"> (TVA cu drept de deducere)</w:t>
      </w:r>
      <w:r w:rsidRPr="00343BD2">
        <w:rPr>
          <w:rFonts w:ascii="Segoe UI" w:hAnsi="Segoe UI" w:cs="Segoe UI"/>
          <w:sz w:val="21"/>
          <w:szCs w:val="21"/>
          <w:shd w:val="clear" w:color="auto" w:fill="FFFFFF" w:themeFill="background1"/>
          <w:lang w:val="ro-RO"/>
        </w:rPr>
        <w:t xml:space="preserve">, care are scopul de a neutraliza efectul TVA asupra exporturilor, mecanismul fiind conceput așa ca TVA  să fie bazată pe destinație. În sistemele cu cote de TVA mai mari decât cota standard, care sunt utilizate ca înlocuitori pentru accize, acestea nu ar trebui să fie contabilizate ca CF negative. Totuși, </w:t>
      </w:r>
      <w:r w:rsidRPr="00343BD2">
        <w:rPr>
          <w:rFonts w:ascii="Segoe UI" w:hAnsi="Segoe UI" w:cs="Segoe UI"/>
          <w:sz w:val="21"/>
          <w:szCs w:val="21"/>
          <w:shd w:val="clear" w:color="auto" w:fill="FFFFFF" w:themeFill="background1"/>
          <w:lang w:val="ro-RO"/>
        </w:rPr>
        <w:lastRenderedPageBreak/>
        <w:t>alte forme de CF negative, cum ar fi veniturile rezultate din scutiri sau impozitarea in</w:t>
      </w:r>
      <w:r>
        <w:rPr>
          <w:rFonts w:ascii="Segoe UI" w:hAnsi="Segoe UI" w:cs="Segoe UI"/>
          <w:sz w:val="21"/>
          <w:szCs w:val="21"/>
          <w:shd w:val="clear" w:color="auto" w:fill="FFFFFF" w:themeFill="background1"/>
          <w:lang w:val="ro-RO"/>
        </w:rPr>
        <w:t>trărilor</w:t>
      </w:r>
      <w:r w:rsidRPr="00343BD2">
        <w:rPr>
          <w:rFonts w:ascii="Segoe UI" w:hAnsi="Segoe UI" w:cs="Segoe UI"/>
          <w:sz w:val="21"/>
          <w:szCs w:val="21"/>
          <w:shd w:val="clear" w:color="auto" w:fill="FFFFFF" w:themeFill="background1"/>
          <w:lang w:val="ro-RO"/>
        </w:rPr>
        <w:t>, ar trebui examinate cu atenție, fiind necesare discuții suplimentare la această temă în viitor.</w:t>
      </w:r>
    </w:p>
    <w:p w14:paraId="2E404DE8" w14:textId="77777777" w:rsidR="00752AB1" w:rsidRPr="00343BD2" w:rsidRDefault="00752AB1" w:rsidP="00B6713D">
      <w:pPr>
        <w:pStyle w:val="Heading4"/>
        <w:spacing w:after="120" w:line="264" w:lineRule="auto"/>
        <w:jc w:val="both"/>
        <w:rPr>
          <w:rFonts w:ascii="Segoe UI" w:hAnsi="Segoe UI" w:cs="Segoe UI"/>
          <w:color w:val="004C97" w:themeColor="text2"/>
          <w:sz w:val="21"/>
          <w:szCs w:val="21"/>
          <w:lang w:val="ro-RO"/>
        </w:rPr>
      </w:pPr>
      <w:r w:rsidRPr="00343BD2">
        <w:rPr>
          <w:rFonts w:ascii="Segoe UI" w:hAnsi="Segoe UI" w:cs="Segoe UI"/>
          <w:color w:val="004C97" w:themeColor="text2"/>
          <w:sz w:val="21"/>
          <w:szCs w:val="21"/>
          <w:lang w:val="ro-RO"/>
        </w:rPr>
        <w:t>Structura TVA din Moldova</w:t>
      </w:r>
    </w:p>
    <w:p w14:paraId="73F97879" w14:textId="5BE7C8DF" w:rsidR="00752AB1" w:rsidRPr="00343BD2" w:rsidRDefault="00752AB1" w:rsidP="00B6713D">
      <w:pPr>
        <w:pStyle w:val="ParagraphNumbering"/>
        <w:numPr>
          <w:ilvl w:val="0"/>
          <w:numId w:val="0"/>
        </w:numPr>
        <w:spacing w:after="120" w:line="264" w:lineRule="auto"/>
        <w:jc w:val="both"/>
        <w:rPr>
          <w:rFonts w:ascii="Segoe UI" w:hAnsi="Segoe UI" w:cs="Segoe UI"/>
          <w:iCs/>
          <w:sz w:val="21"/>
          <w:szCs w:val="21"/>
          <w:lang w:val="ro-RO"/>
        </w:rPr>
      </w:pPr>
      <w:r w:rsidRPr="00343BD2">
        <w:rPr>
          <w:rFonts w:ascii="Segoe UI" w:hAnsi="Segoe UI" w:cs="Segoe UI"/>
          <w:i/>
          <w:iCs/>
          <w:sz w:val="21"/>
          <w:szCs w:val="21"/>
          <w:lang w:val="ro-RO"/>
        </w:rPr>
        <w:t xml:space="preserve">Cote reduse. </w:t>
      </w:r>
      <w:r w:rsidRPr="00343BD2">
        <w:rPr>
          <w:rFonts w:ascii="Segoe UI" w:hAnsi="Segoe UI" w:cs="Segoe UI"/>
          <w:iCs/>
          <w:sz w:val="21"/>
          <w:szCs w:val="21"/>
          <w:lang w:val="ro-RO"/>
        </w:rPr>
        <w:t xml:space="preserve">Unele țări consideră cotele reduse de TVA ca parte a sistemului de referință din motive de obiective sociale, considerând că </w:t>
      </w:r>
      <w:r>
        <w:rPr>
          <w:rFonts w:ascii="Segoe UI" w:hAnsi="Segoe UI" w:cs="Segoe UI"/>
          <w:iCs/>
          <w:sz w:val="21"/>
          <w:szCs w:val="21"/>
          <w:lang w:val="ro-RO"/>
        </w:rPr>
        <w:t>co</w:t>
      </w:r>
      <w:r w:rsidRPr="00343BD2">
        <w:rPr>
          <w:rFonts w:ascii="Segoe UI" w:hAnsi="Segoe UI" w:cs="Segoe UI"/>
          <w:iCs/>
          <w:sz w:val="21"/>
          <w:szCs w:val="21"/>
          <w:lang w:val="ro-RO"/>
        </w:rPr>
        <w:t xml:space="preserve">tele </w:t>
      </w:r>
      <w:r w:rsidR="00C80895">
        <w:rPr>
          <w:rFonts w:ascii="Segoe UI" w:hAnsi="Segoe UI" w:cs="Segoe UI"/>
          <w:iCs/>
          <w:sz w:val="21"/>
          <w:szCs w:val="21"/>
          <w:lang w:val="ro-RO"/>
        </w:rPr>
        <w:t>reduse</w:t>
      </w:r>
      <w:r w:rsidR="00C80895" w:rsidRPr="00343BD2">
        <w:rPr>
          <w:rFonts w:ascii="Segoe UI" w:hAnsi="Segoe UI" w:cs="Segoe UI"/>
          <w:iCs/>
          <w:sz w:val="21"/>
          <w:szCs w:val="21"/>
          <w:lang w:val="ro-RO"/>
        </w:rPr>
        <w:t xml:space="preserve"> </w:t>
      </w:r>
      <w:r w:rsidRPr="00343BD2">
        <w:rPr>
          <w:rFonts w:ascii="Segoe UI" w:hAnsi="Segoe UI" w:cs="Segoe UI"/>
          <w:iCs/>
          <w:sz w:val="21"/>
          <w:szCs w:val="21"/>
          <w:lang w:val="ro-RO"/>
        </w:rPr>
        <w:t xml:space="preserve">aduc beneficii pentru persoanele cu venituri mici și reduc regresivitatea TVA (în raport cu veniturile). Moldova nu intenționează să urmeze această abordare și tratează </w:t>
      </w:r>
      <w:r>
        <w:rPr>
          <w:rFonts w:ascii="Segoe UI" w:hAnsi="Segoe UI" w:cs="Segoe UI"/>
          <w:iCs/>
          <w:sz w:val="21"/>
          <w:szCs w:val="21"/>
          <w:lang w:val="ro-RO"/>
        </w:rPr>
        <w:t>co</w:t>
      </w:r>
      <w:r w:rsidRPr="00343BD2">
        <w:rPr>
          <w:rFonts w:ascii="Segoe UI" w:hAnsi="Segoe UI" w:cs="Segoe UI"/>
          <w:iCs/>
          <w:sz w:val="21"/>
          <w:szCs w:val="21"/>
          <w:lang w:val="ro-RO"/>
        </w:rPr>
        <w:t>tele reduse drept scutiri fiscale autentice/indiscutabile, deoarece costul unor astfel de politici trebuie raportat corespunzător; în caz contrar, exercițiul de contabilizare a CF devine lipsit de sens. Această opinie este bazată pe tendința spre o structură modern</w:t>
      </w:r>
      <w:r w:rsidR="00C80895">
        <w:rPr>
          <w:rFonts w:ascii="Segoe UI" w:hAnsi="Segoe UI" w:cs="Segoe UI"/>
          <w:iCs/>
          <w:sz w:val="21"/>
          <w:szCs w:val="21"/>
          <w:lang w:val="ro-RO"/>
        </w:rPr>
        <w:t>ă</w:t>
      </w:r>
      <w:r w:rsidRPr="00343BD2">
        <w:rPr>
          <w:rFonts w:ascii="Segoe UI" w:hAnsi="Segoe UI" w:cs="Segoe UI"/>
          <w:iCs/>
          <w:sz w:val="21"/>
          <w:szCs w:val="21"/>
          <w:lang w:val="ro-RO"/>
        </w:rPr>
        <w:t xml:space="preserve"> a TVA, prin care avantajele fiscale acordate prin mai multe </w:t>
      </w:r>
      <w:r>
        <w:rPr>
          <w:rFonts w:ascii="Segoe UI" w:hAnsi="Segoe UI" w:cs="Segoe UI"/>
          <w:iCs/>
          <w:sz w:val="21"/>
          <w:szCs w:val="21"/>
          <w:lang w:val="ro-RO"/>
        </w:rPr>
        <w:t>co</w:t>
      </w:r>
      <w:r w:rsidRPr="00343BD2">
        <w:rPr>
          <w:rFonts w:ascii="Segoe UI" w:hAnsi="Segoe UI" w:cs="Segoe UI"/>
          <w:iCs/>
          <w:sz w:val="21"/>
          <w:szCs w:val="21"/>
          <w:lang w:val="ro-RO"/>
        </w:rPr>
        <w:t xml:space="preserve">te </w:t>
      </w:r>
      <w:r w:rsidR="00C80895">
        <w:rPr>
          <w:rFonts w:ascii="Segoe UI" w:hAnsi="Segoe UI" w:cs="Segoe UI"/>
          <w:iCs/>
          <w:sz w:val="21"/>
          <w:szCs w:val="21"/>
          <w:lang w:val="ro-RO"/>
        </w:rPr>
        <w:t>reduse</w:t>
      </w:r>
      <w:r w:rsidRPr="00343BD2">
        <w:rPr>
          <w:rFonts w:ascii="Segoe UI" w:hAnsi="Segoe UI" w:cs="Segoe UI"/>
          <w:iCs/>
          <w:sz w:val="21"/>
          <w:szCs w:val="21"/>
          <w:lang w:val="ro-RO"/>
        </w:rPr>
        <w:t xml:space="preserve"> ar trebui să fie calculate ca CF. Cotele multiple afectează structura producției, alocarea resurselor și reduc eficiența economică. Beneficiul unei cote mai mici nu își atinge întotdeauna ținta, deoarece vânzătorii nu pot transfera mai departe reducerea prețului (de exemplu, atunci când produsele alimentare sunt impozitate la o cotă </w:t>
      </w:r>
      <w:r w:rsidR="00C80895">
        <w:rPr>
          <w:rFonts w:ascii="Segoe UI" w:hAnsi="Segoe UI" w:cs="Segoe UI"/>
          <w:iCs/>
          <w:sz w:val="21"/>
          <w:szCs w:val="21"/>
          <w:lang w:val="ro-RO"/>
        </w:rPr>
        <w:t>redusă</w:t>
      </w:r>
      <w:r w:rsidRPr="00343BD2">
        <w:rPr>
          <w:rFonts w:ascii="Segoe UI" w:hAnsi="Segoe UI" w:cs="Segoe UI"/>
          <w:iCs/>
          <w:sz w:val="21"/>
          <w:szCs w:val="21"/>
          <w:lang w:val="ro-RO"/>
        </w:rPr>
        <w:t>); sau se poate dovedi că persoanele prospere beneficiază mai mult (de exemplu, cheltuiesc mai mult pe hrană în termeni absoluți decât ce</w:t>
      </w:r>
      <w:r>
        <w:rPr>
          <w:rFonts w:ascii="Segoe UI" w:hAnsi="Segoe UI" w:cs="Segoe UI"/>
          <w:iCs/>
          <w:sz w:val="21"/>
          <w:szCs w:val="21"/>
          <w:lang w:val="ro-RO"/>
        </w:rPr>
        <w:t>le</w:t>
      </w:r>
      <w:r w:rsidRPr="00343BD2">
        <w:rPr>
          <w:rFonts w:ascii="Segoe UI" w:hAnsi="Segoe UI" w:cs="Segoe UI"/>
          <w:iCs/>
          <w:sz w:val="21"/>
          <w:szCs w:val="21"/>
          <w:lang w:val="ro-RO"/>
        </w:rPr>
        <w:t xml:space="preserve"> sărac</w:t>
      </w:r>
      <w:r>
        <w:rPr>
          <w:rFonts w:ascii="Segoe UI" w:hAnsi="Segoe UI" w:cs="Segoe UI"/>
          <w:iCs/>
          <w:sz w:val="21"/>
          <w:szCs w:val="21"/>
          <w:lang w:val="ro-RO"/>
        </w:rPr>
        <w:t>e</w:t>
      </w:r>
      <w:r w:rsidRPr="00343BD2">
        <w:rPr>
          <w:rFonts w:ascii="Segoe UI" w:hAnsi="Segoe UI" w:cs="Segoe UI"/>
          <w:iCs/>
          <w:sz w:val="21"/>
          <w:szCs w:val="21"/>
          <w:lang w:val="ro-RO"/>
        </w:rPr>
        <w:t>)</w:t>
      </w:r>
      <w:r w:rsidRPr="00343BD2">
        <w:rPr>
          <w:rStyle w:val="FootnoteReference"/>
          <w:rFonts w:ascii="Segoe UI" w:hAnsi="Segoe UI" w:cs="Segoe UI"/>
          <w:sz w:val="21"/>
          <w:szCs w:val="21"/>
          <w:lang w:val="ro-RO"/>
        </w:rPr>
        <w:t xml:space="preserve"> </w:t>
      </w:r>
      <w:r w:rsidRPr="00343BD2">
        <w:rPr>
          <w:rStyle w:val="FootnoteReference"/>
          <w:rFonts w:ascii="Segoe UI" w:hAnsi="Segoe UI" w:cs="Segoe UI"/>
          <w:sz w:val="21"/>
          <w:szCs w:val="21"/>
          <w:lang w:val="ro-RO"/>
        </w:rPr>
        <w:footnoteReference w:id="17"/>
      </w:r>
      <w:r w:rsidRPr="00343BD2">
        <w:rPr>
          <w:rFonts w:ascii="Segoe UI" w:hAnsi="Segoe UI" w:cs="Segoe UI"/>
          <w:iCs/>
          <w:sz w:val="21"/>
          <w:szCs w:val="21"/>
          <w:lang w:val="ro-RO"/>
        </w:rPr>
        <w:t>.</w:t>
      </w:r>
    </w:p>
    <w:p w14:paraId="448FA6D4" w14:textId="04215B84" w:rsidR="00752AB1" w:rsidRPr="00343BD2" w:rsidRDefault="00752AB1" w:rsidP="00B6713D">
      <w:pPr>
        <w:pStyle w:val="ParagraphNumbering"/>
        <w:numPr>
          <w:ilvl w:val="0"/>
          <w:numId w:val="0"/>
        </w:numPr>
        <w:spacing w:after="120" w:line="264" w:lineRule="auto"/>
        <w:jc w:val="both"/>
        <w:rPr>
          <w:rFonts w:ascii="Segoe UI" w:hAnsi="Segoe UI" w:cs="Segoe UI"/>
          <w:iCs/>
          <w:sz w:val="21"/>
          <w:szCs w:val="21"/>
          <w:lang w:val="ro-RO"/>
        </w:rPr>
      </w:pPr>
      <w:r w:rsidRPr="00343BD2">
        <w:rPr>
          <w:rFonts w:ascii="Segoe UI" w:hAnsi="Segoe UI" w:cs="Segoe UI"/>
          <w:iCs/>
          <w:sz w:val="21"/>
          <w:szCs w:val="21"/>
          <w:lang w:val="ro-RO"/>
        </w:rPr>
        <w:t xml:space="preserve">De asemenea, </w:t>
      </w:r>
      <w:r>
        <w:rPr>
          <w:rFonts w:ascii="Segoe UI" w:hAnsi="Segoe UI" w:cs="Segoe UI"/>
          <w:iCs/>
          <w:sz w:val="21"/>
          <w:szCs w:val="21"/>
          <w:lang w:val="ro-RO"/>
        </w:rPr>
        <w:t>cotele</w:t>
      </w:r>
      <w:r w:rsidRPr="00343BD2">
        <w:rPr>
          <w:rFonts w:ascii="Segoe UI" w:hAnsi="Segoe UI" w:cs="Segoe UI"/>
          <w:iCs/>
          <w:sz w:val="21"/>
          <w:szCs w:val="21"/>
          <w:lang w:val="ro-RO"/>
        </w:rPr>
        <w:t xml:space="preserve"> multiple sporesc riscul de neconformitate și evaziune fiscală și pot necesita o cotă standard mai mare. În primul rând, o cotă redusă sporește riscul de clasificare greșită și, astfel, mărește costurile de administrare și </w:t>
      </w:r>
      <w:r w:rsidR="00C80895" w:rsidRPr="00343BD2">
        <w:rPr>
          <w:rFonts w:ascii="Segoe UI" w:hAnsi="Segoe UI" w:cs="Segoe UI"/>
          <w:iCs/>
          <w:sz w:val="21"/>
          <w:szCs w:val="21"/>
          <w:lang w:val="ro-RO"/>
        </w:rPr>
        <w:t>conform</w:t>
      </w:r>
      <w:r w:rsidR="00C80895">
        <w:rPr>
          <w:rFonts w:ascii="Segoe UI" w:hAnsi="Segoe UI" w:cs="Segoe UI"/>
          <w:iCs/>
          <w:sz w:val="21"/>
          <w:szCs w:val="21"/>
          <w:lang w:val="ro-RO"/>
        </w:rPr>
        <w:t>are</w:t>
      </w:r>
      <w:r w:rsidRPr="00343BD2">
        <w:rPr>
          <w:rFonts w:ascii="Segoe UI" w:hAnsi="Segoe UI" w:cs="Segoe UI"/>
          <w:iCs/>
          <w:sz w:val="21"/>
          <w:szCs w:val="21"/>
          <w:lang w:val="ro-RO"/>
        </w:rPr>
        <w:t>. Pentru ca o cotă redusă să ușureze povara fiscală asupra consumatorului pentru anumite articole, aceasta trebuie să se aplice la nivel de vânzare cu amănuntul. Dacă, de exemplu, produsele alimentare sunt supuse unei cote reduse, livrările de astfel de articole ar fi supuse cotei reduse pe tot parcursul lanțului de aprovizionare, inclusiv până la etapa de vânzare cu amănuntul. Cu toate acestea, riscul de clasificare greșită și povara de administrare și conform</w:t>
      </w:r>
      <w:r w:rsidR="00C80895">
        <w:rPr>
          <w:rFonts w:ascii="Segoe UI" w:hAnsi="Segoe UI" w:cs="Segoe UI"/>
          <w:iCs/>
          <w:sz w:val="21"/>
          <w:szCs w:val="21"/>
          <w:lang w:val="ro-RO"/>
        </w:rPr>
        <w:t>are</w:t>
      </w:r>
      <w:r w:rsidRPr="00343BD2">
        <w:rPr>
          <w:rFonts w:ascii="Segoe UI" w:hAnsi="Segoe UI" w:cs="Segoe UI"/>
          <w:iCs/>
          <w:sz w:val="21"/>
          <w:szCs w:val="21"/>
          <w:lang w:val="ro-RO"/>
        </w:rPr>
        <w:t xml:space="preserve"> asociată sunt mai acute la nivelul comerțului cu amănuntul. De asemenea, există o probabilitate mai mare că comercianții cu amănuntul vor fi întreprinderi mici, care au, în general, niveluri mai scăzute de conform</w:t>
      </w:r>
      <w:r w:rsidR="00C80895">
        <w:rPr>
          <w:rFonts w:ascii="Segoe UI" w:hAnsi="Segoe UI" w:cs="Segoe UI"/>
          <w:iCs/>
          <w:sz w:val="21"/>
          <w:szCs w:val="21"/>
          <w:lang w:val="ro-RO"/>
        </w:rPr>
        <w:t>are</w:t>
      </w:r>
      <w:r w:rsidRPr="00343BD2">
        <w:rPr>
          <w:rFonts w:ascii="Segoe UI" w:hAnsi="Segoe UI" w:cs="Segoe UI"/>
          <w:iCs/>
          <w:sz w:val="21"/>
          <w:szCs w:val="21"/>
          <w:lang w:val="ro-RO"/>
        </w:rPr>
        <w:t xml:space="preserve"> și sunt mai dificil de administrat. În al doilea rând și un aspect important</w:t>
      </w:r>
      <w:r>
        <w:rPr>
          <w:rFonts w:ascii="Segoe UI" w:hAnsi="Segoe UI" w:cs="Segoe UI"/>
          <w:iCs/>
          <w:sz w:val="21"/>
          <w:szCs w:val="21"/>
          <w:lang w:val="ro-RO"/>
        </w:rPr>
        <w:t>,</w:t>
      </w:r>
      <w:r w:rsidRPr="00343BD2">
        <w:rPr>
          <w:rFonts w:ascii="Segoe UI" w:hAnsi="Segoe UI" w:cs="Segoe UI"/>
          <w:iCs/>
          <w:sz w:val="21"/>
          <w:szCs w:val="21"/>
          <w:lang w:val="ro-RO"/>
        </w:rPr>
        <w:t xml:space="preserve"> este mult mai probabil că comercianții cu producția impozitată la o </w:t>
      </w:r>
      <w:r>
        <w:rPr>
          <w:rFonts w:ascii="Segoe UI" w:hAnsi="Segoe UI" w:cs="Segoe UI"/>
          <w:iCs/>
          <w:sz w:val="21"/>
          <w:szCs w:val="21"/>
          <w:lang w:val="ro-RO"/>
        </w:rPr>
        <w:t>co</w:t>
      </w:r>
      <w:r w:rsidRPr="00343BD2">
        <w:rPr>
          <w:rFonts w:ascii="Segoe UI" w:hAnsi="Segoe UI" w:cs="Segoe UI"/>
          <w:iCs/>
          <w:sz w:val="21"/>
          <w:szCs w:val="21"/>
          <w:lang w:val="ro-RO"/>
        </w:rPr>
        <w:t xml:space="preserve">tă </w:t>
      </w:r>
      <w:r w:rsidR="00C80895">
        <w:rPr>
          <w:rFonts w:ascii="Segoe UI" w:hAnsi="Segoe UI" w:cs="Segoe UI"/>
          <w:iCs/>
          <w:sz w:val="21"/>
          <w:szCs w:val="21"/>
          <w:lang w:val="ro-RO"/>
        </w:rPr>
        <w:t>redusă</w:t>
      </w:r>
      <w:r w:rsidRPr="00343BD2">
        <w:rPr>
          <w:rFonts w:ascii="Segoe UI" w:hAnsi="Segoe UI" w:cs="Segoe UI"/>
          <w:iCs/>
          <w:sz w:val="21"/>
          <w:szCs w:val="21"/>
          <w:lang w:val="ro-RO"/>
        </w:rPr>
        <w:t xml:space="preserve">, dar cu intrări impozitate la o </w:t>
      </w:r>
      <w:r>
        <w:rPr>
          <w:rFonts w:ascii="Segoe UI" w:hAnsi="Segoe UI" w:cs="Segoe UI"/>
          <w:iCs/>
          <w:sz w:val="21"/>
          <w:szCs w:val="21"/>
          <w:lang w:val="ro-RO"/>
        </w:rPr>
        <w:t>co</w:t>
      </w:r>
      <w:r w:rsidRPr="00343BD2">
        <w:rPr>
          <w:rFonts w:ascii="Segoe UI" w:hAnsi="Segoe UI" w:cs="Segoe UI"/>
          <w:iCs/>
          <w:sz w:val="21"/>
          <w:szCs w:val="21"/>
          <w:lang w:val="ro-RO"/>
        </w:rPr>
        <w:t xml:space="preserve">tă standard, se </w:t>
      </w:r>
      <w:r>
        <w:rPr>
          <w:rFonts w:ascii="Segoe UI" w:hAnsi="Segoe UI" w:cs="Segoe UI"/>
          <w:iCs/>
          <w:sz w:val="21"/>
          <w:szCs w:val="21"/>
          <w:lang w:val="ro-RO"/>
        </w:rPr>
        <w:t>vor afla</w:t>
      </w:r>
      <w:r w:rsidRPr="00343BD2">
        <w:rPr>
          <w:rFonts w:ascii="Segoe UI" w:hAnsi="Segoe UI" w:cs="Segoe UI"/>
          <w:iCs/>
          <w:sz w:val="21"/>
          <w:szCs w:val="21"/>
          <w:lang w:val="ro-RO"/>
        </w:rPr>
        <w:t xml:space="preserve"> într-o poziție de credit în exces, ceea ce duce la </w:t>
      </w:r>
      <w:r w:rsidR="00C80895">
        <w:rPr>
          <w:rFonts w:ascii="Segoe UI" w:hAnsi="Segoe UI" w:cs="Segoe UI"/>
          <w:iCs/>
          <w:sz w:val="21"/>
          <w:szCs w:val="21"/>
          <w:lang w:val="ro-RO"/>
        </w:rPr>
        <w:t>micșorarea cash-flowului în afacerile respective.</w:t>
      </w:r>
    </w:p>
    <w:p w14:paraId="55FFEA02" w14:textId="2AB2870A" w:rsidR="00752AB1" w:rsidRPr="00343BD2" w:rsidRDefault="00752AB1" w:rsidP="00B6713D">
      <w:pPr>
        <w:spacing w:after="240" w:line="264" w:lineRule="auto"/>
        <w:jc w:val="both"/>
        <w:rPr>
          <w:rFonts w:ascii="Segoe UI" w:hAnsi="Segoe UI" w:cs="Segoe UI"/>
          <w:sz w:val="21"/>
          <w:szCs w:val="21"/>
          <w:lang w:val="ro-RO"/>
        </w:rPr>
      </w:pPr>
      <w:r w:rsidRPr="00343BD2">
        <w:rPr>
          <w:rFonts w:ascii="Segoe UI" w:hAnsi="Segoe UI" w:cs="Segoe UI"/>
          <w:i/>
          <w:sz w:val="21"/>
          <w:szCs w:val="21"/>
          <w:lang w:val="ro-RO"/>
        </w:rPr>
        <w:t>Scutire pentru capital și in</w:t>
      </w:r>
      <w:r>
        <w:rPr>
          <w:rFonts w:ascii="Segoe UI" w:hAnsi="Segoe UI" w:cs="Segoe UI"/>
          <w:i/>
          <w:sz w:val="21"/>
          <w:szCs w:val="21"/>
          <w:lang w:val="ro-RO"/>
        </w:rPr>
        <w:t>trări</w:t>
      </w:r>
      <w:r w:rsidRPr="00343BD2">
        <w:rPr>
          <w:rFonts w:ascii="Segoe UI" w:hAnsi="Segoe UI" w:cs="Segoe UI"/>
          <w:i/>
          <w:sz w:val="21"/>
          <w:szCs w:val="21"/>
          <w:lang w:val="ro-RO"/>
        </w:rPr>
        <w:t xml:space="preserve"> intermediare</w:t>
      </w:r>
      <w:r>
        <w:rPr>
          <w:rFonts w:ascii="Segoe UI" w:hAnsi="Segoe UI" w:cs="Segoe UI"/>
          <w:sz w:val="21"/>
          <w:szCs w:val="21"/>
          <w:lang w:val="ro-RO"/>
        </w:rPr>
        <w:t>. Câteva</w:t>
      </w:r>
      <w:r w:rsidRPr="00343BD2">
        <w:rPr>
          <w:rFonts w:ascii="Segoe UI" w:hAnsi="Segoe UI" w:cs="Segoe UI"/>
          <w:sz w:val="21"/>
          <w:szCs w:val="21"/>
          <w:lang w:val="ro-RO"/>
        </w:rPr>
        <w:t xml:space="preserve"> economii în curs de dezvoltare folosesc frecvent scutiri de TVA pentru capital și in</w:t>
      </w:r>
      <w:r>
        <w:rPr>
          <w:rFonts w:ascii="Segoe UI" w:hAnsi="Segoe UI" w:cs="Segoe UI"/>
          <w:sz w:val="21"/>
          <w:szCs w:val="21"/>
          <w:lang w:val="ro-RO"/>
        </w:rPr>
        <w:t>trări</w:t>
      </w:r>
      <w:r w:rsidRPr="00343BD2">
        <w:rPr>
          <w:rFonts w:ascii="Segoe UI" w:hAnsi="Segoe UI" w:cs="Segoe UI"/>
          <w:sz w:val="21"/>
          <w:szCs w:val="21"/>
          <w:lang w:val="ro-RO"/>
        </w:rPr>
        <w:t xml:space="preserve"> intermediare, ca o politică alternativă acord</w:t>
      </w:r>
      <w:r>
        <w:rPr>
          <w:rFonts w:ascii="Segoe UI" w:hAnsi="Segoe UI" w:cs="Segoe UI"/>
          <w:sz w:val="21"/>
          <w:szCs w:val="21"/>
          <w:lang w:val="ro-RO"/>
        </w:rPr>
        <w:t>ării</w:t>
      </w:r>
      <w:r w:rsidRPr="00343BD2">
        <w:rPr>
          <w:rFonts w:ascii="Segoe UI" w:hAnsi="Segoe UI" w:cs="Segoe UI"/>
          <w:sz w:val="21"/>
          <w:szCs w:val="21"/>
          <w:lang w:val="ro-RO"/>
        </w:rPr>
        <w:t xml:space="preserve"> creditelor sau rambursărilor pentru impozitul pe intrări. Acestea nu ar trebui considerate ca fiind CF, în măsura în care nu produc o </w:t>
      </w:r>
      <w:r w:rsidR="009442E4">
        <w:rPr>
          <w:rFonts w:ascii="Segoe UI" w:hAnsi="Segoe UI" w:cs="Segoe UI"/>
          <w:sz w:val="21"/>
          <w:szCs w:val="21"/>
          <w:lang w:val="ro-RO"/>
        </w:rPr>
        <w:t xml:space="preserve">diferentiere </w:t>
      </w:r>
      <w:r w:rsidRPr="00343BD2">
        <w:rPr>
          <w:rFonts w:ascii="Segoe UI" w:hAnsi="Segoe UI" w:cs="Segoe UI"/>
          <w:sz w:val="21"/>
          <w:szCs w:val="21"/>
          <w:lang w:val="ro-RO"/>
        </w:rPr>
        <w:t xml:space="preserve">fiscală de-a lungul lanțului valoric. De exemplu, o scutire pentru o mașină importată utilizată direct de o companie minieră (care este și importatorul mașinii) nu ar trebui să fie </w:t>
      </w:r>
      <w:r w:rsidR="00C80895">
        <w:rPr>
          <w:rFonts w:ascii="Segoe UI" w:hAnsi="Segoe UI" w:cs="Segoe UI"/>
          <w:sz w:val="21"/>
          <w:szCs w:val="21"/>
          <w:lang w:val="ro-RO"/>
        </w:rPr>
        <w:t>considerată</w:t>
      </w:r>
      <w:r w:rsidR="00C80895" w:rsidRPr="00343BD2">
        <w:rPr>
          <w:rFonts w:ascii="Segoe UI" w:hAnsi="Segoe UI" w:cs="Segoe UI"/>
          <w:sz w:val="21"/>
          <w:szCs w:val="21"/>
          <w:lang w:val="ro-RO"/>
        </w:rPr>
        <w:t xml:space="preserve"> </w:t>
      </w:r>
      <w:r w:rsidRPr="00343BD2">
        <w:rPr>
          <w:rFonts w:ascii="Segoe UI" w:hAnsi="Segoe UI" w:cs="Segoe UI"/>
          <w:sz w:val="21"/>
          <w:szCs w:val="21"/>
          <w:lang w:val="ro-RO"/>
        </w:rPr>
        <w:t xml:space="preserve">ca fiind </w:t>
      </w:r>
      <w:r>
        <w:rPr>
          <w:rFonts w:ascii="Segoe UI" w:hAnsi="Segoe UI" w:cs="Segoe UI"/>
          <w:sz w:val="21"/>
          <w:szCs w:val="21"/>
          <w:lang w:val="ro-RO"/>
        </w:rPr>
        <w:t xml:space="preserve">o </w:t>
      </w:r>
      <w:r w:rsidRPr="00343BD2">
        <w:rPr>
          <w:rFonts w:ascii="Segoe UI" w:hAnsi="Segoe UI" w:cs="Segoe UI"/>
          <w:sz w:val="21"/>
          <w:szCs w:val="21"/>
          <w:lang w:val="ro-RO"/>
        </w:rPr>
        <w:t>CF.</w:t>
      </w:r>
    </w:p>
    <w:p w14:paraId="55C12425" w14:textId="24F424CE" w:rsidR="00752AB1" w:rsidRPr="00343BD2" w:rsidRDefault="00752AB1" w:rsidP="00B6713D">
      <w:pPr>
        <w:spacing w:after="240" w:line="264" w:lineRule="auto"/>
        <w:jc w:val="both"/>
        <w:rPr>
          <w:rFonts w:ascii="Segoe UI" w:hAnsi="Segoe UI" w:cs="Segoe UI"/>
          <w:sz w:val="21"/>
          <w:szCs w:val="21"/>
          <w:lang w:val="ro-RO"/>
        </w:rPr>
      </w:pPr>
      <w:r w:rsidRPr="00343BD2">
        <w:rPr>
          <w:rFonts w:ascii="Segoe UI" w:hAnsi="Segoe UI" w:cs="Segoe UI"/>
          <w:i/>
          <w:sz w:val="21"/>
          <w:szCs w:val="21"/>
          <w:lang w:val="ro-RO"/>
        </w:rPr>
        <w:lastRenderedPageBreak/>
        <w:t>Alimente</w:t>
      </w:r>
      <w:r>
        <w:rPr>
          <w:rFonts w:ascii="Segoe UI" w:hAnsi="Segoe UI" w:cs="Segoe UI"/>
          <w:i/>
          <w:sz w:val="21"/>
          <w:szCs w:val="21"/>
          <w:lang w:val="ro-RO"/>
        </w:rPr>
        <w:t xml:space="preserve"> esențiale</w:t>
      </w:r>
      <w:r w:rsidRPr="00343BD2">
        <w:rPr>
          <w:rFonts w:ascii="Segoe UI" w:hAnsi="Segoe UI" w:cs="Segoe UI"/>
          <w:i/>
          <w:sz w:val="21"/>
          <w:szCs w:val="21"/>
          <w:lang w:val="ro-RO"/>
        </w:rPr>
        <w:t xml:space="preserve">, bunuri și servicii consumate de </w:t>
      </w:r>
      <w:r w:rsidR="00C80895">
        <w:rPr>
          <w:rFonts w:ascii="Segoe UI" w:hAnsi="Segoe UI" w:cs="Segoe UI"/>
          <w:i/>
          <w:sz w:val="21"/>
          <w:szCs w:val="21"/>
          <w:lang w:val="ro-RO"/>
        </w:rPr>
        <w:t>constribuabili</w:t>
      </w:r>
      <w:r w:rsidR="00C80895" w:rsidRPr="00343BD2">
        <w:rPr>
          <w:rFonts w:ascii="Segoe UI" w:hAnsi="Segoe UI" w:cs="Segoe UI"/>
          <w:i/>
          <w:sz w:val="21"/>
          <w:szCs w:val="21"/>
          <w:lang w:val="ro-RO"/>
        </w:rPr>
        <w:t xml:space="preserve"> </w:t>
      </w:r>
      <w:r w:rsidRPr="00343BD2">
        <w:rPr>
          <w:rFonts w:ascii="Segoe UI" w:hAnsi="Segoe UI" w:cs="Segoe UI"/>
          <w:i/>
          <w:sz w:val="21"/>
          <w:szCs w:val="21"/>
          <w:lang w:val="ro-RO"/>
        </w:rPr>
        <w:t>cu venituri mici.</w:t>
      </w:r>
      <w:r w:rsidRPr="00343BD2">
        <w:rPr>
          <w:rFonts w:ascii="Segoe UI" w:hAnsi="Segoe UI" w:cs="Segoe UI"/>
          <w:sz w:val="21"/>
          <w:szCs w:val="21"/>
          <w:lang w:val="ro-RO"/>
        </w:rPr>
        <w:t xml:space="preserve"> Ca și în Moldova, consumul acestor bunuri beneficiază de multe ori de un tratament preferențial în materie de TVA, având în vedere povara impozitării acestor achiziții asupra </w:t>
      </w:r>
      <w:r w:rsidR="00DA5478">
        <w:rPr>
          <w:rFonts w:ascii="Segoe UI" w:hAnsi="Segoe UI" w:cs="Segoe UI"/>
          <w:sz w:val="21"/>
          <w:szCs w:val="21"/>
          <w:lang w:val="ro-RO"/>
        </w:rPr>
        <w:t xml:space="preserve">contribuabililor </w:t>
      </w:r>
      <w:r w:rsidRPr="00343BD2">
        <w:rPr>
          <w:rFonts w:ascii="Segoe UI" w:hAnsi="Segoe UI" w:cs="Segoe UI"/>
          <w:sz w:val="21"/>
          <w:szCs w:val="21"/>
          <w:lang w:val="ro-RO"/>
        </w:rPr>
        <w:t xml:space="preserve">cu venituri mai mici. Cu toate acestea, unele cercetări recente din numeroase țări au arătat că măsurile de acest tip sunt foarte slab țintite, deoarece cea mai mare parte a transferului de venit revine, de fapt, </w:t>
      </w:r>
      <w:r w:rsidR="00DA5478">
        <w:rPr>
          <w:rFonts w:ascii="Segoe UI" w:hAnsi="Segoe UI" w:cs="Segoe UI"/>
          <w:sz w:val="21"/>
          <w:szCs w:val="21"/>
          <w:lang w:val="ro-RO"/>
        </w:rPr>
        <w:t>contribuabili</w:t>
      </w:r>
      <w:r w:rsidRPr="00343BD2">
        <w:rPr>
          <w:rFonts w:ascii="Segoe UI" w:hAnsi="Segoe UI" w:cs="Segoe UI"/>
          <w:sz w:val="21"/>
          <w:szCs w:val="21"/>
          <w:lang w:val="ro-RO"/>
        </w:rPr>
        <w:t xml:space="preserve"> cu venituri mai mari, ceea ce face ca aceste măsuri să fie un mijloc foarte ineficient de a ajuta familiile </w:t>
      </w:r>
      <w:r w:rsidR="00C80895">
        <w:rPr>
          <w:rFonts w:ascii="Segoe UI" w:hAnsi="Segoe UI" w:cs="Segoe UI"/>
          <w:sz w:val="21"/>
          <w:szCs w:val="21"/>
          <w:lang w:val="ro-RO"/>
        </w:rPr>
        <w:t>cu venituri reduse</w:t>
      </w:r>
      <w:r w:rsidRPr="00343BD2">
        <w:rPr>
          <w:rFonts w:ascii="Segoe UI" w:hAnsi="Segoe UI" w:cs="Segoe UI"/>
          <w:sz w:val="21"/>
          <w:szCs w:val="21"/>
          <w:lang w:val="ro-RO"/>
        </w:rPr>
        <w:t>. Din acest motiv, în sistemul de referință se include impozitarea integrală a acestor mărfuri, astfel încât orice tratament preferențial cu privire la TVA să fie considerat ca fi</w:t>
      </w:r>
      <w:r>
        <w:rPr>
          <w:rFonts w:ascii="Segoe UI" w:hAnsi="Segoe UI" w:cs="Segoe UI"/>
          <w:sz w:val="21"/>
          <w:szCs w:val="21"/>
          <w:lang w:val="ro-RO"/>
        </w:rPr>
        <w:t>i</w:t>
      </w:r>
      <w:r w:rsidRPr="00343BD2">
        <w:rPr>
          <w:rFonts w:ascii="Segoe UI" w:hAnsi="Segoe UI" w:cs="Segoe UI"/>
          <w:sz w:val="21"/>
          <w:szCs w:val="21"/>
          <w:lang w:val="ro-RO"/>
        </w:rPr>
        <w:t>n</w:t>
      </w:r>
      <w:r>
        <w:rPr>
          <w:rFonts w:ascii="Segoe UI" w:hAnsi="Segoe UI" w:cs="Segoe UI"/>
          <w:sz w:val="21"/>
          <w:szCs w:val="21"/>
          <w:lang w:val="ro-RO"/>
        </w:rPr>
        <w:t>d</w:t>
      </w:r>
      <w:r w:rsidRPr="00343BD2">
        <w:rPr>
          <w:rFonts w:ascii="Segoe UI" w:hAnsi="Segoe UI" w:cs="Segoe UI"/>
          <w:sz w:val="21"/>
          <w:szCs w:val="21"/>
          <w:lang w:val="ro-RO"/>
        </w:rPr>
        <w:t xml:space="preserve"> </w:t>
      </w:r>
      <w:r>
        <w:rPr>
          <w:rFonts w:ascii="Segoe UI" w:hAnsi="Segoe UI" w:cs="Segoe UI"/>
          <w:sz w:val="21"/>
          <w:szCs w:val="21"/>
          <w:lang w:val="ro-RO"/>
        </w:rPr>
        <w:t xml:space="preserve">o </w:t>
      </w:r>
      <w:r w:rsidRPr="00343BD2">
        <w:rPr>
          <w:rFonts w:ascii="Segoe UI" w:hAnsi="Segoe UI" w:cs="Segoe UI"/>
          <w:sz w:val="21"/>
          <w:szCs w:val="21"/>
          <w:lang w:val="ro-RO"/>
        </w:rPr>
        <w:t>CF.</w:t>
      </w:r>
    </w:p>
    <w:p w14:paraId="6D947BFA" w14:textId="19F5C417" w:rsidR="00752AB1" w:rsidRPr="00343BD2" w:rsidRDefault="00752AB1" w:rsidP="00B6713D">
      <w:pPr>
        <w:spacing w:after="240" w:line="264" w:lineRule="auto"/>
        <w:jc w:val="both"/>
        <w:rPr>
          <w:rFonts w:ascii="Segoe UI" w:hAnsi="Segoe UI" w:cs="Segoe UI"/>
          <w:sz w:val="21"/>
          <w:szCs w:val="21"/>
          <w:lang w:val="ro-RO"/>
        </w:rPr>
      </w:pPr>
      <w:r w:rsidRPr="00343BD2">
        <w:rPr>
          <w:rFonts w:ascii="Segoe UI" w:hAnsi="Segoe UI" w:cs="Segoe UI"/>
          <w:i/>
          <w:sz w:val="21"/>
          <w:szCs w:val="21"/>
          <w:lang w:val="ro-RO"/>
        </w:rPr>
        <w:t>Servicii comunale (electricitate, apă, telecomunicații, transport).</w:t>
      </w:r>
      <w:r w:rsidRPr="00343BD2">
        <w:rPr>
          <w:rFonts w:ascii="Segoe UI" w:hAnsi="Segoe UI" w:cs="Segoe UI"/>
          <w:sz w:val="21"/>
          <w:szCs w:val="21"/>
          <w:lang w:val="ro-RO"/>
        </w:rPr>
        <w:t xml:space="preserve"> Impozitarea a cât mai multor livrări de servicii comunale promovează simplitatea, responsabilitatea, transparența și funcționarea TVA, făcând parte, prin urmare, din sistemul de referință. Serviciile comunale se încadrează în definiția de întreprindere. Printre serviciile comunale publice importante se numără alimentarea cu apă, furnizarea de electricitate, transportul de pasageri, serviciile poștale, telecomunicațiile și emisiuni</w:t>
      </w:r>
      <w:r>
        <w:rPr>
          <w:rFonts w:ascii="Segoe UI" w:hAnsi="Segoe UI" w:cs="Segoe UI"/>
          <w:sz w:val="21"/>
          <w:szCs w:val="21"/>
          <w:lang w:val="ro-RO"/>
        </w:rPr>
        <w:t>le</w:t>
      </w:r>
      <w:r w:rsidRPr="00343BD2">
        <w:rPr>
          <w:rFonts w:ascii="Segoe UI" w:hAnsi="Segoe UI" w:cs="Segoe UI"/>
          <w:sz w:val="21"/>
          <w:szCs w:val="21"/>
          <w:lang w:val="ro-RO"/>
        </w:rPr>
        <w:t xml:space="preserve"> de radio și televiziune. Într-</w:t>
      </w:r>
      <w:r w:rsidR="000E2C3D">
        <w:rPr>
          <w:rFonts w:ascii="Segoe UI" w:hAnsi="Segoe UI" w:cs="Segoe UI"/>
          <w:sz w:val="21"/>
          <w:szCs w:val="21"/>
          <w:lang w:val="ro-RO"/>
        </w:rPr>
        <w:t>un sistem de</w:t>
      </w:r>
      <w:r w:rsidRPr="00343BD2">
        <w:rPr>
          <w:rFonts w:ascii="Segoe UI" w:hAnsi="Segoe UI" w:cs="Segoe UI"/>
          <w:sz w:val="21"/>
          <w:szCs w:val="21"/>
          <w:lang w:val="ro-RO"/>
        </w:rPr>
        <w:t xml:space="preserve"> TVA modern, aceste servicii trebuie să se înregistreze ca </w:t>
      </w:r>
      <w:r w:rsidR="000E2C3D">
        <w:rPr>
          <w:rFonts w:ascii="Segoe UI" w:hAnsi="Segoe UI" w:cs="Segoe UI"/>
          <w:sz w:val="21"/>
          <w:szCs w:val="21"/>
          <w:lang w:val="ro-RO"/>
        </w:rPr>
        <w:t>servicii pasibile</w:t>
      </w:r>
      <w:r w:rsidRPr="00343BD2">
        <w:rPr>
          <w:rFonts w:ascii="Segoe UI" w:hAnsi="Segoe UI" w:cs="Segoe UI"/>
          <w:sz w:val="21"/>
          <w:szCs w:val="21"/>
          <w:lang w:val="ro-RO"/>
        </w:rPr>
        <w:t xml:space="preserve"> TVA</w:t>
      </w:r>
      <w:r w:rsidR="000E2C3D">
        <w:rPr>
          <w:rFonts w:ascii="Segoe UI" w:hAnsi="Segoe UI" w:cs="Segoe UI"/>
          <w:sz w:val="21"/>
          <w:szCs w:val="21"/>
          <w:lang w:val="ro-RO"/>
        </w:rPr>
        <w:t>-ului</w:t>
      </w:r>
      <w:r w:rsidRPr="00343BD2">
        <w:rPr>
          <w:rFonts w:ascii="Segoe UI" w:hAnsi="Segoe UI" w:cs="Segoe UI"/>
          <w:sz w:val="21"/>
          <w:szCs w:val="21"/>
          <w:lang w:val="ro-RO"/>
        </w:rPr>
        <w:t xml:space="preserve"> și s</w:t>
      </w:r>
      <w:r>
        <w:rPr>
          <w:rFonts w:ascii="Segoe UI" w:hAnsi="Segoe UI" w:cs="Segoe UI"/>
          <w:sz w:val="21"/>
          <w:szCs w:val="21"/>
          <w:lang w:val="ro-RO"/>
        </w:rPr>
        <w:t xml:space="preserve">ă fie considerate </w:t>
      </w:r>
      <w:r w:rsidR="000E2C3D">
        <w:rPr>
          <w:rFonts w:ascii="Segoe UI" w:hAnsi="Segoe UI" w:cs="Segoe UI"/>
          <w:sz w:val="21"/>
          <w:szCs w:val="21"/>
          <w:lang w:val="ro-RO"/>
        </w:rPr>
        <w:t xml:space="preserve">constribuabilului </w:t>
      </w:r>
      <w:r w:rsidRPr="00343BD2">
        <w:rPr>
          <w:rFonts w:ascii="Segoe UI" w:hAnsi="Segoe UI" w:cs="Segoe UI"/>
          <w:sz w:val="21"/>
          <w:szCs w:val="21"/>
          <w:lang w:val="ro-RO"/>
        </w:rPr>
        <w:t>ca prest</w:t>
      </w:r>
      <w:r w:rsidR="000E2C3D">
        <w:rPr>
          <w:rFonts w:ascii="Segoe UI" w:hAnsi="Segoe UI" w:cs="Segoe UI"/>
          <w:sz w:val="21"/>
          <w:szCs w:val="21"/>
          <w:lang w:val="ro-RO"/>
        </w:rPr>
        <w:t>ări</w:t>
      </w:r>
      <w:r w:rsidRPr="00343BD2">
        <w:rPr>
          <w:rFonts w:ascii="Segoe UI" w:hAnsi="Segoe UI" w:cs="Segoe UI"/>
          <w:sz w:val="21"/>
          <w:szCs w:val="21"/>
          <w:lang w:val="ro-RO"/>
        </w:rPr>
        <w:t xml:space="preserve"> de servicii supu</w:t>
      </w:r>
      <w:r w:rsidR="000E2C3D">
        <w:rPr>
          <w:rFonts w:ascii="Segoe UI" w:hAnsi="Segoe UI" w:cs="Segoe UI"/>
          <w:sz w:val="21"/>
          <w:szCs w:val="21"/>
          <w:lang w:val="ro-RO"/>
        </w:rPr>
        <w:t>se</w:t>
      </w:r>
      <w:r w:rsidRPr="00343BD2">
        <w:rPr>
          <w:rFonts w:ascii="Segoe UI" w:hAnsi="Segoe UI" w:cs="Segoe UI"/>
          <w:sz w:val="21"/>
          <w:szCs w:val="21"/>
          <w:lang w:val="ro-RO"/>
        </w:rPr>
        <w:t xml:space="preserve"> impozitelor pentru granturile sau subvențiile primite de la autoritățile publice, care </w:t>
      </w:r>
      <w:r>
        <w:rPr>
          <w:rFonts w:ascii="Segoe UI" w:hAnsi="Segoe UI" w:cs="Segoe UI"/>
          <w:sz w:val="21"/>
          <w:szCs w:val="21"/>
          <w:lang w:val="ro-RO"/>
        </w:rPr>
        <w:t>ar fi</w:t>
      </w:r>
      <w:r w:rsidRPr="00343BD2">
        <w:rPr>
          <w:rFonts w:ascii="Segoe UI" w:hAnsi="Segoe UI" w:cs="Segoe UI"/>
          <w:sz w:val="21"/>
          <w:szCs w:val="21"/>
          <w:lang w:val="ro-RO"/>
        </w:rPr>
        <w:t xml:space="preserve"> impozit</w:t>
      </w:r>
      <w:r>
        <w:rPr>
          <w:rFonts w:ascii="Segoe UI" w:hAnsi="Segoe UI" w:cs="Segoe UI"/>
          <w:sz w:val="21"/>
          <w:szCs w:val="21"/>
          <w:lang w:val="ro-RO"/>
        </w:rPr>
        <w:t>at</w:t>
      </w:r>
      <w:r w:rsidRPr="00343BD2">
        <w:rPr>
          <w:rFonts w:ascii="Segoe UI" w:hAnsi="Segoe UI" w:cs="Segoe UI"/>
          <w:sz w:val="21"/>
          <w:szCs w:val="21"/>
          <w:lang w:val="ro-RO"/>
        </w:rPr>
        <w:t xml:space="preserve">e la cota standard. Problemele de delimitare privind activitățile impozabile versus cele neimpozabile devin redundante, iar lanțul TVA rămâne intact până la nivelul consumatorului. Impozitarea acestor servicii la rata standard reduce distorsiunile de alegere între opțiunile de intrare și de externalizare, precum și costurile administrative, deoarece TVA pentru achizițiile impozabile nu trebuie să fie alocată între livrările taxabile și cele scutite de TVA. Prin urmare, orice abatere de la un atare model este raportată ca </w:t>
      </w:r>
      <w:r>
        <w:rPr>
          <w:rFonts w:ascii="Segoe UI" w:hAnsi="Segoe UI" w:cs="Segoe UI"/>
          <w:sz w:val="21"/>
          <w:szCs w:val="21"/>
          <w:lang w:val="ro-RO"/>
        </w:rPr>
        <w:t xml:space="preserve">o </w:t>
      </w:r>
      <w:r w:rsidRPr="00343BD2">
        <w:rPr>
          <w:rFonts w:ascii="Segoe UI" w:hAnsi="Segoe UI" w:cs="Segoe UI"/>
          <w:sz w:val="21"/>
          <w:szCs w:val="21"/>
          <w:lang w:val="ro-RO"/>
        </w:rPr>
        <w:t>CF.</w:t>
      </w:r>
    </w:p>
    <w:p w14:paraId="74650C2B" w14:textId="047054E4" w:rsidR="00752AB1" w:rsidRPr="00343BD2" w:rsidRDefault="00752AB1" w:rsidP="00B6713D">
      <w:pPr>
        <w:pStyle w:val="ParagraphNumbering"/>
        <w:numPr>
          <w:ilvl w:val="0"/>
          <w:numId w:val="0"/>
        </w:numPr>
        <w:tabs>
          <w:tab w:val="left" w:pos="720"/>
        </w:tabs>
        <w:spacing w:after="240" w:line="264" w:lineRule="auto"/>
        <w:jc w:val="both"/>
        <w:rPr>
          <w:rFonts w:ascii="Segoe UI" w:hAnsi="Segoe UI" w:cs="Segoe UI"/>
          <w:sz w:val="21"/>
          <w:szCs w:val="21"/>
          <w:lang w:val="ro-RO"/>
        </w:rPr>
      </w:pPr>
      <w:r w:rsidRPr="00343BD2">
        <w:rPr>
          <w:rFonts w:ascii="Segoe UI" w:hAnsi="Segoe UI" w:cs="Segoe UI"/>
          <w:i/>
          <w:sz w:val="21"/>
          <w:szCs w:val="21"/>
          <w:lang w:val="ro-RO"/>
        </w:rPr>
        <w:t>Livrările de energie electrică și apă</w:t>
      </w:r>
      <w:r w:rsidRPr="00343BD2">
        <w:rPr>
          <w:rFonts w:ascii="Segoe UI" w:hAnsi="Segoe UI" w:cs="Segoe UI"/>
          <w:sz w:val="21"/>
          <w:szCs w:val="21"/>
          <w:lang w:val="ro-RO"/>
        </w:rPr>
        <w:t xml:space="preserve"> ar trebui să atragă TVA, indiferent dacă sunt furnizate de întreprinderi de stat sau de operatori privați. Scutirea energiei electrice și a apei ar duce la o </w:t>
      </w:r>
      <w:r w:rsidR="000E2C3D">
        <w:rPr>
          <w:rFonts w:ascii="Segoe UI" w:hAnsi="Segoe UI" w:cs="Segoe UI"/>
          <w:sz w:val="21"/>
          <w:szCs w:val="21"/>
          <w:lang w:val="ro-RO"/>
        </w:rPr>
        <w:t>diferențiere</w:t>
      </w:r>
      <w:r w:rsidR="000E2C3D" w:rsidRPr="00343BD2">
        <w:rPr>
          <w:rFonts w:ascii="Segoe UI" w:hAnsi="Segoe UI" w:cs="Segoe UI"/>
          <w:sz w:val="21"/>
          <w:szCs w:val="21"/>
          <w:lang w:val="ro-RO"/>
        </w:rPr>
        <w:t xml:space="preserve"> </w:t>
      </w:r>
      <w:r w:rsidRPr="00343BD2">
        <w:rPr>
          <w:rFonts w:ascii="Segoe UI" w:hAnsi="Segoe UI" w:cs="Segoe UI"/>
          <w:sz w:val="21"/>
          <w:szCs w:val="21"/>
          <w:lang w:val="ro-RO"/>
        </w:rPr>
        <w:t>de taxe și la supraimpozitarea utilizatorilor – persoane juridice. Elasticitatea veniturilor din cererea de energie electrică este mare: pe măsură ce veniturile cresc, crește și consumul de energie electrică. Impozitarea energiei electrice și a apei la cota standard reduce astfel regresivitatea TVA, deoarece gospodăriile cu venituri mari consumă mai multă energie și apă.</w:t>
      </w:r>
    </w:p>
    <w:p w14:paraId="6390D29E" w14:textId="3818606D" w:rsidR="00752AB1" w:rsidRPr="00343BD2" w:rsidRDefault="00752AB1" w:rsidP="00B6713D">
      <w:pPr>
        <w:pStyle w:val="ParagraphNumbering"/>
        <w:numPr>
          <w:ilvl w:val="0"/>
          <w:numId w:val="0"/>
        </w:numPr>
        <w:tabs>
          <w:tab w:val="left" w:pos="720"/>
        </w:tabs>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Cererea de </w:t>
      </w:r>
      <w:r w:rsidRPr="00343BD2">
        <w:rPr>
          <w:rFonts w:ascii="Segoe UI" w:hAnsi="Segoe UI" w:cs="Segoe UI"/>
          <w:i/>
          <w:sz w:val="21"/>
          <w:szCs w:val="21"/>
          <w:lang w:val="ro-RO"/>
        </w:rPr>
        <w:t>servicii de telecomunicații</w:t>
      </w:r>
      <w:r w:rsidRPr="00343BD2">
        <w:rPr>
          <w:rFonts w:ascii="Segoe UI" w:hAnsi="Segoe UI" w:cs="Segoe UI"/>
          <w:sz w:val="21"/>
          <w:szCs w:val="21"/>
          <w:lang w:val="ro-RO"/>
        </w:rPr>
        <w:t xml:space="preserve"> este, de asemenea, asociată cu o elasticitate sporită a veniturilor. Impozitarea acestor servicii la cota standard de TVA îmbunătățește corectitudinea distribuției, indiferent dacă serviciile sunt prestate de operatori publici sau privați.</w:t>
      </w:r>
    </w:p>
    <w:p w14:paraId="45ECE11F" w14:textId="509048EB" w:rsidR="00752AB1" w:rsidRPr="00343BD2" w:rsidRDefault="00752AB1" w:rsidP="00B6713D">
      <w:pPr>
        <w:pStyle w:val="ParagraphNumbering"/>
        <w:numPr>
          <w:ilvl w:val="0"/>
          <w:numId w:val="0"/>
        </w:numPr>
        <w:tabs>
          <w:tab w:val="left" w:pos="720"/>
        </w:tabs>
        <w:spacing w:after="240" w:line="264" w:lineRule="auto"/>
        <w:jc w:val="both"/>
        <w:rPr>
          <w:rFonts w:ascii="Segoe UI" w:hAnsi="Segoe UI" w:cs="Segoe UI"/>
          <w:sz w:val="21"/>
          <w:szCs w:val="21"/>
          <w:lang w:val="ro-RO"/>
        </w:rPr>
      </w:pPr>
      <w:r w:rsidRPr="00343BD2">
        <w:rPr>
          <w:rFonts w:ascii="Segoe UI" w:hAnsi="Segoe UI" w:cs="Segoe UI"/>
          <w:i/>
          <w:sz w:val="21"/>
          <w:szCs w:val="21"/>
          <w:lang w:val="ro-RO"/>
        </w:rPr>
        <w:t>Impozitarea transportului intern de pasageri</w:t>
      </w:r>
      <w:r w:rsidRPr="00343BD2">
        <w:rPr>
          <w:rFonts w:ascii="Segoe UI" w:hAnsi="Segoe UI" w:cs="Segoe UI"/>
          <w:sz w:val="21"/>
          <w:szCs w:val="21"/>
          <w:lang w:val="ro-RO"/>
        </w:rPr>
        <w:t xml:space="preserve"> este prima variantă optimă, indiferent dacă transportul este asigurat de operatori publici sau privați. Totuși, multe țări scutesc transportul public, utilizat preponderent de </w:t>
      </w:r>
      <w:r w:rsidR="000E2C3D">
        <w:rPr>
          <w:rFonts w:ascii="Segoe UI" w:hAnsi="Segoe UI" w:cs="Segoe UI"/>
          <w:sz w:val="21"/>
          <w:szCs w:val="21"/>
          <w:lang w:val="ro-RO"/>
        </w:rPr>
        <w:t>contribuabilii</w:t>
      </w:r>
      <w:r w:rsidR="000E2C3D" w:rsidRPr="00343BD2">
        <w:rPr>
          <w:rFonts w:ascii="Segoe UI" w:hAnsi="Segoe UI" w:cs="Segoe UI"/>
          <w:sz w:val="21"/>
          <w:szCs w:val="21"/>
          <w:lang w:val="ro-RO"/>
        </w:rPr>
        <w:t xml:space="preserve"> </w:t>
      </w:r>
      <w:r w:rsidRPr="00343BD2">
        <w:rPr>
          <w:rFonts w:ascii="Segoe UI" w:hAnsi="Segoe UI" w:cs="Segoe UI"/>
          <w:sz w:val="21"/>
          <w:szCs w:val="21"/>
          <w:lang w:val="ro-RO"/>
        </w:rPr>
        <w:t>cu venituri mici. Pe de altă parte, este o practică obișnuită ca transportul internațional de pasageri să fie impozitat la cota zero</w:t>
      </w:r>
      <w:r w:rsidR="000E2C3D">
        <w:rPr>
          <w:rFonts w:ascii="Segoe UI" w:hAnsi="Segoe UI" w:cs="Segoe UI"/>
          <w:sz w:val="21"/>
          <w:szCs w:val="21"/>
          <w:lang w:val="ro-RO"/>
        </w:rPr>
        <w:t xml:space="preserve"> – TVA cu drept de deducere</w:t>
      </w:r>
      <w:r w:rsidRPr="00343BD2">
        <w:rPr>
          <w:rFonts w:ascii="Segoe UI" w:hAnsi="Segoe UI" w:cs="Segoe UI"/>
          <w:sz w:val="21"/>
          <w:szCs w:val="21"/>
          <w:lang w:val="ro-RO"/>
        </w:rPr>
        <w:t xml:space="preserve"> (acesta fiind tratat ca parte din sistemul de referință), în special transportul aerian. Serviciile de taxi ar trebui să fie impozitate, în timp ce taxiurile deținute și operat</w:t>
      </w:r>
      <w:r>
        <w:rPr>
          <w:rFonts w:ascii="Segoe UI" w:hAnsi="Segoe UI" w:cs="Segoe UI"/>
          <w:sz w:val="21"/>
          <w:szCs w:val="21"/>
          <w:lang w:val="ro-RO"/>
        </w:rPr>
        <w:t>ori</w:t>
      </w:r>
      <w:r w:rsidRPr="00343BD2">
        <w:rPr>
          <w:rFonts w:ascii="Segoe UI" w:hAnsi="Segoe UI" w:cs="Segoe UI"/>
          <w:sz w:val="21"/>
          <w:szCs w:val="21"/>
          <w:lang w:val="ro-RO"/>
        </w:rPr>
        <w:t xml:space="preserve"> individual (și motocicletele în regim de taxi) sunt adesea supuse unei taxe fixe de licență în loc de TVA. Transportul intern de mărfuri și depozitarea ar trebui să fie în întregime impozitate și, prin urmare, </w:t>
      </w:r>
      <w:r>
        <w:rPr>
          <w:rFonts w:ascii="Segoe UI" w:hAnsi="Segoe UI" w:cs="Segoe UI"/>
          <w:sz w:val="21"/>
          <w:szCs w:val="21"/>
          <w:lang w:val="ro-RO"/>
        </w:rPr>
        <w:t xml:space="preserve">acestea </w:t>
      </w:r>
      <w:r w:rsidRPr="00343BD2">
        <w:rPr>
          <w:rFonts w:ascii="Segoe UI" w:hAnsi="Segoe UI" w:cs="Segoe UI"/>
          <w:sz w:val="21"/>
          <w:szCs w:val="21"/>
          <w:lang w:val="ro-RO"/>
        </w:rPr>
        <w:t xml:space="preserve">fac parte din sistemul de referință. </w:t>
      </w:r>
      <w:r w:rsidRPr="00343BD2">
        <w:rPr>
          <w:rFonts w:ascii="Segoe UI" w:hAnsi="Segoe UI" w:cs="Segoe UI"/>
          <w:sz w:val="21"/>
          <w:szCs w:val="21"/>
          <w:lang w:val="ro-RO"/>
        </w:rPr>
        <w:lastRenderedPageBreak/>
        <w:t>Transportul internațional de mărfuri de ieșire este impozitat, de obicei, la cota zero</w:t>
      </w:r>
      <w:r w:rsidR="000E2C3D">
        <w:rPr>
          <w:rFonts w:ascii="Segoe UI" w:hAnsi="Segoe UI" w:cs="Segoe UI"/>
          <w:sz w:val="21"/>
          <w:szCs w:val="21"/>
          <w:lang w:val="ro-RO"/>
        </w:rPr>
        <w:t xml:space="preserve"> (</w:t>
      </w:r>
      <w:r w:rsidR="009B1159">
        <w:rPr>
          <w:rFonts w:ascii="Segoe UI" w:hAnsi="Segoe UI" w:cs="Segoe UI"/>
          <w:sz w:val="21"/>
          <w:szCs w:val="21"/>
          <w:lang w:val="ro-RO"/>
        </w:rPr>
        <w:t xml:space="preserve"> scutit de </w:t>
      </w:r>
      <w:r w:rsidR="000E2C3D">
        <w:rPr>
          <w:rFonts w:ascii="Segoe UI" w:hAnsi="Segoe UI" w:cs="Segoe UI"/>
          <w:sz w:val="21"/>
          <w:szCs w:val="21"/>
          <w:lang w:val="ro-RO"/>
        </w:rPr>
        <w:t>TVA cu drept de deducere)</w:t>
      </w:r>
      <w:r w:rsidRPr="00343BD2">
        <w:rPr>
          <w:rFonts w:ascii="Segoe UI" w:hAnsi="Segoe UI" w:cs="Segoe UI"/>
          <w:sz w:val="21"/>
          <w:szCs w:val="21"/>
          <w:lang w:val="ro-RO"/>
        </w:rPr>
        <w:t xml:space="preserve">, fie că acesta are loc pe calea aerului, pe mare sau cu transportul rutier. Transportul internațional de ieșire este tratat ca export, în timp ce valoarea transportului internațional de intrare este deja impozitată ca parte a </w:t>
      </w:r>
      <w:r w:rsidR="000E2C3D">
        <w:rPr>
          <w:rFonts w:ascii="Segoe UI" w:hAnsi="Segoe UI" w:cs="Segoe UI"/>
          <w:sz w:val="21"/>
          <w:szCs w:val="21"/>
          <w:lang w:val="ro-RO"/>
        </w:rPr>
        <w:t xml:space="preserve">IVPJ </w:t>
      </w:r>
      <w:r w:rsidRPr="00343BD2">
        <w:rPr>
          <w:rFonts w:ascii="Segoe UI" w:hAnsi="Segoe UI" w:cs="Segoe UI"/>
          <w:sz w:val="21"/>
          <w:szCs w:val="21"/>
          <w:lang w:val="ro-RO"/>
        </w:rPr>
        <w:t>a mărfurilor la import. Camioanele și alte vehicule comerciale ar trebui să fie pe deplin impozabile, iar utilizatorilor comerciali ar trebui să li se permită credite pentru impozitul pe intr</w:t>
      </w:r>
      <w:r>
        <w:rPr>
          <w:rFonts w:ascii="Segoe UI" w:hAnsi="Segoe UI" w:cs="Segoe UI"/>
          <w:sz w:val="21"/>
          <w:szCs w:val="21"/>
          <w:lang w:val="ro-RO"/>
        </w:rPr>
        <w:t>ări</w:t>
      </w:r>
      <w:r w:rsidRPr="00343BD2">
        <w:rPr>
          <w:rFonts w:ascii="Segoe UI" w:hAnsi="Segoe UI" w:cs="Segoe UI"/>
          <w:sz w:val="21"/>
          <w:szCs w:val="21"/>
          <w:lang w:val="ro-RO"/>
        </w:rPr>
        <w:t>, în măsura în care acestea sunt utilizate pentru efectuarea de livrări taxabile.</w:t>
      </w:r>
    </w:p>
    <w:p w14:paraId="2B85476B" w14:textId="5BDAD23D"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Mijloace de transport</w:t>
      </w:r>
      <w:r w:rsidRPr="00343BD2">
        <w:rPr>
          <w:rFonts w:ascii="Segoe UI" w:hAnsi="Segoe UI" w:cs="Segoe UI"/>
          <w:color w:val="000000"/>
          <w:sz w:val="21"/>
          <w:szCs w:val="21"/>
          <w:lang w:val="ro-RO"/>
        </w:rPr>
        <w:t xml:space="preserve">. În ceea ce privește mijloacele de transport de pasageri, impozitarea totală cu TVA a acestora este inclusă în </w:t>
      </w:r>
      <w:r>
        <w:rPr>
          <w:rFonts w:ascii="Segoe UI" w:hAnsi="Segoe UI" w:cs="Segoe UI"/>
          <w:color w:val="000000"/>
          <w:sz w:val="21"/>
          <w:szCs w:val="21"/>
          <w:lang w:val="ro-RO"/>
        </w:rPr>
        <w:t>sistemul</w:t>
      </w:r>
      <w:r w:rsidRPr="00343BD2">
        <w:rPr>
          <w:rFonts w:ascii="Segoe UI" w:hAnsi="Segoe UI" w:cs="Segoe UI"/>
          <w:color w:val="000000"/>
          <w:sz w:val="21"/>
          <w:szCs w:val="21"/>
          <w:lang w:val="ro-RO"/>
        </w:rPr>
        <w:t xml:space="preserve"> de referință, deoarece nu există niciun argument convingător pentru a le exclude. Accizele (care pot fi incluse în sistemul de referință ca taxă suplimentară, în special ca mecanism de contabilizare a impactului asupra mediului și a altor efecte ale utilizării vehiculelor) nu sunt un substitut. Vehiculele care sunt folosite de companii vor primi un credit pentru impozitul pe intrare. A se vedea mai sus tratamentul TVA al vehiculelor comerciale ca sistem de referință, </w:t>
      </w:r>
      <w:r>
        <w:rPr>
          <w:rFonts w:ascii="Segoe UI" w:hAnsi="Segoe UI" w:cs="Segoe UI"/>
          <w:color w:val="000000"/>
          <w:sz w:val="21"/>
          <w:szCs w:val="21"/>
          <w:lang w:val="ro-RO"/>
        </w:rPr>
        <w:t>devieri</w:t>
      </w:r>
      <w:r w:rsidRPr="00343BD2">
        <w:rPr>
          <w:rFonts w:ascii="Segoe UI" w:hAnsi="Segoe UI" w:cs="Segoe UI"/>
          <w:color w:val="000000"/>
          <w:sz w:val="21"/>
          <w:szCs w:val="21"/>
          <w:lang w:val="ro-RO"/>
        </w:rPr>
        <w:t>le fiind, prin urmare, contabilizate ca CF în prezentul RECF.</w:t>
      </w:r>
    </w:p>
    <w:p w14:paraId="33118F97" w14:textId="74C04B5E"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Servicii financiare.</w:t>
      </w:r>
      <w:r w:rsidRPr="00343BD2">
        <w:rPr>
          <w:rFonts w:ascii="Segoe UI" w:hAnsi="Segoe UI" w:cs="Segoe UI"/>
          <w:color w:val="000000"/>
          <w:sz w:val="21"/>
          <w:szCs w:val="21"/>
          <w:lang w:val="ro-RO"/>
        </w:rPr>
        <w:t xml:space="preserve"> Serviciile financiare pe bază de comisioane sunt considerate parte din baza TVA de referință, deoarece ele sunt, în principiu, ușor taxabile în conformitate cu mecanismul standard de TVA. Pe de altă parte, serviciile financiare bazate pe marjă sunt scutite </w:t>
      </w:r>
      <w:r>
        <w:rPr>
          <w:rFonts w:ascii="Segoe UI" w:hAnsi="Segoe UI" w:cs="Segoe UI"/>
          <w:color w:val="000000"/>
          <w:sz w:val="21"/>
          <w:szCs w:val="21"/>
          <w:lang w:val="ro-RO"/>
        </w:rPr>
        <w:t xml:space="preserve">în cadrul </w:t>
      </w:r>
      <w:r w:rsidRPr="00343BD2">
        <w:rPr>
          <w:rFonts w:ascii="Segoe UI" w:hAnsi="Segoe UI" w:cs="Segoe UI"/>
          <w:color w:val="000000"/>
          <w:sz w:val="21"/>
          <w:szCs w:val="21"/>
          <w:lang w:val="ro-RO"/>
        </w:rPr>
        <w:t>mult</w:t>
      </w:r>
      <w:r>
        <w:rPr>
          <w:rFonts w:ascii="Segoe UI" w:hAnsi="Segoe UI" w:cs="Segoe UI"/>
          <w:color w:val="000000"/>
          <w:sz w:val="21"/>
          <w:szCs w:val="21"/>
          <w:lang w:val="ro-RO"/>
        </w:rPr>
        <w:t xml:space="preserve">or sisteme de </w:t>
      </w:r>
      <w:r w:rsidRPr="00343BD2">
        <w:rPr>
          <w:rFonts w:ascii="Segoe UI" w:hAnsi="Segoe UI" w:cs="Segoe UI"/>
          <w:color w:val="000000"/>
          <w:sz w:val="21"/>
          <w:szCs w:val="21"/>
          <w:lang w:val="ro-RO"/>
        </w:rPr>
        <w:t xml:space="preserve">TVA. Totuși, valoarea adăugată pentru serviciile financiare ar putea fi măsurată prin suma salariilor plus profiturile generate de întreprinderile financiare. Această „metodă de adăugare” </w:t>
      </w:r>
      <w:r>
        <w:rPr>
          <w:rFonts w:ascii="Segoe UI" w:hAnsi="Segoe UI" w:cs="Segoe UI"/>
          <w:color w:val="000000"/>
          <w:sz w:val="21"/>
          <w:szCs w:val="21"/>
          <w:lang w:val="ro-RO"/>
        </w:rPr>
        <w:t>în sistemul de</w:t>
      </w:r>
      <w:r w:rsidRPr="00343BD2">
        <w:rPr>
          <w:rFonts w:ascii="Segoe UI" w:hAnsi="Segoe UI" w:cs="Segoe UI"/>
          <w:color w:val="000000"/>
          <w:sz w:val="21"/>
          <w:szCs w:val="21"/>
          <w:lang w:val="ro-RO"/>
        </w:rPr>
        <w:t xml:space="preserve"> TVA</w:t>
      </w:r>
      <w:r>
        <w:rPr>
          <w:rFonts w:ascii="Segoe UI" w:hAnsi="Segoe UI" w:cs="Segoe UI"/>
          <w:color w:val="000000"/>
          <w:sz w:val="21"/>
          <w:szCs w:val="21"/>
          <w:lang w:val="ro-RO"/>
        </w:rPr>
        <w:t>,</w:t>
      </w:r>
      <w:r w:rsidRPr="00343BD2">
        <w:rPr>
          <w:rFonts w:ascii="Segoe UI" w:hAnsi="Segoe UI" w:cs="Segoe UI"/>
          <w:color w:val="000000"/>
          <w:sz w:val="21"/>
          <w:szCs w:val="21"/>
          <w:lang w:val="ro-RO"/>
        </w:rPr>
        <w:t xml:space="preserve"> ca o aproximare a valorii adăugate</w:t>
      </w:r>
      <w:r>
        <w:rPr>
          <w:rFonts w:ascii="Segoe UI" w:hAnsi="Segoe UI" w:cs="Segoe UI"/>
          <w:color w:val="000000"/>
          <w:sz w:val="21"/>
          <w:szCs w:val="21"/>
          <w:lang w:val="ro-RO"/>
        </w:rPr>
        <w:t>,</w:t>
      </w:r>
      <w:r w:rsidRPr="00343BD2">
        <w:rPr>
          <w:rFonts w:ascii="Segoe UI" w:hAnsi="Segoe UI" w:cs="Segoe UI"/>
          <w:color w:val="000000"/>
          <w:sz w:val="21"/>
          <w:szCs w:val="21"/>
          <w:lang w:val="ro-RO"/>
        </w:rPr>
        <w:t xml:space="preserve"> nu este răspândită pe larg. Deoarece această abordare este bine definită, iar datele ar trebui să fie disponibile, TVA pe serviciile financiare este inclusă în definirea bazei de impozitare de referință. Pentru asigurările de bunuri și contra </w:t>
      </w:r>
      <w:r>
        <w:rPr>
          <w:rFonts w:ascii="Segoe UI" w:hAnsi="Segoe UI" w:cs="Segoe UI"/>
          <w:color w:val="000000"/>
          <w:sz w:val="21"/>
          <w:szCs w:val="21"/>
          <w:lang w:val="ro-RO"/>
        </w:rPr>
        <w:t>riscurilor</w:t>
      </w:r>
      <w:r w:rsidRPr="00343BD2">
        <w:rPr>
          <w:rFonts w:ascii="Segoe UI" w:hAnsi="Segoe UI" w:cs="Segoe UI"/>
          <w:color w:val="000000"/>
          <w:sz w:val="21"/>
          <w:szCs w:val="21"/>
          <w:lang w:val="ro-RO"/>
        </w:rPr>
        <w:t xml:space="preserve"> (inclusiv asigurările de viață la termen), marja netă poate fi măsurată și impozitată și, prin urmare, acestea sunt</w:t>
      </w:r>
      <w:r>
        <w:rPr>
          <w:rFonts w:ascii="Segoe UI" w:hAnsi="Segoe UI" w:cs="Segoe UI"/>
          <w:color w:val="000000"/>
          <w:sz w:val="21"/>
          <w:szCs w:val="21"/>
          <w:lang w:val="ro-RO"/>
        </w:rPr>
        <w:t xml:space="preserve">, de asemenea, </w:t>
      </w:r>
      <w:r w:rsidRPr="00343BD2">
        <w:rPr>
          <w:rFonts w:ascii="Segoe UI" w:hAnsi="Segoe UI" w:cs="Segoe UI"/>
          <w:color w:val="000000"/>
          <w:sz w:val="21"/>
          <w:szCs w:val="21"/>
          <w:lang w:val="ro-RO"/>
        </w:rPr>
        <w:t xml:space="preserve">incluse în baza de impozitare de referință. Asigurarea </w:t>
      </w:r>
      <w:r>
        <w:rPr>
          <w:rFonts w:ascii="Segoe UI" w:hAnsi="Segoe UI" w:cs="Segoe UI"/>
          <w:color w:val="000000"/>
          <w:sz w:val="21"/>
          <w:szCs w:val="21"/>
          <w:lang w:val="ro-RO"/>
        </w:rPr>
        <w:t>p</w:t>
      </w:r>
      <w:r w:rsidRPr="00343BD2">
        <w:rPr>
          <w:rFonts w:ascii="Segoe UI" w:hAnsi="Segoe UI" w:cs="Segoe UI"/>
          <w:color w:val="000000"/>
          <w:sz w:val="21"/>
          <w:szCs w:val="21"/>
          <w:lang w:val="ro-RO"/>
        </w:rPr>
        <w:t xml:space="preserve">e viață întreagă este în primul rând un mecanism </w:t>
      </w:r>
      <w:r>
        <w:rPr>
          <w:rFonts w:ascii="Segoe UI" w:hAnsi="Segoe UI" w:cs="Segoe UI"/>
          <w:color w:val="000000"/>
          <w:sz w:val="21"/>
          <w:szCs w:val="21"/>
          <w:lang w:val="ro-RO"/>
        </w:rPr>
        <w:t>de</w:t>
      </w:r>
      <w:r w:rsidRPr="00343BD2">
        <w:rPr>
          <w:rFonts w:ascii="Segoe UI" w:hAnsi="Segoe UI" w:cs="Segoe UI"/>
          <w:color w:val="000000"/>
          <w:sz w:val="21"/>
          <w:szCs w:val="21"/>
          <w:lang w:val="ro-RO"/>
        </w:rPr>
        <w:t xml:space="preserve"> economisire pe termen lung și </w:t>
      </w:r>
      <w:r>
        <w:rPr>
          <w:rFonts w:ascii="Segoe UI" w:hAnsi="Segoe UI" w:cs="Segoe UI"/>
          <w:color w:val="000000"/>
          <w:sz w:val="21"/>
          <w:szCs w:val="21"/>
          <w:lang w:val="ro-RO"/>
        </w:rPr>
        <w:t xml:space="preserve">de </w:t>
      </w:r>
      <w:r w:rsidRPr="00343BD2">
        <w:rPr>
          <w:rFonts w:ascii="Segoe UI" w:hAnsi="Segoe UI" w:cs="Segoe UI"/>
          <w:color w:val="000000"/>
          <w:sz w:val="21"/>
          <w:szCs w:val="21"/>
          <w:lang w:val="ro-RO"/>
        </w:rPr>
        <w:t>planificare</w:t>
      </w:r>
      <w:r>
        <w:rPr>
          <w:rFonts w:ascii="Segoe UI" w:hAnsi="Segoe UI" w:cs="Segoe UI"/>
          <w:color w:val="000000"/>
          <w:sz w:val="21"/>
          <w:szCs w:val="21"/>
          <w:lang w:val="ro-RO"/>
        </w:rPr>
        <w:t xml:space="preserve"> </w:t>
      </w:r>
      <w:r w:rsidRPr="00343BD2">
        <w:rPr>
          <w:rFonts w:ascii="Segoe UI" w:hAnsi="Segoe UI" w:cs="Segoe UI"/>
          <w:color w:val="000000"/>
          <w:sz w:val="21"/>
          <w:szCs w:val="21"/>
          <w:lang w:val="ro-RO"/>
        </w:rPr>
        <w:t xml:space="preserve">a </w:t>
      </w:r>
      <w:r>
        <w:rPr>
          <w:rFonts w:ascii="Segoe UI" w:hAnsi="Segoe UI" w:cs="Segoe UI"/>
          <w:color w:val="000000"/>
          <w:sz w:val="21"/>
          <w:szCs w:val="21"/>
          <w:lang w:val="ro-RO"/>
        </w:rPr>
        <w:t>averii</w:t>
      </w:r>
      <w:r w:rsidRPr="00343BD2">
        <w:rPr>
          <w:rFonts w:ascii="Segoe UI" w:hAnsi="Segoe UI" w:cs="Segoe UI"/>
          <w:color w:val="000000"/>
          <w:sz w:val="21"/>
          <w:szCs w:val="21"/>
          <w:lang w:val="ro-RO"/>
        </w:rPr>
        <w:t>, mai degrabă decât un bun sau serviciu care este consumat, iar o scutire pe acest tip de asigurare de viață face parte din baza de impozitare de referință a TVA.</w:t>
      </w:r>
      <w:r w:rsidRPr="00343BD2">
        <w:rPr>
          <w:rStyle w:val="FootnoteReference"/>
          <w:rFonts w:ascii="Segoe UI" w:hAnsi="Segoe UI" w:cs="Segoe UI"/>
          <w:color w:val="000000"/>
          <w:sz w:val="21"/>
          <w:szCs w:val="21"/>
          <w:lang w:val="ro-RO"/>
        </w:rPr>
        <w:footnoteReference w:id="18"/>
      </w:r>
    </w:p>
    <w:p w14:paraId="43BE64C7" w14:textId="66D35C31"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lastRenderedPageBreak/>
        <w:t>Jocurile.</w:t>
      </w:r>
      <w:r w:rsidRPr="00343BD2">
        <w:rPr>
          <w:rFonts w:ascii="Segoe UI" w:hAnsi="Segoe UI" w:cs="Segoe UI"/>
          <w:color w:val="000000"/>
          <w:sz w:val="21"/>
          <w:szCs w:val="21"/>
          <w:lang w:val="ro-RO"/>
        </w:rPr>
        <w:t xml:space="preserve"> Jocurile de noroc sunt similare din punct de vedere structural cu asigurarea de bunuri și </w:t>
      </w:r>
      <w:r>
        <w:rPr>
          <w:rFonts w:ascii="Segoe UI" w:hAnsi="Segoe UI" w:cs="Segoe UI"/>
          <w:color w:val="000000"/>
          <w:sz w:val="21"/>
          <w:szCs w:val="21"/>
          <w:lang w:val="ro-RO"/>
        </w:rPr>
        <w:t xml:space="preserve">asigurarea </w:t>
      </w:r>
      <w:r w:rsidRPr="00343BD2">
        <w:rPr>
          <w:rFonts w:ascii="Segoe UI" w:hAnsi="Segoe UI" w:cs="Segoe UI"/>
          <w:color w:val="000000"/>
          <w:sz w:val="21"/>
          <w:szCs w:val="21"/>
          <w:lang w:val="ro-RO"/>
        </w:rPr>
        <w:t xml:space="preserve">contra pericolelor și acestea ar trebui incluse în baza fiscală de referință. CF pot fi estimate folosind metoda marjei, cu date disponibile de la </w:t>
      </w:r>
      <w:r w:rsidR="000E2C3D">
        <w:rPr>
          <w:rFonts w:ascii="Segoe UI" w:hAnsi="Segoe UI" w:cs="Segoe UI"/>
          <w:color w:val="000000"/>
          <w:sz w:val="21"/>
          <w:szCs w:val="21"/>
          <w:lang w:val="ro-RO"/>
        </w:rPr>
        <w:t xml:space="preserve">instituțiile </w:t>
      </w:r>
      <w:r w:rsidRPr="00343BD2">
        <w:rPr>
          <w:rFonts w:ascii="Segoe UI" w:hAnsi="Segoe UI" w:cs="Segoe UI"/>
          <w:color w:val="000000"/>
          <w:sz w:val="21"/>
          <w:szCs w:val="21"/>
          <w:lang w:val="ro-RO"/>
        </w:rPr>
        <w:t>de reglementare</w:t>
      </w:r>
      <w:r w:rsidR="000E2C3D">
        <w:rPr>
          <w:rFonts w:ascii="Segoe UI" w:hAnsi="Segoe UI" w:cs="Segoe UI"/>
          <w:color w:val="000000"/>
          <w:sz w:val="21"/>
          <w:szCs w:val="21"/>
          <w:lang w:val="ro-RO"/>
        </w:rPr>
        <w:t xml:space="preserve"> și </w:t>
      </w:r>
      <w:r w:rsidRPr="00343BD2">
        <w:rPr>
          <w:rFonts w:ascii="Segoe UI" w:hAnsi="Segoe UI" w:cs="Segoe UI"/>
          <w:color w:val="000000"/>
          <w:sz w:val="21"/>
          <w:szCs w:val="21"/>
          <w:lang w:val="ro-RO"/>
        </w:rPr>
        <w:t>autoritățile fiscale</w:t>
      </w:r>
      <w:r w:rsidR="000E2C3D">
        <w:rPr>
          <w:rFonts w:ascii="Segoe UI" w:hAnsi="Segoe UI" w:cs="Segoe UI"/>
          <w:color w:val="000000"/>
          <w:sz w:val="21"/>
          <w:szCs w:val="21"/>
          <w:lang w:val="ro-RO"/>
        </w:rPr>
        <w:t>.</w:t>
      </w:r>
    </w:p>
    <w:p w14:paraId="7A2D06B9"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Clădiri și terenuri.</w:t>
      </w:r>
      <w:r w:rsidRPr="00343BD2">
        <w:rPr>
          <w:rFonts w:ascii="Segoe UI" w:hAnsi="Segoe UI" w:cs="Segoe UI"/>
          <w:color w:val="000000"/>
          <w:sz w:val="21"/>
          <w:szCs w:val="21"/>
          <w:lang w:val="ro-RO"/>
        </w:rPr>
        <w:t xml:space="preserve"> Baza de impozitare cu TVA de referință include impozitul plătit pe întregul preț de achiziție a clădirilor și terenurilor nou construite de către consumatori pentru uz propriu (astfel, este impozitată valoarea activului mai degrabă decât fluxul de servicii din activ, similar tratamentului fiscal al obiectelor de consum de folosință îndelungată). În măsura</w:t>
      </w:r>
      <w:r>
        <w:rPr>
          <w:rFonts w:ascii="Segoe UI" w:hAnsi="Segoe UI" w:cs="Segoe UI"/>
          <w:color w:val="000000"/>
          <w:sz w:val="21"/>
          <w:szCs w:val="21"/>
          <w:lang w:val="ro-RO"/>
        </w:rPr>
        <w:t>,</w:t>
      </w:r>
      <w:r w:rsidRPr="00343BD2">
        <w:rPr>
          <w:rFonts w:ascii="Segoe UI" w:hAnsi="Segoe UI" w:cs="Segoe UI"/>
          <w:color w:val="000000"/>
          <w:sz w:val="21"/>
          <w:szCs w:val="21"/>
          <w:lang w:val="ro-RO"/>
        </w:rPr>
        <w:t xml:space="preserve"> în care achiziționarea de clădiri și terenuri este destinată utilizării în cadrul unei activități comerciale, orice TVA plătită ar fi eligibilă pentru credit pentru impozitul pe intrare și, prin urmare, nu </w:t>
      </w:r>
      <w:r>
        <w:rPr>
          <w:rFonts w:ascii="Segoe UI" w:hAnsi="Segoe UI" w:cs="Segoe UI"/>
          <w:color w:val="000000"/>
          <w:sz w:val="21"/>
          <w:szCs w:val="21"/>
          <w:lang w:val="ro-RO"/>
        </w:rPr>
        <w:t xml:space="preserve">ar </w:t>
      </w:r>
      <w:r w:rsidRPr="00343BD2">
        <w:rPr>
          <w:rFonts w:ascii="Segoe UI" w:hAnsi="Segoe UI" w:cs="Segoe UI"/>
          <w:color w:val="000000"/>
          <w:sz w:val="21"/>
          <w:szCs w:val="21"/>
          <w:lang w:val="ro-RO"/>
        </w:rPr>
        <w:t>face parte din baza de impozitare de referință pentru TVA. În cazul unei proprietăți cu utilizare mixtă, de exemplu o fermă agricolă, care include o reședință personală, partea destinată uzului personal este consumul final</w:t>
      </w:r>
      <w:r>
        <w:rPr>
          <w:rFonts w:ascii="Segoe UI" w:hAnsi="Segoe UI" w:cs="Segoe UI"/>
          <w:color w:val="000000"/>
          <w:sz w:val="21"/>
          <w:szCs w:val="21"/>
          <w:lang w:val="ro-RO"/>
        </w:rPr>
        <w:t>,</w:t>
      </w:r>
      <w:r w:rsidRPr="00343BD2">
        <w:rPr>
          <w:rFonts w:ascii="Segoe UI" w:hAnsi="Segoe UI" w:cs="Segoe UI"/>
          <w:color w:val="000000"/>
          <w:sz w:val="21"/>
          <w:szCs w:val="21"/>
          <w:lang w:val="ro-RO"/>
        </w:rPr>
        <w:t xml:space="preserve"> care face parte din</w:t>
      </w:r>
      <w:r>
        <w:rPr>
          <w:rFonts w:ascii="Segoe UI" w:hAnsi="Segoe UI" w:cs="Segoe UI"/>
          <w:color w:val="000000"/>
          <w:sz w:val="21"/>
          <w:szCs w:val="21"/>
          <w:lang w:val="ro-RO"/>
        </w:rPr>
        <w:t xml:space="preserve"> sistem</w:t>
      </w:r>
      <w:r w:rsidRPr="00343BD2">
        <w:rPr>
          <w:rFonts w:ascii="Segoe UI" w:hAnsi="Segoe UI" w:cs="Segoe UI"/>
          <w:color w:val="000000"/>
          <w:sz w:val="21"/>
          <w:szCs w:val="21"/>
          <w:lang w:val="ro-RO"/>
        </w:rPr>
        <w:t>ul de referință, în timp ce orice TVA plătită pe partea destinată utilizării de afaceri ar fi eligibilă pentru credite pentru impozitul pe intrare și, prin urmare, nu face parte din baza de referință TVA.</w:t>
      </w:r>
    </w:p>
    <w:p w14:paraId="2C67DEA5" w14:textId="1199218A"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Tratamentul turismului.</w:t>
      </w:r>
      <w:r w:rsidRPr="00343BD2">
        <w:rPr>
          <w:rFonts w:ascii="Segoe UI" w:hAnsi="Segoe UI" w:cs="Segoe UI"/>
          <w:color w:val="000000"/>
          <w:sz w:val="21"/>
          <w:szCs w:val="21"/>
          <w:lang w:val="ro-RO"/>
        </w:rPr>
        <w:t xml:space="preserve"> Din punct de vedere economic, bunurile și serviciile consumate de vizitatorii Moldovei sunt exportate (și de fapt turismul este considerat ca export în balanța de plăți). Prin urmare, aceste livrări ar trebui, în principiu, să beneficieze de </w:t>
      </w:r>
      <w:r w:rsidR="00547899">
        <w:rPr>
          <w:rFonts w:ascii="Segoe UI" w:hAnsi="Segoe UI" w:cs="Segoe UI"/>
          <w:color w:val="000000"/>
          <w:sz w:val="21"/>
          <w:szCs w:val="21"/>
          <w:lang w:val="ro-RO"/>
        </w:rPr>
        <w:t xml:space="preserve">scutire de </w:t>
      </w:r>
      <w:r w:rsidR="000E2C3D">
        <w:rPr>
          <w:rFonts w:ascii="Segoe UI" w:hAnsi="Segoe UI" w:cs="Segoe UI"/>
          <w:sz w:val="21"/>
          <w:szCs w:val="21"/>
          <w:lang w:val="ro-RO"/>
        </w:rPr>
        <w:t>TVA cu drept de deducere</w:t>
      </w:r>
      <w:r w:rsidR="000E2C3D">
        <w:rPr>
          <w:rFonts w:ascii="Segoe UI" w:hAnsi="Segoe UI" w:cs="Segoe UI"/>
          <w:color w:val="000000"/>
          <w:sz w:val="21"/>
          <w:szCs w:val="21"/>
          <w:lang w:val="ro-RO"/>
        </w:rPr>
        <w:t>.</w:t>
      </w:r>
      <w:r w:rsidRPr="00343BD2">
        <w:rPr>
          <w:rFonts w:ascii="Segoe UI" w:hAnsi="Segoe UI" w:cs="Segoe UI"/>
          <w:color w:val="000000"/>
          <w:sz w:val="21"/>
          <w:szCs w:val="21"/>
          <w:lang w:val="ro-RO"/>
        </w:rPr>
        <w:t xml:space="preserve"> O problemă apare însă atunci când, așa cum este adesea cazul, consumul nu ar fi impozitat atunci când este „importat” în țara de origine a vizitatorului. </w:t>
      </w:r>
      <w:r>
        <w:rPr>
          <w:rFonts w:ascii="Segoe UI" w:hAnsi="Segoe UI" w:cs="Segoe UI"/>
          <w:color w:val="000000"/>
          <w:sz w:val="21"/>
          <w:szCs w:val="21"/>
          <w:lang w:val="ro-RO"/>
        </w:rPr>
        <w:t>În loc de a lăsa</w:t>
      </w:r>
      <w:r w:rsidRPr="00343BD2">
        <w:rPr>
          <w:rFonts w:ascii="Segoe UI" w:hAnsi="Segoe UI" w:cs="Segoe UI"/>
          <w:color w:val="000000"/>
          <w:sz w:val="21"/>
          <w:szCs w:val="21"/>
          <w:lang w:val="ro-RO"/>
        </w:rPr>
        <w:t xml:space="preserve"> acest consum complet ne</w:t>
      </w:r>
      <w:r>
        <w:rPr>
          <w:rFonts w:ascii="Segoe UI" w:hAnsi="Segoe UI" w:cs="Segoe UI"/>
          <w:color w:val="000000"/>
          <w:sz w:val="21"/>
          <w:szCs w:val="21"/>
          <w:lang w:val="ro-RO"/>
        </w:rPr>
        <w:t>impozitat</w:t>
      </w:r>
      <w:r w:rsidRPr="00343BD2">
        <w:rPr>
          <w:rFonts w:ascii="Segoe UI" w:hAnsi="Segoe UI" w:cs="Segoe UI"/>
          <w:color w:val="000000"/>
          <w:sz w:val="21"/>
          <w:szCs w:val="21"/>
          <w:lang w:val="ro-RO"/>
        </w:rPr>
        <w:t xml:space="preserve">, se obișnuiește de a impozita achizițiile turistice (deși un </w:t>
      </w:r>
      <w:r>
        <w:rPr>
          <w:rFonts w:ascii="Segoe UI" w:hAnsi="Segoe UI" w:cs="Segoe UI"/>
          <w:color w:val="000000"/>
          <w:sz w:val="21"/>
          <w:szCs w:val="21"/>
          <w:lang w:val="ro-RO"/>
        </w:rPr>
        <w:t>șir</w:t>
      </w:r>
      <w:r w:rsidRPr="00343BD2">
        <w:rPr>
          <w:rFonts w:ascii="Segoe UI" w:hAnsi="Segoe UI" w:cs="Segoe UI"/>
          <w:color w:val="000000"/>
          <w:sz w:val="21"/>
          <w:szCs w:val="21"/>
          <w:lang w:val="ro-RO"/>
        </w:rPr>
        <w:t xml:space="preserve"> de țări, de asemenea, aplică cota zero pe achiziții făcute de turiști, în special </w:t>
      </w:r>
      <w:r>
        <w:rPr>
          <w:rFonts w:ascii="Segoe UI" w:hAnsi="Segoe UI" w:cs="Segoe UI"/>
          <w:color w:val="000000"/>
          <w:sz w:val="21"/>
          <w:szCs w:val="21"/>
          <w:lang w:val="ro-RO"/>
        </w:rPr>
        <w:t xml:space="preserve">pe </w:t>
      </w:r>
      <w:r w:rsidRPr="00343BD2">
        <w:rPr>
          <w:rFonts w:ascii="Segoe UI" w:hAnsi="Segoe UI" w:cs="Segoe UI"/>
          <w:color w:val="000000"/>
          <w:sz w:val="21"/>
          <w:szCs w:val="21"/>
          <w:lang w:val="ro-RO"/>
        </w:rPr>
        <w:t xml:space="preserve">facturile de hotel). </w:t>
      </w:r>
    </w:p>
    <w:p w14:paraId="27D52819" w14:textId="3E15BDDA"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i/>
          <w:color w:val="000000"/>
          <w:sz w:val="21"/>
          <w:szCs w:val="21"/>
          <w:lang w:val="ro-RO"/>
        </w:rPr>
        <w:t>Organizații guvernamentale și non-guvernamentale (ONG-uri).</w:t>
      </w:r>
      <w:r w:rsidRPr="00343BD2">
        <w:rPr>
          <w:rFonts w:ascii="Segoe UI" w:hAnsi="Segoe UI" w:cs="Segoe UI"/>
          <w:color w:val="000000"/>
          <w:sz w:val="21"/>
          <w:szCs w:val="21"/>
          <w:lang w:val="ro-RO"/>
        </w:rPr>
        <w:t xml:space="preserve"> În cazul în care guvernul, în calitate de furnizor și cumpărător de bunuri și servicii, ar fi pe deplin impozabil sau impozabil în temeiul regimului TVA, acesta ar</w:t>
      </w:r>
      <w:r>
        <w:rPr>
          <w:rFonts w:ascii="Segoe UI" w:hAnsi="Segoe UI" w:cs="Segoe UI"/>
          <w:color w:val="000000"/>
          <w:sz w:val="21"/>
          <w:szCs w:val="21"/>
          <w:lang w:val="ro-RO"/>
        </w:rPr>
        <w:t xml:space="preserve"> avea</w:t>
      </w:r>
      <w:r w:rsidRPr="00343BD2">
        <w:rPr>
          <w:rFonts w:ascii="Segoe UI" w:hAnsi="Segoe UI" w:cs="Segoe UI"/>
          <w:color w:val="000000"/>
          <w:sz w:val="21"/>
          <w:szCs w:val="21"/>
          <w:lang w:val="ro-RO"/>
        </w:rPr>
        <w:t xml:space="preserve"> dreptul la credite de taxă aferentă achizițiilor sale, iar toate bunurile și serviciile pe care le furnizează </w:t>
      </w:r>
      <w:r>
        <w:rPr>
          <w:rFonts w:ascii="Segoe UI" w:hAnsi="Segoe UI" w:cs="Segoe UI"/>
          <w:color w:val="000000"/>
          <w:sz w:val="21"/>
          <w:szCs w:val="21"/>
          <w:lang w:val="ro-RO"/>
        </w:rPr>
        <w:t>ar fi</w:t>
      </w:r>
      <w:r w:rsidRPr="00343BD2">
        <w:rPr>
          <w:rFonts w:ascii="Segoe UI" w:hAnsi="Segoe UI" w:cs="Segoe UI"/>
          <w:color w:val="000000"/>
          <w:sz w:val="21"/>
          <w:szCs w:val="21"/>
          <w:lang w:val="ro-RO"/>
        </w:rPr>
        <w:t xml:space="preserve"> impozabile. </w:t>
      </w:r>
      <w:r w:rsidR="009025C9">
        <w:rPr>
          <w:rFonts w:ascii="Segoe UI" w:hAnsi="Segoe UI" w:cs="Segoe UI"/>
          <w:color w:val="000000"/>
          <w:sz w:val="21"/>
          <w:szCs w:val="21"/>
          <w:lang w:val="ro-RO"/>
        </w:rPr>
        <w:t>O</w:t>
      </w:r>
      <w:r w:rsidR="009025C9" w:rsidRPr="00343BD2">
        <w:rPr>
          <w:rFonts w:ascii="Segoe UI" w:hAnsi="Segoe UI" w:cs="Segoe UI"/>
          <w:color w:val="000000"/>
          <w:sz w:val="21"/>
          <w:szCs w:val="21"/>
          <w:lang w:val="ro-RO"/>
        </w:rPr>
        <w:t xml:space="preserve"> </w:t>
      </w:r>
      <w:r w:rsidRPr="00343BD2">
        <w:rPr>
          <w:rFonts w:ascii="Segoe UI" w:hAnsi="Segoe UI" w:cs="Segoe UI"/>
          <w:color w:val="000000"/>
          <w:sz w:val="21"/>
          <w:szCs w:val="21"/>
          <w:lang w:val="ro-RO"/>
        </w:rPr>
        <w:t>astfel de abordare „pură” a TVA pentru guvern există doar în Noua Zeelandă, deoarece ea necesită sisteme de contabilitate guvernamentale adecvate și complexe, iar toate subdiviziunile guvernamentale trebuie să fie înregistrate ca plătitoare de TVA. O abordare răspândită, care ocupă locul doi după cea pură</w:t>
      </w:r>
      <w:r>
        <w:rPr>
          <w:rFonts w:ascii="Segoe UI" w:hAnsi="Segoe UI" w:cs="Segoe UI"/>
          <w:color w:val="000000"/>
          <w:sz w:val="21"/>
          <w:szCs w:val="21"/>
          <w:lang w:val="ro-RO"/>
        </w:rPr>
        <w:t>,</w:t>
      </w:r>
      <w:r w:rsidRPr="00343BD2">
        <w:rPr>
          <w:rFonts w:ascii="Segoe UI" w:hAnsi="Segoe UI" w:cs="Segoe UI"/>
          <w:color w:val="000000"/>
          <w:sz w:val="21"/>
          <w:szCs w:val="21"/>
          <w:lang w:val="ro-RO"/>
        </w:rPr>
        <w:t xml:space="preserve"> este excluderea activităților guvernamentale „pure” din TVA (</w:t>
      </w:r>
      <w:r>
        <w:rPr>
          <w:rFonts w:ascii="Segoe UI" w:hAnsi="Segoe UI" w:cs="Segoe UI"/>
          <w:color w:val="000000"/>
          <w:sz w:val="21"/>
          <w:szCs w:val="21"/>
          <w:lang w:val="ro-RO"/>
        </w:rPr>
        <w:t xml:space="preserve">acestea </w:t>
      </w:r>
      <w:r w:rsidRPr="00343BD2">
        <w:rPr>
          <w:rFonts w:ascii="Segoe UI" w:hAnsi="Segoe UI" w:cs="Segoe UI"/>
          <w:color w:val="000000"/>
          <w:sz w:val="21"/>
          <w:szCs w:val="21"/>
          <w:lang w:val="ro-RO"/>
        </w:rPr>
        <w:t>f</w:t>
      </w:r>
      <w:r>
        <w:rPr>
          <w:rFonts w:ascii="Segoe UI" w:hAnsi="Segoe UI" w:cs="Segoe UI"/>
          <w:color w:val="000000"/>
          <w:sz w:val="21"/>
          <w:szCs w:val="21"/>
          <w:lang w:val="ro-RO"/>
        </w:rPr>
        <w:t>ăcân</w:t>
      </w:r>
      <w:r w:rsidRPr="00343BD2">
        <w:rPr>
          <w:rFonts w:ascii="Segoe UI" w:hAnsi="Segoe UI" w:cs="Segoe UI"/>
          <w:color w:val="000000"/>
          <w:sz w:val="21"/>
          <w:szCs w:val="21"/>
          <w:lang w:val="ro-RO"/>
        </w:rPr>
        <w:t xml:space="preserve">d parte din sistemul de referință), astfel încât guvernul să fie „impozitat pe intrări” pe importurile și achizițiile sale. Desigur, guvernul colectează din nou acea taxă </w:t>
      </w:r>
      <w:r>
        <w:rPr>
          <w:rFonts w:ascii="Segoe UI" w:hAnsi="Segoe UI" w:cs="Segoe UI"/>
          <w:color w:val="000000"/>
          <w:sz w:val="21"/>
          <w:szCs w:val="21"/>
          <w:lang w:val="ro-RO"/>
        </w:rPr>
        <w:t>p</w:t>
      </w:r>
      <w:r w:rsidRPr="00343BD2">
        <w:rPr>
          <w:rFonts w:ascii="Segoe UI" w:hAnsi="Segoe UI" w:cs="Segoe UI"/>
          <w:color w:val="000000"/>
          <w:sz w:val="21"/>
          <w:szCs w:val="21"/>
          <w:lang w:val="ro-RO"/>
        </w:rPr>
        <w:t xml:space="preserve">e intrare sub formă de venituri fiscale plătite sie însuși de furnizorii săi. Dacă, totuși, guvernul se angajează în </w:t>
      </w:r>
      <w:r w:rsidRPr="00343BD2">
        <w:rPr>
          <w:rFonts w:ascii="Segoe UI" w:hAnsi="Segoe UI" w:cs="Segoe UI"/>
          <w:color w:val="000000"/>
          <w:sz w:val="21"/>
          <w:szCs w:val="21"/>
          <w:lang w:val="ro-RO"/>
        </w:rPr>
        <w:lastRenderedPageBreak/>
        <w:t>activități, care sunt sau pot fi desfășurate și de întreprinderi private (adică întreprinderi din sectorul public), acesta ar trebui să fie supus</w:t>
      </w:r>
      <w:r>
        <w:rPr>
          <w:rFonts w:ascii="Segoe UI" w:hAnsi="Segoe UI" w:cs="Segoe UI"/>
          <w:color w:val="000000"/>
          <w:sz w:val="21"/>
          <w:szCs w:val="21"/>
          <w:lang w:val="ro-RO"/>
        </w:rPr>
        <w:t>e</w:t>
      </w:r>
      <w:r w:rsidRPr="00343BD2">
        <w:rPr>
          <w:rFonts w:ascii="Segoe UI" w:hAnsi="Segoe UI" w:cs="Segoe UI"/>
          <w:color w:val="000000"/>
          <w:sz w:val="21"/>
          <w:szCs w:val="21"/>
          <w:lang w:val="ro-RO"/>
        </w:rPr>
        <w:t xml:space="preserve"> pe deplin impozitării cu TVA.</w:t>
      </w:r>
    </w:p>
    <w:p w14:paraId="37701DDA" w14:textId="77777777" w:rsidR="00752AB1" w:rsidRPr="00343BD2" w:rsidRDefault="00752AB1" w:rsidP="00B6713D">
      <w:pPr>
        <w:autoSpaceDE w:val="0"/>
        <w:autoSpaceDN w:val="0"/>
        <w:adjustRightInd w:val="0"/>
        <w:spacing w:after="240" w:line="264" w:lineRule="auto"/>
        <w:jc w:val="both"/>
        <w:rPr>
          <w:rFonts w:ascii="Segoe UI" w:hAnsi="Segoe UI" w:cs="Segoe UI"/>
          <w:color w:val="000000"/>
          <w:sz w:val="21"/>
          <w:szCs w:val="21"/>
          <w:lang w:val="ro-RO"/>
        </w:rPr>
      </w:pPr>
      <w:r w:rsidRPr="00343BD2">
        <w:rPr>
          <w:rFonts w:ascii="Segoe UI" w:hAnsi="Segoe UI" w:cs="Segoe UI"/>
          <w:sz w:val="21"/>
          <w:szCs w:val="21"/>
          <w:lang w:val="ro-RO"/>
        </w:rPr>
        <w:t>Multe sisteme de TVA prevăd un tratament concesionar al organizațiilor de caritate și al altor organizații nonprofit din motive de echitate și practice</w:t>
      </w:r>
      <w:r w:rsidRPr="00343BD2">
        <w:rPr>
          <w:rStyle w:val="FootnoteReference"/>
          <w:rFonts w:ascii="Segoe UI" w:hAnsi="Segoe UI" w:cs="Segoe UI"/>
          <w:sz w:val="21"/>
          <w:szCs w:val="21"/>
          <w:lang w:val="ro-RO"/>
        </w:rPr>
        <w:footnoteReference w:id="19"/>
      </w:r>
      <w:r w:rsidRPr="00343BD2">
        <w:rPr>
          <w:rFonts w:ascii="Segoe UI" w:hAnsi="Segoe UI" w:cs="Segoe UI"/>
          <w:sz w:val="21"/>
          <w:szCs w:val="21"/>
          <w:lang w:val="ro-RO"/>
        </w:rPr>
        <w:t xml:space="preserve">. În timp ce în raport cu TVA nu se face, în general, distincție între activitățile „pentru profit” și „caritabile”, multe sisteme de TVA acordă o anumită formă de tratament concesionar în raport cu TVA livrărilor de către organizații caritabile eligibile, de la scutire de TVA până la cota zero. În unele țări </w:t>
      </w:r>
      <w:r>
        <w:rPr>
          <w:rFonts w:ascii="Segoe UI" w:hAnsi="Segoe UI" w:cs="Segoe UI"/>
          <w:sz w:val="21"/>
          <w:szCs w:val="21"/>
          <w:lang w:val="ro-RO"/>
        </w:rPr>
        <w:t xml:space="preserve">regimul de </w:t>
      </w:r>
      <w:r w:rsidRPr="00343BD2">
        <w:rPr>
          <w:rFonts w:ascii="Segoe UI" w:hAnsi="Segoe UI" w:cs="Segoe UI"/>
          <w:sz w:val="21"/>
          <w:szCs w:val="21"/>
          <w:lang w:val="ro-RO"/>
        </w:rPr>
        <w:t>TVA includ</w:t>
      </w:r>
      <w:r>
        <w:rPr>
          <w:rFonts w:ascii="Segoe UI" w:hAnsi="Segoe UI" w:cs="Segoe UI"/>
          <w:sz w:val="21"/>
          <w:szCs w:val="21"/>
          <w:lang w:val="ro-RO"/>
        </w:rPr>
        <w:t>e</w:t>
      </w:r>
      <w:r w:rsidRPr="00343BD2">
        <w:rPr>
          <w:rFonts w:ascii="Segoe UI" w:hAnsi="Segoe UI" w:cs="Segoe UI"/>
          <w:sz w:val="21"/>
          <w:szCs w:val="21"/>
          <w:lang w:val="ro-RO"/>
        </w:rPr>
        <w:t xml:space="preserve"> activitățile caritabile în baza de TVA pentru a permite credite </w:t>
      </w:r>
      <w:r>
        <w:rPr>
          <w:rFonts w:ascii="Segoe UI" w:hAnsi="Segoe UI" w:cs="Segoe UI"/>
          <w:sz w:val="21"/>
          <w:szCs w:val="21"/>
          <w:lang w:val="ro-RO"/>
        </w:rPr>
        <w:t>pe</w:t>
      </w:r>
      <w:r w:rsidRPr="00343BD2">
        <w:rPr>
          <w:rFonts w:ascii="Segoe UI" w:hAnsi="Segoe UI" w:cs="Segoe UI"/>
          <w:sz w:val="21"/>
          <w:szCs w:val="21"/>
          <w:lang w:val="ro-RO"/>
        </w:rPr>
        <w:t xml:space="preserve"> intr</w:t>
      </w:r>
      <w:r>
        <w:rPr>
          <w:rFonts w:ascii="Segoe UI" w:hAnsi="Segoe UI" w:cs="Segoe UI"/>
          <w:sz w:val="21"/>
          <w:szCs w:val="21"/>
          <w:lang w:val="ro-RO"/>
        </w:rPr>
        <w:t>ări</w:t>
      </w:r>
      <w:r w:rsidRPr="00343BD2">
        <w:rPr>
          <w:rFonts w:ascii="Segoe UI" w:hAnsi="Segoe UI" w:cs="Segoe UI"/>
          <w:sz w:val="21"/>
          <w:szCs w:val="21"/>
          <w:lang w:val="ro-RO"/>
        </w:rPr>
        <w:t xml:space="preserve"> și restituiri (de exemplu, Noua Zeelandă), în timp ce altele scutesc organizațiile carita</w:t>
      </w:r>
      <w:r>
        <w:rPr>
          <w:rFonts w:ascii="Segoe UI" w:hAnsi="Segoe UI" w:cs="Segoe UI"/>
          <w:sz w:val="21"/>
          <w:szCs w:val="21"/>
          <w:lang w:val="ro-RO"/>
        </w:rPr>
        <w:t>bile</w:t>
      </w:r>
      <w:r w:rsidRPr="00343BD2">
        <w:rPr>
          <w:rFonts w:ascii="Segoe UI" w:hAnsi="Segoe UI" w:cs="Segoe UI"/>
          <w:sz w:val="21"/>
          <w:szCs w:val="21"/>
          <w:lang w:val="ro-RO"/>
        </w:rPr>
        <w:t xml:space="preserve"> de TVA, dar operează o schemă de compensare sau reducere a TVA pentru a compensa organizațiile caritabile pentru taxa </w:t>
      </w:r>
      <w:r>
        <w:rPr>
          <w:rFonts w:ascii="Segoe UI" w:hAnsi="Segoe UI" w:cs="Segoe UI"/>
          <w:sz w:val="21"/>
          <w:szCs w:val="21"/>
          <w:lang w:val="ro-RO"/>
        </w:rPr>
        <w:t>p</w:t>
      </w:r>
      <w:r w:rsidRPr="00343BD2">
        <w:rPr>
          <w:rFonts w:ascii="Segoe UI" w:hAnsi="Segoe UI" w:cs="Segoe UI"/>
          <w:sz w:val="21"/>
          <w:szCs w:val="21"/>
          <w:lang w:val="ro-RO"/>
        </w:rPr>
        <w:t>e intr</w:t>
      </w:r>
      <w:r>
        <w:rPr>
          <w:rFonts w:ascii="Segoe UI" w:hAnsi="Segoe UI" w:cs="Segoe UI"/>
          <w:sz w:val="21"/>
          <w:szCs w:val="21"/>
          <w:lang w:val="ro-RO"/>
        </w:rPr>
        <w:t>ări</w:t>
      </w:r>
      <w:r w:rsidRPr="00343BD2">
        <w:rPr>
          <w:rFonts w:ascii="Segoe UI" w:hAnsi="Segoe UI" w:cs="Segoe UI"/>
          <w:sz w:val="21"/>
          <w:szCs w:val="21"/>
          <w:lang w:val="ro-RO"/>
        </w:rPr>
        <w:t xml:space="preserve"> (de exemplu, Danemarca, Canada). În o țară cu capacități mai mici și instituții mai slabe o altă opțiune ar fi scutirea de TVA. Tratamentul concesional sub formă de cota zero și scheme de compensare sau reducere a TVA sunt dificil de gestionat din punct de vedere administrativ și ar adăuga riscuri. Într-un mediu instituțional slab, cu foarte puțină experiență în domeniul TVA, abordarea scutirii este probabil cea mai bună alternativă.</w:t>
      </w:r>
    </w:p>
    <w:p w14:paraId="6335F4B5" w14:textId="77777777" w:rsidR="00752AB1" w:rsidRPr="00343BD2" w:rsidRDefault="00752AB1" w:rsidP="00B6713D">
      <w:pPr>
        <w:autoSpaceDE w:val="0"/>
        <w:autoSpaceDN w:val="0"/>
        <w:adjustRightInd w:val="0"/>
        <w:spacing w:after="240" w:line="264" w:lineRule="auto"/>
        <w:jc w:val="both"/>
        <w:rPr>
          <w:rFonts w:ascii="Segoe UI" w:hAnsi="Segoe UI" w:cs="Segoe UI"/>
          <w:bCs/>
          <w:i/>
          <w:color w:val="000000"/>
          <w:sz w:val="21"/>
          <w:szCs w:val="21"/>
          <w:lang w:val="ro-RO"/>
        </w:rPr>
      </w:pPr>
      <w:r w:rsidRPr="00343BD2">
        <w:rPr>
          <w:rFonts w:ascii="Segoe UI" w:hAnsi="Segoe UI" w:cs="Segoe UI"/>
          <w:bCs/>
          <w:i/>
          <w:color w:val="000000"/>
          <w:sz w:val="21"/>
          <w:szCs w:val="21"/>
          <w:lang w:val="ro-RO"/>
        </w:rPr>
        <w:t>Probleme care decurg din neplata restituirilor în timp util</w:t>
      </w:r>
    </w:p>
    <w:p w14:paraId="27F9ACA8" w14:textId="26EB931B" w:rsidR="00752AB1" w:rsidRPr="00343BD2" w:rsidRDefault="00752AB1" w:rsidP="00B6713D">
      <w:pPr>
        <w:autoSpaceDE w:val="0"/>
        <w:autoSpaceDN w:val="0"/>
        <w:adjustRightInd w:val="0"/>
        <w:spacing w:after="240" w:line="264" w:lineRule="auto"/>
        <w:jc w:val="both"/>
        <w:rPr>
          <w:rFonts w:ascii="Segoe UI" w:hAnsi="Segoe UI"/>
          <w:color w:val="000000"/>
          <w:sz w:val="21"/>
          <w:lang w:val="ro-RO"/>
        </w:rPr>
      </w:pPr>
      <w:r w:rsidRPr="00343BD2">
        <w:rPr>
          <w:rFonts w:ascii="Segoe UI" w:hAnsi="Segoe UI" w:cs="Segoe UI"/>
          <w:color w:val="000000"/>
          <w:sz w:val="21"/>
          <w:szCs w:val="21"/>
          <w:lang w:val="ro-RO"/>
        </w:rPr>
        <w:t>În unele cazuri, tratamentul fiscal preferențial care generează o CF poate plasa, de asemenea, contribuabilul într-o poziție de credit în exces persistent, care necesită plata restituirilor de TVA în timp util. În Moldova, în multe cazuri, unele întreprinderi au niveluri ridicate de exces de credit acumulat de-a lungul timpului pentru care nu s-a efectuat restituirea de TVA. Într-un fel, acesta este o CF „negativă”, deoarece această situație reduce CF adevărate generate. Totuși, restituirile neplătite nu ar trebui incluse în evaluarea C</w:t>
      </w:r>
      <w:r>
        <w:rPr>
          <w:rFonts w:ascii="Segoe UI" w:hAnsi="Segoe UI" w:cs="Segoe UI"/>
          <w:color w:val="000000"/>
          <w:sz w:val="21"/>
          <w:szCs w:val="21"/>
          <w:lang w:val="ro-RO"/>
        </w:rPr>
        <w:t>F</w:t>
      </w:r>
      <w:r w:rsidRPr="00343BD2">
        <w:rPr>
          <w:rFonts w:ascii="Segoe UI" w:hAnsi="Segoe UI" w:cs="Segoe UI"/>
          <w:color w:val="000000"/>
          <w:sz w:val="21"/>
          <w:szCs w:val="21"/>
          <w:lang w:val="ro-RO"/>
        </w:rPr>
        <w:t xml:space="preserve"> ca o CF negativă. Mai degrabă, neplata restituitorilor subminează credibilitatea TVA, iar practica de neplată la timp pune efectiv o povară fiscală aleatorie asupra mărfurilor și contribuabililor. În plus, stocurile mari de credite în exces deținute de întreprinderi oferă stimulente pentru integrarea pe orizontală și pe verticală a întreprinderilor și pot plasa întreprinderile naționale într-un dezavantaj competitiv față de importuri (care primesc efectiv restituiri din țara de producție atunci când </w:t>
      </w:r>
      <w:r>
        <w:rPr>
          <w:rFonts w:ascii="Segoe UI" w:hAnsi="Segoe UI" w:cs="Segoe UI"/>
          <w:color w:val="000000"/>
          <w:sz w:val="21"/>
          <w:szCs w:val="21"/>
          <w:lang w:val="ro-RO"/>
        </w:rPr>
        <w:t xml:space="preserve">sunt </w:t>
      </w:r>
      <w:r w:rsidRPr="00343BD2">
        <w:rPr>
          <w:rFonts w:ascii="Segoe UI" w:hAnsi="Segoe UI" w:cs="Segoe UI"/>
          <w:color w:val="000000"/>
          <w:sz w:val="21"/>
          <w:szCs w:val="21"/>
          <w:lang w:val="ro-RO"/>
        </w:rPr>
        <w:t>eligibile pentru acestea). Politica adecvată este de a onora cererile de restituire, care sunt  verificabile, în timp util, iar sistemul fiscal de referință ar trebui să recunoască acest lucru ca practică.</w:t>
      </w:r>
    </w:p>
    <w:p w14:paraId="306167E6" w14:textId="77777777" w:rsidR="00752AB1" w:rsidRPr="00343BD2" w:rsidRDefault="00752AB1" w:rsidP="00B6713D">
      <w:pPr>
        <w:pStyle w:val="Heading2"/>
        <w:numPr>
          <w:ilvl w:val="0"/>
          <w:numId w:val="14"/>
        </w:numPr>
        <w:jc w:val="both"/>
        <w:rPr>
          <w:lang w:val="ro-RO"/>
        </w:rPr>
      </w:pPr>
      <w:bookmarkStart w:id="42" w:name="_Toc100649890"/>
      <w:bookmarkStart w:id="43" w:name="_Toc100680481"/>
      <w:r w:rsidRPr="00343BD2">
        <w:rPr>
          <w:lang w:val="ro-RO"/>
        </w:rPr>
        <w:t>INVENTARUL DEVIERILOR IDENTIFICATE DE LA SISTEMUL DE REFERINȚĂ</w:t>
      </w:r>
      <w:bookmarkEnd w:id="42"/>
      <w:bookmarkEnd w:id="43"/>
      <w:r w:rsidRPr="00343BD2">
        <w:rPr>
          <w:lang w:val="ro-RO"/>
        </w:rPr>
        <w:t xml:space="preserve"> </w:t>
      </w:r>
    </w:p>
    <w:p w14:paraId="23DBA53E" w14:textId="1660436C" w:rsidR="00752AB1" w:rsidRPr="00343BD2" w:rsidRDefault="00752AB1"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Pentru a raporta gama de măsuri de reducere a impozitelor în cadrul fiecărui instrument fiscal, </w:t>
      </w:r>
      <w:r>
        <w:rPr>
          <w:rFonts w:ascii="Segoe UI" w:hAnsi="Segoe UI" w:cs="Segoe UI"/>
          <w:sz w:val="21"/>
          <w:szCs w:val="21"/>
          <w:lang w:val="ro-RO"/>
        </w:rPr>
        <w:t xml:space="preserve">în </w:t>
      </w:r>
      <w:r w:rsidRPr="00343BD2">
        <w:rPr>
          <w:rFonts w:ascii="Segoe UI" w:hAnsi="Segoe UI" w:cs="Segoe UI"/>
          <w:sz w:val="21"/>
          <w:szCs w:val="21"/>
          <w:lang w:val="ro-RO"/>
        </w:rPr>
        <w:t xml:space="preserve">RECF </w:t>
      </w:r>
      <w:r>
        <w:rPr>
          <w:rFonts w:ascii="Segoe UI" w:hAnsi="Segoe UI" w:cs="Segoe UI"/>
          <w:sz w:val="21"/>
          <w:szCs w:val="21"/>
          <w:lang w:val="ro-RO"/>
        </w:rPr>
        <w:t xml:space="preserve">se </w:t>
      </w:r>
      <w:r w:rsidRPr="00343BD2">
        <w:rPr>
          <w:rFonts w:ascii="Segoe UI" w:hAnsi="Segoe UI" w:cs="Segoe UI"/>
          <w:sz w:val="21"/>
          <w:szCs w:val="21"/>
          <w:lang w:val="ro-RO"/>
        </w:rPr>
        <w:t xml:space="preserve">include un inventar al CF, cât mai cuprinzător posibil. Acest lucru se realizează prin compararea prevederilor actuale ale sistemului fiscal moldovenesc cu sistemul de referință stabilit. Pentru fiecare </w:t>
      </w:r>
      <w:r w:rsidRPr="00343BD2">
        <w:rPr>
          <w:rFonts w:ascii="Segoe UI" w:hAnsi="Segoe UI" w:cs="Segoe UI"/>
          <w:sz w:val="21"/>
          <w:szCs w:val="21"/>
          <w:lang w:val="ro-RO"/>
        </w:rPr>
        <w:lastRenderedPageBreak/>
        <w:t xml:space="preserve">CF identificată, care rezultă din această comparație, se elaborează un formular standardizat, o fișă rezumativă a </w:t>
      </w:r>
      <w:r>
        <w:rPr>
          <w:rFonts w:ascii="Segoe UI" w:hAnsi="Segoe UI" w:cs="Segoe UI"/>
          <w:sz w:val="21"/>
          <w:szCs w:val="21"/>
          <w:lang w:val="ro-RO"/>
        </w:rPr>
        <w:t xml:space="preserve">fiecărei </w:t>
      </w:r>
      <w:r w:rsidRPr="00343BD2">
        <w:rPr>
          <w:rFonts w:ascii="Segoe UI" w:hAnsi="Segoe UI" w:cs="Segoe UI"/>
          <w:sz w:val="21"/>
          <w:szCs w:val="21"/>
          <w:lang w:val="ro-RO"/>
        </w:rPr>
        <w:t>CF, pentru a permite o analiză consecventă a CF.</w:t>
      </w:r>
    </w:p>
    <w:p w14:paraId="3C5F0853" w14:textId="77777777" w:rsidR="00752AB1" w:rsidRPr="00343BD2" w:rsidRDefault="00752AB1"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Fiecare fișă rezumativă a CF include, în conformitate cu bunele practici internaționale, o descriere a caracteristicilor cheie:</w:t>
      </w:r>
    </w:p>
    <w:p w14:paraId="24CF38F6" w14:textId="77777777" w:rsidR="00752AB1" w:rsidRPr="00343BD2" w:rsidRDefault="00752AB1" w:rsidP="00B6713D">
      <w:pPr>
        <w:pStyle w:val="ListParagraph"/>
        <w:numPr>
          <w:ilvl w:val="0"/>
          <w:numId w:val="15"/>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modul în care funcționează CF;</w:t>
      </w:r>
    </w:p>
    <w:p w14:paraId="3CC902EB" w14:textId="77777777" w:rsidR="00752AB1" w:rsidRPr="00343BD2" w:rsidRDefault="00752AB1" w:rsidP="00B6713D">
      <w:pPr>
        <w:pStyle w:val="ListParagraph"/>
        <w:numPr>
          <w:ilvl w:val="0"/>
          <w:numId w:val="15"/>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de ce măsura este o deviere de la sistemul de referință;</w:t>
      </w:r>
    </w:p>
    <w:p w14:paraId="0681CB24" w14:textId="77777777" w:rsidR="00752AB1" w:rsidRPr="00343BD2" w:rsidRDefault="00752AB1" w:rsidP="00B6713D">
      <w:pPr>
        <w:pStyle w:val="ListParagraph"/>
        <w:numPr>
          <w:ilvl w:val="0"/>
          <w:numId w:val="15"/>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cine beneficiază de măsură;</w:t>
      </w:r>
    </w:p>
    <w:p w14:paraId="3C5AC86B" w14:textId="77777777" w:rsidR="00752AB1" w:rsidRPr="00343BD2" w:rsidRDefault="00752AB1" w:rsidP="00B6713D">
      <w:pPr>
        <w:pStyle w:val="ListParagraph"/>
        <w:numPr>
          <w:ilvl w:val="0"/>
          <w:numId w:val="15"/>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ce obiective de politici urmărește;</w:t>
      </w:r>
    </w:p>
    <w:p w14:paraId="01C78E63" w14:textId="77777777" w:rsidR="00752AB1" w:rsidRPr="00343BD2" w:rsidRDefault="00752AB1" w:rsidP="00B6713D">
      <w:pPr>
        <w:pStyle w:val="ListParagraph"/>
        <w:numPr>
          <w:ilvl w:val="0"/>
          <w:numId w:val="15"/>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referința la actele legale, care prevăd CF;</w:t>
      </w:r>
    </w:p>
    <w:p w14:paraId="5FAE1373" w14:textId="77777777" w:rsidR="00752AB1" w:rsidRPr="00343BD2" w:rsidRDefault="00752AB1" w:rsidP="00B6713D">
      <w:pPr>
        <w:pStyle w:val="ListParagraph"/>
        <w:numPr>
          <w:ilvl w:val="0"/>
          <w:numId w:val="15"/>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când a fost introdusă CF, dacă s-a modificat în timp și dacă există o dată de încetare sau expirare stipulată;</w:t>
      </w:r>
    </w:p>
    <w:p w14:paraId="342D186B" w14:textId="77777777" w:rsidR="00752AB1" w:rsidRPr="00343BD2" w:rsidRDefault="00752AB1" w:rsidP="00B6713D">
      <w:pPr>
        <w:pStyle w:val="ListParagraph"/>
        <w:numPr>
          <w:ilvl w:val="0"/>
          <w:numId w:val="15"/>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numărul de beneficiari înregistrați; și</w:t>
      </w:r>
    </w:p>
    <w:p w14:paraId="410E9218" w14:textId="77777777" w:rsidR="00752AB1" w:rsidRPr="00343BD2" w:rsidRDefault="00752AB1" w:rsidP="00B6713D">
      <w:pPr>
        <w:pStyle w:val="ListParagraph"/>
        <w:numPr>
          <w:ilvl w:val="0"/>
          <w:numId w:val="15"/>
        </w:num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informații privind sursele de date și metoda/metodele de estimare aplicată/e.</w:t>
      </w:r>
    </w:p>
    <w:p w14:paraId="670778A9" w14:textId="4E72CFE7" w:rsidR="00752AB1" w:rsidRPr="00343BD2" w:rsidRDefault="00752AB1" w:rsidP="00B6713D">
      <w:pPr>
        <w:spacing w:after="120" w:line="264" w:lineRule="auto"/>
        <w:jc w:val="both"/>
        <w:rPr>
          <w:rFonts w:ascii="Segoe UI" w:hAnsi="Segoe UI" w:cs="Segoe UI"/>
          <w:sz w:val="21"/>
          <w:szCs w:val="21"/>
          <w:lang w:val="ro-RO"/>
        </w:rPr>
      </w:pPr>
      <w:r w:rsidRPr="00343BD2">
        <w:rPr>
          <w:rFonts w:ascii="Segoe UI" w:hAnsi="Segoe UI" w:cs="Segoe UI"/>
          <w:sz w:val="21"/>
          <w:szCs w:val="21"/>
          <w:lang w:val="ro-RO"/>
        </w:rPr>
        <w:t xml:space="preserve">În prezentul RECF sunt incluse fișe rezumative a CF pentru IVPF, IVPJ și TVA, incluse în Anexele 1-3. În timp, informațiile conținute despre CF vor fi în continuare îmbogățite și modificate pentru a spori transparența raportării </w:t>
      </w:r>
      <w:r>
        <w:rPr>
          <w:rFonts w:ascii="Segoe UI" w:hAnsi="Segoe UI" w:cs="Segoe UI"/>
          <w:sz w:val="21"/>
          <w:szCs w:val="21"/>
          <w:lang w:val="ro-RO"/>
        </w:rPr>
        <w:t xml:space="preserve">privind </w:t>
      </w:r>
      <w:r w:rsidRPr="00343BD2">
        <w:rPr>
          <w:rFonts w:ascii="Segoe UI" w:hAnsi="Segoe UI" w:cs="Segoe UI"/>
          <w:sz w:val="21"/>
          <w:szCs w:val="21"/>
          <w:lang w:val="ro-RO"/>
        </w:rPr>
        <w:t xml:space="preserve">CF și pentru a facilita o evaluare inteligentă și </w:t>
      </w:r>
      <w:r w:rsidR="009025C9">
        <w:rPr>
          <w:rFonts w:ascii="Segoe UI" w:hAnsi="Segoe UI" w:cs="Segoe UI"/>
          <w:sz w:val="21"/>
          <w:szCs w:val="21"/>
          <w:lang w:val="ro-RO"/>
        </w:rPr>
        <w:t>a cuantifica impactul</w:t>
      </w:r>
      <w:r w:rsidRPr="00343BD2">
        <w:rPr>
          <w:rFonts w:ascii="Segoe UI" w:hAnsi="Segoe UI" w:cs="Segoe UI"/>
          <w:sz w:val="21"/>
          <w:szCs w:val="21"/>
          <w:lang w:val="ro-RO"/>
        </w:rPr>
        <w:t xml:space="preserve"> CF introduse anterior.</w:t>
      </w:r>
    </w:p>
    <w:p w14:paraId="24ACD259" w14:textId="77777777" w:rsidR="00752AB1" w:rsidRPr="00343BD2" w:rsidRDefault="00752AB1" w:rsidP="00B6713D">
      <w:pPr>
        <w:pStyle w:val="Heading2"/>
        <w:numPr>
          <w:ilvl w:val="0"/>
          <w:numId w:val="14"/>
        </w:numPr>
        <w:jc w:val="both"/>
        <w:rPr>
          <w:lang w:val="ro-RO"/>
        </w:rPr>
      </w:pPr>
      <w:bookmarkStart w:id="44" w:name="_Toc100649891"/>
      <w:bookmarkStart w:id="45" w:name="_Toc100680482"/>
      <w:r w:rsidRPr="00343BD2">
        <w:rPr>
          <w:lang w:val="ro-RO"/>
        </w:rPr>
        <w:t>ESTIMAREA COSTU</w:t>
      </w:r>
      <w:r>
        <w:rPr>
          <w:lang w:val="ro-RO"/>
        </w:rPr>
        <w:t>RILOR</w:t>
      </w:r>
      <w:r w:rsidRPr="00343BD2">
        <w:rPr>
          <w:lang w:val="ro-RO"/>
        </w:rPr>
        <w:t xml:space="preserve"> CHELTUIELILOR FISCALE</w:t>
      </w:r>
      <w:bookmarkEnd w:id="44"/>
      <w:bookmarkEnd w:id="45"/>
    </w:p>
    <w:p w14:paraId="150E69D7" w14:textId="77777777" w:rsidR="00752AB1" w:rsidRPr="00343BD2" w:rsidRDefault="00752AB1" w:rsidP="00B6713D">
      <w:pPr>
        <w:pStyle w:val="Heading3"/>
        <w:jc w:val="both"/>
        <w:rPr>
          <w:rFonts w:ascii="Segoe UI" w:hAnsi="Segoe UI" w:cs="Segoe UI"/>
          <w:sz w:val="21"/>
          <w:szCs w:val="21"/>
          <w:lang w:val="ro-RO"/>
        </w:rPr>
      </w:pPr>
      <w:bookmarkStart w:id="46" w:name="_58e0ozuibdsg"/>
      <w:bookmarkStart w:id="47" w:name="_Toc100649892"/>
      <w:bookmarkStart w:id="48" w:name="_Toc100680483"/>
      <w:bookmarkEnd w:id="46"/>
      <w:r w:rsidRPr="00343BD2">
        <w:rPr>
          <w:rStyle w:val="RegularDKB"/>
          <w:caps w:val="0"/>
          <w:lang w:val="ro-RO"/>
        </w:rPr>
        <w:t>Metodologia estimării cheltuielilor fiscale pentru IVPF</w:t>
      </w:r>
      <w:bookmarkEnd w:id="47"/>
      <w:bookmarkEnd w:id="48"/>
      <w:r w:rsidRPr="00343BD2">
        <w:rPr>
          <w:rFonts w:ascii="Segoe UI" w:hAnsi="Segoe UI" w:cs="Segoe UI"/>
          <w:sz w:val="21"/>
          <w:szCs w:val="21"/>
          <w:lang w:val="ro-RO"/>
        </w:rPr>
        <w:t xml:space="preserve"> </w:t>
      </w:r>
    </w:p>
    <w:p w14:paraId="64FF17D9" w14:textId="77777777" w:rsidR="00752AB1" w:rsidRPr="00343BD2" w:rsidRDefault="00752AB1" w:rsidP="00B6713D">
      <w:pPr>
        <w:pStyle w:val="Heading4"/>
        <w:jc w:val="both"/>
        <w:rPr>
          <w:rFonts w:ascii="Segoe UI" w:hAnsi="Segoe UI" w:cs="Segoe UI"/>
          <w:color w:val="004C97" w:themeColor="text2"/>
          <w:lang w:val="ro-RO"/>
        </w:rPr>
      </w:pPr>
      <w:r w:rsidRPr="00343BD2">
        <w:rPr>
          <w:rFonts w:ascii="Segoe UI" w:hAnsi="Segoe UI" w:cs="Segoe UI"/>
          <w:color w:val="004C97" w:themeColor="text2"/>
          <w:lang w:val="ro-RO"/>
        </w:rPr>
        <w:t>Surse de date</w:t>
      </w:r>
    </w:p>
    <w:p w14:paraId="2942C942" w14:textId="259EA31E"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Impozitul pe venitul persoanelor fizice la o cotă de referință de 12 </w:t>
      </w:r>
      <w:r>
        <w:rPr>
          <w:rFonts w:ascii="Segoe UI" w:hAnsi="Segoe UI" w:cs="Segoe UI"/>
          <w:sz w:val="21"/>
          <w:szCs w:val="21"/>
          <w:lang w:val="ro-RO"/>
        </w:rPr>
        <w:t>%</w:t>
      </w:r>
      <w:r w:rsidRPr="00343BD2">
        <w:rPr>
          <w:rFonts w:ascii="Segoe UI" w:hAnsi="Segoe UI" w:cs="Segoe UI"/>
          <w:sz w:val="21"/>
          <w:szCs w:val="21"/>
          <w:lang w:val="ro-RO"/>
        </w:rPr>
        <w:t xml:space="preserve"> se aplică pe veniturile salariale și veniturile din alte surse. Toate devierile de la sistemul de referință, inclusiv neimpozitarea pensiilor, moștenirilor și a altor venituri, </w:t>
      </w:r>
      <w:r>
        <w:rPr>
          <w:rFonts w:ascii="Segoe UI" w:hAnsi="Segoe UI" w:cs="Segoe UI"/>
          <w:sz w:val="21"/>
          <w:szCs w:val="21"/>
          <w:lang w:val="ro-RO"/>
        </w:rPr>
        <w:t xml:space="preserve">a </w:t>
      </w:r>
      <w:r w:rsidRPr="00343BD2">
        <w:rPr>
          <w:rFonts w:ascii="Segoe UI" w:hAnsi="Segoe UI" w:cs="Segoe UI"/>
          <w:sz w:val="21"/>
          <w:szCs w:val="21"/>
          <w:lang w:val="ro-RO"/>
        </w:rPr>
        <w:t>alocațiil</w:t>
      </w:r>
      <w:r>
        <w:rPr>
          <w:rFonts w:ascii="Segoe UI" w:hAnsi="Segoe UI" w:cs="Segoe UI"/>
          <w:sz w:val="21"/>
          <w:szCs w:val="21"/>
          <w:lang w:val="ro-RO"/>
        </w:rPr>
        <w:t>or</w:t>
      </w:r>
      <w:r w:rsidRPr="00343BD2">
        <w:rPr>
          <w:rFonts w:ascii="Segoe UI" w:hAnsi="Segoe UI" w:cs="Segoe UI"/>
          <w:sz w:val="21"/>
          <w:szCs w:val="21"/>
          <w:lang w:val="ro-RO"/>
        </w:rPr>
        <w:t xml:space="preserve"> pentru copii și cotele reduse de impozit pe venit pentru veniturile din capital sunt tratate ca CF.</w:t>
      </w:r>
    </w:p>
    <w:p w14:paraId="022FB243" w14:textId="51E4735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Estimarea CF asociate cu IVPF s-a bazat pe datele din următoarele formulare fiscale:</w:t>
      </w:r>
    </w:p>
    <w:p w14:paraId="7AD65A2D" w14:textId="77777777" w:rsidR="00752AB1" w:rsidRPr="00343BD2" w:rsidRDefault="00752AB1" w:rsidP="00B6713D">
      <w:pPr>
        <w:pStyle w:val="ListParagraph"/>
        <w:numPr>
          <w:ilvl w:val="0"/>
          <w:numId w:val="21"/>
        </w:numPr>
        <w:spacing w:after="200"/>
        <w:jc w:val="both"/>
        <w:rPr>
          <w:rFonts w:ascii="Segoe UI" w:hAnsi="Segoe UI" w:cs="Segoe UI"/>
          <w:sz w:val="21"/>
          <w:szCs w:val="21"/>
          <w:lang w:val="ro-RO"/>
        </w:rPr>
      </w:pPr>
      <w:r w:rsidRPr="00343BD2">
        <w:rPr>
          <w:rFonts w:ascii="Segoe UI" w:hAnsi="Segoe UI" w:cs="Segoe UI"/>
          <w:sz w:val="21"/>
          <w:szCs w:val="21"/>
          <w:lang w:val="ro-RO"/>
        </w:rPr>
        <w:t xml:space="preserve">IALS18—Notă informativă privind salariul și alte plăți efectuate de angajator în favoarea angajaților, precum și plățile </w:t>
      </w:r>
      <w:r>
        <w:rPr>
          <w:rFonts w:ascii="Segoe UI" w:hAnsi="Segoe UI" w:cs="Segoe UI"/>
          <w:sz w:val="21"/>
          <w:szCs w:val="21"/>
          <w:lang w:val="ro-RO"/>
        </w:rPr>
        <w:t>efectuate</w:t>
      </w:r>
      <w:r w:rsidRPr="00343BD2">
        <w:rPr>
          <w:rFonts w:ascii="Segoe UI" w:hAnsi="Segoe UI" w:cs="Segoe UI"/>
          <w:sz w:val="21"/>
          <w:szCs w:val="21"/>
          <w:lang w:val="ro-RO"/>
        </w:rPr>
        <w:t xml:space="preserve"> rezidenților din alte surse de venit decât salariul și impozitul pe venit reținut din aceste plăți;</w:t>
      </w:r>
    </w:p>
    <w:p w14:paraId="0C4E6624" w14:textId="77777777" w:rsidR="00752AB1" w:rsidRPr="00343BD2" w:rsidRDefault="00752AB1" w:rsidP="00B6713D">
      <w:pPr>
        <w:pStyle w:val="ListParagraph"/>
        <w:numPr>
          <w:ilvl w:val="0"/>
          <w:numId w:val="21"/>
        </w:numPr>
        <w:spacing w:after="200"/>
        <w:jc w:val="both"/>
        <w:rPr>
          <w:rFonts w:ascii="Segoe UI" w:hAnsi="Segoe UI" w:cs="Segoe UI"/>
          <w:sz w:val="21"/>
          <w:szCs w:val="21"/>
          <w:lang w:val="ro-RO"/>
        </w:rPr>
      </w:pPr>
      <w:r w:rsidRPr="00343BD2">
        <w:rPr>
          <w:rFonts w:ascii="Segoe UI" w:hAnsi="Segoe UI" w:cs="Segoe UI"/>
          <w:sz w:val="21"/>
          <w:szCs w:val="21"/>
          <w:lang w:val="ro-RO"/>
        </w:rPr>
        <w:t>CET18—Declarația fiscală privind venitul persoanelor fizice</w:t>
      </w:r>
      <w:r>
        <w:rPr>
          <w:rFonts w:ascii="Segoe UI" w:hAnsi="Segoe UI" w:cs="Segoe UI"/>
          <w:sz w:val="21"/>
          <w:szCs w:val="21"/>
          <w:lang w:val="ro-RO"/>
        </w:rPr>
        <w:t>.</w:t>
      </w:r>
    </w:p>
    <w:p w14:paraId="36B12BF3" w14:textId="0D2C2CB6" w:rsidR="00752AB1" w:rsidRPr="00343BD2" w:rsidRDefault="009025C9" w:rsidP="00B6713D">
      <w:pPr>
        <w:spacing w:after="200"/>
        <w:jc w:val="both"/>
        <w:rPr>
          <w:rFonts w:ascii="Segoe UI" w:hAnsi="Segoe UI" w:cs="Segoe UI"/>
          <w:sz w:val="21"/>
          <w:szCs w:val="21"/>
          <w:lang w:val="ro-RO"/>
        </w:rPr>
      </w:pPr>
      <w:r>
        <w:rPr>
          <w:rFonts w:ascii="Segoe UI" w:hAnsi="Segoe UI" w:cs="Segoe UI"/>
          <w:sz w:val="21"/>
          <w:szCs w:val="21"/>
          <w:lang w:val="ro-RO"/>
        </w:rPr>
        <w:t>Suplimenta</w:t>
      </w:r>
      <w:r w:rsidRPr="00343BD2">
        <w:rPr>
          <w:rFonts w:ascii="Segoe UI" w:hAnsi="Segoe UI" w:cs="Segoe UI"/>
          <w:sz w:val="21"/>
          <w:szCs w:val="21"/>
          <w:lang w:val="ro-RO"/>
        </w:rPr>
        <w:t>r</w:t>
      </w:r>
      <w:r w:rsidR="00752AB1" w:rsidRPr="00343BD2">
        <w:rPr>
          <w:rFonts w:ascii="Segoe UI" w:hAnsi="Segoe UI" w:cs="Segoe UI"/>
          <w:sz w:val="21"/>
          <w:szCs w:val="21"/>
          <w:lang w:val="ro-RO"/>
        </w:rPr>
        <w:t xml:space="preserve">, au fost analizate cheltuielile reale ale bugetului public național. Este important de menționat că analiza s-a bazat pe datele disponibile și, prin urmare, precizia estimărilor este limitată de </w:t>
      </w:r>
      <w:r>
        <w:rPr>
          <w:rFonts w:ascii="Segoe UI" w:hAnsi="Segoe UI" w:cs="Segoe UI"/>
          <w:sz w:val="21"/>
          <w:szCs w:val="21"/>
          <w:lang w:val="ro-RO"/>
        </w:rPr>
        <w:t>disponibilitatea</w:t>
      </w:r>
      <w:r w:rsidRPr="00343BD2">
        <w:rPr>
          <w:rFonts w:ascii="Segoe UI" w:hAnsi="Segoe UI" w:cs="Segoe UI"/>
          <w:sz w:val="21"/>
          <w:szCs w:val="21"/>
          <w:lang w:val="ro-RO"/>
        </w:rPr>
        <w:t xml:space="preserve"> </w:t>
      </w:r>
      <w:r w:rsidR="00752AB1" w:rsidRPr="00343BD2">
        <w:rPr>
          <w:rFonts w:ascii="Segoe UI" w:hAnsi="Segoe UI" w:cs="Segoe UI"/>
          <w:sz w:val="21"/>
          <w:szCs w:val="21"/>
          <w:lang w:val="ro-RO"/>
        </w:rPr>
        <w:t>și calitatea datelor. Modelele au fost construite în Microsoft Excel.</w:t>
      </w:r>
    </w:p>
    <w:p w14:paraId="45EFDDF2" w14:textId="77777777" w:rsidR="00752AB1" w:rsidRPr="00343BD2" w:rsidRDefault="00752AB1" w:rsidP="00B6713D">
      <w:pPr>
        <w:pStyle w:val="Heading4"/>
        <w:jc w:val="both"/>
        <w:rPr>
          <w:rFonts w:ascii="Segoe UI" w:hAnsi="Segoe UI" w:cs="Segoe UI"/>
          <w:color w:val="004C97" w:themeColor="text2"/>
          <w:lang w:val="ro-RO"/>
        </w:rPr>
      </w:pPr>
      <w:r w:rsidRPr="00343BD2">
        <w:rPr>
          <w:rFonts w:ascii="Segoe UI" w:hAnsi="Segoe UI" w:cs="Segoe UI"/>
          <w:color w:val="004C97" w:themeColor="text2"/>
          <w:lang w:val="ro-RO"/>
        </w:rPr>
        <w:lastRenderedPageBreak/>
        <w:t>Metodologia de estimare</w:t>
      </w:r>
    </w:p>
    <w:p w14:paraId="1E22707F" w14:textId="72BBF571"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CF se estimează </w:t>
      </w:r>
      <w:r>
        <w:rPr>
          <w:rFonts w:ascii="Segoe UI" w:hAnsi="Segoe UI" w:cs="Segoe UI"/>
          <w:sz w:val="21"/>
          <w:szCs w:val="21"/>
          <w:lang w:val="ro-RO"/>
        </w:rPr>
        <w:t xml:space="preserve">prin </w:t>
      </w:r>
      <w:r w:rsidRPr="00343BD2">
        <w:rPr>
          <w:rFonts w:ascii="Segoe UI" w:hAnsi="Segoe UI" w:cs="Segoe UI"/>
          <w:sz w:val="21"/>
          <w:szCs w:val="21"/>
          <w:lang w:val="ro-RO"/>
        </w:rPr>
        <w:t>metoda veniturilor ratate. Folosind această metodă, calculăm diferența dintre veniturile realizate cu și fără cheltuielile fiscale individuale. Estimările nu reflectă valoarea reală a veniturilor</w:t>
      </w:r>
      <w:r>
        <w:rPr>
          <w:rFonts w:ascii="Segoe UI" w:hAnsi="Segoe UI" w:cs="Segoe UI"/>
          <w:sz w:val="21"/>
          <w:szCs w:val="21"/>
          <w:lang w:val="ro-RO"/>
        </w:rPr>
        <w:t>,</w:t>
      </w:r>
      <w:r w:rsidRPr="00343BD2">
        <w:rPr>
          <w:rFonts w:ascii="Segoe UI" w:hAnsi="Segoe UI" w:cs="Segoe UI"/>
          <w:sz w:val="21"/>
          <w:szCs w:val="21"/>
          <w:lang w:val="ro-RO"/>
        </w:rPr>
        <w:t xml:space="preserve"> care ar fi </w:t>
      </w:r>
      <w:r>
        <w:rPr>
          <w:rFonts w:ascii="Segoe UI" w:hAnsi="Segoe UI" w:cs="Segoe UI"/>
          <w:sz w:val="21"/>
          <w:szCs w:val="21"/>
          <w:lang w:val="ro-RO"/>
        </w:rPr>
        <w:t xml:space="preserve">fost </w:t>
      </w:r>
      <w:r w:rsidRPr="00343BD2">
        <w:rPr>
          <w:rFonts w:ascii="Segoe UI" w:hAnsi="Segoe UI" w:cs="Segoe UI"/>
          <w:sz w:val="21"/>
          <w:szCs w:val="21"/>
          <w:lang w:val="ro-RO"/>
        </w:rPr>
        <w:t xml:space="preserve">obținute dacă o cheltuială fiscală individuală ar fi </w:t>
      </w:r>
      <w:r>
        <w:rPr>
          <w:rFonts w:ascii="Segoe UI" w:hAnsi="Segoe UI" w:cs="Segoe UI"/>
          <w:sz w:val="21"/>
          <w:szCs w:val="21"/>
          <w:lang w:val="ro-RO"/>
        </w:rPr>
        <w:t xml:space="preserve">fost </w:t>
      </w:r>
      <w:r w:rsidRPr="00343BD2">
        <w:rPr>
          <w:rFonts w:ascii="Segoe UI" w:hAnsi="Segoe UI" w:cs="Segoe UI"/>
          <w:sz w:val="21"/>
          <w:szCs w:val="21"/>
          <w:lang w:val="ro-RO"/>
        </w:rPr>
        <w:t>abrogată, deoarece nu se iau în considerație interacțiunile cu alte cheltuieli fiscale și nici efectele comportamentale. Prin urmare, modelul de microsimulare oferă estimări de impact asupra veniturilor la nivel individual într-un cadru static, presupunând în același timp zero răspunsuri comportamentale.</w:t>
      </w:r>
    </w:p>
    <w:p w14:paraId="2A427AF9" w14:textId="77777777" w:rsidR="00752AB1" w:rsidRPr="00343BD2" w:rsidRDefault="00752AB1" w:rsidP="00B6713D">
      <w:pPr>
        <w:pStyle w:val="Heading4"/>
        <w:jc w:val="both"/>
        <w:rPr>
          <w:rFonts w:ascii="Segoe UI" w:hAnsi="Segoe UI" w:cs="Segoe UI"/>
          <w:color w:val="004C97" w:themeColor="text2"/>
          <w:lang w:val="ro-RO"/>
        </w:rPr>
      </w:pPr>
      <w:r w:rsidRPr="00343BD2">
        <w:rPr>
          <w:rFonts w:ascii="Segoe UI" w:hAnsi="Segoe UI" w:cs="Segoe UI"/>
          <w:color w:val="004C97" w:themeColor="text2"/>
          <w:lang w:val="ro-RO"/>
        </w:rPr>
        <w:t>Calcule</w:t>
      </w:r>
    </w:p>
    <w:p w14:paraId="53747D32" w14:textId="7777777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Analiza se bazează pe următoarele date:</w:t>
      </w:r>
    </w:p>
    <w:p w14:paraId="36F3BFBB" w14:textId="77777777" w:rsidR="00752AB1" w:rsidRPr="00343BD2" w:rsidRDefault="00752AB1" w:rsidP="00B6713D">
      <w:pPr>
        <w:pStyle w:val="ListParagraph"/>
        <w:numPr>
          <w:ilvl w:val="0"/>
          <w:numId w:val="22"/>
        </w:numPr>
        <w:spacing w:after="200"/>
        <w:jc w:val="both"/>
        <w:rPr>
          <w:rFonts w:ascii="Segoe UI" w:hAnsi="Segoe UI" w:cs="Segoe UI"/>
          <w:sz w:val="21"/>
          <w:szCs w:val="21"/>
          <w:lang w:val="ro-RO"/>
        </w:rPr>
      </w:pPr>
      <w:r w:rsidRPr="00343BD2">
        <w:rPr>
          <w:rFonts w:ascii="Segoe UI" w:hAnsi="Segoe UI" w:cs="Segoe UI"/>
          <w:sz w:val="21"/>
          <w:szCs w:val="21"/>
          <w:lang w:val="ro-RO"/>
        </w:rPr>
        <w:t>Venituri salariale</w:t>
      </w:r>
    </w:p>
    <w:p w14:paraId="400F373C" w14:textId="2520D899" w:rsidR="00752AB1" w:rsidRPr="00343BD2" w:rsidRDefault="00752AB1" w:rsidP="00B6713D">
      <w:pPr>
        <w:pStyle w:val="ListParagraph"/>
        <w:numPr>
          <w:ilvl w:val="0"/>
          <w:numId w:val="22"/>
        </w:numPr>
        <w:spacing w:after="200"/>
        <w:jc w:val="both"/>
        <w:rPr>
          <w:rFonts w:ascii="Segoe UI" w:hAnsi="Segoe UI" w:cs="Segoe UI"/>
          <w:sz w:val="21"/>
          <w:szCs w:val="21"/>
          <w:lang w:val="ro-RO"/>
        </w:rPr>
      </w:pPr>
      <w:r>
        <w:rPr>
          <w:rFonts w:ascii="Segoe UI" w:hAnsi="Segoe UI" w:cs="Segoe UI"/>
          <w:sz w:val="21"/>
          <w:szCs w:val="21"/>
          <w:lang w:val="ro-RO"/>
        </w:rPr>
        <w:t>Scutire</w:t>
      </w:r>
      <w:r w:rsidR="009025C9">
        <w:rPr>
          <w:rFonts w:ascii="Segoe UI" w:hAnsi="Segoe UI" w:cs="Segoe UI"/>
          <w:sz w:val="21"/>
          <w:szCs w:val="21"/>
          <w:lang w:val="ro-RO"/>
        </w:rPr>
        <w:t>a</w:t>
      </w:r>
      <w:r w:rsidRPr="00343BD2">
        <w:rPr>
          <w:rFonts w:ascii="Segoe UI" w:hAnsi="Segoe UI" w:cs="Segoe UI"/>
          <w:sz w:val="21"/>
          <w:szCs w:val="21"/>
          <w:lang w:val="ro-RO"/>
        </w:rPr>
        <w:t xml:space="preserve"> personală</w:t>
      </w:r>
    </w:p>
    <w:p w14:paraId="22C6CB85" w14:textId="4D3F5B65" w:rsidR="00752AB1" w:rsidRPr="00343BD2" w:rsidRDefault="00752AB1" w:rsidP="00B6713D">
      <w:pPr>
        <w:pStyle w:val="ListParagraph"/>
        <w:numPr>
          <w:ilvl w:val="0"/>
          <w:numId w:val="22"/>
        </w:numPr>
        <w:spacing w:after="200"/>
        <w:jc w:val="both"/>
        <w:rPr>
          <w:rFonts w:ascii="Segoe UI" w:hAnsi="Segoe UI" w:cs="Segoe UI"/>
          <w:sz w:val="21"/>
          <w:szCs w:val="21"/>
          <w:lang w:val="ro-RO"/>
        </w:rPr>
      </w:pPr>
      <w:r>
        <w:rPr>
          <w:rFonts w:ascii="Segoe UI" w:hAnsi="Segoe UI" w:cs="Segoe UI"/>
          <w:sz w:val="21"/>
          <w:szCs w:val="21"/>
          <w:lang w:val="ro-RO"/>
        </w:rPr>
        <w:t>Scutire</w:t>
      </w:r>
      <w:r w:rsidR="009025C9">
        <w:rPr>
          <w:rFonts w:ascii="Segoe UI" w:hAnsi="Segoe UI" w:cs="Segoe UI"/>
          <w:sz w:val="21"/>
          <w:szCs w:val="21"/>
          <w:lang w:val="ro-RO"/>
        </w:rPr>
        <w:t>a</w:t>
      </w:r>
      <w:r>
        <w:rPr>
          <w:rFonts w:ascii="Segoe UI" w:hAnsi="Segoe UI" w:cs="Segoe UI"/>
          <w:sz w:val="21"/>
          <w:szCs w:val="21"/>
          <w:lang w:val="ro-RO"/>
        </w:rPr>
        <w:t xml:space="preserve"> </w:t>
      </w:r>
      <w:r w:rsidRPr="00343BD2">
        <w:rPr>
          <w:rFonts w:ascii="Segoe UI" w:hAnsi="Segoe UI" w:cs="Segoe UI"/>
          <w:sz w:val="21"/>
          <w:szCs w:val="21"/>
          <w:lang w:val="ro-RO"/>
        </w:rPr>
        <w:t xml:space="preserve">personală </w:t>
      </w:r>
      <w:r>
        <w:rPr>
          <w:rFonts w:ascii="Segoe UI" w:hAnsi="Segoe UI" w:cs="Segoe UI"/>
          <w:sz w:val="21"/>
          <w:szCs w:val="21"/>
          <w:lang w:val="ro-RO"/>
        </w:rPr>
        <w:t>majorată</w:t>
      </w:r>
    </w:p>
    <w:p w14:paraId="3F7A752C" w14:textId="691C2A9E" w:rsidR="00752AB1" w:rsidRPr="00343BD2" w:rsidRDefault="00752AB1" w:rsidP="00B6713D">
      <w:pPr>
        <w:pStyle w:val="ListParagraph"/>
        <w:numPr>
          <w:ilvl w:val="0"/>
          <w:numId w:val="22"/>
        </w:numPr>
        <w:spacing w:after="200"/>
        <w:jc w:val="both"/>
        <w:rPr>
          <w:rFonts w:ascii="Segoe UI" w:hAnsi="Segoe UI" w:cs="Segoe UI"/>
          <w:sz w:val="21"/>
          <w:szCs w:val="21"/>
          <w:lang w:val="ro-RO"/>
        </w:rPr>
      </w:pPr>
      <w:r>
        <w:rPr>
          <w:rFonts w:ascii="Segoe UI" w:hAnsi="Segoe UI" w:cs="Segoe UI"/>
          <w:sz w:val="21"/>
          <w:szCs w:val="21"/>
          <w:lang w:val="ro-RO"/>
        </w:rPr>
        <w:t>Scutire</w:t>
      </w:r>
      <w:r w:rsidR="009025C9">
        <w:rPr>
          <w:rFonts w:ascii="Segoe UI" w:hAnsi="Segoe UI" w:cs="Segoe UI"/>
          <w:sz w:val="21"/>
          <w:szCs w:val="21"/>
          <w:lang w:val="ro-RO"/>
        </w:rPr>
        <w:t>a</w:t>
      </w:r>
      <w:r w:rsidRPr="00343BD2">
        <w:rPr>
          <w:rFonts w:ascii="Segoe UI" w:hAnsi="Segoe UI" w:cs="Segoe UI"/>
          <w:sz w:val="21"/>
          <w:szCs w:val="21"/>
          <w:lang w:val="ro-RO"/>
        </w:rPr>
        <w:t xml:space="preserve"> </w:t>
      </w:r>
      <w:r>
        <w:rPr>
          <w:rFonts w:ascii="Segoe UI" w:hAnsi="Segoe UI" w:cs="Segoe UI"/>
          <w:sz w:val="21"/>
          <w:szCs w:val="21"/>
          <w:lang w:val="ro-RO"/>
        </w:rPr>
        <w:t>majorată</w:t>
      </w:r>
      <w:r w:rsidRPr="00343BD2">
        <w:rPr>
          <w:rFonts w:ascii="Segoe UI" w:hAnsi="Segoe UI" w:cs="Segoe UI"/>
          <w:sz w:val="21"/>
          <w:szCs w:val="21"/>
          <w:lang w:val="ro-RO"/>
        </w:rPr>
        <w:t xml:space="preserve"> pentru soț/soție</w:t>
      </w:r>
    </w:p>
    <w:p w14:paraId="57EDFA3D" w14:textId="1721DAF4" w:rsidR="00752AB1" w:rsidRPr="00343BD2" w:rsidRDefault="00752AB1" w:rsidP="00B6713D">
      <w:pPr>
        <w:pStyle w:val="ListParagraph"/>
        <w:numPr>
          <w:ilvl w:val="0"/>
          <w:numId w:val="22"/>
        </w:numPr>
        <w:spacing w:after="200"/>
        <w:jc w:val="both"/>
        <w:rPr>
          <w:rFonts w:ascii="Segoe UI" w:hAnsi="Segoe UI" w:cs="Segoe UI"/>
          <w:sz w:val="21"/>
          <w:szCs w:val="21"/>
          <w:lang w:val="ro-RO"/>
        </w:rPr>
      </w:pPr>
      <w:r>
        <w:rPr>
          <w:rFonts w:ascii="Segoe UI" w:hAnsi="Segoe UI" w:cs="Segoe UI"/>
          <w:sz w:val="21"/>
          <w:szCs w:val="21"/>
          <w:lang w:val="ro-RO"/>
        </w:rPr>
        <w:t>Scutire</w:t>
      </w:r>
      <w:r w:rsidR="009025C9">
        <w:rPr>
          <w:rFonts w:ascii="Segoe UI" w:hAnsi="Segoe UI" w:cs="Segoe UI"/>
          <w:sz w:val="21"/>
          <w:szCs w:val="21"/>
          <w:lang w:val="ro-RO"/>
        </w:rPr>
        <w:t>a</w:t>
      </w:r>
      <w:r w:rsidRPr="00343BD2">
        <w:rPr>
          <w:rFonts w:ascii="Segoe UI" w:hAnsi="Segoe UI" w:cs="Segoe UI"/>
          <w:sz w:val="21"/>
          <w:szCs w:val="21"/>
          <w:lang w:val="ro-RO"/>
        </w:rPr>
        <w:t xml:space="preserve"> pentru copil și alte persoane aflate la întreținere</w:t>
      </w:r>
    </w:p>
    <w:p w14:paraId="5FA5ED85" w14:textId="28CBC156" w:rsidR="00752AB1" w:rsidRPr="00343BD2" w:rsidRDefault="00752AB1" w:rsidP="00B6713D">
      <w:pPr>
        <w:pStyle w:val="ListParagraph"/>
        <w:numPr>
          <w:ilvl w:val="0"/>
          <w:numId w:val="22"/>
        </w:numPr>
        <w:spacing w:after="200"/>
        <w:jc w:val="both"/>
        <w:rPr>
          <w:rFonts w:ascii="Segoe UI" w:hAnsi="Segoe UI" w:cs="Segoe UI"/>
          <w:sz w:val="21"/>
          <w:szCs w:val="21"/>
          <w:lang w:val="ro-RO"/>
        </w:rPr>
      </w:pPr>
      <w:r>
        <w:rPr>
          <w:rFonts w:ascii="Segoe UI" w:hAnsi="Segoe UI" w:cs="Segoe UI"/>
          <w:sz w:val="21"/>
          <w:szCs w:val="21"/>
          <w:lang w:val="ro-RO"/>
        </w:rPr>
        <w:t>Scutire</w:t>
      </w:r>
      <w:r w:rsidR="009025C9">
        <w:rPr>
          <w:rFonts w:ascii="Segoe UI" w:hAnsi="Segoe UI" w:cs="Segoe UI"/>
          <w:sz w:val="21"/>
          <w:szCs w:val="21"/>
          <w:lang w:val="ro-RO"/>
        </w:rPr>
        <w:t>a</w:t>
      </w:r>
      <w:r>
        <w:rPr>
          <w:rFonts w:ascii="Segoe UI" w:hAnsi="Segoe UI" w:cs="Segoe UI"/>
          <w:sz w:val="21"/>
          <w:szCs w:val="21"/>
          <w:lang w:val="ro-RO"/>
        </w:rPr>
        <w:t xml:space="preserve"> majorată</w:t>
      </w:r>
      <w:r w:rsidRPr="00343BD2">
        <w:rPr>
          <w:rFonts w:ascii="Segoe UI" w:hAnsi="Segoe UI" w:cs="Segoe UI"/>
          <w:sz w:val="21"/>
          <w:szCs w:val="21"/>
          <w:lang w:val="ro-RO"/>
        </w:rPr>
        <w:t xml:space="preserve"> pentru un copil și alte persoane aflate la întreținere</w:t>
      </w:r>
    </w:p>
    <w:p w14:paraId="7B95EEB7" w14:textId="77777777" w:rsidR="00752AB1" w:rsidRPr="00343BD2" w:rsidRDefault="00752AB1" w:rsidP="00B6713D">
      <w:pPr>
        <w:pStyle w:val="ListParagraph"/>
        <w:numPr>
          <w:ilvl w:val="0"/>
          <w:numId w:val="22"/>
        </w:numPr>
        <w:spacing w:after="200"/>
        <w:jc w:val="both"/>
        <w:rPr>
          <w:rFonts w:ascii="Segoe UI" w:hAnsi="Segoe UI" w:cs="Segoe UI"/>
          <w:sz w:val="21"/>
          <w:szCs w:val="21"/>
          <w:lang w:val="ro-RO"/>
        </w:rPr>
      </w:pPr>
      <w:r w:rsidRPr="00343BD2">
        <w:rPr>
          <w:rFonts w:ascii="Segoe UI" w:hAnsi="Segoe UI" w:cs="Segoe UI"/>
          <w:sz w:val="21"/>
          <w:szCs w:val="21"/>
          <w:lang w:val="ro-RO"/>
        </w:rPr>
        <w:t>Contribuții sociale de stat</w:t>
      </w:r>
    </w:p>
    <w:p w14:paraId="41F3D5CC" w14:textId="77777777" w:rsidR="00752AB1" w:rsidRPr="00343BD2" w:rsidRDefault="00752AB1" w:rsidP="00B6713D">
      <w:pPr>
        <w:pStyle w:val="ListParagraph"/>
        <w:numPr>
          <w:ilvl w:val="0"/>
          <w:numId w:val="22"/>
        </w:numPr>
        <w:spacing w:after="200"/>
        <w:jc w:val="both"/>
        <w:rPr>
          <w:rFonts w:ascii="Segoe UI" w:hAnsi="Segoe UI" w:cs="Segoe UI"/>
          <w:sz w:val="21"/>
          <w:szCs w:val="21"/>
          <w:lang w:val="ro-RO"/>
        </w:rPr>
      </w:pPr>
      <w:r w:rsidRPr="00343BD2">
        <w:rPr>
          <w:rFonts w:ascii="Segoe UI" w:hAnsi="Segoe UI" w:cs="Segoe UI"/>
          <w:sz w:val="21"/>
          <w:szCs w:val="21"/>
          <w:lang w:val="ro-RO"/>
        </w:rPr>
        <w:t>Contribuții de asigurări medicale.</w:t>
      </w:r>
    </w:p>
    <w:p w14:paraId="425DBB91" w14:textId="7777777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Aceste date sunt cuprinse într-un tabel de calcul în Excel, în care fiecare rând corespunde declarației unei persoane, iar coloanele corespund </w:t>
      </w:r>
      <w:r>
        <w:rPr>
          <w:rFonts w:ascii="Segoe UI" w:hAnsi="Segoe UI" w:cs="Segoe UI"/>
          <w:sz w:val="21"/>
          <w:szCs w:val="21"/>
          <w:lang w:val="ro-RO"/>
        </w:rPr>
        <w:t xml:space="preserve">unor </w:t>
      </w:r>
      <w:r w:rsidRPr="00343BD2">
        <w:rPr>
          <w:rFonts w:ascii="Segoe UI" w:hAnsi="Segoe UI" w:cs="Segoe UI"/>
          <w:sz w:val="21"/>
          <w:szCs w:val="21"/>
          <w:lang w:val="ro-RO"/>
        </w:rPr>
        <w:t xml:space="preserve">câmpuri precum venitul după sursă/tip (în estimarea noastră am folosit veniturile salariale), </w:t>
      </w:r>
      <w:r>
        <w:rPr>
          <w:rFonts w:ascii="Segoe UI" w:hAnsi="Segoe UI" w:cs="Segoe UI"/>
          <w:sz w:val="21"/>
          <w:szCs w:val="21"/>
          <w:lang w:val="ro-RO"/>
        </w:rPr>
        <w:t>scutirile</w:t>
      </w:r>
      <w:r w:rsidRPr="00343BD2">
        <w:rPr>
          <w:rFonts w:ascii="Segoe UI" w:hAnsi="Segoe UI" w:cs="Segoe UI"/>
          <w:sz w:val="21"/>
          <w:szCs w:val="21"/>
          <w:lang w:val="ro-RO"/>
        </w:rPr>
        <w:t xml:space="preserve"> personale, </w:t>
      </w:r>
      <w:r>
        <w:rPr>
          <w:rFonts w:ascii="Segoe UI" w:hAnsi="Segoe UI" w:cs="Segoe UI"/>
          <w:sz w:val="21"/>
          <w:szCs w:val="21"/>
          <w:lang w:val="ro-RO"/>
        </w:rPr>
        <w:t>scutirile</w:t>
      </w:r>
      <w:r w:rsidRPr="00343BD2">
        <w:rPr>
          <w:rFonts w:ascii="Segoe UI" w:hAnsi="Segoe UI" w:cs="Segoe UI"/>
          <w:sz w:val="21"/>
          <w:szCs w:val="21"/>
          <w:lang w:val="ro-RO"/>
        </w:rPr>
        <w:t xml:space="preserve"> pentru persoanele aflate la întreținere, contribuții de asigurări sociale și medicale, și alte deduceri și </w:t>
      </w:r>
      <w:r>
        <w:rPr>
          <w:rFonts w:ascii="Segoe UI" w:hAnsi="Segoe UI" w:cs="Segoe UI"/>
          <w:sz w:val="21"/>
          <w:szCs w:val="21"/>
          <w:lang w:val="ro-RO"/>
        </w:rPr>
        <w:t>scutiri</w:t>
      </w:r>
      <w:r w:rsidRPr="00343BD2">
        <w:rPr>
          <w:rFonts w:ascii="Segoe UI" w:hAnsi="Segoe UI" w:cs="Segoe UI"/>
          <w:sz w:val="21"/>
          <w:szCs w:val="21"/>
          <w:lang w:val="ro-RO"/>
        </w:rPr>
        <w:t xml:space="preserve">. Estimarea se face prin înmulțirea cheltuielilor reale cu cota de referință de 12% în timp, ținându-se </w:t>
      </w:r>
      <w:r>
        <w:rPr>
          <w:rFonts w:ascii="Segoe UI" w:hAnsi="Segoe UI" w:cs="Segoe UI"/>
          <w:sz w:val="21"/>
          <w:szCs w:val="21"/>
          <w:lang w:val="ro-RO"/>
        </w:rPr>
        <w:t>cont de</w:t>
      </w:r>
      <w:r w:rsidRPr="00343BD2">
        <w:rPr>
          <w:rFonts w:ascii="Segoe UI" w:hAnsi="Segoe UI" w:cs="Segoe UI"/>
          <w:sz w:val="21"/>
          <w:szCs w:val="21"/>
          <w:lang w:val="ro-RO"/>
        </w:rPr>
        <w:t xml:space="preserve"> </w:t>
      </w:r>
      <w:r>
        <w:rPr>
          <w:rFonts w:ascii="Segoe UI" w:hAnsi="Segoe UI" w:cs="Segoe UI"/>
          <w:sz w:val="21"/>
          <w:szCs w:val="21"/>
          <w:lang w:val="ro-RO"/>
        </w:rPr>
        <w:t>scutirea</w:t>
      </w:r>
      <w:r w:rsidRPr="00343BD2">
        <w:rPr>
          <w:rFonts w:ascii="Segoe UI" w:hAnsi="Segoe UI" w:cs="Segoe UI"/>
          <w:sz w:val="21"/>
          <w:szCs w:val="21"/>
          <w:lang w:val="ro-RO"/>
        </w:rPr>
        <w:t xml:space="preserve"> personală.</w:t>
      </w:r>
    </w:p>
    <w:p w14:paraId="20F175F4" w14:textId="77777777" w:rsidR="00752AB1" w:rsidRPr="00343BD2" w:rsidRDefault="00752AB1" w:rsidP="00B6713D">
      <w:pPr>
        <w:pStyle w:val="Heading4"/>
        <w:jc w:val="both"/>
        <w:rPr>
          <w:rFonts w:ascii="Segoe UI" w:hAnsi="Segoe UI" w:cs="Segoe UI"/>
          <w:color w:val="004C97" w:themeColor="text2"/>
          <w:lang w:val="ro-RO"/>
        </w:rPr>
      </w:pPr>
      <w:r w:rsidRPr="00343BD2">
        <w:rPr>
          <w:rFonts w:ascii="Segoe UI" w:hAnsi="Segoe UI" w:cs="Segoe UI"/>
          <w:color w:val="004C97" w:themeColor="text2"/>
          <w:lang w:val="ro-RO"/>
        </w:rPr>
        <w:t>Interpretarea estimărilor</w:t>
      </w:r>
    </w:p>
    <w:p w14:paraId="6A46E808" w14:textId="2FC3DA2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Metodele de estimare combină datele exogene din declarațiile fiscale/raportul de executare a bugetului cu parametrii de mediu endogeni pentru determinarea obligațiilor fiscale în sistemul actual și simularea obligațiilor fiscale în cadrul sistemului de referință.</w:t>
      </w:r>
    </w:p>
    <w:p w14:paraId="3D40654E" w14:textId="7777777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Au fost identificate 31 de măsuri privind impozitul pe venit pentru persoane fizice. Aproape toate sunt cuprinse în </w:t>
      </w:r>
      <w:r>
        <w:rPr>
          <w:rFonts w:ascii="Segoe UI" w:hAnsi="Segoe UI" w:cs="Segoe UI"/>
          <w:sz w:val="21"/>
          <w:szCs w:val="21"/>
          <w:lang w:val="ro-RO"/>
        </w:rPr>
        <w:t>articolele 20, 33–35 din Codul F</w:t>
      </w:r>
      <w:r w:rsidRPr="00343BD2">
        <w:rPr>
          <w:rFonts w:ascii="Segoe UI" w:hAnsi="Segoe UI" w:cs="Segoe UI"/>
          <w:sz w:val="21"/>
          <w:szCs w:val="21"/>
          <w:lang w:val="ro-RO"/>
        </w:rPr>
        <w:t>iscal.</w:t>
      </w:r>
    </w:p>
    <w:p w14:paraId="6A7B387A" w14:textId="71672729"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Însă, utilizarea doar </w:t>
      </w:r>
      <w:r w:rsidR="009025C9">
        <w:rPr>
          <w:rFonts w:ascii="Segoe UI" w:hAnsi="Segoe UI" w:cs="Segoe UI"/>
          <w:sz w:val="21"/>
          <w:szCs w:val="21"/>
          <w:lang w:val="ro-RO"/>
        </w:rPr>
        <w:t xml:space="preserve">a </w:t>
      </w:r>
      <w:r w:rsidRPr="00343BD2">
        <w:rPr>
          <w:rFonts w:ascii="Segoe UI" w:hAnsi="Segoe UI" w:cs="Segoe UI"/>
          <w:sz w:val="21"/>
          <w:szCs w:val="21"/>
          <w:lang w:val="ro-RO"/>
        </w:rPr>
        <w:t>datelor din declarațiile fiscale nu reușește, în general, să ofere o reprezentare completă a cheltuielilor fiscal</w:t>
      </w:r>
      <w:r>
        <w:rPr>
          <w:rFonts w:ascii="Segoe UI" w:hAnsi="Segoe UI" w:cs="Segoe UI"/>
          <w:sz w:val="21"/>
          <w:szCs w:val="21"/>
          <w:lang w:val="ro-RO"/>
        </w:rPr>
        <w:t>e</w:t>
      </w:r>
      <w:r w:rsidRPr="00343BD2">
        <w:rPr>
          <w:rFonts w:ascii="Segoe UI" w:hAnsi="Segoe UI" w:cs="Segoe UI"/>
          <w:sz w:val="21"/>
          <w:szCs w:val="21"/>
          <w:lang w:val="ro-RO"/>
        </w:rPr>
        <w:t xml:space="preserve"> legate de impozitul pe venit. Există frecvent alte elemente de date relevante pentru estimarea cheltuielilor </w:t>
      </w:r>
      <w:r>
        <w:rPr>
          <w:rFonts w:ascii="Segoe UI" w:hAnsi="Segoe UI" w:cs="Segoe UI"/>
          <w:sz w:val="21"/>
          <w:szCs w:val="21"/>
          <w:lang w:val="ro-RO"/>
        </w:rPr>
        <w:t>legate de</w:t>
      </w:r>
      <w:r w:rsidRPr="00343BD2">
        <w:rPr>
          <w:rFonts w:ascii="Segoe UI" w:hAnsi="Segoe UI" w:cs="Segoe UI"/>
          <w:sz w:val="21"/>
          <w:szCs w:val="21"/>
          <w:lang w:val="ro-RO"/>
        </w:rPr>
        <w:t xml:space="preserve"> impozitul pe venit, care nu sunt incluse în declarațiile fiscale standard sau chiar nu sunt colectate în datele fiscale. De exemplu, în legislația </w:t>
      </w:r>
      <w:r w:rsidR="009025C9">
        <w:rPr>
          <w:rFonts w:ascii="Segoe UI" w:hAnsi="Segoe UI" w:cs="Segoe UI"/>
          <w:sz w:val="21"/>
          <w:szCs w:val="21"/>
          <w:lang w:val="ro-RO"/>
        </w:rPr>
        <w:t>actual</w:t>
      </w:r>
      <w:r w:rsidR="009025C9" w:rsidRPr="00343BD2">
        <w:rPr>
          <w:rFonts w:ascii="Segoe UI" w:hAnsi="Segoe UI" w:cs="Segoe UI"/>
          <w:sz w:val="21"/>
          <w:szCs w:val="21"/>
          <w:lang w:val="ro-RO"/>
        </w:rPr>
        <w:t>ă</w:t>
      </w:r>
      <w:r w:rsidRPr="00343BD2">
        <w:rPr>
          <w:rFonts w:ascii="Segoe UI" w:hAnsi="Segoe UI" w:cs="Segoe UI"/>
          <w:sz w:val="21"/>
          <w:szCs w:val="21"/>
          <w:lang w:val="ro-RO"/>
        </w:rPr>
        <w:t xml:space="preserve">, declarațiile fiscale la nivel individual nu raportează date privind veniturile din moșteniri sau din pensii. Pentru a aborda acest decalaj, trebuie </w:t>
      </w:r>
      <w:r>
        <w:rPr>
          <w:rFonts w:ascii="Segoe UI" w:hAnsi="Segoe UI" w:cs="Segoe UI"/>
          <w:sz w:val="21"/>
          <w:szCs w:val="21"/>
          <w:lang w:val="ro-RO"/>
        </w:rPr>
        <w:t>de</w:t>
      </w:r>
      <w:r w:rsidRPr="00343BD2">
        <w:rPr>
          <w:rFonts w:ascii="Segoe UI" w:hAnsi="Segoe UI" w:cs="Segoe UI"/>
          <w:sz w:val="21"/>
          <w:szCs w:val="21"/>
          <w:lang w:val="ro-RO"/>
        </w:rPr>
        <w:t xml:space="preserve"> încorpor</w:t>
      </w:r>
      <w:r>
        <w:rPr>
          <w:rFonts w:ascii="Segoe UI" w:hAnsi="Segoe UI" w:cs="Segoe UI"/>
          <w:sz w:val="21"/>
          <w:szCs w:val="21"/>
          <w:lang w:val="ro-RO"/>
        </w:rPr>
        <w:t>at</w:t>
      </w:r>
      <w:r w:rsidRPr="00343BD2">
        <w:rPr>
          <w:rFonts w:ascii="Segoe UI" w:hAnsi="Segoe UI" w:cs="Segoe UI"/>
          <w:sz w:val="21"/>
          <w:szCs w:val="21"/>
          <w:lang w:val="ro-RO"/>
        </w:rPr>
        <w:t xml:space="preserve"> date din surse alternative, care pot fi corelate cu datele </w:t>
      </w:r>
      <w:r>
        <w:rPr>
          <w:rFonts w:ascii="Segoe UI" w:hAnsi="Segoe UI" w:cs="Segoe UI"/>
          <w:sz w:val="21"/>
          <w:szCs w:val="21"/>
          <w:lang w:val="ro-RO"/>
        </w:rPr>
        <w:t xml:space="preserve">din </w:t>
      </w:r>
      <w:r w:rsidRPr="00343BD2">
        <w:rPr>
          <w:rFonts w:ascii="Segoe UI" w:hAnsi="Segoe UI" w:cs="Segoe UI"/>
          <w:sz w:val="21"/>
          <w:szCs w:val="21"/>
          <w:lang w:val="ro-RO"/>
        </w:rPr>
        <w:t>declarați</w:t>
      </w:r>
      <w:r>
        <w:rPr>
          <w:rFonts w:ascii="Segoe UI" w:hAnsi="Segoe UI" w:cs="Segoe UI"/>
          <w:sz w:val="21"/>
          <w:szCs w:val="21"/>
          <w:lang w:val="ro-RO"/>
        </w:rPr>
        <w:t>ile fiscale</w:t>
      </w:r>
      <w:r w:rsidRPr="00343BD2">
        <w:rPr>
          <w:rFonts w:ascii="Segoe UI" w:hAnsi="Segoe UI" w:cs="Segoe UI"/>
          <w:sz w:val="21"/>
          <w:szCs w:val="21"/>
          <w:lang w:val="ro-RO"/>
        </w:rPr>
        <w:t>.</w:t>
      </w:r>
    </w:p>
    <w:p w14:paraId="143283AE" w14:textId="7777777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lastRenderedPageBreak/>
        <w:t xml:space="preserve">În cazurile în care datele nu au putut fi obținute din declarațiile fiscale, cum ar fi scutirea veniturilor din pensii, nu a fost posibil </w:t>
      </w:r>
      <w:r>
        <w:rPr>
          <w:rFonts w:ascii="Segoe UI" w:hAnsi="Segoe UI" w:cs="Segoe UI"/>
          <w:sz w:val="21"/>
          <w:szCs w:val="21"/>
          <w:lang w:val="ro-RO"/>
        </w:rPr>
        <w:t>de a determina</w:t>
      </w:r>
      <w:r w:rsidRPr="00343BD2">
        <w:rPr>
          <w:rFonts w:ascii="Segoe UI" w:hAnsi="Segoe UI" w:cs="Segoe UI"/>
          <w:sz w:val="21"/>
          <w:szCs w:val="21"/>
          <w:lang w:val="ro-RO"/>
        </w:rPr>
        <w:t xml:space="preserve"> cu exactitate </w:t>
      </w:r>
      <w:r>
        <w:rPr>
          <w:rFonts w:ascii="Segoe UI" w:hAnsi="Segoe UI" w:cs="Segoe UI"/>
          <w:sz w:val="21"/>
          <w:szCs w:val="21"/>
          <w:lang w:val="ro-RO"/>
        </w:rPr>
        <w:t>mărimea</w:t>
      </w:r>
      <w:r w:rsidRPr="00343BD2">
        <w:rPr>
          <w:rFonts w:ascii="Segoe UI" w:hAnsi="Segoe UI" w:cs="Segoe UI"/>
          <w:sz w:val="21"/>
          <w:szCs w:val="21"/>
          <w:lang w:val="ro-RO"/>
        </w:rPr>
        <w:t xml:space="preserve"> veniturilor ratate, deoarece pensia standard este mai mica decât </w:t>
      </w:r>
      <w:r>
        <w:rPr>
          <w:rFonts w:ascii="Segoe UI" w:hAnsi="Segoe UI" w:cs="Segoe UI"/>
          <w:sz w:val="21"/>
          <w:szCs w:val="21"/>
          <w:lang w:val="ro-RO"/>
        </w:rPr>
        <w:t>scutirea</w:t>
      </w:r>
      <w:r w:rsidRPr="00343BD2">
        <w:rPr>
          <w:rFonts w:ascii="Segoe UI" w:hAnsi="Segoe UI" w:cs="Segoe UI"/>
          <w:sz w:val="21"/>
          <w:szCs w:val="21"/>
          <w:lang w:val="ro-RO"/>
        </w:rPr>
        <w:t xml:space="preserve"> personală, care face parte din sistemul de referință. Deoarece beneficiarii nu au putut fi corelați cu o declarație fiscală, nu a fost posibil de identifica</w:t>
      </w:r>
      <w:r>
        <w:rPr>
          <w:rFonts w:ascii="Segoe UI" w:hAnsi="Segoe UI" w:cs="Segoe UI"/>
          <w:sz w:val="21"/>
          <w:szCs w:val="21"/>
          <w:lang w:val="ro-RO"/>
        </w:rPr>
        <w:t>t</w:t>
      </w:r>
      <w:r w:rsidRPr="00343BD2">
        <w:rPr>
          <w:rFonts w:ascii="Segoe UI" w:hAnsi="Segoe UI" w:cs="Segoe UI"/>
          <w:sz w:val="21"/>
          <w:szCs w:val="21"/>
          <w:lang w:val="ro-RO"/>
        </w:rPr>
        <w:t xml:space="preserve"> dacă aceștia au realizat și alte venituri, care i-ar deplasa mai sus de pragul </w:t>
      </w:r>
      <w:r>
        <w:rPr>
          <w:rFonts w:ascii="Segoe UI" w:hAnsi="Segoe UI" w:cs="Segoe UI"/>
          <w:sz w:val="21"/>
          <w:szCs w:val="21"/>
          <w:lang w:val="ro-RO"/>
        </w:rPr>
        <w:t>scutirii</w:t>
      </w:r>
      <w:r w:rsidRPr="00343BD2">
        <w:rPr>
          <w:rFonts w:ascii="Segoe UI" w:hAnsi="Segoe UI" w:cs="Segoe UI"/>
          <w:sz w:val="21"/>
          <w:szCs w:val="21"/>
          <w:lang w:val="ro-RO"/>
        </w:rPr>
        <w:t xml:space="preserve"> personale.</w:t>
      </w:r>
    </w:p>
    <w:p w14:paraId="70F25824" w14:textId="77777777" w:rsidR="00752AB1" w:rsidRPr="00343BD2" w:rsidRDefault="00752AB1" w:rsidP="00B6713D">
      <w:pPr>
        <w:pStyle w:val="Heading3"/>
        <w:jc w:val="both"/>
        <w:rPr>
          <w:rFonts w:ascii="Segoe UI" w:hAnsi="Segoe UI" w:cs="Segoe UI"/>
          <w:sz w:val="21"/>
          <w:szCs w:val="21"/>
          <w:lang w:val="ro-RO"/>
        </w:rPr>
      </w:pPr>
      <w:bookmarkStart w:id="49" w:name="_Toc100649893"/>
      <w:bookmarkStart w:id="50" w:name="_Toc100680484"/>
      <w:r w:rsidRPr="00343BD2">
        <w:rPr>
          <w:rStyle w:val="RegularDKB"/>
          <w:caps w:val="0"/>
          <w:lang w:val="ro-RO"/>
        </w:rPr>
        <w:t>Metodologia estimării cheltuielilor fiscale pentru IVPJ</w:t>
      </w:r>
      <w:bookmarkEnd w:id="49"/>
      <w:bookmarkEnd w:id="50"/>
      <w:r w:rsidRPr="00343BD2">
        <w:rPr>
          <w:rFonts w:ascii="Segoe UI" w:hAnsi="Segoe UI" w:cs="Segoe UI"/>
          <w:sz w:val="21"/>
          <w:szCs w:val="21"/>
          <w:lang w:val="ro-RO"/>
        </w:rPr>
        <w:t xml:space="preserve"> </w:t>
      </w:r>
    </w:p>
    <w:p w14:paraId="1C2C442F" w14:textId="7777777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Estimarea cheltuielilor fiscale bazată pe abordarea veniturilor ratate este o estimare a veniturilor suplimentare, care ar fi obținute în lipsa fiecărei cheltuieli fiscale, fără a ține cont de răspunsurile comportamentale. Cheltuielile fiscale </w:t>
      </w:r>
      <w:r>
        <w:rPr>
          <w:rFonts w:ascii="Segoe UI" w:hAnsi="Segoe UI" w:cs="Segoe UI"/>
          <w:sz w:val="21"/>
          <w:szCs w:val="21"/>
          <w:lang w:val="ro-RO"/>
        </w:rPr>
        <w:t>legate de</w:t>
      </w:r>
      <w:r w:rsidRPr="00343BD2">
        <w:rPr>
          <w:rFonts w:ascii="Segoe UI" w:hAnsi="Segoe UI" w:cs="Segoe UI"/>
          <w:sz w:val="21"/>
          <w:szCs w:val="21"/>
          <w:lang w:val="ro-RO"/>
        </w:rPr>
        <w:t xml:space="preserve"> IVPJ se estimează, în general, folosind microsimulări, care reprezintă simularea fiecărei declarații fiscale în condițiile unor ipoteze alternative. Eliminarea unei cheltuieli fiscal</w:t>
      </w:r>
      <w:r>
        <w:rPr>
          <w:rFonts w:ascii="Segoe UI" w:hAnsi="Segoe UI" w:cs="Segoe UI"/>
          <w:sz w:val="21"/>
          <w:szCs w:val="21"/>
          <w:lang w:val="ro-RO"/>
        </w:rPr>
        <w:t>e</w:t>
      </w:r>
      <w:r w:rsidRPr="00343BD2">
        <w:rPr>
          <w:rFonts w:ascii="Segoe UI" w:hAnsi="Segoe UI" w:cs="Segoe UI"/>
          <w:sz w:val="21"/>
          <w:szCs w:val="21"/>
          <w:lang w:val="ro-RO"/>
        </w:rPr>
        <w:t xml:space="preserve">, cum ar fi o deducere sau o </w:t>
      </w:r>
      <w:r>
        <w:rPr>
          <w:rFonts w:ascii="Segoe UI" w:hAnsi="Segoe UI" w:cs="Segoe UI"/>
          <w:sz w:val="21"/>
          <w:szCs w:val="21"/>
          <w:lang w:val="ro-RO"/>
        </w:rPr>
        <w:t>scutire</w:t>
      </w:r>
      <w:r w:rsidRPr="00343BD2">
        <w:rPr>
          <w:rFonts w:ascii="Segoe UI" w:hAnsi="Segoe UI" w:cs="Segoe UI"/>
          <w:sz w:val="21"/>
          <w:szCs w:val="21"/>
          <w:lang w:val="ro-RO"/>
        </w:rPr>
        <w:t>, într-un model de microsimulare oferă o estimare a veniturilor din IVPJ în lipsa acestei politici, care este în concordanță cu definiția de mai sus a veniturilor ratate.</w:t>
      </w:r>
    </w:p>
    <w:p w14:paraId="69407026" w14:textId="77777777" w:rsidR="00752AB1" w:rsidRPr="00343BD2" w:rsidRDefault="00752AB1" w:rsidP="00B6713D">
      <w:pPr>
        <w:pStyle w:val="Heading4"/>
        <w:jc w:val="both"/>
        <w:rPr>
          <w:rFonts w:ascii="Segoe UI" w:hAnsi="Segoe UI" w:cs="Segoe UI"/>
          <w:color w:val="004C97" w:themeColor="text2"/>
          <w:lang w:val="ro-RO"/>
        </w:rPr>
      </w:pPr>
      <w:r w:rsidRPr="00343BD2">
        <w:rPr>
          <w:rFonts w:ascii="Segoe UI" w:hAnsi="Segoe UI" w:cs="Segoe UI"/>
          <w:color w:val="004C97" w:themeColor="text2"/>
          <w:lang w:val="ro-RO"/>
        </w:rPr>
        <w:t>Surse de date</w:t>
      </w:r>
    </w:p>
    <w:p w14:paraId="681B6108" w14:textId="7777777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În general, au fost construite patru modele de microsimulare</w:t>
      </w:r>
      <w:r>
        <w:rPr>
          <w:rFonts w:ascii="Segoe UI" w:hAnsi="Segoe UI" w:cs="Segoe UI"/>
          <w:sz w:val="21"/>
          <w:szCs w:val="21"/>
          <w:lang w:val="ro-RO"/>
        </w:rPr>
        <w:t>,</w:t>
      </w:r>
      <w:r w:rsidRPr="00343BD2">
        <w:rPr>
          <w:rFonts w:ascii="Segoe UI" w:hAnsi="Segoe UI" w:cs="Segoe UI"/>
          <w:sz w:val="21"/>
          <w:szCs w:val="21"/>
          <w:lang w:val="ro-RO"/>
        </w:rPr>
        <w:t xml:space="preserve"> folosind microdate fiscale privind IVPJ din următoarele formulare fiscale:</w:t>
      </w:r>
    </w:p>
    <w:p w14:paraId="7D665A14" w14:textId="77777777" w:rsidR="00752AB1" w:rsidRPr="00343BD2" w:rsidRDefault="00752AB1" w:rsidP="00B6713D">
      <w:pPr>
        <w:numPr>
          <w:ilvl w:val="0"/>
          <w:numId w:val="23"/>
        </w:numPr>
        <w:spacing w:after="0"/>
        <w:jc w:val="both"/>
        <w:rPr>
          <w:rFonts w:ascii="Segoe UI" w:hAnsi="Segoe UI" w:cs="Segoe UI"/>
          <w:sz w:val="21"/>
          <w:szCs w:val="21"/>
          <w:lang w:val="ro-RO"/>
        </w:rPr>
      </w:pPr>
      <w:r w:rsidRPr="00343BD2">
        <w:rPr>
          <w:rFonts w:ascii="Segoe UI" w:hAnsi="Segoe UI" w:cs="Segoe UI"/>
          <w:sz w:val="21"/>
          <w:szCs w:val="21"/>
          <w:lang w:val="ro-RO"/>
        </w:rPr>
        <w:t>IU17—parcuri de tehnologii informaționale</w:t>
      </w:r>
    </w:p>
    <w:p w14:paraId="5A9A99DD" w14:textId="77777777" w:rsidR="00752AB1" w:rsidRPr="00343BD2" w:rsidRDefault="00752AB1" w:rsidP="00B6713D">
      <w:pPr>
        <w:numPr>
          <w:ilvl w:val="0"/>
          <w:numId w:val="23"/>
        </w:numPr>
        <w:spacing w:after="0"/>
        <w:jc w:val="both"/>
        <w:rPr>
          <w:rFonts w:ascii="Segoe UI" w:hAnsi="Segoe UI" w:cs="Segoe UI"/>
          <w:sz w:val="21"/>
          <w:szCs w:val="21"/>
          <w:lang w:val="ro-RO"/>
        </w:rPr>
      </w:pPr>
      <w:r w:rsidRPr="00343BD2">
        <w:rPr>
          <w:rFonts w:ascii="Segoe UI" w:hAnsi="Segoe UI" w:cs="Segoe UI"/>
          <w:sz w:val="21"/>
          <w:szCs w:val="21"/>
          <w:lang w:val="ro-RO"/>
        </w:rPr>
        <w:t>ONG17—organizații necomerciale</w:t>
      </w:r>
    </w:p>
    <w:p w14:paraId="780DA300" w14:textId="77777777" w:rsidR="00752AB1" w:rsidRPr="00343BD2" w:rsidRDefault="00752AB1" w:rsidP="00B6713D">
      <w:pPr>
        <w:numPr>
          <w:ilvl w:val="0"/>
          <w:numId w:val="23"/>
        </w:numPr>
        <w:spacing w:after="0"/>
        <w:jc w:val="both"/>
        <w:rPr>
          <w:rFonts w:ascii="Segoe UI" w:hAnsi="Segoe UI" w:cs="Segoe UI"/>
          <w:sz w:val="21"/>
          <w:szCs w:val="21"/>
          <w:lang w:val="ro-RO"/>
        </w:rPr>
      </w:pPr>
      <w:r w:rsidRPr="00343BD2">
        <w:rPr>
          <w:rFonts w:ascii="Segoe UI" w:hAnsi="Segoe UI" w:cs="Segoe UI"/>
          <w:sz w:val="21"/>
          <w:szCs w:val="21"/>
          <w:lang w:val="ro-RO"/>
        </w:rPr>
        <w:t>UNIF18—antreprenori individuali și fermieri</w:t>
      </w:r>
    </w:p>
    <w:p w14:paraId="3E333089" w14:textId="77777777" w:rsidR="00752AB1" w:rsidRPr="00343BD2" w:rsidRDefault="00752AB1" w:rsidP="00B6713D">
      <w:pPr>
        <w:numPr>
          <w:ilvl w:val="0"/>
          <w:numId w:val="23"/>
        </w:numPr>
        <w:spacing w:after="200"/>
        <w:jc w:val="both"/>
        <w:rPr>
          <w:rFonts w:ascii="Segoe UI" w:hAnsi="Segoe UI" w:cs="Segoe UI"/>
          <w:sz w:val="21"/>
          <w:szCs w:val="21"/>
          <w:lang w:val="ro-RO"/>
        </w:rPr>
      </w:pPr>
      <w:r w:rsidRPr="00343BD2">
        <w:rPr>
          <w:rFonts w:ascii="Segoe UI" w:hAnsi="Segoe UI" w:cs="Segoe UI"/>
          <w:sz w:val="21"/>
          <w:szCs w:val="21"/>
          <w:lang w:val="ro-RO"/>
        </w:rPr>
        <w:t>VEN12— declarația fiscală standard privind IVPJ</w:t>
      </w:r>
      <w:r>
        <w:rPr>
          <w:rFonts w:ascii="Segoe UI" w:hAnsi="Segoe UI" w:cs="Segoe UI"/>
          <w:sz w:val="21"/>
          <w:szCs w:val="21"/>
          <w:lang w:val="ro-RO"/>
        </w:rPr>
        <w:t>.</w:t>
      </w:r>
    </w:p>
    <w:p w14:paraId="4CD9C339" w14:textId="404C4AEB"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În general, modelele de microsimulare simulează toate celulele din formularele fiscale, inclusiv toate anexele însoțitoare. Acest lucru le permite analiștilor să simuleze orice modificare posibilă a politicii, având în vedere informațiile disponibile în formularele fiscale. În acest caz, analiza datelor a identificat probleme în datele de bază. În special, au existat multe situații în care datele de bază nu se potriveau cu ecuațiile descrise în formularele fiscale. Acest lucru indică fie erori de date, fie alte intrări în acele celule, care nu sunt</w:t>
      </w:r>
      <w:r w:rsidR="009025C9">
        <w:rPr>
          <w:rFonts w:ascii="Segoe UI" w:hAnsi="Segoe UI" w:cs="Segoe UI"/>
          <w:sz w:val="21"/>
          <w:szCs w:val="21"/>
          <w:lang w:val="ro-RO"/>
        </w:rPr>
        <w:t xml:space="preserve"> reflectate</w:t>
      </w:r>
      <w:r w:rsidRPr="00343BD2">
        <w:rPr>
          <w:rFonts w:ascii="Segoe UI" w:hAnsi="Segoe UI" w:cs="Segoe UI"/>
          <w:sz w:val="21"/>
          <w:szCs w:val="21"/>
          <w:lang w:val="ro-RO"/>
        </w:rPr>
        <w:t xml:space="preserve"> complet de formularele fiscale. Pentru a atenua aceste probleme, simulările din modele sunt limitate la celulele necesare pentru estimarea corectă a cheltuielilor fiscale identificate în raportul de evaluare a cheltuielilor fiscale.</w:t>
      </w:r>
    </w:p>
    <w:p w14:paraId="5923382C" w14:textId="77777777" w:rsidR="00752AB1" w:rsidRPr="00343BD2" w:rsidRDefault="00752AB1" w:rsidP="00B6713D">
      <w:pPr>
        <w:pStyle w:val="Heading4"/>
        <w:jc w:val="both"/>
        <w:rPr>
          <w:color w:val="004C97" w:themeColor="text2"/>
          <w:lang w:val="ro-RO"/>
        </w:rPr>
      </w:pPr>
      <w:r w:rsidRPr="00343BD2">
        <w:rPr>
          <w:color w:val="004C97" w:themeColor="text2"/>
          <w:lang w:val="ro-RO"/>
        </w:rPr>
        <w:t>Metodologia de estimare</w:t>
      </w:r>
    </w:p>
    <w:p w14:paraId="372EE15A" w14:textId="7777777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Modelele de microsimulare simulează calculele pentru fiecare formular fiscal folosind ipoteze alternative. Pentru a estima o cheltuială fiscală, valoarea dintr-o celulă, în care este introdusă cheltuiala fiscală este modificată, iar toate celulele din restul declarației fiscale sunt recalculate pentru a estima modificarea impozitului net. Pentru a obține estimarea adecvată, trebuie </w:t>
      </w:r>
      <w:r>
        <w:rPr>
          <w:rFonts w:ascii="Segoe UI" w:hAnsi="Segoe UI" w:cs="Segoe UI"/>
          <w:sz w:val="21"/>
          <w:szCs w:val="21"/>
          <w:lang w:val="ro-RO"/>
        </w:rPr>
        <w:t xml:space="preserve">de </w:t>
      </w:r>
      <w:r w:rsidRPr="00343BD2">
        <w:rPr>
          <w:rFonts w:ascii="Segoe UI" w:hAnsi="Segoe UI" w:cs="Segoe UI"/>
          <w:sz w:val="21"/>
          <w:szCs w:val="21"/>
          <w:lang w:val="ro-RO"/>
        </w:rPr>
        <w:t>făcut o serie de ajustări în raport cu formularele standard, inclusiv:</w:t>
      </w:r>
    </w:p>
    <w:p w14:paraId="1C880CB8" w14:textId="77777777" w:rsidR="00752AB1" w:rsidRPr="00343BD2" w:rsidRDefault="00752AB1" w:rsidP="00B6713D">
      <w:pPr>
        <w:pStyle w:val="ListParagraph"/>
        <w:numPr>
          <w:ilvl w:val="0"/>
          <w:numId w:val="24"/>
        </w:numPr>
        <w:spacing w:after="200"/>
        <w:jc w:val="both"/>
        <w:rPr>
          <w:rFonts w:ascii="Segoe UI" w:hAnsi="Segoe UI" w:cs="Segoe UI"/>
          <w:sz w:val="21"/>
          <w:szCs w:val="21"/>
          <w:lang w:val="ro-RO"/>
        </w:rPr>
      </w:pPr>
      <w:r w:rsidRPr="00343BD2">
        <w:rPr>
          <w:rFonts w:ascii="Segoe UI" w:hAnsi="Segoe UI" w:cs="Segoe UI"/>
          <w:b/>
          <w:sz w:val="21"/>
          <w:szCs w:val="21"/>
          <w:lang w:val="ro-RO"/>
        </w:rPr>
        <w:t>Pierderi din anul precedent și pierderi reportate în anul următor:</w:t>
      </w:r>
      <w:r w:rsidRPr="00343BD2">
        <w:rPr>
          <w:rFonts w:ascii="Segoe UI" w:hAnsi="Segoe UI" w:cs="Segoe UI"/>
          <w:sz w:val="21"/>
          <w:szCs w:val="21"/>
          <w:lang w:val="ro-RO"/>
        </w:rPr>
        <w:t xml:space="preserve"> ar trebui să fie dezactivate pentru a asigura că analiza surprinde baza de impozitare dintr-un singur an fiscal. </w:t>
      </w:r>
      <w:r w:rsidRPr="00343BD2">
        <w:rPr>
          <w:rFonts w:ascii="Segoe UI" w:hAnsi="Segoe UI" w:cs="Segoe UI"/>
          <w:sz w:val="21"/>
          <w:szCs w:val="21"/>
          <w:lang w:val="ro-RO"/>
        </w:rPr>
        <w:lastRenderedPageBreak/>
        <w:t>Venitul net negativ și impozitul net sunt permise în locul reportării pierderii</w:t>
      </w:r>
      <w:r>
        <w:rPr>
          <w:rFonts w:ascii="Segoe UI" w:hAnsi="Segoe UI" w:cs="Segoe UI"/>
          <w:sz w:val="21"/>
          <w:szCs w:val="21"/>
          <w:lang w:val="ro-RO"/>
        </w:rPr>
        <w:t>,</w:t>
      </w:r>
      <w:r w:rsidRPr="00343BD2">
        <w:rPr>
          <w:rFonts w:ascii="Segoe UI" w:hAnsi="Segoe UI" w:cs="Segoe UI"/>
          <w:sz w:val="21"/>
          <w:szCs w:val="21"/>
          <w:lang w:val="ro-RO"/>
        </w:rPr>
        <w:t xml:space="preserve"> pentru a capta impactul cheltuielilor fiscale asupra contribuabililor aflați în situație de pierdere. Prin înlocuirea pierderilor reportate în anul următor cu venituri negative în anul fiscal curent, este important </w:t>
      </w:r>
      <w:r>
        <w:rPr>
          <w:rFonts w:ascii="Segoe UI" w:hAnsi="Segoe UI" w:cs="Segoe UI"/>
          <w:sz w:val="21"/>
          <w:szCs w:val="21"/>
          <w:lang w:val="ro-RO"/>
        </w:rPr>
        <w:t>de a</w:t>
      </w:r>
      <w:r w:rsidRPr="00343BD2">
        <w:rPr>
          <w:rFonts w:ascii="Segoe UI" w:hAnsi="Segoe UI" w:cs="Segoe UI"/>
          <w:sz w:val="21"/>
          <w:szCs w:val="21"/>
          <w:lang w:val="ro-RO"/>
        </w:rPr>
        <w:t xml:space="preserve"> dezactiv</w:t>
      </w:r>
      <w:r>
        <w:rPr>
          <w:rFonts w:ascii="Segoe UI" w:hAnsi="Segoe UI" w:cs="Segoe UI"/>
          <w:sz w:val="21"/>
          <w:szCs w:val="21"/>
          <w:lang w:val="ro-RO"/>
        </w:rPr>
        <w:t>a</w:t>
      </w:r>
      <w:r w:rsidRPr="00343BD2">
        <w:rPr>
          <w:rFonts w:ascii="Segoe UI" w:hAnsi="Segoe UI" w:cs="Segoe UI"/>
          <w:sz w:val="21"/>
          <w:szCs w:val="21"/>
          <w:lang w:val="ro-RO"/>
        </w:rPr>
        <w:t xml:space="preserve"> și pierderea din anul precedent pentru a evita subestimarea bazei fiscale totale.</w:t>
      </w:r>
    </w:p>
    <w:p w14:paraId="2A5CAC36" w14:textId="77777777" w:rsidR="00752AB1" w:rsidRPr="00343BD2" w:rsidRDefault="00752AB1" w:rsidP="00B6713D">
      <w:pPr>
        <w:pStyle w:val="ListParagraph"/>
        <w:numPr>
          <w:ilvl w:val="0"/>
          <w:numId w:val="24"/>
        </w:numPr>
        <w:spacing w:after="200"/>
        <w:jc w:val="both"/>
        <w:rPr>
          <w:rFonts w:ascii="Segoe UI" w:hAnsi="Segoe UI" w:cs="Segoe UI"/>
          <w:sz w:val="21"/>
          <w:szCs w:val="21"/>
          <w:lang w:val="ro-RO"/>
        </w:rPr>
      </w:pPr>
      <w:r>
        <w:rPr>
          <w:rFonts w:ascii="Segoe UI" w:hAnsi="Segoe UI" w:cs="Segoe UI"/>
          <w:b/>
          <w:sz w:val="21"/>
          <w:szCs w:val="21"/>
          <w:lang w:val="ro-RO"/>
        </w:rPr>
        <w:t>Co</w:t>
      </w:r>
      <w:r w:rsidRPr="00343BD2">
        <w:rPr>
          <w:rFonts w:ascii="Segoe UI" w:hAnsi="Segoe UI" w:cs="Segoe UI"/>
          <w:b/>
          <w:sz w:val="21"/>
          <w:szCs w:val="21"/>
          <w:lang w:val="ro-RO"/>
        </w:rPr>
        <w:t>ta de impozitare</w:t>
      </w:r>
      <w:r w:rsidRPr="00343BD2">
        <w:rPr>
          <w:rFonts w:ascii="Segoe UI" w:hAnsi="Segoe UI" w:cs="Segoe UI"/>
          <w:sz w:val="21"/>
          <w:szCs w:val="21"/>
          <w:lang w:val="ro-RO"/>
        </w:rPr>
        <w:t xml:space="preserve">: ar trebui calculată utilizând impozitul plătit în raport cu venitul impozabil sau imputat fie la cota de referință, fie la o cotă redusă, dacă se știe că </w:t>
      </w:r>
      <w:r>
        <w:rPr>
          <w:rFonts w:ascii="Segoe UI" w:hAnsi="Segoe UI" w:cs="Segoe UI"/>
          <w:sz w:val="21"/>
          <w:szCs w:val="21"/>
          <w:lang w:val="ro-RO"/>
        </w:rPr>
        <w:t xml:space="preserve">o </w:t>
      </w:r>
      <w:r w:rsidRPr="00343BD2">
        <w:rPr>
          <w:rFonts w:ascii="Segoe UI" w:hAnsi="Segoe UI" w:cs="Segoe UI"/>
          <w:sz w:val="21"/>
          <w:szCs w:val="21"/>
          <w:lang w:val="ro-RO"/>
        </w:rPr>
        <w:t>atare cotă redusă se aplică (de exemplu, cota I</w:t>
      </w:r>
      <w:r>
        <w:rPr>
          <w:rFonts w:ascii="Segoe UI" w:hAnsi="Segoe UI" w:cs="Segoe UI"/>
          <w:sz w:val="21"/>
          <w:szCs w:val="21"/>
          <w:lang w:val="ro-RO"/>
        </w:rPr>
        <w:t>V</w:t>
      </w:r>
      <w:r w:rsidRPr="00343BD2">
        <w:rPr>
          <w:rFonts w:ascii="Segoe UI" w:hAnsi="Segoe UI" w:cs="Segoe UI"/>
          <w:sz w:val="21"/>
          <w:szCs w:val="21"/>
          <w:lang w:val="ro-RO"/>
        </w:rPr>
        <w:t>PJ redusă de 7% pentru fermieri, pe baza codului industriei).</w:t>
      </w:r>
    </w:p>
    <w:p w14:paraId="40476464" w14:textId="77777777" w:rsidR="00752AB1" w:rsidRPr="00343BD2" w:rsidRDefault="00752AB1" w:rsidP="00B6713D">
      <w:pPr>
        <w:pStyle w:val="ListParagraph"/>
        <w:numPr>
          <w:ilvl w:val="0"/>
          <w:numId w:val="24"/>
        </w:numPr>
        <w:spacing w:after="200"/>
        <w:jc w:val="both"/>
        <w:rPr>
          <w:rFonts w:ascii="Segoe UI" w:hAnsi="Segoe UI" w:cs="Segoe UI"/>
          <w:sz w:val="21"/>
          <w:szCs w:val="21"/>
          <w:lang w:val="ro-RO"/>
        </w:rPr>
      </w:pPr>
      <w:r w:rsidRPr="00343BD2">
        <w:rPr>
          <w:rFonts w:ascii="Segoe UI" w:hAnsi="Segoe UI" w:cs="Segoe UI"/>
          <w:b/>
          <w:sz w:val="21"/>
          <w:szCs w:val="21"/>
          <w:lang w:val="ro-RO"/>
        </w:rPr>
        <w:t>Valori de referință:</w:t>
      </w:r>
      <w:r w:rsidRPr="00343BD2">
        <w:rPr>
          <w:rFonts w:ascii="Segoe UI" w:hAnsi="Segoe UI" w:cs="Segoe UI"/>
          <w:sz w:val="21"/>
          <w:szCs w:val="21"/>
          <w:lang w:val="ro-RO"/>
        </w:rPr>
        <w:t xml:space="preserve"> valorile de referință trebuie derivate și utilizate ca referință </w:t>
      </w:r>
      <w:r>
        <w:rPr>
          <w:rFonts w:ascii="Segoe UI" w:hAnsi="Segoe UI" w:cs="Segoe UI"/>
          <w:sz w:val="21"/>
          <w:szCs w:val="21"/>
          <w:lang w:val="ro-RO"/>
        </w:rPr>
        <w:t>pentru</w:t>
      </w:r>
      <w:r w:rsidRPr="00343BD2">
        <w:rPr>
          <w:rFonts w:ascii="Segoe UI" w:hAnsi="Segoe UI" w:cs="Segoe UI"/>
          <w:sz w:val="21"/>
          <w:szCs w:val="21"/>
          <w:lang w:val="ro-RO"/>
        </w:rPr>
        <w:t xml:space="preserve"> comparație la calcularea cheltuielilor fiscale în locul impozitului net din date, deoarece diferențele apar din cauza erorii de date, precum și a ajustărilor descrise mai sus.</w:t>
      </w:r>
    </w:p>
    <w:p w14:paraId="0DE322D4" w14:textId="49E2FDA0"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Odată ce modelul este construit folosind microdatele fiscale ca intrări, ținând cont de ajustările descrise mai sus în calcule, C</w:t>
      </w:r>
      <w:r>
        <w:rPr>
          <w:rFonts w:ascii="Segoe UI" w:hAnsi="Segoe UI" w:cs="Segoe UI"/>
          <w:sz w:val="21"/>
          <w:szCs w:val="21"/>
          <w:lang w:val="ro-RO"/>
        </w:rPr>
        <w:t>F</w:t>
      </w:r>
      <w:r w:rsidRPr="00343BD2">
        <w:rPr>
          <w:rFonts w:ascii="Segoe UI" w:hAnsi="Segoe UI" w:cs="Segoe UI"/>
          <w:sz w:val="21"/>
          <w:szCs w:val="21"/>
          <w:lang w:val="ro-RO"/>
        </w:rPr>
        <w:t xml:space="preserve"> pot fi estimate activând și dezactivând anumite celule în simulare.</w:t>
      </w:r>
    </w:p>
    <w:p w14:paraId="5DBBD1F7" w14:textId="77777777" w:rsidR="00752AB1" w:rsidRPr="00343BD2" w:rsidRDefault="00752AB1" w:rsidP="00B6713D">
      <w:pPr>
        <w:pStyle w:val="Heading3"/>
        <w:jc w:val="both"/>
        <w:rPr>
          <w:rFonts w:ascii="Segoe UI" w:hAnsi="Segoe UI" w:cs="Segoe UI"/>
          <w:sz w:val="21"/>
          <w:szCs w:val="21"/>
          <w:lang w:val="ro-RO"/>
        </w:rPr>
      </w:pPr>
      <w:bookmarkStart w:id="51" w:name="_Toc100649894"/>
      <w:bookmarkStart w:id="52" w:name="_Toc100680485"/>
      <w:r w:rsidRPr="00343BD2">
        <w:rPr>
          <w:rStyle w:val="RegularDKB"/>
          <w:caps w:val="0"/>
          <w:lang w:val="ro-RO"/>
        </w:rPr>
        <w:t>Metodologia estimării cheltuielilor fiscale pentru TVA</w:t>
      </w:r>
      <w:bookmarkEnd w:id="51"/>
      <w:bookmarkEnd w:id="52"/>
      <w:r w:rsidRPr="00343BD2">
        <w:rPr>
          <w:rFonts w:ascii="Segoe UI" w:hAnsi="Segoe UI" w:cs="Segoe UI"/>
          <w:sz w:val="21"/>
          <w:szCs w:val="21"/>
          <w:lang w:val="ro-RO"/>
        </w:rPr>
        <w:t xml:space="preserve"> </w:t>
      </w:r>
    </w:p>
    <w:p w14:paraId="0972DE5B" w14:textId="77777777" w:rsidR="00752AB1" w:rsidRPr="00343BD2" w:rsidRDefault="00752AB1" w:rsidP="00B6713D">
      <w:pPr>
        <w:pStyle w:val="Heading4"/>
        <w:jc w:val="both"/>
        <w:rPr>
          <w:rFonts w:ascii="Segoe UI" w:hAnsi="Segoe UI" w:cs="Segoe UI"/>
          <w:color w:val="004C97" w:themeColor="text2"/>
          <w:lang w:val="ro-RO"/>
        </w:rPr>
      </w:pPr>
      <w:bookmarkStart w:id="53" w:name="_5rqyv43fsa8k"/>
      <w:bookmarkEnd w:id="53"/>
      <w:r w:rsidRPr="00343BD2">
        <w:rPr>
          <w:rFonts w:ascii="Segoe UI" w:hAnsi="Segoe UI" w:cs="Segoe UI"/>
          <w:color w:val="004C97" w:themeColor="text2"/>
          <w:lang w:val="ro-RO"/>
        </w:rPr>
        <w:t>Surse de date</w:t>
      </w:r>
    </w:p>
    <w:p w14:paraId="16C8F292" w14:textId="6D8C8812"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În cele mai multe cazuri, vânzătorilor de mărfuri nu li se cere să determine dacă bunurile și serviciile lor au fost vândute </w:t>
      </w:r>
      <w:r>
        <w:rPr>
          <w:rFonts w:ascii="Segoe UI" w:hAnsi="Segoe UI" w:cs="Segoe UI"/>
          <w:sz w:val="21"/>
          <w:szCs w:val="21"/>
          <w:lang w:val="ro-RO"/>
        </w:rPr>
        <w:t>întreprinderilor</w:t>
      </w:r>
      <w:r w:rsidRPr="00343BD2">
        <w:rPr>
          <w:rFonts w:ascii="Segoe UI" w:hAnsi="Segoe UI" w:cs="Segoe UI"/>
          <w:sz w:val="21"/>
          <w:szCs w:val="21"/>
          <w:lang w:val="ro-RO"/>
        </w:rPr>
        <w:t xml:space="preserve"> eligibile pentru </w:t>
      </w:r>
      <w:r w:rsidR="009025C9">
        <w:rPr>
          <w:rFonts w:ascii="Segoe UI" w:hAnsi="Segoe UI" w:cs="Segoe UI"/>
          <w:sz w:val="21"/>
          <w:szCs w:val="21"/>
          <w:lang w:val="ro-RO"/>
        </w:rPr>
        <w:t>deducere</w:t>
      </w:r>
      <w:r w:rsidR="009025C9" w:rsidRPr="00343BD2">
        <w:rPr>
          <w:rFonts w:ascii="Segoe UI" w:hAnsi="Segoe UI" w:cs="Segoe UI"/>
          <w:sz w:val="21"/>
          <w:szCs w:val="21"/>
          <w:lang w:val="ro-RO"/>
        </w:rPr>
        <w:t xml:space="preserve"> </w:t>
      </w:r>
      <w:r w:rsidRPr="00343BD2">
        <w:rPr>
          <w:rFonts w:ascii="Segoe UI" w:hAnsi="Segoe UI" w:cs="Segoe UI"/>
          <w:sz w:val="21"/>
          <w:szCs w:val="21"/>
          <w:lang w:val="ro-RO"/>
        </w:rPr>
        <w:t>pentru taxa pe intr</w:t>
      </w:r>
      <w:r>
        <w:rPr>
          <w:rFonts w:ascii="Segoe UI" w:hAnsi="Segoe UI" w:cs="Segoe UI"/>
          <w:sz w:val="21"/>
          <w:szCs w:val="21"/>
          <w:lang w:val="ro-RO"/>
        </w:rPr>
        <w:t>ări</w:t>
      </w:r>
      <w:r w:rsidRPr="00343BD2">
        <w:rPr>
          <w:rFonts w:ascii="Segoe UI" w:hAnsi="Segoe UI" w:cs="Segoe UI"/>
          <w:sz w:val="21"/>
          <w:szCs w:val="21"/>
          <w:lang w:val="ro-RO"/>
        </w:rPr>
        <w:t xml:space="preserve"> sau consumatorilor care nu pot solicita scutire de TVA. În consecință, determinarea cheltuielilor fiscale (C</w:t>
      </w:r>
      <w:r>
        <w:rPr>
          <w:rFonts w:ascii="Segoe UI" w:hAnsi="Segoe UI" w:cs="Segoe UI"/>
          <w:sz w:val="21"/>
          <w:szCs w:val="21"/>
          <w:lang w:val="ro-RO"/>
        </w:rPr>
        <w:t>F</w:t>
      </w:r>
      <w:r w:rsidRPr="00343BD2">
        <w:rPr>
          <w:rFonts w:ascii="Segoe UI" w:hAnsi="Segoe UI" w:cs="Segoe UI"/>
          <w:sz w:val="21"/>
          <w:szCs w:val="21"/>
          <w:lang w:val="ro-RO"/>
        </w:rPr>
        <w:t>) necesită cunoaște</w:t>
      </w:r>
      <w:r>
        <w:rPr>
          <w:rFonts w:ascii="Segoe UI" w:hAnsi="Segoe UI" w:cs="Segoe UI"/>
          <w:sz w:val="21"/>
          <w:szCs w:val="21"/>
          <w:lang w:val="ro-RO"/>
        </w:rPr>
        <w:t>rea</w:t>
      </w:r>
      <w:r w:rsidRPr="00343BD2">
        <w:rPr>
          <w:rFonts w:ascii="Segoe UI" w:hAnsi="Segoe UI" w:cs="Segoe UI"/>
          <w:sz w:val="21"/>
          <w:szCs w:val="21"/>
          <w:lang w:val="ro-RO"/>
        </w:rPr>
        <w:t xml:space="preserve"> în detalii dacă mărfurile sunt consumate de întreprinderi</w:t>
      </w:r>
      <w:r>
        <w:rPr>
          <w:rFonts w:ascii="Segoe UI" w:hAnsi="Segoe UI" w:cs="Segoe UI"/>
          <w:sz w:val="21"/>
          <w:szCs w:val="21"/>
          <w:lang w:val="ro-RO"/>
        </w:rPr>
        <w:t>le,</w:t>
      </w:r>
      <w:r w:rsidRPr="00343BD2">
        <w:rPr>
          <w:rFonts w:ascii="Segoe UI" w:hAnsi="Segoe UI" w:cs="Segoe UI"/>
          <w:sz w:val="21"/>
          <w:szCs w:val="21"/>
          <w:lang w:val="ro-RO"/>
        </w:rPr>
        <w:t xml:space="preserve"> care sunt eligibile pentru </w:t>
      </w:r>
      <w:r w:rsidR="009025C9">
        <w:rPr>
          <w:rFonts w:ascii="Segoe UI" w:hAnsi="Segoe UI" w:cs="Segoe UI"/>
          <w:sz w:val="21"/>
          <w:szCs w:val="21"/>
          <w:lang w:val="ro-RO"/>
        </w:rPr>
        <w:t>deducere</w:t>
      </w:r>
      <w:r w:rsidR="009025C9" w:rsidRPr="00343BD2">
        <w:rPr>
          <w:rFonts w:ascii="Segoe UI" w:hAnsi="Segoe UI" w:cs="Segoe UI"/>
          <w:sz w:val="21"/>
          <w:szCs w:val="21"/>
          <w:lang w:val="ro-RO"/>
        </w:rPr>
        <w:t xml:space="preserve"> </w:t>
      </w:r>
      <w:r w:rsidRPr="00343BD2">
        <w:rPr>
          <w:rFonts w:ascii="Segoe UI" w:hAnsi="Segoe UI" w:cs="Segoe UI"/>
          <w:sz w:val="21"/>
          <w:szCs w:val="21"/>
          <w:lang w:val="ro-RO"/>
        </w:rPr>
        <w:t xml:space="preserve">pentru impozitul pe intrare sau de consumatorii finali. Singura sursă de date care poate fi folosită pentru a separa achizițiile pentru care firmele pot solicita impozite pe intrare de consumatorii finali din Moldova sunt Tabelele </w:t>
      </w:r>
      <w:r>
        <w:rPr>
          <w:rFonts w:ascii="Segoe UI" w:hAnsi="Segoe UI" w:cs="Segoe UI"/>
          <w:sz w:val="21"/>
          <w:szCs w:val="21"/>
          <w:lang w:val="ro-RO"/>
        </w:rPr>
        <w:t>Livrare</w:t>
      </w:r>
      <w:r w:rsidRPr="00343BD2">
        <w:rPr>
          <w:rFonts w:ascii="Segoe UI" w:hAnsi="Segoe UI" w:cs="Segoe UI"/>
          <w:sz w:val="21"/>
          <w:szCs w:val="21"/>
          <w:lang w:val="ro-RO"/>
        </w:rPr>
        <w:t>-Utilizare (T</w:t>
      </w:r>
      <w:r>
        <w:rPr>
          <w:rFonts w:ascii="Segoe UI" w:hAnsi="Segoe UI" w:cs="Segoe UI"/>
          <w:sz w:val="21"/>
          <w:szCs w:val="21"/>
          <w:lang w:val="ro-RO"/>
        </w:rPr>
        <w:t>L</w:t>
      </w:r>
      <w:r w:rsidRPr="00343BD2">
        <w:rPr>
          <w:rFonts w:ascii="Segoe UI" w:hAnsi="Segoe UI" w:cs="Segoe UI"/>
          <w:sz w:val="21"/>
          <w:szCs w:val="21"/>
          <w:lang w:val="ro-RO"/>
        </w:rPr>
        <w:t>U) emise de Biroul Național de Statistică (BNS), așa cum este ilustrat în Figura 2. Aceste tabele sunt datele de bază utilizate în modelul CF de TVA din Moldova. Modelul completează datele T</w:t>
      </w:r>
      <w:r>
        <w:rPr>
          <w:rFonts w:ascii="Segoe UI" w:hAnsi="Segoe UI" w:cs="Segoe UI"/>
          <w:sz w:val="21"/>
          <w:szCs w:val="21"/>
          <w:lang w:val="ro-RO"/>
        </w:rPr>
        <w:t>L</w:t>
      </w:r>
      <w:r w:rsidRPr="00343BD2">
        <w:rPr>
          <w:rFonts w:ascii="Segoe UI" w:hAnsi="Segoe UI" w:cs="Segoe UI"/>
          <w:sz w:val="21"/>
          <w:szCs w:val="21"/>
          <w:lang w:val="ro-RO"/>
        </w:rPr>
        <w:t>U cu alte date statistice și administrative, cum ar fi datele privind conturile naționale și declarațiile de TVA.</w:t>
      </w:r>
    </w:p>
    <w:p w14:paraId="360E96A5" w14:textId="77777777" w:rsidR="00752AB1" w:rsidRPr="00343BD2" w:rsidRDefault="00752AB1" w:rsidP="00B6713D">
      <w:pPr>
        <w:pStyle w:val="Boxfiguretabletitle"/>
        <w:keepNext/>
        <w:keepLines/>
        <w:spacing w:after="120"/>
        <w:jc w:val="both"/>
        <w:rPr>
          <w:color w:val="auto"/>
          <w:lang w:val="ro-RO"/>
        </w:rPr>
      </w:pPr>
      <w:r w:rsidRPr="00343BD2">
        <w:rPr>
          <w:b w:val="0"/>
          <w:bCs w:val="0"/>
          <w:color w:val="auto"/>
          <w:lang w:val="ro-RO"/>
        </w:rPr>
        <w:lastRenderedPageBreak/>
        <w:fldChar w:fldCharType="begin"/>
      </w:r>
      <w:r w:rsidRPr="00343BD2">
        <w:rPr>
          <w:b w:val="0"/>
          <w:bCs w:val="0"/>
          <w:color w:val="auto"/>
          <w:lang w:val="ro-RO"/>
        </w:rPr>
        <w:instrText xml:space="preserve"> TC "2. Illustrative Supply-Use Table (Input-Output Table)"\f C </w:instrText>
      </w:r>
      <w:r w:rsidRPr="00343BD2">
        <w:rPr>
          <w:b w:val="0"/>
          <w:bCs w:val="0"/>
          <w:color w:val="auto"/>
          <w:lang w:val="ro-RO"/>
        </w:rPr>
        <w:fldChar w:fldCharType="end"/>
      </w:r>
      <w:r w:rsidRPr="00343BD2">
        <w:rPr>
          <w:color w:val="auto"/>
          <w:lang w:val="ro-RO"/>
        </w:rPr>
        <w:t xml:space="preserve">Figura 2. Tabel </w:t>
      </w:r>
      <w:r>
        <w:rPr>
          <w:color w:val="auto"/>
          <w:lang w:val="ro-RO"/>
        </w:rPr>
        <w:t>Livrare</w:t>
      </w:r>
      <w:r w:rsidRPr="00343BD2">
        <w:rPr>
          <w:color w:val="auto"/>
          <w:lang w:val="ro-RO"/>
        </w:rPr>
        <w:t xml:space="preserve">-Utilizare ilustrativ </w:t>
      </w:r>
    </w:p>
    <w:p w14:paraId="68B5F5FB" w14:textId="31943A55" w:rsidR="00752AB1" w:rsidRPr="00343BD2" w:rsidRDefault="00AF1CC2" w:rsidP="00B6713D">
      <w:pPr>
        <w:keepNext/>
        <w:keepLines/>
        <w:spacing w:after="200"/>
        <w:jc w:val="both"/>
        <w:rPr>
          <w:rFonts w:ascii="Segoe UI" w:hAnsi="Segoe UI" w:cs="Segoe UI"/>
          <w:sz w:val="21"/>
          <w:szCs w:val="21"/>
          <w:lang w:val="ro-RO"/>
        </w:rPr>
      </w:pPr>
      <w:r w:rsidRPr="00AF1CC2">
        <w:rPr>
          <w:noProof/>
          <w:lang w:val="en-GB" w:eastAsia="en-GB"/>
        </w:rPr>
        <w:drawing>
          <wp:inline distT="0" distB="0" distL="0" distR="0" wp14:anchorId="6449E194" wp14:editId="7EA596B9">
            <wp:extent cx="5905500" cy="3219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0" cy="3219450"/>
                    </a:xfrm>
                    <a:prstGeom prst="rect">
                      <a:avLst/>
                    </a:prstGeom>
                    <a:noFill/>
                    <a:ln>
                      <a:noFill/>
                    </a:ln>
                  </pic:spPr>
                </pic:pic>
              </a:graphicData>
            </a:graphic>
          </wp:inline>
        </w:drawing>
      </w:r>
    </w:p>
    <w:p w14:paraId="27AA874F" w14:textId="7777777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Ta</w:t>
      </w:r>
      <w:r>
        <w:rPr>
          <w:rFonts w:ascii="Segoe UI" w:hAnsi="Segoe UI" w:cs="Segoe UI"/>
          <w:sz w:val="21"/>
          <w:szCs w:val="21"/>
          <w:lang w:val="ro-RO"/>
        </w:rPr>
        <w:t>b</w:t>
      </w:r>
      <w:r w:rsidRPr="00343BD2">
        <w:rPr>
          <w:rFonts w:ascii="Segoe UI" w:hAnsi="Segoe UI" w:cs="Segoe UI"/>
          <w:sz w:val="21"/>
          <w:szCs w:val="21"/>
          <w:lang w:val="ro-RO"/>
        </w:rPr>
        <w:t>ele</w:t>
      </w:r>
      <w:r>
        <w:rPr>
          <w:rFonts w:ascii="Segoe UI" w:hAnsi="Segoe UI" w:cs="Segoe UI"/>
          <w:sz w:val="21"/>
          <w:szCs w:val="21"/>
          <w:lang w:val="ro-RO"/>
        </w:rPr>
        <w:t>le</w:t>
      </w:r>
      <w:r w:rsidRPr="00343BD2">
        <w:rPr>
          <w:rFonts w:ascii="Segoe UI" w:hAnsi="Segoe UI" w:cs="Segoe UI"/>
          <w:sz w:val="21"/>
          <w:szCs w:val="21"/>
          <w:lang w:val="ro-RO"/>
        </w:rPr>
        <w:t xml:space="preserve"> T</w:t>
      </w:r>
      <w:r>
        <w:rPr>
          <w:rFonts w:ascii="Segoe UI" w:hAnsi="Segoe UI" w:cs="Segoe UI"/>
          <w:sz w:val="21"/>
          <w:szCs w:val="21"/>
          <w:lang w:val="ro-RO"/>
        </w:rPr>
        <w:t>L</w:t>
      </w:r>
      <w:r w:rsidRPr="00343BD2">
        <w:rPr>
          <w:rFonts w:ascii="Segoe UI" w:hAnsi="Segoe UI" w:cs="Segoe UI"/>
          <w:sz w:val="21"/>
          <w:szCs w:val="21"/>
          <w:lang w:val="ro-RO"/>
        </w:rPr>
        <w:t>U utilizate pentru elaborarea modelelor sunt tabele rezumative din 2014, care conțin 51 de bunuri și activități (denumite în mod obișnuit industrii sau sectoare). Partea privind cererea finală a matricei „Utilizare” oferă modelului date despre consumul final de către gospodăriile casnice, guvern și ONG-uri, care pot fi utilizate pentru a calcula veniturile fiscale din mărfurile impozabile. Matricea „</w:t>
      </w:r>
      <w:r>
        <w:rPr>
          <w:rFonts w:ascii="Segoe UI" w:hAnsi="Segoe UI" w:cs="Segoe UI"/>
          <w:sz w:val="21"/>
          <w:szCs w:val="21"/>
          <w:lang w:val="ro-RO"/>
        </w:rPr>
        <w:t>Livrare</w:t>
      </w:r>
      <w:r w:rsidRPr="00343BD2">
        <w:rPr>
          <w:rFonts w:ascii="Segoe UI" w:hAnsi="Segoe UI" w:cs="Segoe UI"/>
          <w:sz w:val="21"/>
          <w:szCs w:val="21"/>
          <w:lang w:val="ro-RO"/>
        </w:rPr>
        <w:t xml:space="preserve">” permite modelului să determine ponderea producției fiecărei „activități” (sau sector), care este scutită. </w:t>
      </w:r>
      <w:r>
        <w:rPr>
          <w:rFonts w:ascii="Segoe UI" w:hAnsi="Segoe UI" w:cs="Segoe UI"/>
          <w:sz w:val="21"/>
          <w:szCs w:val="21"/>
          <w:lang w:val="ro-RO"/>
        </w:rPr>
        <w:t>Cotele</w:t>
      </w:r>
      <w:r w:rsidRPr="00343BD2">
        <w:rPr>
          <w:rFonts w:ascii="Segoe UI" w:hAnsi="Segoe UI" w:cs="Segoe UI"/>
          <w:sz w:val="21"/>
          <w:szCs w:val="21"/>
          <w:lang w:val="ro-RO"/>
        </w:rPr>
        <w:t xml:space="preserve"> sunt apoi utilizate împreună cu porțiunea de utilizare intermediară a matricei „Utilizare” pentru a calcula veniturile fiscale din bunurile scutite.</w:t>
      </w:r>
    </w:p>
    <w:p w14:paraId="5415B578" w14:textId="77777777" w:rsidR="00752AB1" w:rsidRPr="00343BD2" w:rsidRDefault="00752AB1" w:rsidP="00B6713D">
      <w:pPr>
        <w:pStyle w:val="Heading4"/>
        <w:jc w:val="both"/>
        <w:rPr>
          <w:rFonts w:ascii="Segoe UI" w:hAnsi="Segoe UI" w:cs="Segoe UI"/>
          <w:color w:val="004C97" w:themeColor="text2"/>
          <w:lang w:val="ro-RO"/>
        </w:rPr>
      </w:pPr>
      <w:bookmarkStart w:id="54" w:name="_f45nqpadej7r"/>
      <w:bookmarkEnd w:id="54"/>
      <w:r w:rsidRPr="00343BD2">
        <w:rPr>
          <w:rFonts w:ascii="Segoe UI" w:hAnsi="Segoe UI" w:cs="Segoe UI"/>
          <w:color w:val="004C97" w:themeColor="text2"/>
          <w:lang w:val="ro-RO"/>
        </w:rPr>
        <w:t>Metodologia de estimare</w:t>
      </w:r>
    </w:p>
    <w:p w14:paraId="5FDF9947" w14:textId="2378792D"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Calculele de bază sunt efectuate de două ori: pentru sistemul de referință și </w:t>
      </w:r>
      <w:r>
        <w:rPr>
          <w:rFonts w:ascii="Segoe UI" w:hAnsi="Segoe UI" w:cs="Segoe UI"/>
          <w:sz w:val="21"/>
          <w:szCs w:val="21"/>
          <w:lang w:val="ro-RO"/>
        </w:rPr>
        <w:t xml:space="preserve">pentru </w:t>
      </w:r>
      <w:r w:rsidRPr="00343BD2">
        <w:rPr>
          <w:rFonts w:ascii="Segoe UI" w:hAnsi="Segoe UI" w:cs="Segoe UI"/>
          <w:sz w:val="21"/>
          <w:szCs w:val="21"/>
          <w:lang w:val="ro-RO"/>
        </w:rPr>
        <w:t>simulare. În sistemul de referință, veniturile din impozite sunt calculate în baza ipotezei sistemului fiscal de referință</w:t>
      </w:r>
      <w:r>
        <w:rPr>
          <w:rFonts w:ascii="Segoe UI" w:hAnsi="Segoe UI" w:cs="Segoe UI"/>
          <w:sz w:val="21"/>
          <w:szCs w:val="21"/>
          <w:lang w:val="ro-RO"/>
        </w:rPr>
        <w:t>,</w:t>
      </w:r>
      <w:r w:rsidRPr="00343BD2">
        <w:rPr>
          <w:rFonts w:ascii="Segoe UI" w:hAnsi="Segoe UI" w:cs="Segoe UI"/>
          <w:sz w:val="21"/>
          <w:szCs w:val="21"/>
          <w:lang w:val="ro-RO"/>
        </w:rPr>
        <w:t xml:space="preserve"> care nu include nicio scutire în afara cotei zero pe exporturi</w:t>
      </w:r>
      <w:r w:rsidR="009025C9">
        <w:rPr>
          <w:rFonts w:ascii="Segoe UI" w:hAnsi="Segoe UI" w:cs="Segoe UI"/>
          <w:sz w:val="21"/>
          <w:szCs w:val="21"/>
          <w:lang w:val="ro-RO"/>
        </w:rPr>
        <w:t xml:space="preserve"> (TVA cu drept de deducere)</w:t>
      </w:r>
      <w:r w:rsidRPr="00343BD2">
        <w:rPr>
          <w:rFonts w:ascii="Segoe UI" w:hAnsi="Segoe UI" w:cs="Segoe UI"/>
          <w:sz w:val="21"/>
          <w:szCs w:val="21"/>
          <w:lang w:val="ro-RO"/>
        </w:rPr>
        <w:t>. În simulare, veniturile fiscale sunt calculate în baza ipotezelor, care se potrivesc cu setul actual de CF. Veniturile ratate din CF</w:t>
      </w:r>
      <w:r w:rsidR="009025C9">
        <w:rPr>
          <w:rFonts w:ascii="Segoe UI" w:hAnsi="Segoe UI" w:cs="Segoe UI"/>
          <w:sz w:val="21"/>
          <w:szCs w:val="21"/>
          <w:lang w:val="ro-RO"/>
        </w:rPr>
        <w:t xml:space="preserve"> </w:t>
      </w:r>
      <w:r w:rsidRPr="00343BD2">
        <w:rPr>
          <w:rFonts w:ascii="Segoe UI" w:hAnsi="Segoe UI" w:cs="Segoe UI"/>
          <w:sz w:val="21"/>
          <w:szCs w:val="21"/>
          <w:lang w:val="ro-RO"/>
        </w:rPr>
        <w:t>se estimează prin eliminarea CF din simulare, astfel încât veniturile cresc în simulare în raport cu scenariul calibrat (pentru CF pozitive). Schimbarea în venituri este estimarea veniturilor ratate.</w:t>
      </w:r>
    </w:p>
    <w:p w14:paraId="20082D15" w14:textId="77777777" w:rsidR="00752AB1" w:rsidRPr="00343BD2" w:rsidRDefault="00752AB1" w:rsidP="00B6713D">
      <w:pPr>
        <w:jc w:val="both"/>
        <w:rPr>
          <w:rStyle w:val="Emphasis"/>
          <w:rFonts w:ascii="Segoe UI" w:hAnsi="Segoe UI" w:cs="Segoe UI"/>
          <w:color w:val="004C97" w:themeColor="text2"/>
          <w:lang w:val="ro-RO"/>
        </w:rPr>
      </w:pPr>
      <w:bookmarkStart w:id="55" w:name="_v7sm83xokzmg"/>
      <w:bookmarkEnd w:id="55"/>
      <w:r w:rsidRPr="00343BD2">
        <w:rPr>
          <w:rStyle w:val="Emphasis"/>
          <w:rFonts w:ascii="Segoe UI" w:hAnsi="Segoe UI" w:cs="Segoe UI"/>
          <w:caps/>
          <w:color w:val="004C97" w:themeColor="text2"/>
          <w:lang w:val="ro-RO"/>
        </w:rPr>
        <w:t>C</w:t>
      </w:r>
      <w:r w:rsidRPr="00343BD2">
        <w:rPr>
          <w:rStyle w:val="Emphasis"/>
          <w:rFonts w:ascii="Segoe UI" w:hAnsi="Segoe UI" w:cs="Segoe UI"/>
          <w:color w:val="004C97" w:themeColor="text2"/>
          <w:lang w:val="ro-RO"/>
        </w:rPr>
        <w:t>alcule</w:t>
      </w:r>
    </w:p>
    <w:p w14:paraId="74B654DE" w14:textId="5FCD7C67"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Impozitul simulat din consumul final și din intrările intermediare se estimează separat. Modelul presupune că consumul final este impozitat la cota medie ponderată de TVA pe baza cotei fiecărei mărfuri care este în întregime impozabilă la </w:t>
      </w:r>
      <w:r>
        <w:rPr>
          <w:rFonts w:ascii="Segoe UI" w:hAnsi="Segoe UI" w:cs="Segoe UI"/>
          <w:sz w:val="21"/>
          <w:szCs w:val="21"/>
          <w:lang w:val="ro-RO"/>
        </w:rPr>
        <w:t xml:space="preserve">cota de </w:t>
      </w:r>
      <w:r w:rsidRPr="00343BD2">
        <w:rPr>
          <w:rFonts w:ascii="Segoe UI" w:hAnsi="Segoe UI" w:cs="Segoe UI"/>
          <w:sz w:val="21"/>
          <w:szCs w:val="21"/>
          <w:lang w:val="ro-RO"/>
        </w:rPr>
        <w:t xml:space="preserve">20 la sută, iar a celor supuse unei cote reduse – la </w:t>
      </w:r>
      <w:r>
        <w:rPr>
          <w:rFonts w:ascii="Segoe UI" w:hAnsi="Segoe UI" w:cs="Segoe UI"/>
          <w:sz w:val="21"/>
          <w:szCs w:val="21"/>
          <w:lang w:val="ro-RO"/>
        </w:rPr>
        <w:t xml:space="preserve">cota de </w:t>
      </w:r>
      <w:r w:rsidRPr="00343BD2">
        <w:rPr>
          <w:rFonts w:ascii="Segoe UI" w:hAnsi="Segoe UI" w:cs="Segoe UI"/>
          <w:sz w:val="21"/>
          <w:szCs w:val="21"/>
          <w:lang w:val="ro-RO"/>
        </w:rPr>
        <w:t xml:space="preserve">6, 8 sau 12 </w:t>
      </w:r>
      <w:r>
        <w:rPr>
          <w:rFonts w:ascii="Segoe UI" w:hAnsi="Segoe UI" w:cs="Segoe UI"/>
          <w:sz w:val="21"/>
          <w:szCs w:val="21"/>
          <w:lang w:val="ro-RO"/>
        </w:rPr>
        <w:t>%</w:t>
      </w:r>
      <w:r w:rsidRPr="00343BD2">
        <w:rPr>
          <w:rFonts w:ascii="Segoe UI" w:hAnsi="Segoe UI" w:cs="Segoe UI"/>
          <w:sz w:val="21"/>
          <w:szCs w:val="21"/>
          <w:lang w:val="ro-RO"/>
        </w:rPr>
        <w:t xml:space="preserve"> și a bunurilor neimpozitate, adică scutite </w:t>
      </w:r>
      <w:r w:rsidR="009025C9">
        <w:rPr>
          <w:rFonts w:ascii="Segoe UI" w:hAnsi="Segoe UI" w:cs="Segoe UI"/>
          <w:sz w:val="21"/>
          <w:szCs w:val="21"/>
          <w:lang w:val="ro-RO"/>
        </w:rPr>
        <w:t>de TVA</w:t>
      </w:r>
      <w:r w:rsidRPr="00343BD2">
        <w:rPr>
          <w:rFonts w:ascii="Segoe UI" w:hAnsi="Segoe UI" w:cs="Segoe UI"/>
          <w:sz w:val="21"/>
          <w:szCs w:val="21"/>
          <w:lang w:val="ro-RO"/>
        </w:rPr>
        <w:t>.</w:t>
      </w:r>
    </w:p>
    <w:p w14:paraId="11E2CB7A" w14:textId="0748501F"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lastRenderedPageBreak/>
        <w:t>Impozitul pe intrări</w:t>
      </w:r>
      <w:r w:rsidR="009025C9">
        <w:rPr>
          <w:rFonts w:ascii="Segoe UI" w:hAnsi="Segoe UI" w:cs="Segoe UI"/>
          <w:sz w:val="21"/>
          <w:szCs w:val="21"/>
          <w:lang w:val="ro-RO"/>
        </w:rPr>
        <w:t xml:space="preserve"> </w:t>
      </w:r>
      <w:r w:rsidRPr="00343BD2">
        <w:rPr>
          <w:rFonts w:ascii="Segoe UI" w:hAnsi="Segoe UI" w:cs="Segoe UI"/>
          <w:sz w:val="21"/>
          <w:szCs w:val="21"/>
          <w:lang w:val="ro-RO"/>
        </w:rPr>
        <w:t>se calculează prin aplicarea TVA asupra intrărilor utilizate în producția de mărfuri scutite la cota medie ponderată de TVA a intrărilor utilizate.</w:t>
      </w:r>
    </w:p>
    <w:p w14:paraId="44A4C07E" w14:textId="77777777" w:rsidR="00752AB1" w:rsidRPr="00343BD2" w:rsidRDefault="00752AB1" w:rsidP="00B6713D">
      <w:pPr>
        <w:numPr>
          <w:ilvl w:val="0"/>
          <w:numId w:val="16"/>
        </w:numPr>
        <w:spacing w:after="0" w:line="276" w:lineRule="auto"/>
        <w:jc w:val="both"/>
        <w:rPr>
          <w:rFonts w:ascii="Segoe UI" w:hAnsi="Segoe UI" w:cs="Segoe UI"/>
          <w:sz w:val="21"/>
          <w:szCs w:val="21"/>
          <w:lang w:val="ro-RO"/>
        </w:rPr>
      </w:pPr>
      <w:r w:rsidRPr="00343BD2">
        <w:rPr>
          <w:rFonts w:ascii="Segoe UI" w:hAnsi="Segoe UI" w:cs="Segoe UI"/>
          <w:sz w:val="21"/>
          <w:szCs w:val="21"/>
          <w:lang w:val="ro-RO"/>
        </w:rPr>
        <w:t>În primul rând, ponderea producției industriale care este scutită este calculată prin evaluarea ponderii fiecăr</w:t>
      </w:r>
      <w:r>
        <w:rPr>
          <w:rFonts w:ascii="Segoe UI" w:hAnsi="Segoe UI" w:cs="Segoe UI"/>
          <w:sz w:val="21"/>
          <w:szCs w:val="21"/>
          <w:lang w:val="ro-RO"/>
        </w:rPr>
        <w:t>ui produs,</w:t>
      </w:r>
      <w:r w:rsidRPr="00343BD2">
        <w:rPr>
          <w:rFonts w:ascii="Segoe UI" w:hAnsi="Segoe UI" w:cs="Segoe UI"/>
          <w:sz w:val="21"/>
          <w:szCs w:val="21"/>
          <w:lang w:val="ro-RO"/>
        </w:rPr>
        <w:t xml:space="preserve"> care este scutit, din tabloul de bord, cu producția relativă a fiecărei mărfuri din fiecare activitate</w:t>
      </w:r>
      <w:r w:rsidRPr="00343BD2">
        <w:rPr>
          <w:rFonts w:ascii="Segoe UI" w:hAnsi="Segoe UI" w:cs="Segoe UI"/>
          <w:sz w:val="21"/>
          <w:szCs w:val="21"/>
          <w:vertAlign w:val="superscript"/>
          <w:lang w:val="ro-RO"/>
        </w:rPr>
        <w:footnoteReference w:id="20"/>
      </w:r>
      <w:r w:rsidRPr="00343BD2">
        <w:rPr>
          <w:rFonts w:ascii="Segoe UI" w:hAnsi="Segoe UI" w:cs="Segoe UI"/>
          <w:sz w:val="21"/>
          <w:szCs w:val="21"/>
          <w:lang w:val="ro-RO"/>
        </w:rPr>
        <w:t>.</w:t>
      </w:r>
    </w:p>
    <w:p w14:paraId="7F796BF3" w14:textId="417C8538" w:rsidR="00752AB1" w:rsidRPr="00343BD2" w:rsidRDefault="00752AB1" w:rsidP="00B6713D">
      <w:pPr>
        <w:numPr>
          <w:ilvl w:val="0"/>
          <w:numId w:val="16"/>
        </w:numPr>
        <w:spacing w:after="0" w:line="276" w:lineRule="auto"/>
        <w:jc w:val="both"/>
        <w:rPr>
          <w:rFonts w:ascii="Segoe UI" w:hAnsi="Segoe UI" w:cs="Segoe UI"/>
          <w:sz w:val="21"/>
          <w:szCs w:val="21"/>
          <w:lang w:val="ro-RO"/>
        </w:rPr>
      </w:pPr>
      <w:r w:rsidRPr="00343BD2">
        <w:rPr>
          <w:rFonts w:ascii="Segoe UI" w:hAnsi="Segoe UI" w:cs="Segoe UI"/>
          <w:sz w:val="21"/>
          <w:szCs w:val="21"/>
          <w:lang w:val="ro-RO"/>
        </w:rPr>
        <w:t xml:space="preserve">Ponderea producției fiecărei industrii care este exportată este </w:t>
      </w:r>
      <w:r>
        <w:rPr>
          <w:rFonts w:ascii="Segoe UI" w:hAnsi="Segoe UI" w:cs="Segoe UI"/>
          <w:sz w:val="21"/>
          <w:szCs w:val="21"/>
          <w:lang w:val="ro-RO"/>
        </w:rPr>
        <w:t>folosită pentru</w:t>
      </w:r>
      <w:r w:rsidRPr="00343BD2">
        <w:rPr>
          <w:rFonts w:ascii="Segoe UI" w:hAnsi="Segoe UI" w:cs="Segoe UI"/>
          <w:sz w:val="21"/>
          <w:szCs w:val="21"/>
          <w:lang w:val="ro-RO"/>
        </w:rPr>
        <w:t xml:space="preserve"> scădere</w:t>
      </w:r>
      <w:r>
        <w:rPr>
          <w:rFonts w:ascii="Segoe UI" w:hAnsi="Segoe UI" w:cs="Segoe UI"/>
          <w:sz w:val="21"/>
          <w:szCs w:val="21"/>
          <w:lang w:val="ro-RO"/>
        </w:rPr>
        <w:t>a</w:t>
      </w:r>
      <w:r w:rsidRPr="00343BD2">
        <w:rPr>
          <w:rFonts w:ascii="Segoe UI" w:hAnsi="Segoe UI" w:cs="Segoe UI"/>
          <w:sz w:val="21"/>
          <w:szCs w:val="21"/>
          <w:lang w:val="ro-RO"/>
        </w:rPr>
        <w:t xml:space="preserve"> brută a cotei scutite, deoarece mărfurile care sunt în mod obișnuit scutite sunt </w:t>
      </w:r>
      <w:r>
        <w:rPr>
          <w:rFonts w:ascii="Segoe UI" w:hAnsi="Segoe UI" w:cs="Segoe UI"/>
          <w:sz w:val="21"/>
          <w:szCs w:val="21"/>
          <w:lang w:val="ro-RO"/>
        </w:rPr>
        <w:t xml:space="preserve">impozitate </w:t>
      </w:r>
      <w:r w:rsidRPr="00343BD2">
        <w:rPr>
          <w:rFonts w:ascii="Segoe UI" w:hAnsi="Segoe UI" w:cs="Segoe UI"/>
          <w:sz w:val="21"/>
          <w:szCs w:val="21"/>
          <w:lang w:val="ro-RO"/>
        </w:rPr>
        <w:t xml:space="preserve">la cota zero </w:t>
      </w:r>
      <w:r w:rsidR="009025C9">
        <w:rPr>
          <w:rFonts w:ascii="Segoe UI" w:hAnsi="Segoe UI" w:cs="Segoe UI"/>
          <w:sz w:val="21"/>
          <w:szCs w:val="21"/>
          <w:lang w:val="ro-RO"/>
        </w:rPr>
        <w:t>(</w:t>
      </w:r>
      <w:r w:rsidR="00E3422A">
        <w:rPr>
          <w:rFonts w:ascii="Segoe UI" w:hAnsi="Segoe UI" w:cs="Segoe UI"/>
          <w:sz w:val="21"/>
          <w:szCs w:val="21"/>
          <w:lang w:val="ro-RO"/>
        </w:rPr>
        <w:t xml:space="preserve">scutitit de </w:t>
      </w:r>
      <w:r w:rsidR="009025C9">
        <w:rPr>
          <w:rFonts w:ascii="Segoe UI" w:hAnsi="Segoe UI" w:cs="Segoe UI"/>
          <w:sz w:val="21"/>
          <w:szCs w:val="21"/>
          <w:lang w:val="ro-RO"/>
        </w:rPr>
        <w:t xml:space="preserve">TVA cu drept de deducere) </w:t>
      </w:r>
      <w:r w:rsidRPr="00343BD2">
        <w:rPr>
          <w:rFonts w:ascii="Segoe UI" w:hAnsi="Segoe UI" w:cs="Segoe UI"/>
          <w:sz w:val="21"/>
          <w:szCs w:val="21"/>
          <w:lang w:val="ro-RO"/>
        </w:rPr>
        <w:t>atunci când sunt exportate.</w:t>
      </w:r>
    </w:p>
    <w:p w14:paraId="702F42BC" w14:textId="7C36703A" w:rsidR="00752AB1" w:rsidRPr="00343BD2" w:rsidRDefault="00752AB1" w:rsidP="00B6713D">
      <w:pPr>
        <w:numPr>
          <w:ilvl w:val="0"/>
          <w:numId w:val="16"/>
        </w:numPr>
        <w:spacing w:after="0" w:line="276" w:lineRule="auto"/>
        <w:jc w:val="both"/>
        <w:rPr>
          <w:rFonts w:ascii="Segoe UI" w:hAnsi="Segoe UI" w:cs="Segoe UI"/>
          <w:sz w:val="21"/>
          <w:szCs w:val="21"/>
          <w:lang w:val="ro-RO"/>
        </w:rPr>
      </w:pPr>
      <w:r w:rsidRPr="00343BD2">
        <w:rPr>
          <w:rFonts w:ascii="Segoe UI" w:hAnsi="Segoe UI" w:cs="Segoe UI"/>
          <w:sz w:val="21"/>
          <w:szCs w:val="21"/>
          <w:lang w:val="ro-RO"/>
        </w:rPr>
        <w:t>Ponderea in</w:t>
      </w:r>
      <w:r>
        <w:rPr>
          <w:rFonts w:ascii="Segoe UI" w:hAnsi="Segoe UI" w:cs="Segoe UI"/>
          <w:sz w:val="21"/>
          <w:szCs w:val="21"/>
          <w:lang w:val="ro-RO"/>
        </w:rPr>
        <w:t>trărilor</w:t>
      </w:r>
      <w:r w:rsidRPr="00343BD2">
        <w:rPr>
          <w:rFonts w:ascii="Segoe UI" w:hAnsi="Segoe UI" w:cs="Segoe UI"/>
          <w:sz w:val="21"/>
          <w:szCs w:val="21"/>
          <w:lang w:val="ro-RO"/>
        </w:rPr>
        <w:t xml:space="preserve"> fiecărei activități care nu este eligibilă pentru </w:t>
      </w:r>
      <w:r w:rsidR="009025C9">
        <w:rPr>
          <w:rFonts w:ascii="Segoe UI" w:hAnsi="Segoe UI" w:cs="Segoe UI"/>
          <w:sz w:val="21"/>
          <w:szCs w:val="21"/>
          <w:lang w:val="ro-RO"/>
        </w:rPr>
        <w:t xml:space="preserve">deducere </w:t>
      </w:r>
      <w:r w:rsidRPr="00343BD2">
        <w:rPr>
          <w:rFonts w:ascii="Segoe UI" w:hAnsi="Segoe UI" w:cs="Segoe UI"/>
          <w:sz w:val="21"/>
          <w:szCs w:val="21"/>
          <w:lang w:val="ro-RO"/>
        </w:rPr>
        <w:t>pentru impozitul pe intrare se calculează prin înmulțirea cotei scutite cu ponderea producției interne, care nu este exportată.</w:t>
      </w:r>
    </w:p>
    <w:p w14:paraId="60201111" w14:textId="4F7C5F66" w:rsidR="00752AB1" w:rsidRPr="00343BD2" w:rsidRDefault="00752AB1" w:rsidP="00B6713D">
      <w:pPr>
        <w:numPr>
          <w:ilvl w:val="0"/>
          <w:numId w:val="16"/>
        </w:numPr>
        <w:spacing w:after="0" w:line="276" w:lineRule="auto"/>
        <w:jc w:val="both"/>
        <w:rPr>
          <w:rFonts w:ascii="Segoe UI" w:hAnsi="Segoe UI" w:cs="Segoe UI"/>
          <w:sz w:val="21"/>
          <w:szCs w:val="21"/>
          <w:lang w:val="ro-RO"/>
        </w:rPr>
      </w:pPr>
      <w:r w:rsidRPr="00343BD2">
        <w:rPr>
          <w:rFonts w:ascii="Segoe UI" w:hAnsi="Segoe UI" w:cs="Segoe UI"/>
          <w:sz w:val="21"/>
          <w:szCs w:val="21"/>
          <w:lang w:val="ro-RO"/>
        </w:rPr>
        <w:t xml:space="preserve">Ponderea intrărilor fiecărei activități care nu sunt eligibile pentru </w:t>
      </w:r>
      <w:r w:rsidR="009025C9">
        <w:rPr>
          <w:rFonts w:ascii="Segoe UI" w:hAnsi="Segoe UI" w:cs="Segoe UI"/>
          <w:sz w:val="21"/>
          <w:szCs w:val="21"/>
          <w:lang w:val="ro-RO"/>
        </w:rPr>
        <w:t xml:space="preserve">deducere </w:t>
      </w:r>
      <w:r w:rsidRPr="00343BD2">
        <w:rPr>
          <w:rFonts w:ascii="Segoe UI" w:hAnsi="Segoe UI" w:cs="Segoe UI"/>
          <w:sz w:val="21"/>
          <w:szCs w:val="21"/>
          <w:lang w:val="ro-RO"/>
        </w:rPr>
        <w:t>pentru impozitul pe intrare este înmulțită cu cota medie de TVA – ponderată folosind cotele impozabile și reduse  a intrărilor utilizate</w:t>
      </w:r>
      <w:r w:rsidRPr="00343BD2">
        <w:rPr>
          <w:rFonts w:ascii="Segoe UI" w:hAnsi="Segoe UI" w:cs="Segoe UI"/>
          <w:sz w:val="21"/>
          <w:szCs w:val="21"/>
          <w:vertAlign w:val="superscript"/>
          <w:lang w:val="ro-RO"/>
        </w:rPr>
        <w:footnoteReference w:id="21"/>
      </w:r>
      <w:r w:rsidRPr="00343BD2">
        <w:rPr>
          <w:rFonts w:ascii="Segoe UI" w:hAnsi="Segoe UI" w:cs="Segoe UI"/>
          <w:sz w:val="21"/>
          <w:szCs w:val="21"/>
          <w:lang w:val="ro-RO"/>
        </w:rPr>
        <w:t>.</w:t>
      </w:r>
    </w:p>
    <w:p w14:paraId="493BB33C" w14:textId="0E64D0D5" w:rsidR="00752AB1" w:rsidRPr="00343BD2" w:rsidRDefault="00752AB1" w:rsidP="00B6713D">
      <w:pPr>
        <w:numPr>
          <w:ilvl w:val="0"/>
          <w:numId w:val="16"/>
        </w:numPr>
        <w:spacing w:after="0" w:line="276" w:lineRule="auto"/>
        <w:jc w:val="both"/>
        <w:rPr>
          <w:rFonts w:ascii="Segoe UI" w:hAnsi="Segoe UI" w:cs="Segoe UI"/>
          <w:sz w:val="21"/>
          <w:szCs w:val="21"/>
          <w:lang w:val="ro-RO"/>
        </w:rPr>
      </w:pPr>
      <w:r w:rsidRPr="00343BD2">
        <w:rPr>
          <w:rFonts w:ascii="Segoe UI" w:hAnsi="Segoe UI" w:cs="Segoe UI"/>
          <w:sz w:val="21"/>
          <w:szCs w:val="21"/>
          <w:lang w:val="ro-RO"/>
        </w:rPr>
        <w:t>În cele din urmă, cota reală de TVA pentru intrări</w:t>
      </w:r>
      <w:r w:rsidR="009025C9">
        <w:rPr>
          <w:rFonts w:ascii="Segoe UI" w:hAnsi="Segoe UI" w:cs="Segoe UI"/>
          <w:sz w:val="21"/>
          <w:szCs w:val="21"/>
          <w:lang w:val="ro-RO"/>
        </w:rPr>
        <w:t xml:space="preserve"> </w:t>
      </w:r>
      <w:r w:rsidRPr="00343BD2">
        <w:rPr>
          <w:rFonts w:ascii="Segoe UI" w:hAnsi="Segoe UI" w:cs="Segoe UI"/>
          <w:sz w:val="21"/>
          <w:szCs w:val="21"/>
          <w:lang w:val="ro-RO"/>
        </w:rPr>
        <w:t>este înmulțită cu matricea de utilizare în prețul net de achiziție pentru a calcula veniturile din TVA din intrări</w:t>
      </w:r>
      <w:r w:rsidR="009025C9">
        <w:rPr>
          <w:rFonts w:ascii="Segoe UI" w:hAnsi="Segoe UI" w:cs="Segoe UI"/>
          <w:sz w:val="21"/>
          <w:szCs w:val="21"/>
          <w:lang w:val="ro-RO"/>
        </w:rPr>
        <w:t>.</w:t>
      </w:r>
    </w:p>
    <w:p w14:paraId="1257DA85" w14:textId="77777777" w:rsidR="00752AB1" w:rsidRPr="00343BD2" w:rsidRDefault="00752AB1" w:rsidP="00B6713D">
      <w:pPr>
        <w:spacing w:after="0" w:line="276" w:lineRule="auto"/>
        <w:ind w:left="720"/>
        <w:jc w:val="both"/>
        <w:rPr>
          <w:rFonts w:ascii="Segoe UI" w:hAnsi="Segoe UI" w:cs="Segoe UI"/>
          <w:sz w:val="21"/>
          <w:szCs w:val="21"/>
          <w:lang w:val="ro-RO"/>
        </w:rPr>
      </w:pPr>
    </w:p>
    <w:p w14:paraId="4F66CC00" w14:textId="77777777" w:rsidR="00752AB1" w:rsidRPr="00343BD2" w:rsidRDefault="00752AB1" w:rsidP="00B6713D">
      <w:pPr>
        <w:jc w:val="both"/>
        <w:rPr>
          <w:rStyle w:val="Emphasis"/>
          <w:color w:val="004C97" w:themeColor="text2"/>
          <w:lang w:val="ro-RO"/>
        </w:rPr>
      </w:pPr>
      <w:bookmarkStart w:id="56" w:name="_lbxu6io26dt3"/>
      <w:bookmarkEnd w:id="56"/>
      <w:r w:rsidRPr="00343BD2">
        <w:rPr>
          <w:rStyle w:val="Emphasis"/>
          <w:color w:val="004C97" w:themeColor="text2"/>
          <w:lang w:val="ro-RO"/>
        </w:rPr>
        <w:t>Interpretarea estimărilor</w:t>
      </w:r>
    </w:p>
    <w:p w14:paraId="35ACF1DE" w14:textId="065764AC"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 xml:space="preserve">CF asociate cu TVA sunt estimări ale veniturilor ratate. Prin urmare, ele sunt estimări ale veniturilor suplimentare, care ar fi </w:t>
      </w:r>
      <w:r>
        <w:rPr>
          <w:rFonts w:ascii="Segoe UI" w:hAnsi="Segoe UI" w:cs="Segoe UI"/>
          <w:sz w:val="21"/>
          <w:szCs w:val="21"/>
          <w:lang w:val="ro-RO"/>
        </w:rPr>
        <w:t xml:space="preserve">fost </w:t>
      </w:r>
      <w:r w:rsidRPr="00343BD2">
        <w:rPr>
          <w:rFonts w:ascii="Segoe UI" w:hAnsi="Segoe UI" w:cs="Segoe UI"/>
          <w:sz w:val="21"/>
          <w:szCs w:val="21"/>
          <w:lang w:val="ro-RO"/>
        </w:rPr>
        <w:t>obținute din eliminarea CF în lipsa unui răspuns comportamental. Precizia lor în prognoza veniturilor suplimentare asociate cu schimbările de politici depinde de măsura</w:t>
      </w:r>
      <w:r>
        <w:rPr>
          <w:rFonts w:ascii="Segoe UI" w:hAnsi="Segoe UI" w:cs="Segoe UI"/>
          <w:sz w:val="21"/>
          <w:szCs w:val="21"/>
          <w:lang w:val="ro-RO"/>
        </w:rPr>
        <w:t>,</w:t>
      </w:r>
      <w:r w:rsidRPr="00343BD2">
        <w:rPr>
          <w:rFonts w:ascii="Segoe UI" w:hAnsi="Segoe UI" w:cs="Segoe UI"/>
          <w:sz w:val="21"/>
          <w:szCs w:val="21"/>
          <w:lang w:val="ro-RO"/>
        </w:rPr>
        <w:t xml:space="preserve"> în care răspunsurile comportamentale contează pentru bunul, care este ținta politicii. În cele mai multe cazuri, răspunsurile comportamentale sunt relativ mici pentru modificările de politici legate de TVA, în special pentru schimbările mici de politici.</w:t>
      </w:r>
    </w:p>
    <w:p w14:paraId="46C7B1A2" w14:textId="61BDCA70"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Este important de a ține cont de efectele interacțiunilor atunci când se interpretează estimările. Politicile interacționează una cu alta și, prin urmare, modificările în mai multe politici luate împreună nu vor duce, în general, la venituri totale ratate egale cu suma estimărilor de pierderi de venituri individuale. Modelul utilizat pentru a calcula CF legate de TVA ține cont de efectele interacțiunii și poate fi utilizat pentru a estima veniturile ratate asociate cu mai multe politici.</w:t>
      </w:r>
    </w:p>
    <w:p w14:paraId="75F66179" w14:textId="77777777" w:rsidR="00752AB1" w:rsidRPr="00343BD2" w:rsidRDefault="00752AB1" w:rsidP="00B6713D">
      <w:pPr>
        <w:jc w:val="both"/>
        <w:rPr>
          <w:rStyle w:val="Emphasis"/>
          <w:color w:val="004C97" w:themeColor="text2"/>
          <w:lang w:val="ro-RO"/>
        </w:rPr>
      </w:pPr>
      <w:bookmarkStart w:id="57" w:name="_4fzlwoxusbg7"/>
      <w:bookmarkEnd w:id="57"/>
      <w:r w:rsidRPr="00343BD2">
        <w:rPr>
          <w:rStyle w:val="Emphasis"/>
          <w:color w:val="004C97" w:themeColor="text2"/>
          <w:lang w:val="ro-RO"/>
        </w:rPr>
        <w:lastRenderedPageBreak/>
        <w:t>Proiecții ale estimărilor</w:t>
      </w:r>
    </w:p>
    <w:p w14:paraId="0806660E" w14:textId="65C4E103" w:rsidR="00752AB1" w:rsidRPr="00343BD2"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T</w:t>
      </w:r>
      <w:r>
        <w:rPr>
          <w:rFonts w:ascii="Segoe UI" w:hAnsi="Segoe UI" w:cs="Segoe UI"/>
          <w:sz w:val="21"/>
          <w:szCs w:val="21"/>
          <w:lang w:val="ro-RO"/>
        </w:rPr>
        <w:t>L</w:t>
      </w:r>
      <w:r w:rsidRPr="00343BD2">
        <w:rPr>
          <w:rFonts w:ascii="Segoe UI" w:hAnsi="Segoe UI" w:cs="Segoe UI"/>
          <w:sz w:val="21"/>
          <w:szCs w:val="21"/>
          <w:lang w:val="ro-RO"/>
        </w:rPr>
        <w:t xml:space="preserve">U statistice de bază oferă modelului structura economiei începând cu anul 2014. Modelul estimează CF pentru anii 2015-2020 prin ajustarea simulării pentru politicile legate de TVA în fiecare dintre acești ani și creșterea economiei utilizând cheltuielile de consum finale agregate. CF sunt proiectate în avans pentru anii 2021 și 2022 folosind politicile anunțate de TVA, de exemplu, cota redusă de 6% pentru </w:t>
      </w:r>
      <w:r w:rsidR="009025C9">
        <w:rPr>
          <w:rFonts w:ascii="Segoe UI" w:hAnsi="Segoe UI" w:cs="Segoe UI"/>
          <w:sz w:val="21"/>
          <w:szCs w:val="21"/>
          <w:lang w:val="ro-RO"/>
        </w:rPr>
        <w:t>HoReCa</w:t>
      </w:r>
      <w:r w:rsidRPr="00343BD2">
        <w:rPr>
          <w:rFonts w:ascii="Segoe UI" w:hAnsi="Segoe UI" w:cs="Segoe UI"/>
          <w:sz w:val="21"/>
          <w:szCs w:val="21"/>
          <w:lang w:val="ro-RO"/>
        </w:rPr>
        <w:t>, precum și proiecțiile FMI (2022) privind PIB-ul și veniturile totale din TVA.</w:t>
      </w:r>
    </w:p>
    <w:p w14:paraId="7885EDBD" w14:textId="4CF927E6" w:rsidR="00752AB1" w:rsidRPr="00343BD2" w:rsidRDefault="00752AB1" w:rsidP="00B6713D">
      <w:pPr>
        <w:pStyle w:val="Heading3"/>
        <w:jc w:val="both"/>
        <w:rPr>
          <w:rStyle w:val="RegularDKB"/>
          <w:caps w:val="0"/>
          <w:lang w:val="ro-RO"/>
        </w:rPr>
      </w:pPr>
      <w:bookmarkStart w:id="58" w:name="_Toc100649895"/>
      <w:bookmarkStart w:id="59" w:name="_Toc100680486"/>
      <w:r w:rsidRPr="00343BD2">
        <w:rPr>
          <w:rStyle w:val="RegularDKB"/>
          <w:caps w:val="0"/>
          <w:lang w:val="ro-RO"/>
        </w:rPr>
        <w:t>De</w:t>
      </w:r>
      <w:r>
        <w:rPr>
          <w:rStyle w:val="RegularDKB"/>
          <w:caps w:val="0"/>
          <w:lang w:val="ro-RO"/>
        </w:rPr>
        <w:t xml:space="preserve">terminarea </w:t>
      </w:r>
      <w:r w:rsidRPr="00343BD2">
        <w:rPr>
          <w:rStyle w:val="RegularDKB"/>
          <w:caps w:val="0"/>
          <w:lang w:val="ro-RO"/>
        </w:rPr>
        <w:t>costurilor cheltuielilor fiscal</w:t>
      </w:r>
      <w:r>
        <w:rPr>
          <w:rStyle w:val="RegularDKB"/>
          <w:caps w:val="0"/>
          <w:lang w:val="ro-RO"/>
        </w:rPr>
        <w:t>e</w:t>
      </w:r>
      <w:r w:rsidRPr="00343BD2">
        <w:rPr>
          <w:rStyle w:val="RegularDKB"/>
          <w:caps w:val="0"/>
          <w:lang w:val="ro-RO"/>
        </w:rPr>
        <w:t>, 2018-202</w:t>
      </w:r>
      <w:r w:rsidR="009025C9">
        <w:rPr>
          <w:rStyle w:val="RegularDKB"/>
          <w:caps w:val="0"/>
          <w:lang w:val="ro-RO"/>
        </w:rPr>
        <w:t>2</w:t>
      </w:r>
      <w:bookmarkEnd w:id="58"/>
      <w:bookmarkEnd w:id="59"/>
    </w:p>
    <w:p w14:paraId="44FE76E1" w14:textId="77777777" w:rsidR="00752AB1" w:rsidRDefault="00752AB1" w:rsidP="00B6713D">
      <w:pPr>
        <w:spacing w:after="200"/>
        <w:jc w:val="both"/>
        <w:rPr>
          <w:rFonts w:ascii="Segoe UI" w:hAnsi="Segoe UI" w:cs="Segoe UI"/>
          <w:sz w:val="21"/>
          <w:szCs w:val="21"/>
          <w:lang w:val="ro-RO"/>
        </w:rPr>
      </w:pPr>
      <w:r w:rsidRPr="00343BD2">
        <w:rPr>
          <w:rFonts w:ascii="Segoe UI" w:hAnsi="Segoe UI" w:cs="Segoe UI"/>
          <w:sz w:val="21"/>
          <w:szCs w:val="21"/>
          <w:lang w:val="ro-RO"/>
        </w:rPr>
        <w:t>Pe baza metodologiilor discutate mai sus, în Tabelul 4 sunt prezentate estimările de CF-uri pentru IVPF, IVPJ și TVA.</w:t>
      </w:r>
    </w:p>
    <w:p w14:paraId="71235C18" w14:textId="77777777" w:rsidR="00752AB1" w:rsidRPr="00343BD2" w:rsidRDefault="00752AB1" w:rsidP="00B6713D">
      <w:pPr>
        <w:spacing w:after="200"/>
        <w:jc w:val="both"/>
        <w:rPr>
          <w:rFonts w:ascii="Segoe UI" w:hAnsi="Segoe UI" w:cs="Segoe UI"/>
          <w:sz w:val="21"/>
          <w:szCs w:val="21"/>
          <w:lang w:val="ro-RO"/>
        </w:rPr>
      </w:pPr>
    </w:p>
    <w:p w14:paraId="7490F40F" w14:textId="77777777" w:rsidR="00752AB1" w:rsidRDefault="00752AB1" w:rsidP="00B6713D">
      <w:pPr>
        <w:pStyle w:val="Boxfiguretabletitle"/>
        <w:spacing w:after="120"/>
        <w:jc w:val="both"/>
        <w:rPr>
          <w:color w:val="auto"/>
          <w:lang w:val="ro-RO"/>
        </w:rPr>
      </w:pPr>
      <w:r w:rsidRPr="00343BD2">
        <w:rPr>
          <w:b w:val="0"/>
          <w:bCs w:val="0"/>
          <w:color w:val="auto"/>
          <w:lang w:val="ro-RO"/>
        </w:rPr>
        <w:fldChar w:fldCharType="begin"/>
      </w:r>
      <w:r w:rsidRPr="00343BD2">
        <w:rPr>
          <w:b w:val="0"/>
          <w:bCs w:val="0"/>
          <w:color w:val="auto"/>
          <w:lang w:val="ro-RO"/>
        </w:rPr>
        <w:instrText xml:space="preserve"> TC "4. Tax Expenditures estimates: PIT, BIT and CIT "\f C </w:instrText>
      </w:r>
      <w:r w:rsidRPr="00343BD2">
        <w:rPr>
          <w:b w:val="0"/>
          <w:bCs w:val="0"/>
          <w:color w:val="auto"/>
          <w:lang w:val="ro-RO"/>
        </w:rPr>
        <w:fldChar w:fldCharType="end"/>
      </w:r>
      <w:r w:rsidRPr="00343BD2">
        <w:rPr>
          <w:color w:val="auto"/>
          <w:lang w:val="ro-RO"/>
        </w:rPr>
        <w:t>Tabelul 4. Estimările cheltuielilor fiscale: IVPF, IVPJ și TVA</w:t>
      </w:r>
    </w:p>
    <w:p w14:paraId="77EFE0A7" w14:textId="77777777" w:rsidR="00752AB1" w:rsidRPr="00343BD2" w:rsidRDefault="00752AB1" w:rsidP="00B6713D">
      <w:pPr>
        <w:pStyle w:val="Boxfiguretabletitle"/>
        <w:spacing w:after="120"/>
        <w:jc w:val="both"/>
        <w:rPr>
          <w:color w:val="auto"/>
          <w:lang w:val="ro-RO"/>
        </w:rPr>
      </w:pPr>
    </w:p>
    <w:tbl>
      <w:tblPr>
        <w:tblW w:w="9584" w:type="dxa"/>
        <w:tblLook w:val="04A0" w:firstRow="1" w:lastRow="0" w:firstColumn="1" w:lastColumn="0" w:noHBand="0" w:noVBand="1"/>
      </w:tblPr>
      <w:tblGrid>
        <w:gridCol w:w="6115"/>
        <w:gridCol w:w="698"/>
        <w:gridCol w:w="691"/>
        <w:gridCol w:w="698"/>
        <w:gridCol w:w="691"/>
        <w:gridCol w:w="691"/>
      </w:tblGrid>
      <w:tr w:rsidR="00752AB1" w:rsidRPr="00343BD2" w14:paraId="78B8E782" w14:textId="77777777" w:rsidTr="00752AB1">
        <w:trPr>
          <w:trHeight w:val="210"/>
          <w:tblHeader/>
        </w:trPr>
        <w:tc>
          <w:tcPr>
            <w:tcW w:w="6115" w:type="dxa"/>
            <w:vMerge w:val="restart"/>
            <w:tcBorders>
              <w:top w:val="single" w:sz="4" w:space="0" w:color="auto"/>
              <w:left w:val="single" w:sz="4" w:space="0" w:color="auto"/>
              <w:bottom w:val="nil"/>
              <w:right w:val="nil"/>
            </w:tcBorders>
            <w:shd w:val="clear" w:color="auto" w:fill="auto"/>
            <w:noWrap/>
            <w:vAlign w:val="center"/>
            <w:hideMark/>
          </w:tcPr>
          <w:p w14:paraId="488A5496"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Denumirea cheltuielii fiscale</w:t>
            </w:r>
          </w:p>
        </w:tc>
        <w:tc>
          <w:tcPr>
            <w:tcW w:w="3469" w:type="dxa"/>
            <w:gridSpan w:val="5"/>
            <w:tcBorders>
              <w:top w:val="single" w:sz="4" w:space="0" w:color="auto"/>
              <w:left w:val="nil"/>
              <w:bottom w:val="nil"/>
              <w:right w:val="single" w:sz="4" w:space="0" w:color="auto"/>
            </w:tcBorders>
            <w:shd w:val="clear" w:color="auto" w:fill="auto"/>
            <w:noWrap/>
            <w:vAlign w:val="center"/>
            <w:hideMark/>
          </w:tcPr>
          <w:p w14:paraId="7DDBEA50"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Costuri estimate</w:t>
            </w:r>
          </w:p>
        </w:tc>
      </w:tr>
      <w:tr w:rsidR="00752AB1" w:rsidRPr="00343BD2" w14:paraId="30A25CFB" w14:textId="77777777" w:rsidTr="00752AB1">
        <w:trPr>
          <w:trHeight w:val="210"/>
          <w:tblHeader/>
        </w:trPr>
        <w:tc>
          <w:tcPr>
            <w:tcW w:w="6115" w:type="dxa"/>
            <w:vMerge/>
            <w:tcBorders>
              <w:top w:val="single" w:sz="4" w:space="0" w:color="auto"/>
              <w:left w:val="single" w:sz="4" w:space="0" w:color="auto"/>
              <w:bottom w:val="single" w:sz="4" w:space="0" w:color="auto"/>
              <w:right w:val="nil"/>
            </w:tcBorders>
            <w:vAlign w:val="center"/>
            <w:hideMark/>
          </w:tcPr>
          <w:p w14:paraId="68966E85"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p>
        </w:tc>
        <w:tc>
          <w:tcPr>
            <w:tcW w:w="698" w:type="dxa"/>
            <w:tcBorders>
              <w:top w:val="nil"/>
              <w:left w:val="nil"/>
              <w:bottom w:val="single" w:sz="4" w:space="0" w:color="auto"/>
              <w:right w:val="nil"/>
            </w:tcBorders>
            <w:shd w:val="clear" w:color="auto" w:fill="auto"/>
            <w:noWrap/>
            <w:vAlign w:val="center"/>
            <w:hideMark/>
          </w:tcPr>
          <w:p w14:paraId="6E1ACDBD"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2018</w:t>
            </w:r>
          </w:p>
        </w:tc>
        <w:tc>
          <w:tcPr>
            <w:tcW w:w="691" w:type="dxa"/>
            <w:tcBorders>
              <w:top w:val="nil"/>
              <w:left w:val="nil"/>
              <w:bottom w:val="single" w:sz="4" w:space="0" w:color="auto"/>
              <w:right w:val="nil"/>
            </w:tcBorders>
            <w:shd w:val="clear" w:color="auto" w:fill="auto"/>
            <w:noWrap/>
            <w:vAlign w:val="center"/>
            <w:hideMark/>
          </w:tcPr>
          <w:p w14:paraId="1553BB4E"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2019</w:t>
            </w:r>
          </w:p>
        </w:tc>
        <w:tc>
          <w:tcPr>
            <w:tcW w:w="698" w:type="dxa"/>
            <w:tcBorders>
              <w:top w:val="nil"/>
              <w:left w:val="nil"/>
              <w:bottom w:val="single" w:sz="4" w:space="0" w:color="auto"/>
              <w:right w:val="nil"/>
            </w:tcBorders>
            <w:shd w:val="clear" w:color="auto" w:fill="auto"/>
            <w:noWrap/>
            <w:vAlign w:val="center"/>
            <w:hideMark/>
          </w:tcPr>
          <w:p w14:paraId="48456BB0"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2020</w:t>
            </w:r>
          </w:p>
        </w:tc>
        <w:tc>
          <w:tcPr>
            <w:tcW w:w="691" w:type="dxa"/>
            <w:tcBorders>
              <w:top w:val="nil"/>
              <w:left w:val="nil"/>
              <w:bottom w:val="single" w:sz="4" w:space="0" w:color="auto"/>
              <w:right w:val="nil"/>
            </w:tcBorders>
            <w:shd w:val="clear" w:color="auto" w:fill="auto"/>
            <w:noWrap/>
            <w:vAlign w:val="center"/>
            <w:hideMark/>
          </w:tcPr>
          <w:p w14:paraId="2A411C4D"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2021</w:t>
            </w:r>
          </w:p>
        </w:tc>
        <w:tc>
          <w:tcPr>
            <w:tcW w:w="691" w:type="dxa"/>
            <w:tcBorders>
              <w:top w:val="nil"/>
              <w:left w:val="nil"/>
              <w:bottom w:val="single" w:sz="4" w:space="0" w:color="auto"/>
              <w:right w:val="single" w:sz="4" w:space="0" w:color="auto"/>
            </w:tcBorders>
            <w:shd w:val="clear" w:color="auto" w:fill="auto"/>
            <w:vAlign w:val="center"/>
            <w:hideMark/>
          </w:tcPr>
          <w:p w14:paraId="1EE775E4"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2022</w:t>
            </w:r>
          </w:p>
        </w:tc>
      </w:tr>
      <w:tr w:rsidR="00752AB1" w:rsidRPr="00343BD2" w14:paraId="72DA51D6" w14:textId="77777777" w:rsidTr="00752AB1">
        <w:trPr>
          <w:trHeight w:val="287"/>
        </w:trPr>
        <w:tc>
          <w:tcPr>
            <w:tcW w:w="6115" w:type="dxa"/>
            <w:tcBorders>
              <w:top w:val="single" w:sz="4" w:space="0" w:color="auto"/>
              <w:left w:val="single" w:sz="4" w:space="0" w:color="auto"/>
              <w:bottom w:val="double" w:sz="6" w:space="0" w:color="auto"/>
              <w:right w:val="nil"/>
            </w:tcBorders>
            <w:shd w:val="clear" w:color="auto" w:fill="auto"/>
            <w:noWrap/>
            <w:vAlign w:val="center"/>
            <w:hideMark/>
          </w:tcPr>
          <w:p w14:paraId="5FD5E904"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Impozitul pe venitul persoanelor fizice</w:t>
            </w:r>
          </w:p>
        </w:tc>
        <w:tc>
          <w:tcPr>
            <w:tcW w:w="3469" w:type="dxa"/>
            <w:gridSpan w:val="5"/>
            <w:tcBorders>
              <w:top w:val="single" w:sz="4" w:space="0" w:color="auto"/>
              <w:left w:val="nil"/>
              <w:bottom w:val="double" w:sz="6" w:space="0" w:color="auto"/>
              <w:right w:val="single" w:sz="4" w:space="0" w:color="auto"/>
            </w:tcBorders>
            <w:shd w:val="clear" w:color="auto" w:fill="auto"/>
            <w:noWrap/>
            <w:vAlign w:val="center"/>
            <w:hideMark/>
          </w:tcPr>
          <w:p w14:paraId="2C592482"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Milioane MDL</w:t>
            </w:r>
          </w:p>
        </w:tc>
      </w:tr>
      <w:tr w:rsidR="00752AB1" w:rsidRPr="00343BD2" w14:paraId="0F64508C" w14:textId="77777777" w:rsidTr="00752AB1">
        <w:trPr>
          <w:trHeight w:val="288"/>
        </w:trPr>
        <w:tc>
          <w:tcPr>
            <w:tcW w:w="6115" w:type="dxa"/>
            <w:tcBorders>
              <w:top w:val="nil"/>
              <w:left w:val="single" w:sz="4" w:space="0" w:color="auto"/>
              <w:bottom w:val="nil"/>
              <w:right w:val="single" w:sz="4" w:space="0" w:color="auto"/>
            </w:tcBorders>
            <w:shd w:val="clear" w:color="auto" w:fill="auto"/>
            <w:noWrap/>
            <w:vAlign w:val="center"/>
            <w:hideMark/>
          </w:tcPr>
          <w:p w14:paraId="3C826AF0"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pensiei de stat primite</w:t>
            </w:r>
          </w:p>
        </w:tc>
        <w:tc>
          <w:tcPr>
            <w:tcW w:w="698" w:type="dxa"/>
            <w:tcBorders>
              <w:top w:val="nil"/>
              <w:left w:val="nil"/>
              <w:bottom w:val="single" w:sz="4" w:space="0" w:color="auto"/>
              <w:right w:val="single" w:sz="4" w:space="0" w:color="auto"/>
            </w:tcBorders>
            <w:shd w:val="clear" w:color="auto" w:fill="auto"/>
            <w:noWrap/>
            <w:vAlign w:val="center"/>
            <w:hideMark/>
          </w:tcPr>
          <w:p w14:paraId="724D5E1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1D20721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397.3</w:t>
            </w:r>
          </w:p>
        </w:tc>
        <w:tc>
          <w:tcPr>
            <w:tcW w:w="698" w:type="dxa"/>
            <w:tcBorders>
              <w:top w:val="nil"/>
              <w:left w:val="nil"/>
              <w:bottom w:val="single" w:sz="4" w:space="0" w:color="auto"/>
              <w:right w:val="single" w:sz="4" w:space="0" w:color="auto"/>
            </w:tcBorders>
            <w:shd w:val="clear" w:color="auto" w:fill="auto"/>
            <w:noWrap/>
            <w:vAlign w:val="center"/>
            <w:hideMark/>
          </w:tcPr>
          <w:p w14:paraId="00C5205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388.0</w:t>
            </w:r>
          </w:p>
        </w:tc>
        <w:tc>
          <w:tcPr>
            <w:tcW w:w="691" w:type="dxa"/>
            <w:tcBorders>
              <w:top w:val="nil"/>
              <w:left w:val="nil"/>
              <w:bottom w:val="single" w:sz="4" w:space="0" w:color="auto"/>
              <w:right w:val="single" w:sz="4" w:space="0" w:color="auto"/>
            </w:tcBorders>
            <w:shd w:val="clear" w:color="auto" w:fill="auto"/>
            <w:noWrap/>
            <w:vAlign w:val="center"/>
            <w:hideMark/>
          </w:tcPr>
          <w:p w14:paraId="2576707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439.1</w:t>
            </w:r>
          </w:p>
        </w:tc>
        <w:tc>
          <w:tcPr>
            <w:tcW w:w="691" w:type="dxa"/>
            <w:tcBorders>
              <w:top w:val="nil"/>
              <w:left w:val="nil"/>
              <w:bottom w:val="single" w:sz="4" w:space="0" w:color="auto"/>
              <w:right w:val="single" w:sz="4" w:space="0" w:color="auto"/>
            </w:tcBorders>
            <w:shd w:val="clear" w:color="auto" w:fill="auto"/>
            <w:noWrap/>
            <w:vAlign w:val="center"/>
            <w:hideMark/>
          </w:tcPr>
          <w:p w14:paraId="4BC63EC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482.7</w:t>
            </w:r>
          </w:p>
        </w:tc>
      </w:tr>
      <w:tr w:rsidR="00752AB1" w:rsidRPr="00343BD2" w14:paraId="0890EEAF" w14:textId="77777777" w:rsidTr="00752AB1">
        <w:trPr>
          <w:trHeight w:val="288"/>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D5A4"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Scutirea de impozit </w:t>
            </w:r>
            <w:r>
              <w:rPr>
                <w:rFonts w:ascii="Arial Narrow" w:eastAsia="Times New Roman" w:hAnsi="Arial Narrow" w:cs="Arial"/>
                <w:color w:val="000000"/>
                <w:sz w:val="16"/>
                <w:szCs w:val="16"/>
                <w:lang w:val="ro-RO"/>
              </w:rPr>
              <w:t>a</w:t>
            </w:r>
            <w:r w:rsidRPr="00343BD2">
              <w:rPr>
                <w:rFonts w:ascii="Arial Narrow" w:eastAsia="Times New Roman" w:hAnsi="Arial Narrow" w:cs="Arial"/>
                <w:color w:val="000000"/>
                <w:sz w:val="16"/>
                <w:szCs w:val="16"/>
                <w:lang w:val="ro-RO"/>
              </w:rPr>
              <w:t xml:space="preserve"> plățil</w:t>
            </w:r>
            <w:r>
              <w:rPr>
                <w:rFonts w:ascii="Arial Narrow" w:eastAsia="Times New Roman" w:hAnsi="Arial Narrow" w:cs="Arial"/>
                <w:color w:val="000000"/>
                <w:sz w:val="16"/>
                <w:szCs w:val="16"/>
                <w:lang w:val="ro-RO"/>
              </w:rPr>
              <w:t>or</w:t>
            </w:r>
            <w:r w:rsidRPr="00343BD2">
              <w:rPr>
                <w:rFonts w:ascii="Arial Narrow" w:eastAsia="Times New Roman" w:hAnsi="Arial Narrow" w:cs="Arial"/>
                <w:color w:val="000000"/>
                <w:sz w:val="16"/>
                <w:szCs w:val="16"/>
                <w:lang w:val="ro-RO"/>
              </w:rPr>
              <w:t xml:space="preserve"> securității de stat și </w:t>
            </w:r>
            <w:r>
              <w:rPr>
                <w:rFonts w:ascii="Arial Narrow" w:eastAsia="Times New Roman" w:hAnsi="Arial Narrow" w:cs="Arial"/>
                <w:color w:val="000000"/>
                <w:sz w:val="16"/>
                <w:szCs w:val="16"/>
                <w:lang w:val="ro-RO"/>
              </w:rPr>
              <w:t xml:space="preserve">a </w:t>
            </w:r>
            <w:r w:rsidRPr="00343BD2">
              <w:rPr>
                <w:rFonts w:ascii="Arial Narrow" w:eastAsia="Times New Roman" w:hAnsi="Arial Narrow" w:cs="Arial"/>
                <w:color w:val="000000"/>
                <w:sz w:val="16"/>
                <w:szCs w:val="16"/>
                <w:lang w:val="ro-RO"/>
              </w:rPr>
              <w:t>subvențiil</w:t>
            </w:r>
            <w:r>
              <w:rPr>
                <w:rFonts w:ascii="Arial Narrow" w:eastAsia="Times New Roman" w:hAnsi="Arial Narrow" w:cs="Arial"/>
                <w:color w:val="000000"/>
                <w:sz w:val="16"/>
                <w:szCs w:val="16"/>
                <w:lang w:val="ro-RO"/>
              </w:rPr>
              <w:t>or</w:t>
            </w:r>
            <w:r w:rsidRPr="00343BD2">
              <w:rPr>
                <w:rFonts w:ascii="Arial Narrow" w:eastAsia="Times New Roman" w:hAnsi="Arial Narrow" w:cs="Arial"/>
                <w:color w:val="000000"/>
                <w:sz w:val="16"/>
                <w:szCs w:val="16"/>
                <w:lang w:val="ro-RO"/>
              </w:rPr>
              <w:t xml:space="preserve"> de stat</w:t>
            </w:r>
          </w:p>
        </w:tc>
        <w:tc>
          <w:tcPr>
            <w:tcW w:w="698" w:type="dxa"/>
            <w:tcBorders>
              <w:top w:val="nil"/>
              <w:left w:val="nil"/>
              <w:bottom w:val="single" w:sz="4" w:space="0" w:color="auto"/>
              <w:right w:val="single" w:sz="4" w:space="0" w:color="auto"/>
            </w:tcBorders>
            <w:shd w:val="clear" w:color="auto" w:fill="auto"/>
            <w:noWrap/>
            <w:vAlign w:val="center"/>
            <w:hideMark/>
          </w:tcPr>
          <w:p w14:paraId="4E7AB2B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652.3</w:t>
            </w:r>
          </w:p>
        </w:tc>
        <w:tc>
          <w:tcPr>
            <w:tcW w:w="691" w:type="dxa"/>
            <w:tcBorders>
              <w:top w:val="nil"/>
              <w:left w:val="nil"/>
              <w:bottom w:val="single" w:sz="4" w:space="0" w:color="auto"/>
              <w:right w:val="single" w:sz="4" w:space="0" w:color="auto"/>
            </w:tcBorders>
            <w:shd w:val="clear" w:color="auto" w:fill="auto"/>
            <w:noWrap/>
            <w:vAlign w:val="center"/>
            <w:hideMark/>
          </w:tcPr>
          <w:p w14:paraId="5426206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705.3</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55B5925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688.7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1BBF0A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779.5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120C9A8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856.9</w:t>
            </w:r>
          </w:p>
        </w:tc>
      </w:tr>
      <w:tr w:rsidR="00752AB1" w:rsidRPr="00343BD2" w14:paraId="3D2E4DC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3B21678C"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Subvenție de stat neimpozabilă pentru proprietarii primei case în cadrul programului de stat „Prima casă”</w:t>
            </w:r>
          </w:p>
        </w:tc>
        <w:tc>
          <w:tcPr>
            <w:tcW w:w="698" w:type="dxa"/>
            <w:tcBorders>
              <w:top w:val="nil"/>
              <w:left w:val="nil"/>
              <w:bottom w:val="single" w:sz="4" w:space="0" w:color="auto"/>
              <w:right w:val="single" w:sz="4" w:space="0" w:color="auto"/>
            </w:tcBorders>
            <w:shd w:val="clear" w:color="auto" w:fill="auto"/>
            <w:noWrap/>
            <w:vAlign w:val="center"/>
            <w:hideMark/>
          </w:tcPr>
          <w:p w14:paraId="0B8E33A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95FBC8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1.01</w:t>
            </w:r>
          </w:p>
        </w:tc>
        <w:tc>
          <w:tcPr>
            <w:tcW w:w="698" w:type="dxa"/>
            <w:tcBorders>
              <w:top w:val="nil"/>
              <w:left w:val="nil"/>
              <w:bottom w:val="single" w:sz="4" w:space="0" w:color="auto"/>
              <w:right w:val="single" w:sz="4" w:space="0" w:color="auto"/>
            </w:tcBorders>
            <w:shd w:val="clear" w:color="auto" w:fill="auto"/>
            <w:noWrap/>
            <w:vAlign w:val="center"/>
            <w:hideMark/>
          </w:tcPr>
          <w:p w14:paraId="18D01F0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2.96</w:t>
            </w:r>
          </w:p>
        </w:tc>
        <w:tc>
          <w:tcPr>
            <w:tcW w:w="691" w:type="dxa"/>
            <w:tcBorders>
              <w:top w:val="nil"/>
              <w:left w:val="nil"/>
              <w:bottom w:val="single" w:sz="4" w:space="0" w:color="auto"/>
              <w:right w:val="single" w:sz="4" w:space="0" w:color="auto"/>
            </w:tcBorders>
            <w:shd w:val="clear" w:color="auto" w:fill="auto"/>
            <w:noWrap/>
            <w:vAlign w:val="center"/>
            <w:hideMark/>
          </w:tcPr>
          <w:p w14:paraId="0342E17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7CFE26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6.8</w:t>
            </w:r>
          </w:p>
        </w:tc>
      </w:tr>
      <w:tr w:rsidR="00752AB1" w:rsidRPr="00343BD2" w14:paraId="6AD5608D"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346AEEDD"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Toate plățile de beneficii secundare de către angajator, cum ar fi mesele etc., sunt scutite de impozite</w:t>
            </w:r>
          </w:p>
        </w:tc>
        <w:tc>
          <w:tcPr>
            <w:tcW w:w="698" w:type="dxa"/>
            <w:tcBorders>
              <w:top w:val="nil"/>
              <w:left w:val="nil"/>
              <w:bottom w:val="single" w:sz="4" w:space="0" w:color="auto"/>
              <w:right w:val="single" w:sz="4" w:space="0" w:color="auto"/>
            </w:tcBorders>
            <w:shd w:val="clear" w:color="auto" w:fill="auto"/>
            <w:noWrap/>
            <w:vAlign w:val="center"/>
            <w:hideMark/>
          </w:tcPr>
          <w:p w14:paraId="055A5BC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67F52F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0D9F4CC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3351A08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D88F96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7C01A826"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16E5E388"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Scutirea de </w:t>
            </w:r>
            <w:r>
              <w:rPr>
                <w:rFonts w:ascii="Arial Narrow" w:eastAsia="Times New Roman" w:hAnsi="Arial Narrow" w:cs="Arial"/>
                <w:color w:val="000000"/>
                <w:sz w:val="16"/>
                <w:szCs w:val="16"/>
                <w:lang w:val="ro-RO"/>
              </w:rPr>
              <w:t>impozit</w:t>
            </w:r>
            <w:r w:rsidRPr="00343BD2">
              <w:rPr>
                <w:rFonts w:ascii="Arial Narrow" w:eastAsia="Times New Roman" w:hAnsi="Arial Narrow" w:cs="Arial"/>
                <w:color w:val="000000"/>
                <w:sz w:val="16"/>
                <w:szCs w:val="16"/>
                <w:lang w:val="ro-RO"/>
              </w:rPr>
              <w:t xml:space="preserve"> </w:t>
            </w:r>
            <w:r>
              <w:rPr>
                <w:rFonts w:ascii="Arial Narrow" w:eastAsia="Times New Roman" w:hAnsi="Arial Narrow" w:cs="Arial"/>
                <w:color w:val="000000"/>
                <w:sz w:val="16"/>
                <w:szCs w:val="16"/>
                <w:lang w:val="ro-RO"/>
              </w:rPr>
              <w:t>a</w:t>
            </w:r>
            <w:r w:rsidRPr="00343BD2">
              <w:rPr>
                <w:rFonts w:ascii="Arial Narrow" w:eastAsia="Times New Roman" w:hAnsi="Arial Narrow" w:cs="Arial"/>
                <w:color w:val="000000"/>
                <w:sz w:val="16"/>
                <w:szCs w:val="16"/>
                <w:lang w:val="ro-RO"/>
              </w:rPr>
              <w:t xml:space="preserve"> burse</w:t>
            </w:r>
            <w:r>
              <w:rPr>
                <w:rFonts w:ascii="Arial Narrow" w:eastAsia="Times New Roman" w:hAnsi="Arial Narrow" w:cs="Arial"/>
                <w:color w:val="000000"/>
                <w:sz w:val="16"/>
                <w:szCs w:val="16"/>
                <w:lang w:val="ro-RO"/>
              </w:rPr>
              <w:t xml:space="preserve">lor </w:t>
            </w:r>
            <w:r w:rsidRPr="00343BD2">
              <w:rPr>
                <w:rFonts w:ascii="Arial Narrow" w:eastAsia="Times New Roman" w:hAnsi="Arial Narrow" w:cs="Arial"/>
                <w:color w:val="000000"/>
                <w:sz w:val="16"/>
                <w:szCs w:val="16"/>
                <w:lang w:val="ro-RO"/>
              </w:rPr>
              <w:t>pentru elevi, studenți și studenți postuniversitari</w:t>
            </w:r>
          </w:p>
        </w:tc>
        <w:tc>
          <w:tcPr>
            <w:tcW w:w="698" w:type="dxa"/>
            <w:tcBorders>
              <w:top w:val="nil"/>
              <w:left w:val="nil"/>
              <w:bottom w:val="single" w:sz="4" w:space="0" w:color="auto"/>
              <w:right w:val="single" w:sz="4" w:space="0" w:color="auto"/>
            </w:tcBorders>
            <w:shd w:val="clear" w:color="auto" w:fill="auto"/>
            <w:noWrap/>
            <w:vAlign w:val="center"/>
            <w:hideMark/>
          </w:tcPr>
          <w:p w14:paraId="0C5697E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112.1</w:t>
            </w:r>
          </w:p>
        </w:tc>
        <w:tc>
          <w:tcPr>
            <w:tcW w:w="691" w:type="dxa"/>
            <w:tcBorders>
              <w:top w:val="nil"/>
              <w:left w:val="nil"/>
              <w:bottom w:val="single" w:sz="4" w:space="0" w:color="auto"/>
              <w:right w:val="single" w:sz="4" w:space="0" w:color="auto"/>
            </w:tcBorders>
            <w:shd w:val="clear" w:color="auto" w:fill="auto"/>
            <w:noWrap/>
            <w:vAlign w:val="center"/>
            <w:hideMark/>
          </w:tcPr>
          <w:p w14:paraId="710D1A1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247.2</w:t>
            </w:r>
          </w:p>
        </w:tc>
        <w:tc>
          <w:tcPr>
            <w:tcW w:w="698" w:type="dxa"/>
            <w:tcBorders>
              <w:top w:val="nil"/>
              <w:left w:val="nil"/>
              <w:bottom w:val="single" w:sz="4" w:space="0" w:color="auto"/>
              <w:right w:val="single" w:sz="4" w:space="0" w:color="auto"/>
            </w:tcBorders>
            <w:shd w:val="clear" w:color="auto" w:fill="auto"/>
            <w:noWrap/>
            <w:vAlign w:val="center"/>
            <w:hideMark/>
          </w:tcPr>
          <w:p w14:paraId="1EAE69D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252.2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41EA78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285.4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470DEB1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313.8</w:t>
            </w:r>
          </w:p>
        </w:tc>
      </w:tr>
      <w:tr w:rsidR="00752AB1" w:rsidRPr="00343BD2" w14:paraId="455798B8"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69CBA3B"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patrimoniului primit ca donație sau moștenire</w:t>
            </w:r>
          </w:p>
        </w:tc>
        <w:tc>
          <w:tcPr>
            <w:tcW w:w="698" w:type="dxa"/>
            <w:tcBorders>
              <w:top w:val="nil"/>
              <w:left w:val="nil"/>
              <w:bottom w:val="single" w:sz="4" w:space="0" w:color="auto"/>
              <w:right w:val="single" w:sz="4" w:space="0" w:color="auto"/>
            </w:tcBorders>
            <w:shd w:val="clear" w:color="auto" w:fill="auto"/>
            <w:noWrap/>
            <w:vAlign w:val="center"/>
            <w:hideMark/>
          </w:tcPr>
          <w:p w14:paraId="25A1502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388D0FD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16A6320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0DA1ED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ADE185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7A2483E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C8AA01D"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 de impozit </w:t>
            </w:r>
            <w:r>
              <w:rPr>
                <w:rFonts w:ascii="Arial Narrow" w:eastAsia="Times New Roman" w:hAnsi="Arial Narrow" w:cs="Arial"/>
                <w:color w:val="000000"/>
                <w:sz w:val="16"/>
                <w:szCs w:val="16"/>
                <w:lang w:val="ro-RO"/>
              </w:rPr>
              <w:t>a</w:t>
            </w:r>
            <w:r w:rsidRPr="00343BD2">
              <w:rPr>
                <w:rFonts w:ascii="Arial Narrow" w:eastAsia="Times New Roman" w:hAnsi="Arial Narrow" w:cs="Arial"/>
                <w:color w:val="000000"/>
                <w:sz w:val="16"/>
                <w:szCs w:val="16"/>
                <w:lang w:val="ro-RO"/>
              </w:rPr>
              <w:t xml:space="preserve"> transferuril</w:t>
            </w:r>
            <w:r>
              <w:rPr>
                <w:rFonts w:ascii="Arial Narrow" w:eastAsia="Times New Roman" w:hAnsi="Arial Narrow" w:cs="Arial"/>
                <w:color w:val="000000"/>
                <w:sz w:val="16"/>
                <w:szCs w:val="16"/>
                <w:lang w:val="ro-RO"/>
              </w:rPr>
              <w:t>or</w:t>
            </w:r>
            <w:r w:rsidRPr="00343BD2">
              <w:rPr>
                <w:rFonts w:ascii="Arial Narrow" w:eastAsia="Times New Roman" w:hAnsi="Arial Narrow" w:cs="Arial"/>
                <w:color w:val="000000"/>
                <w:sz w:val="16"/>
                <w:szCs w:val="16"/>
                <w:lang w:val="ro-RO"/>
              </w:rPr>
              <w:t xml:space="preserve"> gratuite de proprietate, inclusiv bani, de la guvern sau autoritățile competente</w:t>
            </w:r>
          </w:p>
        </w:tc>
        <w:tc>
          <w:tcPr>
            <w:tcW w:w="698" w:type="dxa"/>
            <w:tcBorders>
              <w:top w:val="nil"/>
              <w:left w:val="nil"/>
              <w:bottom w:val="single" w:sz="4" w:space="0" w:color="auto"/>
              <w:right w:val="single" w:sz="4" w:space="0" w:color="auto"/>
            </w:tcBorders>
            <w:shd w:val="clear" w:color="auto" w:fill="auto"/>
            <w:noWrap/>
            <w:vAlign w:val="center"/>
            <w:hideMark/>
          </w:tcPr>
          <w:p w14:paraId="7D2D472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D0ED1F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4C990EA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6D3D91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83AFDB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250A3E3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5E57C73"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Scutirea de impozit a sumelor primite de donatorii de sânge de la instituțiile </w:t>
            </w:r>
            <w:r>
              <w:rPr>
                <w:rFonts w:ascii="Arial Narrow" w:eastAsia="Times New Roman" w:hAnsi="Arial Narrow" w:cs="Arial"/>
                <w:color w:val="000000"/>
                <w:sz w:val="16"/>
                <w:szCs w:val="16"/>
                <w:lang w:val="ro-RO"/>
              </w:rPr>
              <w:t>medicale</w:t>
            </w:r>
            <w:r w:rsidRPr="00343BD2">
              <w:rPr>
                <w:rFonts w:ascii="Arial Narrow" w:eastAsia="Times New Roman" w:hAnsi="Arial Narrow" w:cs="Arial"/>
                <w:color w:val="000000"/>
                <w:sz w:val="16"/>
                <w:szCs w:val="16"/>
                <w:lang w:val="ro-RO"/>
              </w:rPr>
              <w:t xml:space="preserve"> de stat</w:t>
            </w:r>
          </w:p>
        </w:tc>
        <w:tc>
          <w:tcPr>
            <w:tcW w:w="698" w:type="dxa"/>
            <w:tcBorders>
              <w:top w:val="nil"/>
              <w:left w:val="nil"/>
              <w:bottom w:val="single" w:sz="4" w:space="0" w:color="auto"/>
              <w:right w:val="single" w:sz="4" w:space="0" w:color="auto"/>
            </w:tcBorders>
            <w:shd w:val="clear" w:color="auto" w:fill="auto"/>
            <w:noWrap/>
            <w:vAlign w:val="center"/>
            <w:hideMark/>
          </w:tcPr>
          <w:p w14:paraId="2FE43CE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200CCF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53C5282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DA15D7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28C8D0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7B15004C"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1501E8E7"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Câștiguri și premii din jocurile de noroc</w:t>
            </w:r>
          </w:p>
        </w:tc>
        <w:tc>
          <w:tcPr>
            <w:tcW w:w="698" w:type="dxa"/>
            <w:tcBorders>
              <w:top w:val="nil"/>
              <w:left w:val="nil"/>
              <w:bottom w:val="single" w:sz="4" w:space="0" w:color="auto"/>
              <w:right w:val="single" w:sz="4" w:space="0" w:color="auto"/>
            </w:tcBorders>
            <w:shd w:val="clear" w:color="auto" w:fill="auto"/>
            <w:noWrap/>
            <w:vAlign w:val="center"/>
            <w:hideMark/>
          </w:tcPr>
          <w:p w14:paraId="0550916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EE5F73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57494BD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31F09D0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6C4E86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514E6070"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FB9630F"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asistenței materiale primite de persoane fizice din fondurile de rezervă ale Guvernului Republicii Moldova</w:t>
            </w:r>
          </w:p>
        </w:tc>
        <w:tc>
          <w:tcPr>
            <w:tcW w:w="698" w:type="dxa"/>
            <w:tcBorders>
              <w:top w:val="nil"/>
              <w:left w:val="nil"/>
              <w:bottom w:val="single" w:sz="4" w:space="0" w:color="auto"/>
              <w:right w:val="single" w:sz="4" w:space="0" w:color="auto"/>
            </w:tcBorders>
            <w:shd w:val="clear" w:color="auto" w:fill="auto"/>
            <w:noWrap/>
            <w:vAlign w:val="center"/>
            <w:hideMark/>
          </w:tcPr>
          <w:p w14:paraId="361A359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687383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2C84D66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F21CBE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E98A71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0F7FD13A"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6D68F0A" w14:textId="29BAF233"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a</w:t>
            </w:r>
            <w:r w:rsidRPr="00343BD2">
              <w:rPr>
                <w:rFonts w:ascii="Arial Narrow" w:eastAsia="Times New Roman" w:hAnsi="Arial Narrow" w:cs="Arial"/>
                <w:color w:val="000000"/>
                <w:sz w:val="16"/>
                <w:szCs w:val="16"/>
                <w:lang w:val="ro-RO"/>
              </w:rPr>
              <w:t xml:space="preserve"> de impozit </w:t>
            </w:r>
            <w:r>
              <w:rPr>
                <w:rFonts w:ascii="Arial Narrow" w:eastAsia="Times New Roman" w:hAnsi="Arial Narrow" w:cs="Arial"/>
                <w:color w:val="000000"/>
                <w:sz w:val="16"/>
                <w:szCs w:val="16"/>
                <w:lang w:val="ro-RO"/>
              </w:rPr>
              <w:t>a</w:t>
            </w:r>
            <w:r w:rsidRPr="00343BD2">
              <w:rPr>
                <w:rFonts w:ascii="Arial Narrow" w:eastAsia="Times New Roman" w:hAnsi="Arial Narrow" w:cs="Arial"/>
                <w:color w:val="000000"/>
                <w:sz w:val="16"/>
                <w:szCs w:val="16"/>
                <w:lang w:val="ro-RO"/>
              </w:rPr>
              <w:t xml:space="preserve"> asistenț</w:t>
            </w:r>
            <w:r>
              <w:rPr>
                <w:rFonts w:ascii="Arial Narrow" w:eastAsia="Times New Roman" w:hAnsi="Arial Narrow" w:cs="Arial"/>
                <w:color w:val="000000"/>
                <w:sz w:val="16"/>
                <w:szCs w:val="16"/>
                <w:lang w:val="ro-RO"/>
              </w:rPr>
              <w:t>ei financiare primite</w:t>
            </w:r>
            <w:r w:rsidRPr="00343BD2">
              <w:rPr>
                <w:rFonts w:ascii="Arial Narrow" w:eastAsia="Times New Roman" w:hAnsi="Arial Narrow" w:cs="Arial"/>
                <w:color w:val="000000"/>
                <w:sz w:val="16"/>
                <w:szCs w:val="16"/>
                <w:lang w:val="ro-RO"/>
              </w:rPr>
              <w:t xml:space="preserve"> de sportivi din partea Comitetului Olimpic </w:t>
            </w:r>
          </w:p>
        </w:tc>
        <w:tc>
          <w:tcPr>
            <w:tcW w:w="698" w:type="dxa"/>
            <w:tcBorders>
              <w:top w:val="nil"/>
              <w:left w:val="nil"/>
              <w:bottom w:val="single" w:sz="4" w:space="0" w:color="auto"/>
              <w:right w:val="single" w:sz="4" w:space="0" w:color="auto"/>
            </w:tcBorders>
            <w:shd w:val="clear" w:color="auto" w:fill="auto"/>
            <w:noWrap/>
            <w:vAlign w:val="center"/>
            <w:hideMark/>
          </w:tcPr>
          <w:p w14:paraId="303A511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846C79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5E64921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345AE8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3345955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2313CF9A"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358A59A4"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Scutiri de impozite a premiilor primite din Republica Moldova</w:t>
            </w:r>
          </w:p>
        </w:tc>
        <w:tc>
          <w:tcPr>
            <w:tcW w:w="698" w:type="dxa"/>
            <w:tcBorders>
              <w:top w:val="nil"/>
              <w:left w:val="nil"/>
              <w:bottom w:val="single" w:sz="4" w:space="0" w:color="auto"/>
              <w:right w:val="single" w:sz="4" w:space="0" w:color="auto"/>
            </w:tcBorders>
            <w:shd w:val="clear" w:color="auto" w:fill="auto"/>
            <w:noWrap/>
            <w:vAlign w:val="center"/>
            <w:hideMark/>
          </w:tcPr>
          <w:p w14:paraId="179DAB9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0.12</w:t>
            </w:r>
          </w:p>
        </w:tc>
        <w:tc>
          <w:tcPr>
            <w:tcW w:w="691" w:type="dxa"/>
            <w:tcBorders>
              <w:top w:val="nil"/>
              <w:left w:val="nil"/>
              <w:bottom w:val="single" w:sz="4" w:space="0" w:color="auto"/>
              <w:right w:val="single" w:sz="4" w:space="0" w:color="auto"/>
            </w:tcBorders>
            <w:shd w:val="clear" w:color="auto" w:fill="auto"/>
            <w:noWrap/>
            <w:vAlign w:val="center"/>
            <w:hideMark/>
          </w:tcPr>
          <w:p w14:paraId="16CB9BF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0.12</w:t>
            </w:r>
          </w:p>
        </w:tc>
        <w:tc>
          <w:tcPr>
            <w:tcW w:w="698" w:type="dxa"/>
            <w:tcBorders>
              <w:top w:val="nil"/>
              <w:left w:val="nil"/>
              <w:bottom w:val="single" w:sz="4" w:space="0" w:color="auto"/>
              <w:right w:val="single" w:sz="4" w:space="0" w:color="auto"/>
            </w:tcBorders>
            <w:shd w:val="clear" w:color="auto" w:fill="auto"/>
            <w:noWrap/>
            <w:vAlign w:val="center"/>
            <w:hideMark/>
          </w:tcPr>
          <w:p w14:paraId="1C2C093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0.36</w:t>
            </w:r>
          </w:p>
        </w:tc>
        <w:tc>
          <w:tcPr>
            <w:tcW w:w="691" w:type="dxa"/>
            <w:tcBorders>
              <w:top w:val="nil"/>
              <w:left w:val="nil"/>
              <w:bottom w:val="single" w:sz="4" w:space="0" w:color="auto"/>
              <w:right w:val="single" w:sz="4" w:space="0" w:color="auto"/>
            </w:tcBorders>
            <w:shd w:val="clear" w:color="auto" w:fill="auto"/>
            <w:noWrap/>
            <w:vAlign w:val="center"/>
            <w:hideMark/>
          </w:tcPr>
          <w:p w14:paraId="606B11D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0.084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6987D8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0.1</w:t>
            </w:r>
          </w:p>
        </w:tc>
      </w:tr>
      <w:tr w:rsidR="00752AB1" w:rsidRPr="00343BD2" w14:paraId="300A13CF"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A100596"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remunerațiilor acordate gospodăriilor pentru participarea la anchetă de către organele de statistică</w:t>
            </w:r>
          </w:p>
        </w:tc>
        <w:tc>
          <w:tcPr>
            <w:tcW w:w="698" w:type="dxa"/>
            <w:tcBorders>
              <w:top w:val="nil"/>
              <w:left w:val="nil"/>
              <w:bottom w:val="single" w:sz="4" w:space="0" w:color="auto"/>
              <w:right w:val="single" w:sz="4" w:space="0" w:color="auto"/>
            </w:tcBorders>
            <w:shd w:val="clear" w:color="auto" w:fill="auto"/>
            <w:noWrap/>
            <w:vAlign w:val="center"/>
            <w:hideMark/>
          </w:tcPr>
          <w:p w14:paraId="63B31FA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9D1896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26902DE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43E8ED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EFB0C0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037D55D5"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0DA6B1F6"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Scutirea de impozit </w:t>
            </w:r>
            <w:r>
              <w:rPr>
                <w:rFonts w:ascii="Arial Narrow" w:eastAsia="Times New Roman" w:hAnsi="Arial Narrow" w:cs="Arial"/>
                <w:color w:val="000000"/>
                <w:sz w:val="16"/>
                <w:szCs w:val="16"/>
                <w:lang w:val="ro-RO"/>
              </w:rPr>
              <w:t>a</w:t>
            </w:r>
            <w:r w:rsidRPr="00343BD2">
              <w:rPr>
                <w:rFonts w:ascii="Arial Narrow" w:eastAsia="Times New Roman" w:hAnsi="Arial Narrow" w:cs="Arial"/>
                <w:color w:val="000000"/>
                <w:sz w:val="16"/>
                <w:szCs w:val="16"/>
                <w:lang w:val="ro-RO"/>
              </w:rPr>
              <w:t xml:space="preserve"> venituril</w:t>
            </w:r>
            <w:r>
              <w:rPr>
                <w:rFonts w:ascii="Arial Narrow" w:eastAsia="Times New Roman" w:hAnsi="Arial Narrow" w:cs="Arial"/>
                <w:color w:val="000000"/>
                <w:sz w:val="16"/>
                <w:szCs w:val="16"/>
                <w:lang w:val="ro-RO"/>
              </w:rPr>
              <w:t>or</w:t>
            </w:r>
            <w:r w:rsidRPr="00343BD2">
              <w:rPr>
                <w:rFonts w:ascii="Arial Narrow" w:eastAsia="Times New Roman" w:hAnsi="Arial Narrow" w:cs="Arial"/>
                <w:color w:val="000000"/>
                <w:sz w:val="16"/>
                <w:szCs w:val="16"/>
                <w:lang w:val="ro-RO"/>
              </w:rPr>
              <w:t xml:space="preserve"> realizate din livrarea de materii prime secundare</w:t>
            </w:r>
          </w:p>
        </w:tc>
        <w:tc>
          <w:tcPr>
            <w:tcW w:w="698" w:type="dxa"/>
            <w:tcBorders>
              <w:top w:val="nil"/>
              <w:left w:val="nil"/>
              <w:bottom w:val="single" w:sz="4" w:space="0" w:color="auto"/>
              <w:right w:val="single" w:sz="4" w:space="0" w:color="auto"/>
            </w:tcBorders>
            <w:shd w:val="clear" w:color="auto" w:fill="auto"/>
            <w:noWrap/>
            <w:vAlign w:val="center"/>
            <w:hideMark/>
          </w:tcPr>
          <w:p w14:paraId="4F05E1F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FBA920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2380F37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5088BF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3EE995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66BFE185"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7A527AD5"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veniturilor generate din vânzarea plantelor naturale, producția horticolă și creșterea animalelor</w:t>
            </w:r>
          </w:p>
        </w:tc>
        <w:tc>
          <w:tcPr>
            <w:tcW w:w="698" w:type="dxa"/>
            <w:tcBorders>
              <w:top w:val="nil"/>
              <w:left w:val="nil"/>
              <w:bottom w:val="single" w:sz="4" w:space="0" w:color="auto"/>
              <w:right w:val="single" w:sz="4" w:space="0" w:color="auto"/>
            </w:tcBorders>
            <w:shd w:val="clear" w:color="auto" w:fill="auto"/>
            <w:noWrap/>
            <w:vAlign w:val="center"/>
            <w:hideMark/>
          </w:tcPr>
          <w:p w14:paraId="493F2EE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17F6E83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7637B52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22DD9A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403F44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6DD2B5A1"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A3BAA51"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veniturilor primite de persoane fizice pentru livrarea laptelui</w:t>
            </w:r>
          </w:p>
        </w:tc>
        <w:tc>
          <w:tcPr>
            <w:tcW w:w="698" w:type="dxa"/>
            <w:tcBorders>
              <w:top w:val="nil"/>
              <w:left w:val="nil"/>
              <w:bottom w:val="single" w:sz="4" w:space="0" w:color="auto"/>
              <w:right w:val="single" w:sz="4" w:space="0" w:color="auto"/>
            </w:tcBorders>
            <w:shd w:val="clear" w:color="auto" w:fill="auto"/>
            <w:noWrap/>
            <w:vAlign w:val="center"/>
            <w:hideMark/>
          </w:tcPr>
          <w:p w14:paraId="0E01E11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923CB0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6D3179F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1E20636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B913CB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5F8FAD3C"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78EE570"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indemnizațiilor în bani pentru militari</w:t>
            </w:r>
          </w:p>
        </w:tc>
        <w:tc>
          <w:tcPr>
            <w:tcW w:w="698" w:type="dxa"/>
            <w:tcBorders>
              <w:top w:val="nil"/>
              <w:left w:val="nil"/>
              <w:bottom w:val="single" w:sz="4" w:space="0" w:color="auto"/>
              <w:right w:val="single" w:sz="4" w:space="0" w:color="auto"/>
            </w:tcBorders>
            <w:shd w:val="clear" w:color="auto" w:fill="auto"/>
            <w:noWrap/>
            <w:vAlign w:val="center"/>
            <w:hideMark/>
          </w:tcPr>
          <w:p w14:paraId="5004CE9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375FC4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405B001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E1F27D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C48CA9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3035ED55"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5F5B61C"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 de </w:t>
            </w:r>
            <w:r>
              <w:rPr>
                <w:rFonts w:ascii="Arial Narrow" w:eastAsia="Times New Roman" w:hAnsi="Arial Narrow" w:cs="Arial"/>
                <w:color w:val="000000"/>
                <w:sz w:val="16"/>
                <w:szCs w:val="16"/>
                <w:lang w:val="ro-RO"/>
              </w:rPr>
              <w:t>impozite a</w:t>
            </w:r>
            <w:r w:rsidRPr="00343BD2">
              <w:rPr>
                <w:rFonts w:ascii="Arial Narrow" w:eastAsia="Times New Roman" w:hAnsi="Arial Narrow" w:cs="Arial"/>
                <w:color w:val="000000"/>
                <w:sz w:val="16"/>
                <w:szCs w:val="16"/>
                <w:lang w:val="ro-RO"/>
              </w:rPr>
              <w:t xml:space="preserve"> redevențe</w:t>
            </w:r>
            <w:r>
              <w:rPr>
                <w:rFonts w:ascii="Arial Narrow" w:eastAsia="Times New Roman" w:hAnsi="Arial Narrow" w:cs="Arial"/>
                <w:color w:val="000000"/>
                <w:sz w:val="16"/>
                <w:szCs w:val="16"/>
                <w:lang w:val="ro-RO"/>
              </w:rPr>
              <w:t>lor</w:t>
            </w:r>
            <w:r w:rsidRPr="00343BD2">
              <w:rPr>
                <w:rFonts w:ascii="Arial Narrow" w:eastAsia="Times New Roman" w:hAnsi="Arial Narrow" w:cs="Arial"/>
                <w:color w:val="000000"/>
                <w:sz w:val="16"/>
                <w:szCs w:val="16"/>
                <w:lang w:val="ro-RO"/>
              </w:rPr>
              <w:t xml:space="preserve"> pentru persoanele cu vârsta de 60 de ani și peste în domeniul artei, științei și literaturii</w:t>
            </w:r>
          </w:p>
        </w:tc>
        <w:tc>
          <w:tcPr>
            <w:tcW w:w="698" w:type="dxa"/>
            <w:tcBorders>
              <w:top w:val="nil"/>
              <w:left w:val="nil"/>
              <w:bottom w:val="single" w:sz="4" w:space="0" w:color="auto"/>
              <w:right w:val="single" w:sz="4" w:space="0" w:color="auto"/>
            </w:tcBorders>
            <w:shd w:val="clear" w:color="auto" w:fill="auto"/>
            <w:noWrap/>
            <w:vAlign w:val="center"/>
            <w:hideMark/>
          </w:tcPr>
          <w:p w14:paraId="5E58057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1D5C5D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3114E59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9B882C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67E23F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4EDE28E8"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1FDE975E"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Scutirea de impozite </w:t>
            </w:r>
            <w:r>
              <w:rPr>
                <w:rFonts w:ascii="Arial Narrow" w:eastAsia="Times New Roman" w:hAnsi="Arial Narrow" w:cs="Arial"/>
                <w:color w:val="000000"/>
                <w:sz w:val="16"/>
                <w:szCs w:val="16"/>
                <w:lang w:val="ro-RO"/>
              </w:rPr>
              <w:t>a</w:t>
            </w:r>
            <w:r w:rsidRPr="00343BD2">
              <w:rPr>
                <w:rFonts w:ascii="Arial Narrow" w:eastAsia="Times New Roman" w:hAnsi="Arial Narrow" w:cs="Arial"/>
                <w:color w:val="000000"/>
                <w:sz w:val="16"/>
                <w:szCs w:val="16"/>
                <w:lang w:val="ro-RO"/>
              </w:rPr>
              <w:t xml:space="preserve"> indemnizațiil</w:t>
            </w:r>
            <w:r>
              <w:rPr>
                <w:rFonts w:ascii="Arial Narrow" w:eastAsia="Times New Roman" w:hAnsi="Arial Narrow" w:cs="Arial"/>
                <w:color w:val="000000"/>
                <w:sz w:val="16"/>
                <w:szCs w:val="16"/>
                <w:lang w:val="ro-RO"/>
              </w:rPr>
              <w:t>or</w:t>
            </w:r>
            <w:r w:rsidRPr="00343BD2">
              <w:rPr>
                <w:rFonts w:ascii="Arial Narrow" w:eastAsia="Times New Roman" w:hAnsi="Arial Narrow" w:cs="Arial"/>
                <w:color w:val="000000"/>
                <w:sz w:val="16"/>
                <w:szCs w:val="16"/>
                <w:lang w:val="ro-RO"/>
              </w:rPr>
              <w:t xml:space="preserve"> primite ca compensație pentru munca prestată în ziua alegerilor</w:t>
            </w:r>
          </w:p>
        </w:tc>
        <w:tc>
          <w:tcPr>
            <w:tcW w:w="698" w:type="dxa"/>
            <w:tcBorders>
              <w:top w:val="nil"/>
              <w:left w:val="nil"/>
              <w:bottom w:val="single" w:sz="4" w:space="0" w:color="auto"/>
              <w:right w:val="single" w:sz="4" w:space="0" w:color="auto"/>
            </w:tcBorders>
            <w:shd w:val="clear" w:color="auto" w:fill="auto"/>
            <w:noWrap/>
            <w:vAlign w:val="center"/>
            <w:hideMark/>
          </w:tcPr>
          <w:p w14:paraId="3961C18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64AEDE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3394984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6A3611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4CFB1A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7D52B483"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3BD427B2"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Scutirea de impozit a plăților folosite pentru alimente de </w:t>
            </w:r>
            <w:r>
              <w:rPr>
                <w:rFonts w:ascii="Arial Narrow" w:eastAsia="Times New Roman" w:hAnsi="Arial Narrow" w:cs="Arial"/>
                <w:color w:val="000000"/>
                <w:sz w:val="16"/>
                <w:szCs w:val="16"/>
                <w:lang w:val="ro-RO"/>
              </w:rPr>
              <w:t xml:space="preserve">către </w:t>
            </w:r>
            <w:r w:rsidRPr="00343BD2">
              <w:rPr>
                <w:rFonts w:ascii="Arial Narrow" w:eastAsia="Times New Roman" w:hAnsi="Arial Narrow" w:cs="Arial"/>
                <w:color w:val="000000"/>
                <w:sz w:val="16"/>
                <w:szCs w:val="16"/>
                <w:lang w:val="ro-RO"/>
              </w:rPr>
              <w:t xml:space="preserve">beneficiarii lucrărilor </w:t>
            </w:r>
          </w:p>
        </w:tc>
        <w:tc>
          <w:tcPr>
            <w:tcW w:w="698" w:type="dxa"/>
            <w:tcBorders>
              <w:top w:val="nil"/>
              <w:left w:val="nil"/>
              <w:bottom w:val="single" w:sz="4" w:space="0" w:color="auto"/>
              <w:right w:val="single" w:sz="4" w:space="0" w:color="auto"/>
            </w:tcBorders>
            <w:shd w:val="clear" w:color="auto" w:fill="auto"/>
            <w:noWrap/>
            <w:vAlign w:val="center"/>
            <w:hideMark/>
          </w:tcPr>
          <w:p w14:paraId="5503A23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7730DE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63E9C67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1A6F91C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53780B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7B2DC77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8E40E55"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Deducere pentru a încuraja elaborarea programelor de software (programe TI)</w:t>
            </w:r>
          </w:p>
        </w:tc>
        <w:tc>
          <w:tcPr>
            <w:tcW w:w="698" w:type="dxa"/>
            <w:tcBorders>
              <w:top w:val="nil"/>
              <w:left w:val="nil"/>
              <w:bottom w:val="single" w:sz="4" w:space="0" w:color="auto"/>
              <w:right w:val="single" w:sz="4" w:space="0" w:color="auto"/>
            </w:tcBorders>
            <w:shd w:val="clear" w:color="auto" w:fill="auto"/>
            <w:noWrap/>
            <w:vAlign w:val="center"/>
            <w:hideMark/>
          </w:tcPr>
          <w:p w14:paraId="1006BFC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DF6FFA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37BB119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1E9DEEC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BDDE88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2C97EB0A"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64A5DA7"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lastRenderedPageBreak/>
              <w:t>Scutirea de impozit a veniturilor din cedarea reședinței primare</w:t>
            </w:r>
          </w:p>
        </w:tc>
        <w:tc>
          <w:tcPr>
            <w:tcW w:w="698" w:type="dxa"/>
            <w:tcBorders>
              <w:top w:val="nil"/>
              <w:left w:val="nil"/>
              <w:bottom w:val="single" w:sz="4" w:space="0" w:color="auto"/>
              <w:right w:val="single" w:sz="4" w:space="0" w:color="auto"/>
            </w:tcBorders>
            <w:shd w:val="clear" w:color="auto" w:fill="auto"/>
            <w:noWrap/>
            <w:vAlign w:val="center"/>
            <w:hideMark/>
          </w:tcPr>
          <w:p w14:paraId="0DF78A5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C82E7B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74FF8B6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A94C6D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89DE64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255D4A26"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5B20AFC7"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ICC cu rată de includere de 50 </w:t>
            </w:r>
            <w:r>
              <w:rPr>
                <w:rFonts w:ascii="Arial Narrow" w:eastAsia="Times New Roman" w:hAnsi="Arial Narrow" w:cs="Arial"/>
                <w:color w:val="000000"/>
                <w:sz w:val="16"/>
                <w:szCs w:val="16"/>
                <w:lang w:val="ro-RO"/>
              </w:rPr>
              <w:t>%</w:t>
            </w:r>
            <w:r w:rsidRPr="00343BD2">
              <w:rPr>
                <w:rFonts w:ascii="Arial Narrow" w:eastAsia="Times New Roman" w:hAnsi="Arial Narrow" w:cs="Arial"/>
                <w:color w:val="000000"/>
                <w:sz w:val="16"/>
                <w:szCs w:val="16"/>
                <w:lang w:val="ro-RO"/>
              </w:rPr>
              <w:t xml:space="preserve"> din câștigurile realizate de persoane fizice</w:t>
            </w:r>
          </w:p>
        </w:tc>
        <w:tc>
          <w:tcPr>
            <w:tcW w:w="698" w:type="dxa"/>
            <w:tcBorders>
              <w:top w:val="nil"/>
              <w:left w:val="nil"/>
              <w:bottom w:val="single" w:sz="4" w:space="0" w:color="auto"/>
              <w:right w:val="single" w:sz="4" w:space="0" w:color="auto"/>
            </w:tcBorders>
            <w:shd w:val="clear" w:color="auto" w:fill="auto"/>
            <w:noWrap/>
            <w:vAlign w:val="center"/>
            <w:hideMark/>
          </w:tcPr>
          <w:p w14:paraId="10045AA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1215BD9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6716067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30201A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F0747E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171A468A"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06F24B41"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prestațiilor în natură: bonuri de masă</w:t>
            </w:r>
          </w:p>
        </w:tc>
        <w:tc>
          <w:tcPr>
            <w:tcW w:w="698" w:type="dxa"/>
            <w:tcBorders>
              <w:top w:val="nil"/>
              <w:left w:val="nil"/>
              <w:bottom w:val="single" w:sz="4" w:space="0" w:color="auto"/>
              <w:right w:val="single" w:sz="4" w:space="0" w:color="auto"/>
            </w:tcBorders>
            <w:shd w:val="clear" w:color="auto" w:fill="auto"/>
            <w:noWrap/>
            <w:vAlign w:val="center"/>
            <w:hideMark/>
          </w:tcPr>
          <w:p w14:paraId="183DBFF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13FA989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39.5</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0FBD7AC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38.6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731B0F0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43.7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701CACB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48.0</w:t>
            </w:r>
          </w:p>
        </w:tc>
      </w:tr>
      <w:tr w:rsidR="00752AB1" w:rsidRPr="00343BD2" w14:paraId="66064751"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610EB2E"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Venituri din chirie realizate de persoanele fizice impozitate la cot</w:t>
            </w:r>
            <w:r>
              <w:rPr>
                <w:rFonts w:ascii="Arial Narrow" w:eastAsia="Times New Roman" w:hAnsi="Arial Narrow" w:cs="Arial"/>
                <w:color w:val="000000"/>
                <w:sz w:val="16"/>
                <w:szCs w:val="16"/>
                <w:lang w:val="ro-RO"/>
              </w:rPr>
              <w:t>ă</w:t>
            </w:r>
            <w:r w:rsidRPr="00343BD2">
              <w:rPr>
                <w:rFonts w:ascii="Arial Narrow" w:eastAsia="Times New Roman" w:hAnsi="Arial Narrow" w:cs="Arial"/>
                <w:color w:val="000000"/>
                <w:sz w:val="16"/>
                <w:szCs w:val="16"/>
                <w:lang w:val="ro-RO"/>
              </w:rPr>
              <w:t xml:space="preserve"> redus</w:t>
            </w:r>
            <w:r>
              <w:rPr>
                <w:rFonts w:ascii="Arial Narrow" w:eastAsia="Times New Roman" w:hAnsi="Arial Narrow" w:cs="Arial"/>
                <w:color w:val="000000"/>
                <w:sz w:val="16"/>
                <w:szCs w:val="16"/>
                <w:lang w:val="ro-RO"/>
              </w:rPr>
              <w:t>ă</w:t>
            </w:r>
          </w:p>
        </w:tc>
        <w:tc>
          <w:tcPr>
            <w:tcW w:w="698" w:type="dxa"/>
            <w:tcBorders>
              <w:top w:val="nil"/>
              <w:left w:val="nil"/>
              <w:bottom w:val="single" w:sz="4" w:space="0" w:color="auto"/>
              <w:right w:val="single" w:sz="4" w:space="0" w:color="auto"/>
            </w:tcBorders>
            <w:shd w:val="clear" w:color="auto" w:fill="auto"/>
            <w:noWrap/>
            <w:vAlign w:val="center"/>
            <w:hideMark/>
          </w:tcPr>
          <w:p w14:paraId="321B35C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8E9F21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21FA744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04B28D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E6AE5F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4783A292"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19EAECFB"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Dobânzile câștigate de persoanele fizice impozitate la cotă redusă</w:t>
            </w:r>
          </w:p>
        </w:tc>
        <w:tc>
          <w:tcPr>
            <w:tcW w:w="698" w:type="dxa"/>
            <w:tcBorders>
              <w:top w:val="nil"/>
              <w:left w:val="nil"/>
              <w:bottom w:val="single" w:sz="4" w:space="0" w:color="auto"/>
              <w:right w:val="single" w:sz="4" w:space="0" w:color="auto"/>
            </w:tcBorders>
            <w:shd w:val="clear" w:color="auto" w:fill="auto"/>
            <w:noWrap/>
            <w:vAlign w:val="center"/>
            <w:hideMark/>
          </w:tcPr>
          <w:p w14:paraId="64922B0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688ACB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5455C84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9F1650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3CBD5C1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51099EF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000934F"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Deducere personală de 2 </w:t>
            </w:r>
            <w:r>
              <w:rPr>
                <w:rFonts w:ascii="Arial Narrow" w:eastAsia="Times New Roman" w:hAnsi="Arial Narrow" w:cs="Arial"/>
                <w:color w:val="000000"/>
                <w:sz w:val="16"/>
                <w:szCs w:val="16"/>
                <w:lang w:val="ro-RO"/>
              </w:rPr>
              <w:t>%</w:t>
            </w:r>
            <w:r w:rsidRPr="00343BD2">
              <w:rPr>
                <w:rFonts w:ascii="Arial Narrow" w:eastAsia="Times New Roman" w:hAnsi="Arial Narrow" w:cs="Arial"/>
                <w:color w:val="000000"/>
                <w:sz w:val="16"/>
                <w:szCs w:val="16"/>
                <w:lang w:val="ro-RO"/>
              </w:rPr>
              <w:t xml:space="preserve"> din impozitul pe venit anual datorat</w:t>
            </w:r>
          </w:p>
        </w:tc>
        <w:tc>
          <w:tcPr>
            <w:tcW w:w="698" w:type="dxa"/>
            <w:tcBorders>
              <w:top w:val="nil"/>
              <w:left w:val="nil"/>
              <w:bottom w:val="single" w:sz="4" w:space="0" w:color="auto"/>
              <w:right w:val="single" w:sz="4" w:space="0" w:color="auto"/>
            </w:tcBorders>
            <w:shd w:val="clear" w:color="auto" w:fill="auto"/>
            <w:noWrap/>
            <w:vAlign w:val="center"/>
            <w:hideMark/>
          </w:tcPr>
          <w:p w14:paraId="511FF02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14BDED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0.7</w:t>
            </w:r>
          </w:p>
        </w:tc>
        <w:tc>
          <w:tcPr>
            <w:tcW w:w="698" w:type="dxa"/>
            <w:tcBorders>
              <w:top w:val="nil"/>
              <w:left w:val="nil"/>
              <w:bottom w:val="single" w:sz="4" w:space="0" w:color="auto"/>
              <w:right w:val="single" w:sz="4" w:space="0" w:color="auto"/>
            </w:tcBorders>
            <w:shd w:val="clear" w:color="auto" w:fill="auto"/>
            <w:noWrap/>
            <w:vAlign w:val="center"/>
            <w:hideMark/>
          </w:tcPr>
          <w:p w14:paraId="66B057B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5.6</w:t>
            </w:r>
          </w:p>
        </w:tc>
        <w:tc>
          <w:tcPr>
            <w:tcW w:w="691" w:type="dxa"/>
            <w:tcBorders>
              <w:top w:val="nil"/>
              <w:left w:val="nil"/>
              <w:bottom w:val="single" w:sz="4" w:space="0" w:color="auto"/>
              <w:right w:val="single" w:sz="4" w:space="0" w:color="auto"/>
            </w:tcBorders>
            <w:shd w:val="clear" w:color="auto" w:fill="auto"/>
            <w:noWrap/>
            <w:vAlign w:val="center"/>
            <w:hideMark/>
          </w:tcPr>
          <w:p w14:paraId="1622B6A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8.9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4CC5884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9.8</w:t>
            </w:r>
          </w:p>
        </w:tc>
      </w:tr>
      <w:tr w:rsidR="00752AB1" w:rsidRPr="00343BD2" w14:paraId="5F20B5F2"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7924A379"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Scutire</w:t>
            </w:r>
            <w:r w:rsidRPr="00343BD2">
              <w:rPr>
                <w:rFonts w:ascii="Arial Narrow" w:eastAsia="Times New Roman" w:hAnsi="Arial Narrow" w:cs="Arial"/>
                <w:color w:val="000000"/>
                <w:sz w:val="16"/>
                <w:szCs w:val="16"/>
                <w:lang w:val="ro-RO"/>
              </w:rPr>
              <w:t xml:space="preserve"> personală major</w:t>
            </w:r>
            <w:r>
              <w:rPr>
                <w:rFonts w:ascii="Arial Narrow" w:eastAsia="Times New Roman" w:hAnsi="Arial Narrow" w:cs="Arial"/>
                <w:color w:val="000000"/>
                <w:sz w:val="16"/>
                <w:szCs w:val="16"/>
                <w:lang w:val="ro-RO"/>
              </w:rPr>
              <w:t>at</w:t>
            </w:r>
            <w:r w:rsidRPr="00343BD2">
              <w:rPr>
                <w:rFonts w:ascii="Arial Narrow" w:eastAsia="Times New Roman" w:hAnsi="Arial Narrow" w:cs="Arial"/>
                <w:color w:val="000000"/>
                <w:sz w:val="16"/>
                <w:szCs w:val="16"/>
                <w:lang w:val="ro-RO"/>
              </w:rPr>
              <w:t>ă pe viață în caz de boală sau invaliditate</w:t>
            </w:r>
          </w:p>
        </w:tc>
        <w:tc>
          <w:tcPr>
            <w:tcW w:w="698" w:type="dxa"/>
            <w:tcBorders>
              <w:top w:val="nil"/>
              <w:left w:val="nil"/>
              <w:bottom w:val="single" w:sz="4" w:space="0" w:color="auto"/>
              <w:right w:val="single" w:sz="4" w:space="0" w:color="auto"/>
            </w:tcBorders>
            <w:shd w:val="clear" w:color="auto" w:fill="auto"/>
            <w:noWrap/>
            <w:vAlign w:val="center"/>
            <w:hideMark/>
          </w:tcPr>
          <w:p w14:paraId="0DA0642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D2FD8B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0F9960B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31.2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A20E2F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35.3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AB0E3D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38.8`</w:t>
            </w:r>
          </w:p>
        </w:tc>
      </w:tr>
      <w:tr w:rsidR="00752AB1" w:rsidRPr="00343BD2" w14:paraId="0F84EFCD"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04F0E9C5"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Scutire</w:t>
            </w:r>
            <w:r w:rsidRPr="00343BD2">
              <w:rPr>
                <w:rFonts w:ascii="Arial Narrow" w:eastAsia="Times New Roman" w:hAnsi="Arial Narrow" w:cs="Arial"/>
                <w:color w:val="000000"/>
                <w:sz w:val="16"/>
                <w:szCs w:val="16"/>
                <w:lang w:val="ro-RO"/>
              </w:rPr>
              <w:t xml:space="preserve"> major</w:t>
            </w:r>
            <w:r>
              <w:rPr>
                <w:rFonts w:ascii="Arial Narrow" w:eastAsia="Times New Roman" w:hAnsi="Arial Narrow" w:cs="Arial"/>
                <w:color w:val="000000"/>
                <w:sz w:val="16"/>
                <w:szCs w:val="16"/>
                <w:lang w:val="ro-RO"/>
              </w:rPr>
              <w:t>at</w:t>
            </w:r>
            <w:r w:rsidRPr="00343BD2">
              <w:rPr>
                <w:rFonts w:ascii="Arial Narrow" w:eastAsia="Times New Roman" w:hAnsi="Arial Narrow" w:cs="Arial"/>
                <w:color w:val="000000"/>
                <w:sz w:val="16"/>
                <w:szCs w:val="16"/>
                <w:lang w:val="ro-RO"/>
              </w:rPr>
              <w:t>ă pentru soț/soție</w:t>
            </w:r>
          </w:p>
        </w:tc>
        <w:tc>
          <w:tcPr>
            <w:tcW w:w="698" w:type="dxa"/>
            <w:tcBorders>
              <w:top w:val="nil"/>
              <w:left w:val="nil"/>
              <w:bottom w:val="single" w:sz="4" w:space="0" w:color="auto"/>
              <w:right w:val="single" w:sz="4" w:space="0" w:color="auto"/>
            </w:tcBorders>
            <w:shd w:val="clear" w:color="auto" w:fill="auto"/>
            <w:noWrap/>
            <w:vAlign w:val="center"/>
            <w:hideMark/>
          </w:tcPr>
          <w:p w14:paraId="2944F0C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4D5BD5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26CD6B2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1957C8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13.5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4ED654E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14.8</w:t>
            </w:r>
          </w:p>
        </w:tc>
      </w:tr>
      <w:tr w:rsidR="00752AB1" w:rsidRPr="00343BD2" w14:paraId="55256B9B" w14:textId="77777777" w:rsidTr="00752AB1">
        <w:trPr>
          <w:trHeight w:val="210"/>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79F04DEE"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Scutire</w:t>
            </w:r>
            <w:r w:rsidRPr="00343BD2">
              <w:rPr>
                <w:rFonts w:ascii="Arial Narrow" w:eastAsia="Times New Roman" w:hAnsi="Arial Narrow" w:cs="Arial"/>
                <w:color w:val="000000"/>
                <w:sz w:val="16"/>
                <w:szCs w:val="16"/>
                <w:lang w:val="ro-RO"/>
              </w:rPr>
              <w:t xml:space="preserve"> pentru copil și alte persoane aflate </w:t>
            </w:r>
            <w:r>
              <w:rPr>
                <w:rFonts w:ascii="Arial Narrow" w:eastAsia="Times New Roman" w:hAnsi="Arial Narrow" w:cs="Arial"/>
                <w:color w:val="000000"/>
                <w:sz w:val="16"/>
                <w:szCs w:val="16"/>
                <w:lang w:val="ro-RO"/>
              </w:rPr>
              <w:t>la</w:t>
            </w:r>
            <w:r w:rsidRPr="00343BD2">
              <w:rPr>
                <w:rFonts w:ascii="Arial Narrow" w:eastAsia="Times New Roman" w:hAnsi="Arial Narrow" w:cs="Arial"/>
                <w:color w:val="000000"/>
                <w:sz w:val="16"/>
                <w:szCs w:val="16"/>
                <w:lang w:val="ro-RO"/>
              </w:rPr>
              <w:t xml:space="preserve"> întreținere</w:t>
            </w:r>
          </w:p>
        </w:tc>
        <w:tc>
          <w:tcPr>
            <w:tcW w:w="698" w:type="dxa"/>
            <w:tcBorders>
              <w:top w:val="nil"/>
              <w:left w:val="nil"/>
              <w:bottom w:val="single" w:sz="4" w:space="0" w:color="auto"/>
              <w:right w:val="single" w:sz="4" w:space="0" w:color="auto"/>
            </w:tcBorders>
            <w:shd w:val="clear" w:color="auto" w:fill="auto"/>
            <w:noWrap/>
            <w:vAlign w:val="center"/>
            <w:hideMark/>
          </w:tcPr>
          <w:p w14:paraId="12EAA81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F3F1AF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42F9B6A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131.8</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0E08DA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149.2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41A795A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163.9</w:t>
            </w:r>
          </w:p>
        </w:tc>
      </w:tr>
      <w:tr w:rsidR="00752AB1" w:rsidRPr="00343BD2" w14:paraId="128BBDD2" w14:textId="77777777" w:rsidTr="00752AB1">
        <w:trPr>
          <w:trHeight w:val="288"/>
        </w:trPr>
        <w:tc>
          <w:tcPr>
            <w:tcW w:w="6115" w:type="dxa"/>
            <w:tcBorders>
              <w:top w:val="nil"/>
              <w:left w:val="single" w:sz="4" w:space="0" w:color="auto"/>
              <w:bottom w:val="double" w:sz="6" w:space="0" w:color="auto"/>
              <w:right w:val="single" w:sz="4" w:space="0" w:color="auto"/>
            </w:tcBorders>
            <w:shd w:val="clear" w:color="auto" w:fill="auto"/>
            <w:noWrap/>
            <w:vAlign w:val="center"/>
            <w:hideMark/>
          </w:tcPr>
          <w:p w14:paraId="179DFE3D"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Scutire</w:t>
            </w:r>
            <w:r w:rsidRPr="00343BD2">
              <w:rPr>
                <w:rFonts w:ascii="Arial Narrow" w:eastAsia="Times New Roman" w:hAnsi="Arial Narrow" w:cs="Arial"/>
                <w:color w:val="000000"/>
                <w:sz w:val="16"/>
                <w:szCs w:val="16"/>
                <w:lang w:val="ro-RO"/>
              </w:rPr>
              <w:t xml:space="preserve"> pentru copil și alte persoane cu dizabilități aflate </w:t>
            </w:r>
            <w:r>
              <w:rPr>
                <w:rFonts w:ascii="Arial Narrow" w:eastAsia="Times New Roman" w:hAnsi="Arial Narrow" w:cs="Arial"/>
                <w:color w:val="000000"/>
                <w:sz w:val="16"/>
                <w:szCs w:val="16"/>
                <w:lang w:val="ro-RO"/>
              </w:rPr>
              <w:t>la</w:t>
            </w:r>
            <w:r w:rsidRPr="00343BD2">
              <w:rPr>
                <w:rFonts w:ascii="Arial Narrow" w:eastAsia="Times New Roman" w:hAnsi="Arial Narrow" w:cs="Arial"/>
                <w:color w:val="000000"/>
                <w:sz w:val="16"/>
                <w:szCs w:val="16"/>
                <w:lang w:val="ro-RO"/>
              </w:rPr>
              <w:t xml:space="preserve"> întreținere </w:t>
            </w:r>
          </w:p>
        </w:tc>
        <w:tc>
          <w:tcPr>
            <w:tcW w:w="698" w:type="dxa"/>
            <w:tcBorders>
              <w:top w:val="nil"/>
              <w:left w:val="nil"/>
              <w:bottom w:val="double" w:sz="6" w:space="0" w:color="auto"/>
              <w:right w:val="single" w:sz="4" w:space="0" w:color="auto"/>
            </w:tcBorders>
            <w:shd w:val="clear" w:color="auto" w:fill="auto"/>
            <w:noWrap/>
            <w:vAlign w:val="center"/>
            <w:hideMark/>
          </w:tcPr>
          <w:p w14:paraId="232F375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double" w:sz="6" w:space="0" w:color="auto"/>
              <w:right w:val="single" w:sz="4" w:space="0" w:color="auto"/>
            </w:tcBorders>
            <w:shd w:val="clear" w:color="auto" w:fill="auto"/>
            <w:noWrap/>
            <w:vAlign w:val="center"/>
            <w:hideMark/>
          </w:tcPr>
          <w:p w14:paraId="656ABB8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double" w:sz="6" w:space="0" w:color="auto"/>
              <w:right w:val="single" w:sz="4" w:space="0" w:color="auto"/>
            </w:tcBorders>
            <w:shd w:val="clear" w:color="auto" w:fill="auto"/>
            <w:noWrap/>
            <w:vAlign w:val="center"/>
            <w:hideMark/>
          </w:tcPr>
          <w:p w14:paraId="4AA9095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16.6</w:t>
            </w:r>
          </w:p>
        </w:tc>
        <w:tc>
          <w:tcPr>
            <w:tcW w:w="691" w:type="dxa"/>
            <w:tcBorders>
              <w:top w:val="nil"/>
              <w:left w:val="nil"/>
              <w:bottom w:val="double" w:sz="6" w:space="0" w:color="auto"/>
              <w:right w:val="single" w:sz="4" w:space="0" w:color="auto"/>
            </w:tcBorders>
            <w:shd w:val="clear" w:color="auto" w:fill="F2F2F2" w:themeFill="background1" w:themeFillShade="F2"/>
            <w:noWrap/>
            <w:vAlign w:val="center"/>
            <w:hideMark/>
          </w:tcPr>
          <w:p w14:paraId="51D89D5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18.8</w:t>
            </w:r>
          </w:p>
        </w:tc>
        <w:tc>
          <w:tcPr>
            <w:tcW w:w="691" w:type="dxa"/>
            <w:tcBorders>
              <w:top w:val="nil"/>
              <w:left w:val="nil"/>
              <w:bottom w:val="double" w:sz="6" w:space="0" w:color="auto"/>
              <w:right w:val="single" w:sz="4" w:space="0" w:color="auto"/>
            </w:tcBorders>
            <w:shd w:val="clear" w:color="auto" w:fill="F2F2F2" w:themeFill="background1" w:themeFillShade="F2"/>
            <w:noWrap/>
            <w:vAlign w:val="center"/>
            <w:hideMark/>
          </w:tcPr>
          <w:p w14:paraId="7E18A55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20.7</w:t>
            </w:r>
          </w:p>
        </w:tc>
      </w:tr>
      <w:tr w:rsidR="00752AB1" w:rsidRPr="00343BD2" w14:paraId="4C1B5DEA" w14:textId="77777777" w:rsidTr="00752AB1">
        <w:trPr>
          <w:trHeight w:val="288"/>
        </w:trPr>
        <w:tc>
          <w:tcPr>
            <w:tcW w:w="6115" w:type="dxa"/>
            <w:tcBorders>
              <w:top w:val="nil"/>
              <w:left w:val="single" w:sz="4" w:space="0" w:color="auto"/>
              <w:bottom w:val="double" w:sz="6" w:space="0" w:color="auto"/>
              <w:right w:val="nil"/>
            </w:tcBorders>
            <w:shd w:val="clear" w:color="auto" w:fill="auto"/>
            <w:noWrap/>
            <w:vAlign w:val="center"/>
            <w:hideMark/>
          </w:tcPr>
          <w:p w14:paraId="15FDD23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Venitul total ratat din impozitul pe venitul persoanelor fizice</w:t>
            </w:r>
          </w:p>
        </w:tc>
        <w:tc>
          <w:tcPr>
            <w:tcW w:w="698" w:type="dxa"/>
            <w:tcBorders>
              <w:top w:val="nil"/>
              <w:left w:val="nil"/>
              <w:bottom w:val="double" w:sz="6" w:space="0" w:color="auto"/>
              <w:right w:val="nil"/>
            </w:tcBorders>
            <w:shd w:val="clear" w:color="auto" w:fill="auto"/>
            <w:noWrap/>
            <w:vAlign w:val="center"/>
            <w:hideMark/>
          </w:tcPr>
          <w:p w14:paraId="4576794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764.5</w:t>
            </w:r>
          </w:p>
        </w:tc>
        <w:tc>
          <w:tcPr>
            <w:tcW w:w="691" w:type="dxa"/>
            <w:tcBorders>
              <w:top w:val="nil"/>
              <w:left w:val="nil"/>
              <w:bottom w:val="double" w:sz="6" w:space="0" w:color="auto"/>
              <w:right w:val="nil"/>
            </w:tcBorders>
            <w:shd w:val="clear" w:color="auto" w:fill="auto"/>
            <w:noWrap/>
            <w:vAlign w:val="center"/>
            <w:hideMark/>
          </w:tcPr>
          <w:p w14:paraId="6D173E7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1,391.1</w:t>
            </w:r>
          </w:p>
        </w:tc>
        <w:tc>
          <w:tcPr>
            <w:tcW w:w="698" w:type="dxa"/>
            <w:tcBorders>
              <w:top w:val="nil"/>
              <w:left w:val="nil"/>
              <w:bottom w:val="double" w:sz="6" w:space="0" w:color="auto"/>
              <w:right w:val="nil"/>
            </w:tcBorders>
            <w:shd w:val="clear" w:color="auto" w:fill="auto"/>
            <w:noWrap/>
            <w:vAlign w:val="center"/>
            <w:hideMark/>
          </w:tcPr>
          <w:p w14:paraId="2FC4DC8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1,567.9</w:t>
            </w:r>
          </w:p>
        </w:tc>
        <w:tc>
          <w:tcPr>
            <w:tcW w:w="691" w:type="dxa"/>
            <w:tcBorders>
              <w:top w:val="nil"/>
              <w:left w:val="nil"/>
              <w:bottom w:val="double" w:sz="6" w:space="0" w:color="auto"/>
              <w:right w:val="nil"/>
            </w:tcBorders>
            <w:shd w:val="clear" w:color="auto" w:fill="auto"/>
            <w:noWrap/>
            <w:vAlign w:val="center"/>
            <w:hideMark/>
          </w:tcPr>
          <w:p w14:paraId="2E4D445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1,779.6</w:t>
            </w:r>
          </w:p>
        </w:tc>
        <w:tc>
          <w:tcPr>
            <w:tcW w:w="691" w:type="dxa"/>
            <w:tcBorders>
              <w:top w:val="nil"/>
              <w:left w:val="nil"/>
              <w:bottom w:val="double" w:sz="6" w:space="0" w:color="auto"/>
              <w:right w:val="single" w:sz="4" w:space="0" w:color="auto"/>
            </w:tcBorders>
            <w:shd w:val="clear" w:color="auto" w:fill="auto"/>
            <w:noWrap/>
            <w:vAlign w:val="center"/>
            <w:hideMark/>
          </w:tcPr>
          <w:p w14:paraId="6542BB6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1,956.3</w:t>
            </w:r>
          </w:p>
        </w:tc>
      </w:tr>
      <w:tr w:rsidR="00752AB1" w:rsidRPr="00343BD2" w14:paraId="1EC76F61" w14:textId="77777777" w:rsidTr="00752AB1">
        <w:trPr>
          <w:trHeight w:val="288"/>
        </w:trPr>
        <w:tc>
          <w:tcPr>
            <w:tcW w:w="6115" w:type="dxa"/>
            <w:tcBorders>
              <w:top w:val="nil"/>
              <w:left w:val="single" w:sz="4" w:space="0" w:color="auto"/>
              <w:bottom w:val="nil"/>
              <w:right w:val="nil"/>
            </w:tcBorders>
            <w:shd w:val="clear" w:color="auto" w:fill="auto"/>
            <w:noWrap/>
            <w:vAlign w:val="center"/>
            <w:hideMark/>
          </w:tcPr>
          <w:p w14:paraId="50EEC68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Venituri totale ratate din impozitul pe venitul persoanelor fizice ca % din PIB</w:t>
            </w:r>
          </w:p>
        </w:tc>
        <w:tc>
          <w:tcPr>
            <w:tcW w:w="698" w:type="dxa"/>
            <w:tcBorders>
              <w:top w:val="nil"/>
              <w:left w:val="nil"/>
              <w:bottom w:val="single" w:sz="4" w:space="0" w:color="auto"/>
              <w:right w:val="nil"/>
            </w:tcBorders>
            <w:shd w:val="clear" w:color="auto" w:fill="auto"/>
            <w:noWrap/>
            <w:vAlign w:val="center"/>
            <w:hideMark/>
          </w:tcPr>
          <w:p w14:paraId="73421D4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0.4%</w:t>
            </w:r>
          </w:p>
        </w:tc>
        <w:tc>
          <w:tcPr>
            <w:tcW w:w="691" w:type="dxa"/>
            <w:tcBorders>
              <w:top w:val="nil"/>
              <w:left w:val="nil"/>
              <w:bottom w:val="single" w:sz="4" w:space="0" w:color="auto"/>
              <w:right w:val="nil"/>
            </w:tcBorders>
            <w:shd w:val="clear" w:color="auto" w:fill="auto"/>
            <w:noWrap/>
            <w:vAlign w:val="center"/>
            <w:hideMark/>
          </w:tcPr>
          <w:p w14:paraId="4A6AF60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0.7%</w:t>
            </w:r>
          </w:p>
        </w:tc>
        <w:tc>
          <w:tcPr>
            <w:tcW w:w="698" w:type="dxa"/>
            <w:tcBorders>
              <w:top w:val="nil"/>
              <w:left w:val="nil"/>
              <w:bottom w:val="single" w:sz="4" w:space="0" w:color="auto"/>
              <w:right w:val="nil"/>
            </w:tcBorders>
            <w:shd w:val="clear" w:color="auto" w:fill="auto"/>
            <w:noWrap/>
            <w:vAlign w:val="center"/>
            <w:hideMark/>
          </w:tcPr>
          <w:p w14:paraId="046D497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0.7%</w:t>
            </w:r>
          </w:p>
        </w:tc>
        <w:tc>
          <w:tcPr>
            <w:tcW w:w="691" w:type="dxa"/>
            <w:tcBorders>
              <w:top w:val="nil"/>
              <w:left w:val="nil"/>
              <w:bottom w:val="single" w:sz="4" w:space="0" w:color="auto"/>
              <w:right w:val="nil"/>
            </w:tcBorders>
            <w:shd w:val="clear" w:color="auto" w:fill="auto"/>
            <w:noWrap/>
            <w:vAlign w:val="center"/>
            <w:hideMark/>
          </w:tcPr>
          <w:p w14:paraId="6FA8AC7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0.8%</w:t>
            </w:r>
          </w:p>
        </w:tc>
        <w:tc>
          <w:tcPr>
            <w:tcW w:w="691" w:type="dxa"/>
            <w:tcBorders>
              <w:top w:val="nil"/>
              <w:left w:val="nil"/>
              <w:bottom w:val="single" w:sz="4" w:space="0" w:color="auto"/>
              <w:right w:val="single" w:sz="4" w:space="0" w:color="auto"/>
            </w:tcBorders>
            <w:shd w:val="clear" w:color="auto" w:fill="auto"/>
            <w:noWrap/>
            <w:vAlign w:val="center"/>
            <w:hideMark/>
          </w:tcPr>
          <w:p w14:paraId="34EDB86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0.8%</w:t>
            </w:r>
          </w:p>
        </w:tc>
      </w:tr>
      <w:tr w:rsidR="00752AB1" w:rsidRPr="00343BD2" w14:paraId="35C7B086" w14:textId="77777777" w:rsidTr="00752AB1">
        <w:trPr>
          <w:trHeight w:val="288"/>
        </w:trPr>
        <w:tc>
          <w:tcPr>
            <w:tcW w:w="6115" w:type="dxa"/>
            <w:tcBorders>
              <w:top w:val="single" w:sz="4" w:space="0" w:color="auto"/>
              <w:left w:val="single" w:sz="4" w:space="0" w:color="auto"/>
              <w:bottom w:val="single" w:sz="4" w:space="0" w:color="auto"/>
              <w:right w:val="nil"/>
            </w:tcBorders>
            <w:shd w:val="clear" w:color="auto" w:fill="auto"/>
            <w:noWrap/>
            <w:vAlign w:val="center"/>
            <w:hideMark/>
          </w:tcPr>
          <w:p w14:paraId="6408A5AB"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Impozitul pe venitul persoanelor juridice</w:t>
            </w:r>
          </w:p>
        </w:tc>
        <w:tc>
          <w:tcPr>
            <w:tcW w:w="3469" w:type="dxa"/>
            <w:gridSpan w:val="5"/>
            <w:tcBorders>
              <w:top w:val="single" w:sz="4" w:space="0" w:color="auto"/>
              <w:left w:val="nil"/>
              <w:bottom w:val="double" w:sz="4" w:space="0" w:color="auto"/>
              <w:right w:val="single" w:sz="4" w:space="0" w:color="auto"/>
            </w:tcBorders>
            <w:shd w:val="clear" w:color="auto" w:fill="auto"/>
            <w:noWrap/>
            <w:vAlign w:val="center"/>
            <w:hideMark/>
          </w:tcPr>
          <w:p w14:paraId="3AC86B43"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Milioane MDL</w:t>
            </w:r>
          </w:p>
        </w:tc>
      </w:tr>
      <w:tr w:rsidR="00752AB1" w:rsidRPr="00343BD2" w14:paraId="5B4F3053" w14:textId="77777777" w:rsidTr="00752AB1">
        <w:trPr>
          <w:trHeight w:val="288"/>
        </w:trPr>
        <w:tc>
          <w:tcPr>
            <w:tcW w:w="6115" w:type="dxa"/>
            <w:tcBorders>
              <w:top w:val="double" w:sz="6" w:space="0" w:color="auto"/>
              <w:left w:val="single" w:sz="4" w:space="0" w:color="auto"/>
              <w:bottom w:val="nil"/>
              <w:right w:val="nil"/>
            </w:tcBorders>
            <w:shd w:val="clear" w:color="auto" w:fill="auto"/>
            <w:noWrap/>
            <w:vAlign w:val="center"/>
          </w:tcPr>
          <w:p w14:paraId="48CBCD96"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autorităților învățământului privat</w:t>
            </w:r>
          </w:p>
        </w:tc>
        <w:tc>
          <w:tcPr>
            <w:tcW w:w="698" w:type="dxa"/>
            <w:tcBorders>
              <w:top w:val="double" w:sz="4" w:space="0" w:color="auto"/>
              <w:left w:val="single" w:sz="4" w:space="0" w:color="auto"/>
              <w:bottom w:val="single" w:sz="4" w:space="0" w:color="auto"/>
              <w:right w:val="single" w:sz="4" w:space="0" w:color="auto"/>
            </w:tcBorders>
            <w:shd w:val="clear" w:color="auto" w:fill="auto"/>
            <w:vAlign w:val="center"/>
          </w:tcPr>
          <w:p w14:paraId="4D9AC33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33.1</w:t>
            </w:r>
          </w:p>
        </w:tc>
        <w:tc>
          <w:tcPr>
            <w:tcW w:w="691" w:type="dxa"/>
            <w:tcBorders>
              <w:top w:val="double" w:sz="4" w:space="0" w:color="auto"/>
              <w:left w:val="nil"/>
              <w:bottom w:val="single" w:sz="4" w:space="0" w:color="auto"/>
              <w:right w:val="single" w:sz="4" w:space="0" w:color="auto"/>
            </w:tcBorders>
            <w:shd w:val="clear" w:color="auto" w:fill="F2F2F2" w:themeFill="background1" w:themeFillShade="F2"/>
            <w:vAlign w:val="center"/>
          </w:tcPr>
          <w:p w14:paraId="453FF90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33.1</w:t>
            </w:r>
          </w:p>
        </w:tc>
        <w:tc>
          <w:tcPr>
            <w:tcW w:w="698" w:type="dxa"/>
            <w:tcBorders>
              <w:top w:val="double" w:sz="4" w:space="0" w:color="auto"/>
              <w:left w:val="nil"/>
              <w:bottom w:val="single" w:sz="4" w:space="0" w:color="auto"/>
              <w:right w:val="single" w:sz="4" w:space="0" w:color="auto"/>
            </w:tcBorders>
            <w:shd w:val="clear" w:color="auto" w:fill="F2F2F2" w:themeFill="background1" w:themeFillShade="F2"/>
            <w:vAlign w:val="center"/>
          </w:tcPr>
          <w:p w14:paraId="4240AE5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31.6</w:t>
            </w:r>
          </w:p>
        </w:tc>
        <w:tc>
          <w:tcPr>
            <w:tcW w:w="691" w:type="dxa"/>
            <w:tcBorders>
              <w:top w:val="double" w:sz="4" w:space="0" w:color="auto"/>
              <w:left w:val="nil"/>
              <w:bottom w:val="single" w:sz="4" w:space="0" w:color="auto"/>
              <w:right w:val="single" w:sz="4" w:space="0" w:color="auto"/>
            </w:tcBorders>
            <w:shd w:val="clear" w:color="auto" w:fill="F2F2F2" w:themeFill="background1" w:themeFillShade="F2"/>
            <w:vAlign w:val="center"/>
          </w:tcPr>
          <w:p w14:paraId="466E5AE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36.5</w:t>
            </w:r>
          </w:p>
        </w:tc>
        <w:tc>
          <w:tcPr>
            <w:tcW w:w="691" w:type="dxa"/>
            <w:tcBorders>
              <w:top w:val="double" w:sz="4" w:space="0" w:color="auto"/>
              <w:left w:val="nil"/>
              <w:bottom w:val="single" w:sz="4" w:space="0" w:color="auto"/>
              <w:right w:val="single" w:sz="4" w:space="0" w:color="auto"/>
            </w:tcBorders>
            <w:shd w:val="clear" w:color="auto" w:fill="F2F2F2" w:themeFill="background1" w:themeFillShade="F2"/>
            <w:vAlign w:val="center"/>
          </w:tcPr>
          <w:p w14:paraId="12A1914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40.7</w:t>
            </w:r>
          </w:p>
        </w:tc>
      </w:tr>
      <w:tr w:rsidR="00752AB1" w:rsidRPr="00343BD2" w14:paraId="513E00DA" w14:textId="77777777" w:rsidTr="00752AB1">
        <w:trPr>
          <w:trHeight w:val="288"/>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DD0B3"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 de impozit pentru administrarea Zonelor Economice Libere (ZEL-urilor)</w:t>
            </w:r>
          </w:p>
        </w:tc>
        <w:tc>
          <w:tcPr>
            <w:tcW w:w="698" w:type="dxa"/>
            <w:tcBorders>
              <w:top w:val="nil"/>
              <w:left w:val="nil"/>
              <w:bottom w:val="single" w:sz="4" w:space="0" w:color="auto"/>
              <w:right w:val="single" w:sz="4" w:space="0" w:color="auto"/>
            </w:tcBorders>
            <w:shd w:val="clear" w:color="auto" w:fill="auto"/>
            <w:noWrap/>
            <w:vAlign w:val="center"/>
          </w:tcPr>
          <w:p w14:paraId="2F3C0FC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2E35702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0.6</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531D3B0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236D41D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3184DDC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0.8</w:t>
            </w:r>
          </w:p>
        </w:tc>
      </w:tr>
      <w:tr w:rsidR="00752AB1" w:rsidRPr="00343BD2" w14:paraId="785E4571"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52B37CF1"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impozite a administrației parcurilor TI</w:t>
            </w:r>
          </w:p>
        </w:tc>
        <w:tc>
          <w:tcPr>
            <w:tcW w:w="698" w:type="dxa"/>
            <w:tcBorders>
              <w:top w:val="nil"/>
              <w:left w:val="nil"/>
              <w:bottom w:val="single" w:sz="4" w:space="0" w:color="auto"/>
              <w:right w:val="single" w:sz="4" w:space="0" w:color="auto"/>
            </w:tcBorders>
            <w:shd w:val="clear" w:color="auto" w:fill="auto"/>
            <w:noWrap/>
            <w:vAlign w:val="center"/>
          </w:tcPr>
          <w:p w14:paraId="4ACD09E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3701F9C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tcPr>
          <w:p w14:paraId="61D706E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112FAE3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6D3A807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7D1ADE98"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539AEA86"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organizațiilor necomerciale (ONG-urilor)</w:t>
            </w:r>
          </w:p>
        </w:tc>
        <w:tc>
          <w:tcPr>
            <w:tcW w:w="698" w:type="dxa"/>
            <w:tcBorders>
              <w:top w:val="nil"/>
              <w:left w:val="nil"/>
              <w:bottom w:val="single" w:sz="4" w:space="0" w:color="auto"/>
              <w:right w:val="single" w:sz="4" w:space="0" w:color="auto"/>
            </w:tcBorders>
            <w:shd w:val="clear" w:color="auto" w:fill="auto"/>
            <w:noWrap/>
            <w:vAlign w:val="center"/>
          </w:tcPr>
          <w:p w14:paraId="7923F4D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375A87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0.6</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03CD93F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00B2020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4804D98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0.8</w:t>
            </w:r>
          </w:p>
        </w:tc>
      </w:tr>
      <w:tr w:rsidR="00752AB1" w:rsidRPr="00343BD2" w14:paraId="35065457"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0ADA79DD"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Scutirea de impozit a organizațiilor religioase</w:t>
            </w:r>
          </w:p>
        </w:tc>
        <w:tc>
          <w:tcPr>
            <w:tcW w:w="698" w:type="dxa"/>
            <w:tcBorders>
              <w:top w:val="nil"/>
              <w:left w:val="nil"/>
              <w:bottom w:val="single" w:sz="4" w:space="0" w:color="auto"/>
              <w:right w:val="single" w:sz="4" w:space="0" w:color="auto"/>
            </w:tcBorders>
            <w:shd w:val="clear" w:color="auto" w:fill="auto"/>
            <w:noWrap/>
            <w:vAlign w:val="center"/>
          </w:tcPr>
          <w:p w14:paraId="7A81C48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5F5CBC6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0.3</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03B42A4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31C60F5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1646CBD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0.3</w:t>
            </w:r>
          </w:p>
        </w:tc>
      </w:tr>
      <w:tr w:rsidR="00752AB1" w:rsidRPr="00343BD2" w14:paraId="6E25AC22"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4EDE5CA7"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 de impozit a veniturilor generate de societățile nevăzătorilor, surzilor și persoanelor cu dizabilități</w:t>
            </w:r>
          </w:p>
        </w:tc>
        <w:tc>
          <w:tcPr>
            <w:tcW w:w="698" w:type="dxa"/>
            <w:tcBorders>
              <w:top w:val="nil"/>
              <w:left w:val="nil"/>
              <w:bottom w:val="single" w:sz="4" w:space="0" w:color="auto"/>
              <w:right w:val="single" w:sz="4" w:space="0" w:color="auto"/>
            </w:tcBorders>
            <w:shd w:val="clear" w:color="000000" w:fill="FFFFFF"/>
            <w:noWrap/>
            <w:vAlign w:val="center"/>
          </w:tcPr>
          <w:p w14:paraId="439564B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0.1</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55455F2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0.1</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615F33A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0.1</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1C4C7BA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0.1</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3D2FCF0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0.1</w:t>
            </w:r>
          </w:p>
        </w:tc>
      </w:tr>
      <w:tr w:rsidR="00752AB1" w:rsidRPr="00343BD2" w14:paraId="76E51073"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364992D5"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 de impozit a asociațiilor de economii și împrumut</w:t>
            </w:r>
          </w:p>
        </w:tc>
        <w:tc>
          <w:tcPr>
            <w:tcW w:w="698" w:type="dxa"/>
            <w:tcBorders>
              <w:top w:val="nil"/>
              <w:left w:val="nil"/>
              <w:bottom w:val="single" w:sz="4" w:space="0" w:color="auto"/>
              <w:right w:val="single" w:sz="4" w:space="0" w:color="auto"/>
            </w:tcBorders>
            <w:shd w:val="clear" w:color="auto" w:fill="auto"/>
            <w:noWrap/>
            <w:vAlign w:val="center"/>
          </w:tcPr>
          <w:p w14:paraId="3F92C03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8.7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BE582E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8.8</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2EDADDB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8.4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1D785F3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9.7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2DE9A17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10.8</w:t>
            </w:r>
          </w:p>
        </w:tc>
      </w:tr>
      <w:tr w:rsidR="00752AB1" w:rsidRPr="00343BD2" w14:paraId="32B0C7D1"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4CB4F606"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Stimulent fiscal pentru participarea la fonduri de pensii nestatale</w:t>
            </w:r>
          </w:p>
        </w:tc>
        <w:tc>
          <w:tcPr>
            <w:tcW w:w="698" w:type="dxa"/>
            <w:tcBorders>
              <w:top w:val="nil"/>
              <w:left w:val="nil"/>
              <w:bottom w:val="single" w:sz="4" w:space="0" w:color="auto"/>
              <w:right w:val="single" w:sz="4" w:space="0" w:color="auto"/>
            </w:tcBorders>
            <w:shd w:val="clear" w:color="auto" w:fill="auto"/>
            <w:noWrap/>
            <w:vAlign w:val="center"/>
          </w:tcPr>
          <w:p w14:paraId="554F33E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5A86D1B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012897E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0D5734E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65957B8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2.4</w:t>
            </w:r>
          </w:p>
        </w:tc>
      </w:tr>
      <w:tr w:rsidR="00752AB1" w:rsidRPr="00343BD2" w14:paraId="190F936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42EE6FF2"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 de impozit </w:t>
            </w:r>
            <w:r>
              <w:rPr>
                <w:rFonts w:ascii="Arial Narrow" w:eastAsia="Times New Roman" w:hAnsi="Arial Narrow" w:cs="Arial"/>
                <w:color w:val="000000"/>
                <w:sz w:val="16"/>
                <w:szCs w:val="16"/>
                <w:lang w:val="ro-RO"/>
              </w:rPr>
              <w:t>a</w:t>
            </w:r>
            <w:r w:rsidRPr="00343BD2">
              <w:rPr>
                <w:rFonts w:ascii="Arial Narrow" w:eastAsia="Times New Roman" w:hAnsi="Arial Narrow" w:cs="Arial"/>
                <w:color w:val="000000"/>
                <w:sz w:val="16"/>
                <w:szCs w:val="16"/>
                <w:lang w:val="ro-RO"/>
              </w:rPr>
              <w:t xml:space="preserve"> asociațiilor de sindicate și patronate</w:t>
            </w:r>
          </w:p>
        </w:tc>
        <w:tc>
          <w:tcPr>
            <w:tcW w:w="698" w:type="dxa"/>
            <w:tcBorders>
              <w:top w:val="nil"/>
              <w:left w:val="nil"/>
              <w:bottom w:val="single" w:sz="4" w:space="0" w:color="auto"/>
              <w:right w:val="single" w:sz="4" w:space="0" w:color="auto"/>
            </w:tcBorders>
            <w:shd w:val="clear" w:color="auto" w:fill="auto"/>
            <w:noWrap/>
            <w:vAlign w:val="center"/>
          </w:tcPr>
          <w:p w14:paraId="50497AA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2DF2DCB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590A2AF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61F922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34360FF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1.2</w:t>
            </w:r>
          </w:p>
        </w:tc>
      </w:tr>
      <w:tr w:rsidR="00752AB1" w:rsidRPr="00343BD2" w14:paraId="57AD5ECA"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0596CF5B"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Alocație pentru încurajarea întreprinderilor să-și crească statele de personal</w:t>
            </w:r>
          </w:p>
        </w:tc>
        <w:tc>
          <w:tcPr>
            <w:tcW w:w="698" w:type="dxa"/>
            <w:tcBorders>
              <w:top w:val="nil"/>
              <w:left w:val="nil"/>
              <w:bottom w:val="single" w:sz="4" w:space="0" w:color="auto"/>
              <w:right w:val="single" w:sz="4" w:space="0" w:color="auto"/>
            </w:tcBorders>
            <w:shd w:val="clear" w:color="auto" w:fill="auto"/>
            <w:noWrap/>
            <w:vAlign w:val="center"/>
          </w:tcPr>
          <w:p w14:paraId="059D8FF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2.1</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08A9535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2.1</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62EE410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6941E4B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1FF0104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2.6</w:t>
            </w:r>
          </w:p>
        </w:tc>
      </w:tr>
      <w:tr w:rsidR="00752AB1" w:rsidRPr="00343BD2" w14:paraId="6E22393C"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311A53E9"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Alocație pentru donații caritabile și de sponsorizare</w:t>
            </w:r>
          </w:p>
        </w:tc>
        <w:tc>
          <w:tcPr>
            <w:tcW w:w="698" w:type="dxa"/>
            <w:tcBorders>
              <w:top w:val="nil"/>
              <w:left w:val="nil"/>
              <w:bottom w:val="single" w:sz="4" w:space="0" w:color="auto"/>
              <w:right w:val="single" w:sz="4" w:space="0" w:color="auto"/>
            </w:tcBorders>
            <w:shd w:val="clear" w:color="auto" w:fill="auto"/>
            <w:noWrap/>
            <w:vAlign w:val="center"/>
          </w:tcPr>
          <w:p w14:paraId="5A11D40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9000E3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11.2</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122D857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765A58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12.4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118D207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13.8</w:t>
            </w:r>
          </w:p>
        </w:tc>
      </w:tr>
      <w:tr w:rsidR="00752AB1" w:rsidRPr="00343BD2" w14:paraId="1394AF50" w14:textId="77777777" w:rsidTr="00752AB1">
        <w:trPr>
          <w:trHeight w:val="288"/>
        </w:trPr>
        <w:tc>
          <w:tcPr>
            <w:tcW w:w="6115" w:type="dxa"/>
            <w:vMerge w:val="restart"/>
            <w:tcBorders>
              <w:top w:val="nil"/>
              <w:left w:val="single" w:sz="4" w:space="0" w:color="auto"/>
              <w:right w:val="single" w:sz="4" w:space="0" w:color="auto"/>
            </w:tcBorders>
            <w:shd w:val="clear" w:color="auto" w:fill="auto"/>
            <w:noWrap/>
            <w:vAlign w:val="center"/>
          </w:tcPr>
          <w:p w14:paraId="31FA96C1"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Cotă</w:t>
            </w:r>
            <w:r w:rsidRPr="00343BD2">
              <w:rPr>
                <w:rFonts w:ascii="Arial Narrow" w:eastAsia="Times New Roman" w:hAnsi="Arial Narrow" w:cs="Arial"/>
                <w:color w:val="000000"/>
                <w:sz w:val="16"/>
                <w:szCs w:val="16"/>
                <w:lang w:val="ro-RO"/>
              </w:rPr>
              <w:t xml:space="preserve"> redusă a IVPJ de 7% pentru fermieri</w:t>
            </w:r>
          </w:p>
        </w:tc>
        <w:tc>
          <w:tcPr>
            <w:tcW w:w="698" w:type="dxa"/>
            <w:tcBorders>
              <w:top w:val="nil"/>
              <w:left w:val="nil"/>
              <w:bottom w:val="single" w:sz="4" w:space="0" w:color="auto"/>
              <w:right w:val="single" w:sz="4" w:space="0" w:color="auto"/>
            </w:tcBorders>
            <w:shd w:val="clear" w:color="auto" w:fill="auto"/>
            <w:noWrap/>
            <w:vAlign w:val="center"/>
          </w:tcPr>
          <w:p w14:paraId="7576299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14.1</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5125E6D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14.1</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3615721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13.5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6FC6A7B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15.5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331DA6C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17.3</w:t>
            </w:r>
          </w:p>
        </w:tc>
      </w:tr>
      <w:tr w:rsidR="00752AB1" w:rsidRPr="00343BD2" w14:paraId="1C538043" w14:textId="77777777" w:rsidTr="00752AB1">
        <w:trPr>
          <w:trHeight w:val="288"/>
        </w:trPr>
        <w:tc>
          <w:tcPr>
            <w:tcW w:w="6115" w:type="dxa"/>
            <w:vMerge/>
            <w:tcBorders>
              <w:left w:val="single" w:sz="4" w:space="0" w:color="auto"/>
              <w:bottom w:val="single" w:sz="4" w:space="0" w:color="auto"/>
              <w:right w:val="single" w:sz="4" w:space="0" w:color="auto"/>
            </w:tcBorders>
            <w:shd w:val="clear" w:color="auto" w:fill="auto"/>
            <w:noWrap/>
            <w:vAlign w:val="center"/>
          </w:tcPr>
          <w:p w14:paraId="4A164350"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p>
        </w:tc>
        <w:tc>
          <w:tcPr>
            <w:tcW w:w="698" w:type="dxa"/>
            <w:tcBorders>
              <w:top w:val="nil"/>
              <w:left w:val="nil"/>
              <w:bottom w:val="single" w:sz="4" w:space="0" w:color="auto"/>
              <w:right w:val="single" w:sz="4" w:space="0" w:color="auto"/>
            </w:tcBorders>
            <w:shd w:val="clear" w:color="auto" w:fill="auto"/>
            <w:noWrap/>
            <w:vAlign w:val="center"/>
          </w:tcPr>
          <w:p w14:paraId="5321373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3C4F388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5.2</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46396CB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240B724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5.8</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662B0B0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6.4</w:t>
            </w:r>
          </w:p>
        </w:tc>
      </w:tr>
      <w:tr w:rsidR="00752AB1" w:rsidRPr="00343BD2" w14:paraId="10A4484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4A6C46F5"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Cotă</w:t>
            </w:r>
            <w:r w:rsidRPr="00343BD2">
              <w:rPr>
                <w:rFonts w:ascii="Arial Narrow" w:eastAsia="Times New Roman" w:hAnsi="Arial Narrow" w:cs="Arial"/>
                <w:color w:val="000000"/>
                <w:sz w:val="16"/>
                <w:szCs w:val="16"/>
                <w:lang w:val="ro-RO"/>
              </w:rPr>
              <w:t xml:space="preserve"> redusă a IVPJ de 7% pentru parcurile TI</w:t>
            </w:r>
          </w:p>
        </w:tc>
        <w:tc>
          <w:tcPr>
            <w:tcW w:w="698" w:type="dxa"/>
            <w:tcBorders>
              <w:top w:val="nil"/>
              <w:left w:val="nil"/>
              <w:bottom w:val="single" w:sz="4" w:space="0" w:color="auto"/>
              <w:right w:val="single" w:sz="4" w:space="0" w:color="auto"/>
            </w:tcBorders>
            <w:shd w:val="clear" w:color="auto" w:fill="auto"/>
            <w:noWrap/>
            <w:vAlign w:val="center"/>
          </w:tcPr>
          <w:p w14:paraId="36EAFCD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182.5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6FF1D9A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182.8</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2C36F16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174.6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52D8807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201.5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56C64DD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224.5</w:t>
            </w:r>
          </w:p>
        </w:tc>
      </w:tr>
      <w:tr w:rsidR="00752AB1" w:rsidRPr="00343BD2" w14:paraId="0E0C44EE"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0975C794"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Cotă</w:t>
            </w:r>
            <w:r w:rsidRPr="00343BD2">
              <w:rPr>
                <w:rFonts w:ascii="Arial Narrow" w:eastAsia="Times New Roman" w:hAnsi="Arial Narrow" w:cs="Arial"/>
                <w:color w:val="000000"/>
                <w:sz w:val="16"/>
                <w:szCs w:val="16"/>
                <w:lang w:val="ro-RO"/>
              </w:rPr>
              <w:t xml:space="preserve"> de IVPJ redusă cu 50% pentru veniturile obținute din exporturi în zonele economice libere (ZEL-uri)</w:t>
            </w:r>
          </w:p>
        </w:tc>
        <w:tc>
          <w:tcPr>
            <w:tcW w:w="698" w:type="dxa"/>
            <w:tcBorders>
              <w:top w:val="nil"/>
              <w:left w:val="nil"/>
              <w:bottom w:val="single" w:sz="4" w:space="0" w:color="auto"/>
              <w:right w:val="single" w:sz="4" w:space="0" w:color="auto"/>
            </w:tcBorders>
            <w:shd w:val="clear" w:color="auto" w:fill="auto"/>
            <w:noWrap/>
            <w:vAlign w:val="center"/>
          </w:tcPr>
          <w:p w14:paraId="06762EF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EF3938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10.0</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616FF39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9.5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1EE1D03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57FC887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12.2</w:t>
            </w:r>
          </w:p>
        </w:tc>
      </w:tr>
      <w:tr w:rsidR="00752AB1" w:rsidRPr="00343BD2" w14:paraId="188604D3"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07BD1011" w14:textId="78A106DF"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 xml:space="preserve">Cotă </w:t>
            </w:r>
            <w:r w:rsidRPr="00343BD2">
              <w:rPr>
                <w:rFonts w:ascii="Arial Narrow" w:eastAsia="Times New Roman" w:hAnsi="Arial Narrow" w:cs="Arial"/>
                <w:color w:val="000000"/>
                <w:sz w:val="16"/>
                <w:szCs w:val="16"/>
                <w:lang w:val="ro-RO"/>
              </w:rPr>
              <w:t xml:space="preserve">de IVPJ redusă cu 25% pentru veniturile obținute din vânzările interne în </w:t>
            </w:r>
            <w:r w:rsidR="00EB6407">
              <w:rPr>
                <w:rFonts w:ascii="Arial Narrow" w:eastAsia="Times New Roman" w:hAnsi="Arial Narrow" w:cs="Arial"/>
                <w:color w:val="000000"/>
                <w:sz w:val="16"/>
                <w:szCs w:val="16"/>
                <w:lang w:val="ro-RO"/>
              </w:rPr>
              <w:t>ZEL-uri</w:t>
            </w:r>
          </w:p>
        </w:tc>
        <w:tc>
          <w:tcPr>
            <w:tcW w:w="698" w:type="dxa"/>
            <w:tcBorders>
              <w:top w:val="nil"/>
              <w:left w:val="nil"/>
              <w:bottom w:val="single" w:sz="4" w:space="0" w:color="auto"/>
              <w:right w:val="single" w:sz="4" w:space="0" w:color="auto"/>
            </w:tcBorders>
            <w:shd w:val="clear" w:color="auto" w:fill="auto"/>
            <w:noWrap/>
            <w:vAlign w:val="center"/>
          </w:tcPr>
          <w:p w14:paraId="7B1E191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4CB57B0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1.5</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693E403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14327B6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6FB5478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1.8</w:t>
            </w:r>
          </w:p>
        </w:tc>
      </w:tr>
      <w:tr w:rsidR="00752AB1" w:rsidRPr="00343BD2" w14:paraId="5D324C0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6873D303" w14:textId="23E82EB8"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Vacanță fiscală de 3 ani pentru investiții de peste 1 milion USD în </w:t>
            </w:r>
            <w:r w:rsidR="00EB6407">
              <w:rPr>
                <w:rFonts w:ascii="Arial Narrow" w:eastAsia="Times New Roman" w:hAnsi="Arial Narrow" w:cs="Arial"/>
                <w:color w:val="000000"/>
                <w:sz w:val="16"/>
                <w:szCs w:val="16"/>
                <w:lang w:val="ro-RO"/>
              </w:rPr>
              <w:t>ZEL-uri</w:t>
            </w:r>
          </w:p>
        </w:tc>
        <w:tc>
          <w:tcPr>
            <w:tcW w:w="698" w:type="dxa"/>
            <w:tcBorders>
              <w:top w:val="nil"/>
              <w:left w:val="nil"/>
              <w:bottom w:val="single" w:sz="4" w:space="0" w:color="auto"/>
              <w:right w:val="single" w:sz="4" w:space="0" w:color="auto"/>
            </w:tcBorders>
            <w:shd w:val="clear" w:color="auto" w:fill="auto"/>
            <w:noWrap/>
            <w:vAlign w:val="center"/>
          </w:tcPr>
          <w:p w14:paraId="3E731B6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60EF9EF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63B2C51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5C410A1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462D917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2.5</w:t>
            </w:r>
          </w:p>
        </w:tc>
      </w:tr>
      <w:tr w:rsidR="00752AB1" w:rsidRPr="00343BD2" w14:paraId="188E667E"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6D9BCBE2" w14:textId="3291B0C9"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Vacanță fiscală de 5 ani pentru investiții de peste 5 milioane USD în </w:t>
            </w:r>
            <w:r w:rsidR="00EB6407">
              <w:rPr>
                <w:rFonts w:ascii="Arial Narrow" w:eastAsia="Times New Roman" w:hAnsi="Arial Narrow" w:cs="Arial"/>
                <w:color w:val="000000"/>
                <w:sz w:val="16"/>
                <w:szCs w:val="16"/>
                <w:lang w:val="ro-RO"/>
              </w:rPr>
              <w:t>ZEL-uri</w:t>
            </w:r>
          </w:p>
        </w:tc>
        <w:tc>
          <w:tcPr>
            <w:tcW w:w="698" w:type="dxa"/>
            <w:tcBorders>
              <w:top w:val="nil"/>
              <w:left w:val="nil"/>
              <w:bottom w:val="single" w:sz="4" w:space="0" w:color="auto"/>
              <w:right w:val="single" w:sz="4" w:space="0" w:color="auto"/>
            </w:tcBorders>
            <w:shd w:val="clear" w:color="auto" w:fill="auto"/>
            <w:noWrap/>
            <w:vAlign w:val="center"/>
          </w:tcPr>
          <w:p w14:paraId="0CE99C6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9220CA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5.4</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2A4B8E4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2F9EE5B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DE014E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6.6</w:t>
            </w:r>
          </w:p>
        </w:tc>
      </w:tr>
      <w:tr w:rsidR="00752AB1" w:rsidRPr="00343BD2" w14:paraId="088953EB"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29FEA666"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Vacanță fiscală suplimentară de 1, 3 sau 5 ani pentru investiții suplimentare de 1, 3 sau 5 milioane USD în zonele economice libere (ZEL-uri)</w:t>
            </w:r>
          </w:p>
        </w:tc>
        <w:tc>
          <w:tcPr>
            <w:tcW w:w="698" w:type="dxa"/>
            <w:tcBorders>
              <w:top w:val="nil"/>
              <w:left w:val="nil"/>
              <w:bottom w:val="single" w:sz="4" w:space="0" w:color="auto"/>
              <w:right w:val="single" w:sz="4" w:space="0" w:color="auto"/>
            </w:tcBorders>
            <w:shd w:val="clear" w:color="auto" w:fill="auto"/>
            <w:noWrap/>
            <w:vAlign w:val="center"/>
          </w:tcPr>
          <w:p w14:paraId="29425A7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196598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0.0</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2FF5945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B49AB9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5448D11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0.0</w:t>
            </w:r>
          </w:p>
        </w:tc>
      </w:tr>
      <w:tr w:rsidR="00752AB1" w:rsidRPr="00343BD2" w14:paraId="189413A1"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17651093"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 de impozit a veniturilor din granturi internaționale pentru cercetare și dezvoltare, precum și din fonduri speciale și granturi aprobate de guvern</w:t>
            </w:r>
          </w:p>
        </w:tc>
        <w:tc>
          <w:tcPr>
            <w:tcW w:w="698" w:type="dxa"/>
            <w:tcBorders>
              <w:top w:val="nil"/>
              <w:left w:val="nil"/>
              <w:bottom w:val="single" w:sz="4" w:space="0" w:color="auto"/>
              <w:right w:val="single" w:sz="4" w:space="0" w:color="auto"/>
            </w:tcBorders>
            <w:shd w:val="clear" w:color="auto" w:fill="auto"/>
            <w:noWrap/>
            <w:vAlign w:val="center"/>
          </w:tcPr>
          <w:p w14:paraId="1B39A5B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480.9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0D96BD1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481.7</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tcPr>
          <w:p w14:paraId="6AE1C96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459.9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72F7E29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531.2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tcPr>
          <w:p w14:paraId="2ABC65A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590.8</w:t>
            </w:r>
          </w:p>
        </w:tc>
      </w:tr>
      <w:tr w:rsidR="00752AB1" w:rsidRPr="00343BD2" w14:paraId="33286C42"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03C1D32B"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 de impozite </w:t>
            </w:r>
            <w:r>
              <w:rPr>
                <w:rFonts w:ascii="Arial Narrow" w:eastAsia="Times New Roman" w:hAnsi="Arial Narrow" w:cs="Arial"/>
                <w:color w:val="000000"/>
                <w:sz w:val="16"/>
                <w:szCs w:val="16"/>
                <w:lang w:val="ro-RO"/>
              </w:rPr>
              <w:t>a</w:t>
            </w:r>
            <w:r w:rsidRPr="00343BD2">
              <w:rPr>
                <w:rFonts w:ascii="Arial Narrow" w:eastAsia="Times New Roman" w:hAnsi="Arial Narrow" w:cs="Arial"/>
                <w:color w:val="000000"/>
                <w:sz w:val="16"/>
                <w:szCs w:val="16"/>
                <w:lang w:val="ro-RO"/>
              </w:rPr>
              <w:t xml:space="preserve"> donațiil</w:t>
            </w:r>
            <w:r>
              <w:rPr>
                <w:rFonts w:ascii="Arial Narrow" w:eastAsia="Times New Roman" w:hAnsi="Arial Narrow" w:cs="Arial"/>
                <w:color w:val="000000"/>
                <w:sz w:val="16"/>
                <w:szCs w:val="16"/>
                <w:lang w:val="ro-RO"/>
              </w:rPr>
              <w:t>or</w:t>
            </w:r>
            <w:r w:rsidRPr="00343BD2">
              <w:rPr>
                <w:rFonts w:ascii="Arial Narrow" w:eastAsia="Times New Roman" w:hAnsi="Arial Narrow" w:cs="Arial"/>
                <w:color w:val="000000"/>
                <w:sz w:val="16"/>
                <w:szCs w:val="16"/>
                <w:lang w:val="ro-RO"/>
              </w:rPr>
              <w:t xml:space="preserve"> către familiile, care oferă asistență maternală</w:t>
            </w:r>
          </w:p>
        </w:tc>
        <w:tc>
          <w:tcPr>
            <w:tcW w:w="698" w:type="dxa"/>
            <w:tcBorders>
              <w:top w:val="nil"/>
              <w:left w:val="nil"/>
              <w:bottom w:val="single" w:sz="4" w:space="0" w:color="auto"/>
              <w:right w:val="single" w:sz="4" w:space="0" w:color="auto"/>
            </w:tcBorders>
            <w:shd w:val="clear" w:color="auto" w:fill="auto"/>
            <w:noWrap/>
            <w:vAlign w:val="center"/>
          </w:tcPr>
          <w:p w14:paraId="3DCEDDA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44194E7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tcPr>
          <w:p w14:paraId="19E50BE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03070F8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40EBDA7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122B8E30"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30CE01D6"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 de impozit a ajutorului primit de la organizații caritabile</w:t>
            </w:r>
          </w:p>
        </w:tc>
        <w:tc>
          <w:tcPr>
            <w:tcW w:w="698" w:type="dxa"/>
            <w:tcBorders>
              <w:top w:val="nil"/>
              <w:left w:val="nil"/>
              <w:bottom w:val="single" w:sz="4" w:space="0" w:color="auto"/>
              <w:right w:val="single" w:sz="4" w:space="0" w:color="auto"/>
            </w:tcBorders>
            <w:shd w:val="clear" w:color="auto" w:fill="auto"/>
            <w:noWrap/>
            <w:vAlign w:val="center"/>
          </w:tcPr>
          <w:p w14:paraId="6A292AC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485A414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tcPr>
          <w:p w14:paraId="4986EA6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57DA5DC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6F4DAE7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44592C54"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2BFA7153" w14:textId="77777777" w:rsidR="00752AB1" w:rsidRPr="00343BD2" w:rsidRDefault="00752AB1" w:rsidP="00B6713D">
            <w:pPr>
              <w:spacing w:after="0" w:line="240" w:lineRule="auto"/>
              <w:ind w:firstLineChars="100" w:firstLine="160"/>
              <w:jc w:val="both"/>
              <w:rPr>
                <w:rFonts w:ascii="Calibri" w:hAnsi="Calibri" w:cs="Calibri"/>
                <w:color w:val="000000"/>
                <w:shd w:val="clear" w:color="auto" w:fill="FFF2CC"/>
                <w:lang w:val="ro-RO"/>
              </w:rPr>
            </w:pPr>
            <w:r w:rsidRPr="00343BD2">
              <w:rPr>
                <w:rFonts w:ascii="Arial Narrow" w:eastAsia="Times New Roman" w:hAnsi="Arial Narrow" w:cs="Arial"/>
                <w:color w:val="000000"/>
                <w:sz w:val="16"/>
                <w:szCs w:val="16"/>
                <w:lang w:val="ro-RO"/>
              </w:rPr>
              <w:t>Scutire de impozit a asistenței financiare primite de la Comitetul Național Olimpic și Sportiv</w:t>
            </w:r>
          </w:p>
        </w:tc>
        <w:tc>
          <w:tcPr>
            <w:tcW w:w="698" w:type="dxa"/>
            <w:tcBorders>
              <w:top w:val="nil"/>
              <w:left w:val="nil"/>
              <w:bottom w:val="single" w:sz="4" w:space="0" w:color="auto"/>
              <w:right w:val="single" w:sz="4" w:space="0" w:color="auto"/>
            </w:tcBorders>
            <w:shd w:val="clear" w:color="auto" w:fill="auto"/>
            <w:noWrap/>
            <w:vAlign w:val="center"/>
          </w:tcPr>
          <w:p w14:paraId="41DA453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6D9EDE9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tcPr>
          <w:p w14:paraId="02CE583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411B1E8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tcPr>
          <w:p w14:paraId="486E239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p>
        </w:tc>
      </w:tr>
      <w:tr w:rsidR="00752AB1" w:rsidRPr="00343BD2" w14:paraId="4F54AACA"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tcPr>
          <w:p w14:paraId="2C067ABE"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Venitul total ratat din impozitul pe venitul persoanelor juridice</w:t>
            </w:r>
          </w:p>
        </w:tc>
        <w:tc>
          <w:tcPr>
            <w:tcW w:w="698" w:type="dxa"/>
            <w:tcBorders>
              <w:top w:val="nil"/>
              <w:left w:val="nil"/>
              <w:bottom w:val="single" w:sz="4" w:space="0" w:color="auto"/>
              <w:right w:val="single" w:sz="4" w:space="0" w:color="auto"/>
            </w:tcBorders>
            <w:shd w:val="clear" w:color="auto" w:fill="auto"/>
            <w:noWrap/>
            <w:vAlign w:val="center"/>
          </w:tcPr>
          <w:p w14:paraId="0F9F97E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761.3</w:t>
            </w:r>
          </w:p>
        </w:tc>
        <w:tc>
          <w:tcPr>
            <w:tcW w:w="691" w:type="dxa"/>
            <w:tcBorders>
              <w:top w:val="nil"/>
              <w:left w:val="nil"/>
              <w:bottom w:val="single" w:sz="4" w:space="0" w:color="auto"/>
              <w:right w:val="single" w:sz="4" w:space="0" w:color="auto"/>
            </w:tcBorders>
            <w:shd w:val="clear" w:color="auto" w:fill="auto"/>
            <w:noWrap/>
            <w:vAlign w:val="center"/>
          </w:tcPr>
          <w:p w14:paraId="78933A5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762.5</w:t>
            </w:r>
          </w:p>
        </w:tc>
        <w:tc>
          <w:tcPr>
            <w:tcW w:w="698" w:type="dxa"/>
            <w:tcBorders>
              <w:top w:val="nil"/>
              <w:left w:val="nil"/>
              <w:bottom w:val="single" w:sz="4" w:space="0" w:color="auto"/>
              <w:right w:val="single" w:sz="4" w:space="0" w:color="auto"/>
            </w:tcBorders>
            <w:shd w:val="clear" w:color="auto" w:fill="auto"/>
            <w:noWrap/>
            <w:vAlign w:val="center"/>
          </w:tcPr>
          <w:p w14:paraId="4331984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728.1</w:t>
            </w:r>
          </w:p>
        </w:tc>
        <w:tc>
          <w:tcPr>
            <w:tcW w:w="691" w:type="dxa"/>
            <w:tcBorders>
              <w:top w:val="nil"/>
              <w:left w:val="nil"/>
              <w:bottom w:val="single" w:sz="4" w:space="0" w:color="auto"/>
              <w:right w:val="single" w:sz="4" w:space="0" w:color="auto"/>
            </w:tcBorders>
            <w:shd w:val="clear" w:color="auto" w:fill="auto"/>
            <w:noWrap/>
            <w:vAlign w:val="center"/>
          </w:tcPr>
          <w:p w14:paraId="60ACE8D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840.8</w:t>
            </w:r>
          </w:p>
        </w:tc>
        <w:tc>
          <w:tcPr>
            <w:tcW w:w="691" w:type="dxa"/>
            <w:tcBorders>
              <w:top w:val="nil"/>
              <w:left w:val="nil"/>
              <w:bottom w:val="single" w:sz="4" w:space="0" w:color="auto"/>
              <w:right w:val="single" w:sz="4" w:space="0" w:color="auto"/>
            </w:tcBorders>
            <w:shd w:val="clear" w:color="auto" w:fill="auto"/>
            <w:noWrap/>
            <w:vAlign w:val="center"/>
          </w:tcPr>
          <w:p w14:paraId="646D474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935.6</w:t>
            </w:r>
          </w:p>
        </w:tc>
      </w:tr>
      <w:tr w:rsidR="00752AB1" w:rsidRPr="00343BD2" w14:paraId="1199A077" w14:textId="77777777" w:rsidTr="00752AB1">
        <w:trPr>
          <w:trHeight w:val="288"/>
        </w:trPr>
        <w:tc>
          <w:tcPr>
            <w:tcW w:w="6115" w:type="dxa"/>
            <w:tcBorders>
              <w:top w:val="single" w:sz="4" w:space="0" w:color="auto"/>
              <w:left w:val="single" w:sz="4" w:space="0" w:color="auto"/>
              <w:bottom w:val="single" w:sz="4" w:space="0" w:color="auto"/>
              <w:right w:val="nil"/>
            </w:tcBorders>
            <w:shd w:val="clear" w:color="auto" w:fill="auto"/>
            <w:noWrap/>
            <w:vAlign w:val="center"/>
            <w:hideMark/>
          </w:tcPr>
          <w:p w14:paraId="7E28D71A"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Taxa pe valoarea adăugată</w:t>
            </w:r>
          </w:p>
        </w:tc>
        <w:tc>
          <w:tcPr>
            <w:tcW w:w="3469" w:type="dxa"/>
            <w:gridSpan w:val="5"/>
            <w:tcBorders>
              <w:top w:val="single" w:sz="4" w:space="0" w:color="auto"/>
              <w:left w:val="nil"/>
              <w:bottom w:val="double" w:sz="4" w:space="0" w:color="auto"/>
              <w:right w:val="single" w:sz="4" w:space="0" w:color="auto"/>
            </w:tcBorders>
            <w:shd w:val="clear" w:color="auto" w:fill="auto"/>
            <w:noWrap/>
            <w:vAlign w:val="center"/>
            <w:hideMark/>
          </w:tcPr>
          <w:p w14:paraId="7FD10AD6" w14:textId="77777777" w:rsidR="00752AB1" w:rsidRPr="00343BD2" w:rsidRDefault="00752AB1" w:rsidP="00B6713D">
            <w:pPr>
              <w:spacing w:after="0" w:line="240" w:lineRule="auto"/>
              <w:jc w:val="both"/>
              <w:rPr>
                <w:rFonts w:ascii="Arial Narrow" w:eastAsia="Times New Roman" w:hAnsi="Arial Narrow" w:cs="Arial"/>
                <w:b/>
                <w:bCs/>
                <w:color w:val="000000"/>
                <w:sz w:val="16"/>
                <w:szCs w:val="16"/>
                <w:lang w:val="ro-RO"/>
              </w:rPr>
            </w:pPr>
            <w:r w:rsidRPr="00343BD2">
              <w:rPr>
                <w:rFonts w:ascii="Arial Narrow" w:eastAsia="Times New Roman" w:hAnsi="Arial Narrow" w:cs="Arial"/>
                <w:b/>
                <w:bCs/>
                <w:color w:val="000000"/>
                <w:sz w:val="16"/>
                <w:szCs w:val="16"/>
                <w:lang w:val="ro-RO"/>
              </w:rPr>
              <w:t>Milioane MDL</w:t>
            </w:r>
          </w:p>
        </w:tc>
      </w:tr>
      <w:tr w:rsidR="00752AB1" w:rsidRPr="00343BD2" w14:paraId="343CBE68" w14:textId="77777777" w:rsidTr="00752AB1">
        <w:trPr>
          <w:trHeight w:val="288"/>
        </w:trPr>
        <w:tc>
          <w:tcPr>
            <w:tcW w:w="6115" w:type="dxa"/>
            <w:tcBorders>
              <w:top w:val="double" w:sz="6" w:space="0" w:color="auto"/>
              <w:left w:val="single" w:sz="4" w:space="0" w:color="auto"/>
              <w:bottom w:val="nil"/>
              <w:right w:val="nil"/>
            </w:tcBorders>
            <w:shd w:val="clear" w:color="auto" w:fill="auto"/>
            <w:noWrap/>
            <w:vAlign w:val="center"/>
            <w:hideMark/>
          </w:tcPr>
          <w:p w14:paraId="4DADBE49"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Cota redusă de TVA e aplicabilă pentru serviciile și alimentele oferite de hoteluri și restaurante</w:t>
            </w:r>
          </w:p>
        </w:tc>
        <w:tc>
          <w:tcPr>
            <w:tcW w:w="698"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69D42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27.3</w:t>
            </w:r>
          </w:p>
        </w:tc>
        <w:tc>
          <w:tcPr>
            <w:tcW w:w="691" w:type="dxa"/>
            <w:tcBorders>
              <w:top w:val="double" w:sz="4" w:space="0" w:color="auto"/>
              <w:left w:val="nil"/>
              <w:bottom w:val="single" w:sz="4" w:space="0" w:color="auto"/>
              <w:right w:val="single" w:sz="4" w:space="0" w:color="auto"/>
            </w:tcBorders>
            <w:shd w:val="clear" w:color="auto" w:fill="F2F2F2" w:themeFill="background1" w:themeFillShade="F2"/>
            <w:vAlign w:val="center"/>
            <w:hideMark/>
          </w:tcPr>
          <w:p w14:paraId="7FFDC47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79.7</w:t>
            </w:r>
          </w:p>
        </w:tc>
        <w:tc>
          <w:tcPr>
            <w:tcW w:w="698" w:type="dxa"/>
            <w:tcBorders>
              <w:top w:val="double" w:sz="4" w:space="0" w:color="auto"/>
              <w:left w:val="nil"/>
              <w:bottom w:val="single" w:sz="4" w:space="0" w:color="auto"/>
              <w:right w:val="single" w:sz="4" w:space="0" w:color="auto"/>
            </w:tcBorders>
            <w:shd w:val="clear" w:color="auto" w:fill="F2F2F2" w:themeFill="background1" w:themeFillShade="F2"/>
            <w:vAlign w:val="center"/>
            <w:hideMark/>
          </w:tcPr>
          <w:p w14:paraId="4568298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38.7</w:t>
            </w:r>
          </w:p>
        </w:tc>
        <w:tc>
          <w:tcPr>
            <w:tcW w:w="691" w:type="dxa"/>
            <w:tcBorders>
              <w:top w:val="double" w:sz="4" w:space="0" w:color="auto"/>
              <w:left w:val="nil"/>
              <w:bottom w:val="single" w:sz="4" w:space="0" w:color="auto"/>
              <w:right w:val="single" w:sz="4" w:space="0" w:color="auto"/>
            </w:tcBorders>
            <w:shd w:val="clear" w:color="auto" w:fill="F2F2F2" w:themeFill="background1" w:themeFillShade="F2"/>
            <w:vAlign w:val="center"/>
            <w:hideMark/>
          </w:tcPr>
          <w:p w14:paraId="480E27B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134.6</w:t>
            </w:r>
          </w:p>
        </w:tc>
        <w:tc>
          <w:tcPr>
            <w:tcW w:w="691" w:type="dxa"/>
            <w:tcBorders>
              <w:top w:val="double" w:sz="4" w:space="0" w:color="auto"/>
              <w:left w:val="nil"/>
              <w:bottom w:val="single" w:sz="4" w:space="0" w:color="auto"/>
              <w:right w:val="single" w:sz="4" w:space="0" w:color="auto"/>
            </w:tcBorders>
            <w:shd w:val="clear" w:color="auto" w:fill="F2F2F2" w:themeFill="background1" w:themeFillShade="F2"/>
            <w:vAlign w:val="center"/>
            <w:hideMark/>
          </w:tcPr>
          <w:p w14:paraId="621755A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218.4</w:t>
            </w:r>
          </w:p>
        </w:tc>
      </w:tr>
      <w:tr w:rsidR="00752AB1" w:rsidRPr="00343BD2" w14:paraId="5AFA5AFA" w14:textId="77777777" w:rsidTr="00752AB1">
        <w:trPr>
          <w:trHeight w:val="288"/>
        </w:trPr>
        <w:tc>
          <w:tcPr>
            <w:tcW w:w="6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1691C"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lastRenderedPageBreak/>
              <w:t>Bunuri și servicii furnizate la cota redusă de 8%: panificație și produse lactate</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490A1C0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258.1</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3E235F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282.8</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383D6DD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275.0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7ABCFE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335.0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552F7D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369.1</w:t>
            </w:r>
          </w:p>
        </w:tc>
      </w:tr>
      <w:tr w:rsidR="00752AB1" w:rsidRPr="00343BD2" w14:paraId="789F4337"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5181164A"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Bunuri și servicii furnizate la cota redusă de 8%: produse farmaceutice</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6040FD2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27.7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83DC7E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30.1</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352B660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29.2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5CF5E45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33.0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604600F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36.3</w:t>
            </w:r>
          </w:p>
        </w:tc>
      </w:tr>
      <w:tr w:rsidR="00752AB1" w:rsidRPr="00343BD2" w14:paraId="4E16709A"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10E28620"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Gaze naturale și lichefiate (GNL) furnizate la cota redusă de 8%.</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5D4037E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222.6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3ACFD8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244.0</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1E85B88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237.2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B058A4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289.0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6E97BC0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318.4</w:t>
            </w:r>
          </w:p>
        </w:tc>
      </w:tr>
      <w:tr w:rsidR="00752AB1" w:rsidRPr="00343BD2" w14:paraId="6670D252"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DEAA62D"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Producția agricolă, horticolă și zootehnică din Republica Moldova furnizată la cota redusă de 8%</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3DF5EB3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1,017.4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1E4D287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1,114.9</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11156F3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1,084.2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7E59381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1,320.7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FCAE99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1,455.0</w:t>
            </w:r>
          </w:p>
        </w:tc>
      </w:tr>
      <w:tr w:rsidR="00752AB1" w:rsidRPr="00343BD2" w14:paraId="37E50DC3"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11418D07"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Cotă redusă pe zahărul din sfeclă produs, importat și furnizat în Moldova</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1ACBF4F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5.1</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1D81CD7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5.5</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17B46CB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7FBB15B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473E30D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6.6</w:t>
            </w:r>
          </w:p>
        </w:tc>
      </w:tr>
      <w:tr w:rsidR="00752AB1" w:rsidRPr="00343BD2" w14:paraId="3D5160A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94DC143"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Cota redusă de TVA de 8% se aplică biocombustibilului solid utilizat la producerea de electricitate</w:t>
            </w:r>
          </w:p>
        </w:tc>
        <w:tc>
          <w:tcPr>
            <w:tcW w:w="698" w:type="dxa"/>
            <w:tcBorders>
              <w:top w:val="nil"/>
              <w:left w:val="nil"/>
              <w:bottom w:val="single" w:sz="4" w:space="0" w:color="auto"/>
              <w:right w:val="single" w:sz="4" w:space="0" w:color="auto"/>
            </w:tcBorders>
            <w:shd w:val="clear" w:color="auto" w:fill="auto"/>
            <w:noWrap/>
            <w:vAlign w:val="center"/>
            <w:hideMark/>
          </w:tcPr>
          <w:p w14:paraId="66FC15D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FDF6FB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69CC99D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935A98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AB5D8F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15016094"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75F60091" w14:textId="716C9800"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Livrările de bunuri și servicii </w:t>
            </w:r>
            <w:r w:rsidR="004B4786">
              <w:rPr>
                <w:rFonts w:ascii="Arial Narrow" w:eastAsia="Times New Roman" w:hAnsi="Arial Narrow" w:cs="Arial"/>
                <w:color w:val="000000"/>
                <w:sz w:val="16"/>
                <w:szCs w:val="16"/>
                <w:lang w:val="ro-RO"/>
              </w:rPr>
              <w:t>scutite de TVA cu drept de deducere</w:t>
            </w:r>
            <w:r w:rsidRPr="00343BD2">
              <w:rPr>
                <w:rFonts w:ascii="Arial Narrow" w:eastAsia="Times New Roman" w:hAnsi="Arial Narrow" w:cs="Arial"/>
                <w:color w:val="000000"/>
                <w:sz w:val="16"/>
                <w:szCs w:val="16"/>
                <w:lang w:val="ro-RO"/>
              </w:rPr>
              <w:t>, adică energie electrică către clienții rezidențiali</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7980BE5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499.4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5B12558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547.3</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69684B7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532.2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61235D1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648.3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4B6D47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714.3</w:t>
            </w:r>
          </w:p>
        </w:tc>
      </w:tr>
      <w:tr w:rsidR="00752AB1" w:rsidRPr="00343BD2" w14:paraId="31EBB78C"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70E2B999" w14:textId="25214BCA"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 </w:t>
            </w:r>
            <w:r w:rsidR="004B4786">
              <w:rPr>
                <w:rFonts w:ascii="Arial Narrow" w:eastAsia="Times New Roman" w:hAnsi="Arial Narrow" w:cs="Arial"/>
                <w:color w:val="000000"/>
                <w:sz w:val="16"/>
                <w:szCs w:val="16"/>
                <w:lang w:val="ro-RO"/>
              </w:rPr>
              <w:t>L</w:t>
            </w:r>
            <w:r w:rsidRPr="00343BD2">
              <w:rPr>
                <w:rFonts w:ascii="Arial Narrow" w:eastAsia="Times New Roman" w:hAnsi="Arial Narrow" w:cs="Arial"/>
                <w:color w:val="000000"/>
                <w:sz w:val="16"/>
                <w:szCs w:val="16"/>
                <w:lang w:val="ro-RO"/>
              </w:rPr>
              <w:t>ivrăril</w:t>
            </w:r>
            <w:r>
              <w:rPr>
                <w:rFonts w:ascii="Arial Narrow" w:eastAsia="Times New Roman" w:hAnsi="Arial Narrow" w:cs="Arial"/>
                <w:color w:val="000000"/>
                <w:sz w:val="16"/>
                <w:szCs w:val="16"/>
                <w:lang w:val="ro-RO"/>
              </w:rPr>
              <w:t>e</w:t>
            </w:r>
            <w:r w:rsidRPr="00343BD2">
              <w:rPr>
                <w:rFonts w:ascii="Arial Narrow" w:eastAsia="Times New Roman" w:hAnsi="Arial Narrow" w:cs="Arial"/>
                <w:color w:val="000000"/>
                <w:sz w:val="16"/>
                <w:szCs w:val="16"/>
                <w:lang w:val="ro-RO"/>
              </w:rPr>
              <w:t xml:space="preserve"> de bunuri și servicii consumate de misiunile diplomatice străine și reprezentanțele organizațiilor internaționale</w:t>
            </w:r>
            <w:r w:rsidR="004B4786">
              <w:rPr>
                <w:rFonts w:ascii="Arial Narrow" w:eastAsia="Times New Roman" w:hAnsi="Arial Narrow" w:cs="Arial"/>
                <w:color w:val="000000"/>
                <w:sz w:val="16"/>
                <w:szCs w:val="16"/>
                <w:lang w:val="ro-RO"/>
              </w:rPr>
              <w:t xml:space="preserve"> scutite de TVA cu drept de deducere</w:t>
            </w:r>
          </w:p>
        </w:tc>
        <w:tc>
          <w:tcPr>
            <w:tcW w:w="698" w:type="dxa"/>
            <w:tcBorders>
              <w:top w:val="nil"/>
              <w:left w:val="nil"/>
              <w:bottom w:val="single" w:sz="4" w:space="0" w:color="auto"/>
              <w:right w:val="single" w:sz="4" w:space="0" w:color="auto"/>
            </w:tcBorders>
            <w:shd w:val="clear" w:color="auto" w:fill="auto"/>
            <w:noWrap/>
            <w:vAlign w:val="center"/>
            <w:hideMark/>
          </w:tcPr>
          <w:p w14:paraId="44F7066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3BCDBB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0F457D2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7DE34A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297BAF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7560673D"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3AED4356" w14:textId="2B825685" w:rsidR="00752AB1" w:rsidRPr="00343BD2" w:rsidRDefault="00A5291C" w:rsidP="00B6713D">
            <w:pPr>
              <w:spacing w:after="0" w:line="240" w:lineRule="auto"/>
              <w:ind w:firstLineChars="100" w:firstLine="160"/>
              <w:jc w:val="both"/>
              <w:rPr>
                <w:rFonts w:ascii="Arial Narrow" w:eastAsia="Times New Roman" w:hAnsi="Arial Narrow" w:cs="Arial"/>
                <w:color w:val="000000"/>
                <w:sz w:val="16"/>
                <w:szCs w:val="16"/>
                <w:lang w:val="ro-RO"/>
              </w:rPr>
            </w:pPr>
            <w:r>
              <w:rPr>
                <w:rFonts w:ascii="Arial Narrow" w:eastAsia="Times New Roman" w:hAnsi="Arial Narrow" w:cs="Arial"/>
                <w:color w:val="000000"/>
                <w:sz w:val="16"/>
                <w:szCs w:val="16"/>
                <w:lang w:val="ro-RO"/>
              </w:rPr>
              <w:t>Livrarea</w:t>
            </w:r>
            <w:r w:rsidR="00752AB1" w:rsidRPr="00343BD2">
              <w:rPr>
                <w:rFonts w:ascii="Arial Narrow" w:eastAsia="Times New Roman" w:hAnsi="Arial Narrow" w:cs="Arial"/>
                <w:color w:val="000000"/>
                <w:sz w:val="16"/>
                <w:szCs w:val="16"/>
                <w:lang w:val="ro-RO"/>
              </w:rPr>
              <w:t xml:space="preserve"> de bunuri și servicii </w:t>
            </w:r>
            <w:r>
              <w:rPr>
                <w:rFonts w:ascii="Arial Narrow" w:eastAsia="Times New Roman" w:hAnsi="Arial Narrow" w:cs="Arial"/>
                <w:color w:val="000000"/>
                <w:sz w:val="16"/>
                <w:szCs w:val="16"/>
                <w:lang w:val="ro-RO"/>
              </w:rPr>
              <w:t xml:space="preserve">scutite de TVA cu drept de deducere </w:t>
            </w:r>
            <w:r w:rsidR="00752AB1" w:rsidRPr="00343BD2">
              <w:rPr>
                <w:rFonts w:ascii="Arial Narrow" w:eastAsia="Times New Roman" w:hAnsi="Arial Narrow" w:cs="Arial"/>
                <w:color w:val="000000"/>
                <w:sz w:val="16"/>
                <w:szCs w:val="16"/>
                <w:lang w:val="ro-RO"/>
              </w:rPr>
              <w:t>destinate proiectelor de asistență tehnică și investițională derulate pe teritoriul Moldovei</w:t>
            </w:r>
          </w:p>
        </w:tc>
        <w:tc>
          <w:tcPr>
            <w:tcW w:w="698" w:type="dxa"/>
            <w:tcBorders>
              <w:top w:val="nil"/>
              <w:left w:val="nil"/>
              <w:bottom w:val="single" w:sz="4" w:space="0" w:color="auto"/>
              <w:right w:val="single" w:sz="4" w:space="0" w:color="auto"/>
            </w:tcBorders>
            <w:shd w:val="clear" w:color="auto" w:fill="auto"/>
            <w:noWrap/>
            <w:vAlign w:val="center"/>
            <w:hideMark/>
          </w:tcPr>
          <w:p w14:paraId="3B3D0D0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302A077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576CF0A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95894F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657122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7714BB1B"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0E657FC8"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l clădiri</w:t>
            </w:r>
            <w:r>
              <w:rPr>
                <w:rFonts w:ascii="Arial Narrow" w:eastAsia="Times New Roman" w:hAnsi="Arial Narrow" w:cs="Arial"/>
                <w:color w:val="000000"/>
                <w:sz w:val="16"/>
                <w:szCs w:val="16"/>
                <w:lang w:val="ro-RO"/>
              </w:rPr>
              <w:t>lor</w:t>
            </w:r>
            <w:r w:rsidRPr="00343BD2">
              <w:rPr>
                <w:rFonts w:ascii="Arial Narrow" w:eastAsia="Times New Roman" w:hAnsi="Arial Narrow" w:cs="Arial"/>
                <w:color w:val="000000"/>
                <w:sz w:val="16"/>
                <w:szCs w:val="16"/>
                <w:lang w:val="ro-RO"/>
              </w:rPr>
              <w:t xml:space="preserve"> rezidențiale, terenuri</w:t>
            </w:r>
            <w:r>
              <w:rPr>
                <w:rFonts w:ascii="Arial Narrow" w:eastAsia="Times New Roman" w:hAnsi="Arial Narrow" w:cs="Arial"/>
                <w:color w:val="000000"/>
                <w:sz w:val="16"/>
                <w:szCs w:val="16"/>
                <w:lang w:val="ro-RO"/>
              </w:rPr>
              <w:t>lor</w:t>
            </w:r>
            <w:r w:rsidRPr="00343BD2">
              <w:rPr>
                <w:rFonts w:ascii="Arial Narrow" w:eastAsia="Times New Roman" w:hAnsi="Arial Narrow" w:cs="Arial"/>
                <w:color w:val="000000"/>
                <w:sz w:val="16"/>
                <w:szCs w:val="16"/>
                <w:lang w:val="ro-RO"/>
              </w:rPr>
              <w:t xml:space="preserve"> și închirier</w:t>
            </w:r>
            <w:r>
              <w:rPr>
                <w:rFonts w:ascii="Arial Narrow" w:eastAsia="Times New Roman" w:hAnsi="Arial Narrow" w:cs="Arial"/>
                <w:color w:val="000000"/>
                <w:sz w:val="16"/>
                <w:szCs w:val="16"/>
                <w:lang w:val="ro-RO"/>
              </w:rPr>
              <w:t>ii</w:t>
            </w:r>
            <w:r w:rsidRPr="00343BD2">
              <w:rPr>
                <w:rFonts w:ascii="Arial Narrow" w:eastAsia="Times New Roman" w:hAnsi="Arial Narrow" w:cs="Arial"/>
                <w:color w:val="000000"/>
                <w:sz w:val="16"/>
                <w:szCs w:val="16"/>
                <w:lang w:val="ro-RO"/>
              </w:rPr>
              <w:t xml:space="preserve"> a atare clădiri, pământ și terenuri</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66E3CF6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233.3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4C999C8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257.1</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3C15F02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249.3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0AA181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304.2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86A74E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336.3</w:t>
            </w:r>
          </w:p>
        </w:tc>
      </w:tr>
      <w:tr w:rsidR="00752AB1" w:rsidRPr="00343BD2" w14:paraId="617A4491"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715AE32E"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livrărilor de alimente pentru copii și produse nealimentare pentru copii</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46CA5CF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5C5D2FF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22.2</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7E0523F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21.5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640A3E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24.3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18DC962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26.8</w:t>
            </w:r>
          </w:p>
        </w:tc>
      </w:tr>
      <w:tr w:rsidR="00752AB1" w:rsidRPr="00343BD2" w14:paraId="4CB3EEBE"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AA5510F"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prestării de servicii educaționale</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232372E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912.9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1FB180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1,004.1</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38D67D4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974.7</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1791868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1,188.6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44E2D28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1,312.4</w:t>
            </w:r>
          </w:p>
        </w:tc>
      </w:tr>
      <w:tr w:rsidR="00752AB1" w:rsidRPr="00343BD2" w14:paraId="1938DC91"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DDADD78"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serviciilor și bunurilor utilizate pentru îngrijirea bolnavilor și a bătrânilor</w:t>
            </w:r>
          </w:p>
        </w:tc>
        <w:tc>
          <w:tcPr>
            <w:tcW w:w="698" w:type="dxa"/>
            <w:tcBorders>
              <w:top w:val="nil"/>
              <w:left w:val="nil"/>
              <w:bottom w:val="single" w:sz="4" w:space="0" w:color="auto"/>
              <w:right w:val="single" w:sz="4" w:space="0" w:color="auto"/>
            </w:tcBorders>
            <w:shd w:val="clear" w:color="auto" w:fill="auto"/>
            <w:noWrap/>
            <w:vAlign w:val="center"/>
            <w:hideMark/>
          </w:tcPr>
          <w:p w14:paraId="406F146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06E2B5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1D80F7A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7AA909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57A205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742CB0D7"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35726A69"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prestării de servicii medicale și a bunurilor asociate</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01691FC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787.6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8F4E2C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864.0</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25AC725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839.8</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63AC341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1,023.3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6056920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1,128.1</w:t>
            </w:r>
          </w:p>
        </w:tc>
      </w:tr>
      <w:tr w:rsidR="00752AB1" w:rsidRPr="00343BD2" w14:paraId="19C12A22"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71891EF0"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 xml:space="preserve">a furnizării de bunuri și servicii în cantinele instituțiilor de învățământ și </w:t>
            </w:r>
            <w:r>
              <w:rPr>
                <w:rFonts w:ascii="Arial Narrow" w:eastAsia="Times New Roman" w:hAnsi="Arial Narrow" w:cs="Arial"/>
                <w:color w:val="000000"/>
                <w:sz w:val="16"/>
                <w:szCs w:val="16"/>
                <w:lang w:val="ro-RO"/>
              </w:rPr>
              <w:t>medicale</w:t>
            </w:r>
          </w:p>
        </w:tc>
        <w:tc>
          <w:tcPr>
            <w:tcW w:w="698" w:type="dxa"/>
            <w:tcBorders>
              <w:top w:val="nil"/>
              <w:left w:val="nil"/>
              <w:bottom w:val="single" w:sz="4" w:space="0" w:color="auto"/>
              <w:right w:val="single" w:sz="4" w:space="0" w:color="auto"/>
            </w:tcBorders>
            <w:shd w:val="clear" w:color="auto" w:fill="auto"/>
            <w:noWrap/>
            <w:vAlign w:val="center"/>
            <w:hideMark/>
          </w:tcPr>
          <w:p w14:paraId="3474E0B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2DC916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62C2477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23BE15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E41B4C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4C006283"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227A2D26"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 de TVA a serviciilor financiare bazate pe comisioane și pe marjă</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4422D9A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803D2A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15B4158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-2.1</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8A98D0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5B93B12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-2.4</w:t>
            </w:r>
          </w:p>
        </w:tc>
      </w:tr>
      <w:tr w:rsidR="00752AB1" w:rsidRPr="00343BD2" w14:paraId="49F2C073"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5D015A7"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 de TVA a serviciilor poștale</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5ADB8E3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3ECD3E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22.3</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1F8A875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21.6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077959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26.4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6B35C9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29.2</w:t>
            </w:r>
          </w:p>
        </w:tc>
      </w:tr>
      <w:tr w:rsidR="00752AB1" w:rsidRPr="00343BD2" w14:paraId="1BE1FA69"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00CDE834"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 de TVA pentru jocurile de noroc și serviciile de jocuri de noroc</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7651BFF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41.5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93F80D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48.0</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543D959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45.5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59A0762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56.3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7BE1AE2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64.1</w:t>
            </w:r>
          </w:p>
        </w:tc>
      </w:tr>
      <w:tr w:rsidR="00752AB1" w:rsidRPr="00343BD2" w14:paraId="3C47309D"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750607E"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 de TVA pentru serviciile de înmormântare și cremare a cadavrelor umane și </w:t>
            </w:r>
            <w:r>
              <w:rPr>
                <w:rFonts w:ascii="Arial Narrow" w:eastAsia="Times New Roman" w:hAnsi="Arial Narrow" w:cs="Arial"/>
                <w:color w:val="000000"/>
                <w:sz w:val="16"/>
                <w:szCs w:val="16"/>
                <w:lang w:val="ro-RO"/>
              </w:rPr>
              <w:t xml:space="preserve">de </w:t>
            </w:r>
            <w:r w:rsidRPr="00343BD2">
              <w:rPr>
                <w:rFonts w:ascii="Arial Narrow" w:eastAsia="Times New Roman" w:hAnsi="Arial Narrow" w:cs="Arial"/>
                <w:color w:val="000000"/>
                <w:sz w:val="16"/>
                <w:szCs w:val="16"/>
                <w:lang w:val="ro-RO"/>
              </w:rPr>
              <w:t>animale</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71928D2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5.5</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1E3DE0A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6.1</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46E0CF5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97E566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7.2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EC5908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8.0</w:t>
            </w:r>
          </w:p>
        </w:tc>
      </w:tr>
      <w:tr w:rsidR="00752AB1" w:rsidRPr="00343BD2" w14:paraId="6355D3DC"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1220C424"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Scutire de TVA pentru </w:t>
            </w:r>
            <w:r>
              <w:rPr>
                <w:rFonts w:ascii="Arial Narrow" w:eastAsia="Times New Roman" w:hAnsi="Arial Narrow" w:cs="Arial"/>
                <w:color w:val="000000"/>
                <w:sz w:val="16"/>
                <w:szCs w:val="16"/>
                <w:lang w:val="ro-RO"/>
              </w:rPr>
              <w:t xml:space="preserve">servicii comunale </w:t>
            </w:r>
            <w:r w:rsidRPr="00343BD2">
              <w:rPr>
                <w:rFonts w:ascii="Arial Narrow" w:eastAsia="Times New Roman" w:hAnsi="Arial Narrow" w:cs="Arial"/>
                <w:color w:val="000000"/>
                <w:sz w:val="16"/>
                <w:szCs w:val="16"/>
                <w:lang w:val="ro-RO"/>
              </w:rPr>
              <w:t>pentru public</w:t>
            </w:r>
            <w:r>
              <w:rPr>
                <w:rFonts w:ascii="Arial Narrow" w:eastAsia="Times New Roman" w:hAnsi="Arial Narrow" w:cs="Arial"/>
                <w:color w:val="000000"/>
                <w:sz w:val="16"/>
                <w:szCs w:val="16"/>
                <w:lang w:val="ro-RO"/>
              </w:rPr>
              <w:t>ul</w:t>
            </w:r>
            <w:r w:rsidRPr="00343BD2">
              <w:rPr>
                <w:rFonts w:ascii="Arial Narrow" w:eastAsia="Times New Roman" w:hAnsi="Arial Narrow" w:cs="Arial"/>
                <w:color w:val="000000"/>
                <w:sz w:val="16"/>
                <w:szCs w:val="16"/>
                <w:lang w:val="ro-RO"/>
              </w:rPr>
              <w:t xml:space="preserve"> larg, închiriere locuință, alimentare cu apă, canalizare, încălzire, salubritate, ascensoare</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0E11490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113.3</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482B9B5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124.7</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4BF30D8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121.0</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4659F0D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147.6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379664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163.0</w:t>
            </w:r>
          </w:p>
        </w:tc>
      </w:tr>
      <w:tr w:rsidR="00752AB1" w:rsidRPr="00343BD2" w14:paraId="56B3A0EF"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EAD9ADA" w14:textId="0C7BF3F3"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 xml:space="preserve">a prestării de servicii editoriale de cărți și publicații periodice, precum și a serviciilor de publicare, a serviciilor de drepturi de autor și a altor drepturi conexe </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151A87A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98.9</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5D3894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108.4</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0F475B8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105.4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3F8F8DA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128.4</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013B302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141.6</w:t>
            </w:r>
          </w:p>
        </w:tc>
      </w:tr>
      <w:tr w:rsidR="00752AB1" w:rsidRPr="00343BD2" w14:paraId="6485A9C6"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4431DD52"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active</w:t>
            </w:r>
            <w:r>
              <w:rPr>
                <w:rFonts w:ascii="Arial Narrow" w:eastAsia="Times New Roman" w:hAnsi="Arial Narrow" w:cs="Arial"/>
                <w:color w:val="000000"/>
                <w:sz w:val="16"/>
                <w:szCs w:val="16"/>
                <w:lang w:val="ro-RO"/>
              </w:rPr>
              <w:t>lor</w:t>
            </w:r>
            <w:r w:rsidRPr="00343BD2">
              <w:rPr>
                <w:rFonts w:ascii="Arial Narrow" w:eastAsia="Times New Roman" w:hAnsi="Arial Narrow" w:cs="Arial"/>
                <w:color w:val="000000"/>
                <w:sz w:val="16"/>
                <w:szCs w:val="16"/>
                <w:lang w:val="ro-RO"/>
              </w:rPr>
              <w:t xml:space="preserve"> fixe utilizate ca contribuții la capitalul propriu al întreprinderilor</w:t>
            </w:r>
          </w:p>
        </w:tc>
        <w:tc>
          <w:tcPr>
            <w:tcW w:w="698" w:type="dxa"/>
            <w:tcBorders>
              <w:top w:val="nil"/>
              <w:left w:val="nil"/>
              <w:bottom w:val="single" w:sz="4" w:space="0" w:color="auto"/>
              <w:right w:val="single" w:sz="4" w:space="0" w:color="auto"/>
            </w:tcBorders>
            <w:shd w:val="clear" w:color="auto" w:fill="auto"/>
            <w:noWrap/>
            <w:vAlign w:val="center"/>
            <w:hideMark/>
          </w:tcPr>
          <w:p w14:paraId="480478B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E96F95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30E84CA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AD2938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B72F74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40C0B1E5"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76CEED3D"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prestării de servicii efectuate de entități care își desfășoară activitatea în domeniul științei și tehnologiilor inovaționale</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7B7034F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1.6</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1AACF90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1.8</w:t>
            </w:r>
          </w:p>
        </w:tc>
        <w:tc>
          <w:tcPr>
            <w:tcW w:w="698" w:type="dxa"/>
            <w:tcBorders>
              <w:top w:val="nil"/>
              <w:left w:val="nil"/>
              <w:bottom w:val="single" w:sz="4" w:space="0" w:color="auto"/>
              <w:right w:val="single" w:sz="4" w:space="0" w:color="auto"/>
            </w:tcBorders>
            <w:shd w:val="clear" w:color="auto" w:fill="F2F2F2" w:themeFill="background1" w:themeFillShade="F2"/>
            <w:noWrap/>
            <w:vAlign w:val="center"/>
            <w:hideMark/>
          </w:tcPr>
          <w:p w14:paraId="78D9F01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1.8</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5BDC497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w:t>
            </w:r>
          </w:p>
        </w:tc>
        <w:tc>
          <w:tcPr>
            <w:tcW w:w="691" w:type="dxa"/>
            <w:tcBorders>
              <w:top w:val="nil"/>
              <w:left w:val="nil"/>
              <w:bottom w:val="single" w:sz="4" w:space="0" w:color="auto"/>
              <w:right w:val="single" w:sz="4" w:space="0" w:color="auto"/>
            </w:tcBorders>
            <w:shd w:val="clear" w:color="auto" w:fill="F2F2F2" w:themeFill="background1" w:themeFillShade="F2"/>
            <w:noWrap/>
            <w:vAlign w:val="center"/>
            <w:hideMark/>
          </w:tcPr>
          <w:p w14:paraId="2CFB538A"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2.4</w:t>
            </w:r>
          </w:p>
        </w:tc>
      </w:tr>
      <w:tr w:rsidR="00752AB1" w:rsidRPr="00343BD2" w14:paraId="6CA0B6D5"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3B757316"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furnizării de aeronave, elicoptere și trenuri pentru transportul de pasageri și a serviciilor de leasing aferente</w:t>
            </w:r>
          </w:p>
        </w:tc>
        <w:tc>
          <w:tcPr>
            <w:tcW w:w="698" w:type="dxa"/>
            <w:tcBorders>
              <w:top w:val="nil"/>
              <w:left w:val="nil"/>
              <w:bottom w:val="single" w:sz="4" w:space="0" w:color="auto"/>
              <w:right w:val="single" w:sz="4" w:space="0" w:color="auto"/>
            </w:tcBorders>
            <w:shd w:val="clear" w:color="auto" w:fill="auto"/>
            <w:noWrap/>
            <w:vAlign w:val="center"/>
            <w:hideMark/>
          </w:tcPr>
          <w:p w14:paraId="23CCE51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067E666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3A2A266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E0EFED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054B49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5DB841F8"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6C92E923"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prestării de servicii medicale aeriene</w:t>
            </w:r>
          </w:p>
        </w:tc>
        <w:tc>
          <w:tcPr>
            <w:tcW w:w="698" w:type="dxa"/>
            <w:tcBorders>
              <w:top w:val="nil"/>
              <w:left w:val="nil"/>
              <w:bottom w:val="single" w:sz="4" w:space="0" w:color="auto"/>
              <w:right w:val="single" w:sz="4" w:space="0" w:color="auto"/>
            </w:tcBorders>
            <w:shd w:val="clear" w:color="auto" w:fill="auto"/>
            <w:noWrap/>
            <w:vAlign w:val="center"/>
            <w:hideMark/>
          </w:tcPr>
          <w:p w14:paraId="5B06C2F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D71B906"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7ED3DF5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12CD7D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062147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35E41222"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00C7A309"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livrării (și importului) de mostre a căror valoare nu depășește 22.000 MDL</w:t>
            </w:r>
          </w:p>
        </w:tc>
        <w:tc>
          <w:tcPr>
            <w:tcW w:w="698" w:type="dxa"/>
            <w:tcBorders>
              <w:top w:val="nil"/>
              <w:left w:val="nil"/>
              <w:bottom w:val="single" w:sz="4" w:space="0" w:color="auto"/>
              <w:right w:val="single" w:sz="4" w:space="0" w:color="auto"/>
            </w:tcBorders>
            <w:shd w:val="clear" w:color="auto" w:fill="auto"/>
            <w:noWrap/>
            <w:vAlign w:val="center"/>
            <w:hideMark/>
          </w:tcPr>
          <w:p w14:paraId="05C63EE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166F07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0523E97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DBF774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4550554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245B4435"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09986292"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livrării (și importului) de tractoare și alte mașini agricole, cu condiția ca acestea să nu fie închiriate sau comercializate în leasing timp de 3 ani de la data importului sau achiziției</w:t>
            </w:r>
          </w:p>
        </w:tc>
        <w:tc>
          <w:tcPr>
            <w:tcW w:w="698" w:type="dxa"/>
            <w:tcBorders>
              <w:top w:val="nil"/>
              <w:left w:val="nil"/>
              <w:bottom w:val="single" w:sz="4" w:space="0" w:color="auto"/>
              <w:right w:val="single" w:sz="4" w:space="0" w:color="auto"/>
            </w:tcBorders>
            <w:shd w:val="clear" w:color="auto" w:fill="auto"/>
            <w:noWrap/>
            <w:vAlign w:val="center"/>
            <w:hideMark/>
          </w:tcPr>
          <w:p w14:paraId="360A21B4"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3DBBC5B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679DCB3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2B89B18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C6B885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20F0E447" w14:textId="77777777" w:rsidTr="00752AB1">
        <w:trPr>
          <w:trHeight w:val="288"/>
        </w:trPr>
        <w:tc>
          <w:tcPr>
            <w:tcW w:w="6115" w:type="dxa"/>
            <w:tcBorders>
              <w:top w:val="nil"/>
              <w:left w:val="single" w:sz="4" w:space="0" w:color="auto"/>
              <w:bottom w:val="single" w:sz="4" w:space="0" w:color="auto"/>
              <w:right w:val="single" w:sz="4" w:space="0" w:color="auto"/>
            </w:tcBorders>
            <w:shd w:val="clear" w:color="auto" w:fill="auto"/>
            <w:noWrap/>
            <w:vAlign w:val="center"/>
            <w:hideMark/>
          </w:tcPr>
          <w:p w14:paraId="5C5478B9"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 xml:space="preserve">a livrării de bunuri și servicii fără </w:t>
            </w:r>
            <w:r>
              <w:rPr>
                <w:rFonts w:ascii="Arial Narrow" w:eastAsia="Times New Roman" w:hAnsi="Arial Narrow" w:cs="Arial"/>
                <w:color w:val="000000"/>
                <w:sz w:val="16"/>
                <w:szCs w:val="16"/>
                <w:lang w:val="ro-RO"/>
              </w:rPr>
              <w:t>plată</w:t>
            </w:r>
            <w:r w:rsidRPr="00343BD2">
              <w:rPr>
                <w:rFonts w:ascii="Arial Narrow" w:eastAsia="Times New Roman" w:hAnsi="Arial Narrow" w:cs="Arial"/>
                <w:color w:val="000000"/>
                <w:sz w:val="16"/>
                <w:szCs w:val="16"/>
                <w:lang w:val="ro-RO"/>
              </w:rPr>
              <w:t xml:space="preserve"> pentru promovarea comerțului în valoare de 0,5% din venitul din vânzările pentru anul precedent</w:t>
            </w:r>
          </w:p>
        </w:tc>
        <w:tc>
          <w:tcPr>
            <w:tcW w:w="698" w:type="dxa"/>
            <w:tcBorders>
              <w:top w:val="nil"/>
              <w:left w:val="nil"/>
              <w:bottom w:val="single" w:sz="4" w:space="0" w:color="auto"/>
              <w:right w:val="single" w:sz="4" w:space="0" w:color="auto"/>
            </w:tcBorders>
            <w:shd w:val="clear" w:color="auto" w:fill="auto"/>
            <w:noWrap/>
            <w:vAlign w:val="center"/>
            <w:hideMark/>
          </w:tcPr>
          <w:p w14:paraId="2FA8386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6387E60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single" w:sz="4" w:space="0" w:color="auto"/>
              <w:right w:val="single" w:sz="4" w:space="0" w:color="auto"/>
            </w:tcBorders>
            <w:shd w:val="clear" w:color="auto" w:fill="auto"/>
            <w:noWrap/>
            <w:vAlign w:val="center"/>
            <w:hideMark/>
          </w:tcPr>
          <w:p w14:paraId="6F8FD5D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7C0B36E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single" w:sz="4" w:space="0" w:color="auto"/>
              <w:right w:val="single" w:sz="4" w:space="0" w:color="auto"/>
            </w:tcBorders>
            <w:shd w:val="clear" w:color="auto" w:fill="auto"/>
            <w:noWrap/>
            <w:vAlign w:val="center"/>
            <w:hideMark/>
          </w:tcPr>
          <w:p w14:paraId="5547075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5CE9D48E" w14:textId="77777777" w:rsidTr="00752AB1">
        <w:trPr>
          <w:trHeight w:val="288"/>
        </w:trPr>
        <w:tc>
          <w:tcPr>
            <w:tcW w:w="6115" w:type="dxa"/>
            <w:tcBorders>
              <w:top w:val="nil"/>
              <w:left w:val="single" w:sz="4" w:space="0" w:color="auto"/>
              <w:bottom w:val="double" w:sz="6" w:space="0" w:color="auto"/>
              <w:right w:val="single" w:sz="4" w:space="0" w:color="auto"/>
            </w:tcBorders>
            <w:shd w:val="clear" w:color="auto" w:fill="auto"/>
            <w:noWrap/>
            <w:vAlign w:val="center"/>
            <w:hideMark/>
          </w:tcPr>
          <w:p w14:paraId="54724B90"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Scutire</w:t>
            </w:r>
            <w:r>
              <w:rPr>
                <w:rFonts w:ascii="Arial Narrow" w:eastAsia="Times New Roman" w:hAnsi="Arial Narrow" w:cs="Arial"/>
                <w:color w:val="000000"/>
                <w:sz w:val="16"/>
                <w:szCs w:val="16"/>
                <w:lang w:val="ro-RO"/>
              </w:rPr>
              <w:t xml:space="preserve"> </w:t>
            </w:r>
            <w:r w:rsidRPr="00343BD2">
              <w:rPr>
                <w:rFonts w:ascii="Arial Narrow" w:eastAsia="Times New Roman" w:hAnsi="Arial Narrow" w:cs="Arial"/>
                <w:color w:val="000000"/>
                <w:sz w:val="16"/>
                <w:szCs w:val="16"/>
                <w:lang w:val="ro-RO"/>
              </w:rPr>
              <w:t>a proprietății transferate ca urmare a reorganizării întreprinderii</w:t>
            </w:r>
          </w:p>
        </w:tc>
        <w:tc>
          <w:tcPr>
            <w:tcW w:w="698" w:type="dxa"/>
            <w:tcBorders>
              <w:top w:val="nil"/>
              <w:left w:val="nil"/>
              <w:bottom w:val="double" w:sz="6" w:space="0" w:color="auto"/>
              <w:right w:val="single" w:sz="4" w:space="0" w:color="auto"/>
            </w:tcBorders>
            <w:shd w:val="clear" w:color="auto" w:fill="auto"/>
            <w:noWrap/>
            <w:vAlign w:val="center"/>
            <w:hideMark/>
          </w:tcPr>
          <w:p w14:paraId="3FC9B00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double" w:sz="6" w:space="0" w:color="auto"/>
              <w:right w:val="single" w:sz="4" w:space="0" w:color="auto"/>
            </w:tcBorders>
            <w:shd w:val="clear" w:color="auto" w:fill="auto"/>
            <w:noWrap/>
            <w:vAlign w:val="center"/>
            <w:hideMark/>
          </w:tcPr>
          <w:p w14:paraId="3771BDE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8" w:type="dxa"/>
            <w:tcBorders>
              <w:top w:val="nil"/>
              <w:left w:val="nil"/>
              <w:bottom w:val="double" w:sz="6" w:space="0" w:color="auto"/>
              <w:right w:val="single" w:sz="4" w:space="0" w:color="auto"/>
            </w:tcBorders>
            <w:shd w:val="clear" w:color="auto" w:fill="auto"/>
            <w:noWrap/>
            <w:vAlign w:val="center"/>
            <w:hideMark/>
          </w:tcPr>
          <w:p w14:paraId="2190035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double" w:sz="6" w:space="0" w:color="auto"/>
              <w:right w:val="single" w:sz="4" w:space="0" w:color="auto"/>
            </w:tcBorders>
            <w:shd w:val="clear" w:color="auto" w:fill="auto"/>
            <w:noWrap/>
            <w:vAlign w:val="center"/>
            <w:hideMark/>
          </w:tcPr>
          <w:p w14:paraId="2CDCFD1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nil"/>
              <w:left w:val="nil"/>
              <w:bottom w:val="double" w:sz="6" w:space="0" w:color="auto"/>
              <w:right w:val="single" w:sz="4" w:space="0" w:color="auto"/>
            </w:tcBorders>
            <w:shd w:val="clear" w:color="auto" w:fill="auto"/>
            <w:noWrap/>
            <w:vAlign w:val="center"/>
            <w:hideMark/>
          </w:tcPr>
          <w:p w14:paraId="34E5548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r>
      <w:tr w:rsidR="00752AB1" w:rsidRPr="00343BD2" w14:paraId="2C2B4321" w14:textId="77777777" w:rsidTr="00752AB1">
        <w:trPr>
          <w:trHeight w:val="288"/>
        </w:trPr>
        <w:tc>
          <w:tcPr>
            <w:tcW w:w="6115" w:type="dxa"/>
            <w:tcBorders>
              <w:top w:val="nil"/>
              <w:left w:val="single" w:sz="4" w:space="0" w:color="auto"/>
              <w:bottom w:val="double" w:sz="6" w:space="0" w:color="auto"/>
              <w:right w:val="nil"/>
            </w:tcBorders>
            <w:shd w:val="clear" w:color="auto" w:fill="auto"/>
            <w:noWrap/>
            <w:vAlign w:val="center"/>
            <w:hideMark/>
          </w:tcPr>
          <w:p w14:paraId="118C26ED"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Venitul total ratat din taxa pe valoarea adăugată</w:t>
            </w:r>
          </w:p>
        </w:tc>
        <w:tc>
          <w:tcPr>
            <w:tcW w:w="698" w:type="dxa"/>
            <w:tcBorders>
              <w:top w:val="nil"/>
              <w:left w:val="single" w:sz="4" w:space="0" w:color="auto"/>
              <w:bottom w:val="double" w:sz="6" w:space="0" w:color="auto"/>
              <w:right w:val="nil"/>
            </w:tcBorders>
            <w:shd w:val="clear" w:color="auto" w:fill="auto"/>
            <w:noWrap/>
            <w:vAlign w:val="center"/>
            <w:hideMark/>
          </w:tcPr>
          <w:p w14:paraId="48BE15A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4,290.7</w:t>
            </w:r>
          </w:p>
        </w:tc>
        <w:tc>
          <w:tcPr>
            <w:tcW w:w="691" w:type="dxa"/>
            <w:tcBorders>
              <w:top w:val="nil"/>
              <w:left w:val="nil"/>
              <w:bottom w:val="double" w:sz="6" w:space="0" w:color="auto"/>
              <w:right w:val="nil"/>
            </w:tcBorders>
            <w:shd w:val="clear" w:color="auto" w:fill="auto"/>
            <w:noWrap/>
            <w:vAlign w:val="center"/>
            <w:hideMark/>
          </w:tcPr>
          <w:p w14:paraId="3F52AE4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4,761.0</w:t>
            </w:r>
          </w:p>
        </w:tc>
        <w:tc>
          <w:tcPr>
            <w:tcW w:w="698" w:type="dxa"/>
            <w:tcBorders>
              <w:top w:val="nil"/>
              <w:left w:val="nil"/>
              <w:bottom w:val="double" w:sz="6" w:space="0" w:color="auto"/>
              <w:right w:val="nil"/>
            </w:tcBorders>
            <w:shd w:val="clear" w:color="auto" w:fill="auto"/>
            <w:noWrap/>
            <w:vAlign w:val="center"/>
            <w:hideMark/>
          </w:tcPr>
          <w:p w14:paraId="61F462C8"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4,586.2</w:t>
            </w:r>
          </w:p>
        </w:tc>
        <w:tc>
          <w:tcPr>
            <w:tcW w:w="691" w:type="dxa"/>
            <w:tcBorders>
              <w:top w:val="nil"/>
              <w:left w:val="nil"/>
              <w:bottom w:val="double" w:sz="6" w:space="0" w:color="auto"/>
              <w:right w:val="nil"/>
            </w:tcBorders>
            <w:shd w:val="clear" w:color="auto" w:fill="auto"/>
            <w:noWrap/>
            <w:vAlign w:val="center"/>
            <w:hideMark/>
          </w:tcPr>
          <w:p w14:paraId="777E8B1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5,672.6</w:t>
            </w:r>
          </w:p>
        </w:tc>
        <w:tc>
          <w:tcPr>
            <w:tcW w:w="691" w:type="dxa"/>
            <w:tcBorders>
              <w:top w:val="nil"/>
              <w:left w:val="nil"/>
              <w:bottom w:val="double" w:sz="6" w:space="0" w:color="auto"/>
              <w:right w:val="single" w:sz="4" w:space="0" w:color="auto"/>
            </w:tcBorders>
            <w:shd w:val="clear" w:color="auto" w:fill="auto"/>
            <w:noWrap/>
            <w:vAlign w:val="center"/>
            <w:hideMark/>
          </w:tcPr>
          <w:p w14:paraId="4CA9E10B"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6,321.0</w:t>
            </w:r>
          </w:p>
        </w:tc>
      </w:tr>
      <w:tr w:rsidR="00752AB1" w:rsidRPr="00343BD2" w14:paraId="2366F294" w14:textId="77777777" w:rsidTr="00752AB1">
        <w:trPr>
          <w:trHeight w:val="288"/>
        </w:trPr>
        <w:tc>
          <w:tcPr>
            <w:tcW w:w="6115" w:type="dxa"/>
            <w:tcBorders>
              <w:top w:val="nil"/>
              <w:left w:val="single" w:sz="4" w:space="0" w:color="auto"/>
              <w:bottom w:val="double" w:sz="6" w:space="0" w:color="auto"/>
              <w:right w:val="nil"/>
            </w:tcBorders>
            <w:shd w:val="clear" w:color="auto" w:fill="auto"/>
            <w:noWrap/>
            <w:vAlign w:val="center"/>
            <w:hideMark/>
          </w:tcPr>
          <w:p w14:paraId="12BB248E"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Venitul total ratat din taxa pe valoarea adăugată ca % din PIB</w:t>
            </w:r>
          </w:p>
        </w:tc>
        <w:tc>
          <w:tcPr>
            <w:tcW w:w="698" w:type="dxa"/>
            <w:tcBorders>
              <w:top w:val="nil"/>
              <w:left w:val="single" w:sz="4" w:space="0" w:color="auto"/>
              <w:bottom w:val="double" w:sz="6" w:space="0" w:color="auto"/>
              <w:right w:val="nil"/>
            </w:tcBorders>
            <w:shd w:val="clear" w:color="auto" w:fill="auto"/>
            <w:noWrap/>
            <w:vAlign w:val="center"/>
            <w:hideMark/>
          </w:tcPr>
          <w:p w14:paraId="30760DB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w:t>
            </w:r>
          </w:p>
        </w:tc>
        <w:tc>
          <w:tcPr>
            <w:tcW w:w="691" w:type="dxa"/>
            <w:tcBorders>
              <w:top w:val="nil"/>
              <w:left w:val="nil"/>
              <w:bottom w:val="double" w:sz="6" w:space="0" w:color="auto"/>
              <w:right w:val="nil"/>
            </w:tcBorders>
            <w:shd w:val="clear" w:color="auto" w:fill="auto"/>
            <w:noWrap/>
            <w:vAlign w:val="center"/>
            <w:hideMark/>
          </w:tcPr>
          <w:p w14:paraId="3BF8ECD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2.3%</w:t>
            </w:r>
          </w:p>
        </w:tc>
        <w:tc>
          <w:tcPr>
            <w:tcW w:w="698" w:type="dxa"/>
            <w:tcBorders>
              <w:top w:val="nil"/>
              <w:left w:val="nil"/>
              <w:bottom w:val="double" w:sz="6" w:space="0" w:color="auto"/>
              <w:right w:val="nil"/>
            </w:tcBorders>
            <w:shd w:val="clear" w:color="auto" w:fill="auto"/>
            <w:noWrap/>
            <w:vAlign w:val="center"/>
            <w:hideMark/>
          </w:tcPr>
          <w:p w14:paraId="57A1BE67"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2.2%</w:t>
            </w:r>
          </w:p>
        </w:tc>
        <w:tc>
          <w:tcPr>
            <w:tcW w:w="691" w:type="dxa"/>
            <w:tcBorders>
              <w:top w:val="nil"/>
              <w:left w:val="nil"/>
              <w:bottom w:val="double" w:sz="6" w:space="0" w:color="auto"/>
              <w:right w:val="nil"/>
            </w:tcBorders>
            <w:shd w:val="clear" w:color="auto" w:fill="auto"/>
            <w:noWrap/>
            <w:vAlign w:val="center"/>
            <w:hideMark/>
          </w:tcPr>
          <w:p w14:paraId="7312634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2.4%</w:t>
            </w:r>
          </w:p>
        </w:tc>
        <w:tc>
          <w:tcPr>
            <w:tcW w:w="691" w:type="dxa"/>
            <w:tcBorders>
              <w:top w:val="nil"/>
              <w:left w:val="nil"/>
              <w:bottom w:val="double" w:sz="6" w:space="0" w:color="auto"/>
              <w:right w:val="single" w:sz="4" w:space="0" w:color="auto"/>
            </w:tcBorders>
            <w:shd w:val="clear" w:color="auto" w:fill="auto"/>
            <w:noWrap/>
            <w:vAlign w:val="center"/>
            <w:hideMark/>
          </w:tcPr>
          <w:p w14:paraId="2376E61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2.5%</w:t>
            </w:r>
          </w:p>
        </w:tc>
      </w:tr>
      <w:tr w:rsidR="00752AB1" w:rsidRPr="00343BD2" w14:paraId="3E6724AF" w14:textId="77777777" w:rsidTr="00752AB1">
        <w:trPr>
          <w:trHeight w:val="288"/>
        </w:trPr>
        <w:tc>
          <w:tcPr>
            <w:tcW w:w="6115" w:type="dxa"/>
            <w:tcBorders>
              <w:top w:val="nil"/>
              <w:left w:val="nil"/>
              <w:bottom w:val="nil"/>
              <w:right w:val="nil"/>
            </w:tcBorders>
            <w:shd w:val="clear" w:color="auto" w:fill="auto"/>
            <w:noWrap/>
            <w:vAlign w:val="center"/>
            <w:hideMark/>
          </w:tcPr>
          <w:p w14:paraId="3F74DDE6" w14:textId="77777777" w:rsidR="00752AB1" w:rsidRPr="00343BD2" w:rsidRDefault="00752AB1" w:rsidP="00B6713D">
            <w:pPr>
              <w:spacing w:after="0" w:line="240" w:lineRule="auto"/>
              <w:jc w:val="both"/>
              <w:rPr>
                <w:rFonts w:ascii="Arial Narrow" w:eastAsia="Times New Roman" w:hAnsi="Arial Narrow" w:cs="Arial"/>
                <w:sz w:val="16"/>
                <w:szCs w:val="16"/>
                <w:lang w:val="ro-RO"/>
              </w:rPr>
            </w:pPr>
            <w:r w:rsidRPr="00343BD2">
              <w:rPr>
                <w:rFonts w:ascii="Arial Narrow" w:eastAsia="Times New Roman" w:hAnsi="Arial Narrow" w:cs="Arial"/>
                <w:sz w:val="16"/>
                <w:szCs w:val="16"/>
                <w:lang w:val="ro-RO"/>
              </w:rPr>
              <w:t>Aspecte din Memorandum:</w:t>
            </w:r>
          </w:p>
        </w:tc>
        <w:tc>
          <w:tcPr>
            <w:tcW w:w="698" w:type="dxa"/>
            <w:tcBorders>
              <w:top w:val="nil"/>
              <w:left w:val="nil"/>
              <w:bottom w:val="nil"/>
              <w:right w:val="nil"/>
            </w:tcBorders>
            <w:shd w:val="clear" w:color="auto" w:fill="auto"/>
            <w:noWrap/>
            <w:vAlign w:val="center"/>
            <w:hideMark/>
          </w:tcPr>
          <w:p w14:paraId="01719AFF" w14:textId="77777777" w:rsidR="00752AB1" w:rsidRPr="00343BD2" w:rsidRDefault="00752AB1" w:rsidP="00B6713D">
            <w:pPr>
              <w:spacing w:after="0" w:line="240" w:lineRule="auto"/>
              <w:jc w:val="both"/>
              <w:rPr>
                <w:rFonts w:ascii="Arial Narrow" w:eastAsia="Times New Roman" w:hAnsi="Arial Narrow" w:cs="Arial"/>
                <w:sz w:val="16"/>
                <w:szCs w:val="16"/>
                <w:lang w:val="ro-RO"/>
              </w:rPr>
            </w:pPr>
          </w:p>
        </w:tc>
        <w:tc>
          <w:tcPr>
            <w:tcW w:w="691" w:type="dxa"/>
            <w:tcBorders>
              <w:top w:val="nil"/>
              <w:left w:val="nil"/>
              <w:bottom w:val="nil"/>
              <w:right w:val="nil"/>
            </w:tcBorders>
            <w:shd w:val="clear" w:color="auto" w:fill="auto"/>
            <w:noWrap/>
            <w:vAlign w:val="center"/>
            <w:hideMark/>
          </w:tcPr>
          <w:p w14:paraId="7E53E553" w14:textId="77777777" w:rsidR="00752AB1" w:rsidRPr="00343BD2" w:rsidRDefault="00752AB1" w:rsidP="00B6713D">
            <w:pPr>
              <w:spacing w:after="0" w:line="240" w:lineRule="auto"/>
              <w:jc w:val="both"/>
              <w:rPr>
                <w:rFonts w:ascii="Times New Roman" w:eastAsia="Times New Roman" w:hAnsi="Times New Roman" w:cs="Times New Roman"/>
                <w:sz w:val="20"/>
                <w:szCs w:val="20"/>
                <w:lang w:val="ro-RO"/>
              </w:rPr>
            </w:pPr>
          </w:p>
        </w:tc>
        <w:tc>
          <w:tcPr>
            <w:tcW w:w="698" w:type="dxa"/>
            <w:tcBorders>
              <w:top w:val="nil"/>
              <w:left w:val="nil"/>
              <w:bottom w:val="nil"/>
              <w:right w:val="nil"/>
            </w:tcBorders>
            <w:shd w:val="clear" w:color="auto" w:fill="auto"/>
            <w:noWrap/>
            <w:vAlign w:val="center"/>
            <w:hideMark/>
          </w:tcPr>
          <w:p w14:paraId="7391A64C" w14:textId="77777777" w:rsidR="00752AB1" w:rsidRPr="00343BD2" w:rsidRDefault="00752AB1" w:rsidP="00B6713D">
            <w:pPr>
              <w:spacing w:after="0" w:line="240" w:lineRule="auto"/>
              <w:jc w:val="both"/>
              <w:rPr>
                <w:rFonts w:ascii="Times New Roman" w:eastAsia="Times New Roman" w:hAnsi="Times New Roman" w:cs="Times New Roman"/>
                <w:sz w:val="20"/>
                <w:szCs w:val="20"/>
                <w:lang w:val="ro-RO"/>
              </w:rPr>
            </w:pPr>
          </w:p>
        </w:tc>
        <w:tc>
          <w:tcPr>
            <w:tcW w:w="691" w:type="dxa"/>
            <w:tcBorders>
              <w:top w:val="nil"/>
              <w:left w:val="nil"/>
              <w:bottom w:val="nil"/>
              <w:right w:val="nil"/>
            </w:tcBorders>
            <w:shd w:val="clear" w:color="auto" w:fill="auto"/>
            <w:noWrap/>
            <w:vAlign w:val="center"/>
            <w:hideMark/>
          </w:tcPr>
          <w:p w14:paraId="35A5B4CF" w14:textId="77777777" w:rsidR="00752AB1" w:rsidRPr="00343BD2" w:rsidRDefault="00752AB1" w:rsidP="00B6713D">
            <w:pPr>
              <w:spacing w:after="0" w:line="240" w:lineRule="auto"/>
              <w:jc w:val="both"/>
              <w:rPr>
                <w:rFonts w:ascii="Times New Roman" w:eastAsia="Times New Roman" w:hAnsi="Times New Roman" w:cs="Times New Roman"/>
                <w:sz w:val="20"/>
                <w:szCs w:val="20"/>
                <w:lang w:val="ro-RO"/>
              </w:rPr>
            </w:pPr>
          </w:p>
        </w:tc>
        <w:tc>
          <w:tcPr>
            <w:tcW w:w="691" w:type="dxa"/>
            <w:tcBorders>
              <w:top w:val="nil"/>
              <w:left w:val="nil"/>
              <w:bottom w:val="nil"/>
              <w:right w:val="nil"/>
            </w:tcBorders>
            <w:shd w:val="clear" w:color="auto" w:fill="auto"/>
            <w:noWrap/>
            <w:vAlign w:val="center"/>
            <w:hideMark/>
          </w:tcPr>
          <w:p w14:paraId="31164523" w14:textId="77777777" w:rsidR="00752AB1" w:rsidRPr="00343BD2" w:rsidRDefault="00752AB1" w:rsidP="00B6713D">
            <w:pPr>
              <w:spacing w:after="0" w:line="240" w:lineRule="auto"/>
              <w:jc w:val="both"/>
              <w:rPr>
                <w:rFonts w:ascii="Times New Roman" w:eastAsia="Times New Roman" w:hAnsi="Times New Roman" w:cs="Times New Roman"/>
                <w:sz w:val="20"/>
                <w:szCs w:val="20"/>
                <w:lang w:val="ro-RO"/>
              </w:rPr>
            </w:pPr>
          </w:p>
        </w:tc>
      </w:tr>
      <w:tr w:rsidR="00752AB1" w:rsidRPr="00343BD2" w14:paraId="443E800D" w14:textId="77777777" w:rsidTr="00752AB1">
        <w:trPr>
          <w:trHeight w:val="288"/>
        </w:trPr>
        <w:tc>
          <w:tcPr>
            <w:tcW w:w="6115" w:type="dxa"/>
            <w:tcBorders>
              <w:top w:val="single" w:sz="4" w:space="0" w:color="auto"/>
              <w:left w:val="single" w:sz="4" w:space="0" w:color="auto"/>
              <w:bottom w:val="double" w:sz="6" w:space="0" w:color="auto"/>
              <w:right w:val="nil"/>
            </w:tcBorders>
            <w:shd w:val="clear" w:color="auto" w:fill="auto"/>
            <w:noWrap/>
            <w:vAlign w:val="center"/>
            <w:hideMark/>
          </w:tcPr>
          <w:p w14:paraId="15F726AB"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 xml:space="preserve">PIB (milioane MDL) </w:t>
            </w:r>
          </w:p>
        </w:tc>
        <w:tc>
          <w:tcPr>
            <w:tcW w:w="698" w:type="dxa"/>
            <w:tcBorders>
              <w:top w:val="single" w:sz="4" w:space="0" w:color="auto"/>
              <w:left w:val="nil"/>
              <w:bottom w:val="double" w:sz="6" w:space="0" w:color="auto"/>
              <w:right w:val="nil"/>
            </w:tcBorders>
            <w:shd w:val="clear" w:color="auto" w:fill="auto"/>
            <w:noWrap/>
            <w:vAlign w:val="center"/>
            <w:hideMark/>
          </w:tcPr>
          <w:p w14:paraId="45932079"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192,509</w:t>
            </w:r>
          </w:p>
        </w:tc>
        <w:tc>
          <w:tcPr>
            <w:tcW w:w="691" w:type="dxa"/>
            <w:tcBorders>
              <w:top w:val="single" w:sz="4" w:space="0" w:color="auto"/>
              <w:left w:val="nil"/>
              <w:bottom w:val="double" w:sz="6" w:space="0" w:color="auto"/>
              <w:right w:val="nil"/>
            </w:tcBorders>
            <w:shd w:val="clear" w:color="auto" w:fill="auto"/>
            <w:noWrap/>
            <w:vAlign w:val="center"/>
            <w:hideMark/>
          </w:tcPr>
          <w:p w14:paraId="38519E32"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210,378</w:t>
            </w:r>
          </w:p>
        </w:tc>
        <w:tc>
          <w:tcPr>
            <w:tcW w:w="698" w:type="dxa"/>
            <w:tcBorders>
              <w:top w:val="single" w:sz="4" w:space="0" w:color="auto"/>
              <w:left w:val="nil"/>
              <w:bottom w:val="double" w:sz="6" w:space="0" w:color="auto"/>
              <w:right w:val="nil"/>
            </w:tcBorders>
            <w:shd w:val="clear" w:color="auto" w:fill="auto"/>
            <w:noWrap/>
            <w:vAlign w:val="center"/>
            <w:hideMark/>
          </w:tcPr>
          <w:p w14:paraId="2E2EAEA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205,432</w:t>
            </w:r>
          </w:p>
        </w:tc>
        <w:tc>
          <w:tcPr>
            <w:tcW w:w="691" w:type="dxa"/>
            <w:tcBorders>
              <w:top w:val="single" w:sz="4" w:space="0" w:color="auto"/>
              <w:left w:val="nil"/>
              <w:bottom w:val="double" w:sz="6" w:space="0" w:color="auto"/>
              <w:right w:val="nil"/>
            </w:tcBorders>
            <w:shd w:val="clear" w:color="auto" w:fill="auto"/>
            <w:noWrap/>
            <w:vAlign w:val="center"/>
            <w:hideMark/>
          </w:tcPr>
          <w:p w14:paraId="4FEEB88C"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232,500</w:t>
            </w:r>
          </w:p>
        </w:tc>
        <w:tc>
          <w:tcPr>
            <w:tcW w:w="691" w:type="dxa"/>
            <w:tcBorders>
              <w:top w:val="single" w:sz="4" w:space="0" w:color="auto"/>
              <w:left w:val="nil"/>
              <w:bottom w:val="double" w:sz="6" w:space="0" w:color="auto"/>
              <w:right w:val="single" w:sz="4" w:space="0" w:color="auto"/>
            </w:tcBorders>
            <w:shd w:val="clear" w:color="auto" w:fill="auto"/>
            <w:noWrap/>
            <w:vAlign w:val="center"/>
            <w:hideMark/>
          </w:tcPr>
          <w:p w14:paraId="142AAD13"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255,600</w:t>
            </w:r>
          </w:p>
        </w:tc>
      </w:tr>
      <w:tr w:rsidR="00752AB1" w:rsidRPr="00343BD2" w14:paraId="4FA3E5FD" w14:textId="77777777" w:rsidTr="00752AB1">
        <w:trPr>
          <w:trHeight w:val="288"/>
        </w:trPr>
        <w:tc>
          <w:tcPr>
            <w:tcW w:w="6115" w:type="dxa"/>
            <w:tcBorders>
              <w:top w:val="single" w:sz="4" w:space="0" w:color="auto"/>
              <w:left w:val="single" w:sz="4" w:space="0" w:color="auto"/>
              <w:bottom w:val="double" w:sz="6" w:space="0" w:color="auto"/>
              <w:right w:val="nil"/>
            </w:tcBorders>
            <w:shd w:val="clear" w:color="auto" w:fill="auto"/>
            <w:noWrap/>
            <w:vAlign w:val="center"/>
            <w:hideMark/>
          </w:tcPr>
          <w:p w14:paraId="2CC35DDF"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Creșterea PIB-ului</w:t>
            </w:r>
          </w:p>
        </w:tc>
        <w:tc>
          <w:tcPr>
            <w:tcW w:w="698" w:type="dxa"/>
            <w:tcBorders>
              <w:top w:val="single" w:sz="4" w:space="0" w:color="auto"/>
              <w:left w:val="nil"/>
              <w:bottom w:val="double" w:sz="6" w:space="0" w:color="auto"/>
              <w:right w:val="nil"/>
            </w:tcBorders>
            <w:shd w:val="clear" w:color="auto" w:fill="auto"/>
            <w:noWrap/>
            <w:vAlign w:val="center"/>
            <w:hideMark/>
          </w:tcPr>
          <w:p w14:paraId="5DF5041C" w14:textId="77777777" w:rsidR="00752AB1" w:rsidRPr="00343BD2" w:rsidRDefault="00752AB1" w:rsidP="00B6713D">
            <w:pPr>
              <w:spacing w:after="0" w:line="240" w:lineRule="auto"/>
              <w:ind w:firstLineChars="100" w:firstLine="160"/>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w:t>
            </w:r>
          </w:p>
        </w:tc>
        <w:tc>
          <w:tcPr>
            <w:tcW w:w="691" w:type="dxa"/>
            <w:tcBorders>
              <w:top w:val="single" w:sz="4" w:space="0" w:color="auto"/>
              <w:left w:val="nil"/>
              <w:bottom w:val="double" w:sz="6" w:space="0" w:color="auto"/>
              <w:right w:val="nil"/>
            </w:tcBorders>
            <w:shd w:val="clear" w:color="auto" w:fill="auto"/>
            <w:noWrap/>
            <w:vAlign w:val="center"/>
            <w:hideMark/>
          </w:tcPr>
          <w:p w14:paraId="1BAB86AF"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9.3%</w:t>
            </w:r>
          </w:p>
        </w:tc>
        <w:tc>
          <w:tcPr>
            <w:tcW w:w="698" w:type="dxa"/>
            <w:tcBorders>
              <w:top w:val="single" w:sz="4" w:space="0" w:color="auto"/>
              <w:left w:val="nil"/>
              <w:bottom w:val="double" w:sz="6" w:space="0" w:color="auto"/>
              <w:right w:val="nil"/>
            </w:tcBorders>
            <w:shd w:val="clear" w:color="auto" w:fill="auto"/>
            <w:noWrap/>
            <w:vAlign w:val="center"/>
            <w:hideMark/>
          </w:tcPr>
          <w:p w14:paraId="1E5A9941"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-2.4%</w:t>
            </w:r>
          </w:p>
        </w:tc>
        <w:tc>
          <w:tcPr>
            <w:tcW w:w="691" w:type="dxa"/>
            <w:tcBorders>
              <w:top w:val="single" w:sz="4" w:space="0" w:color="auto"/>
              <w:left w:val="nil"/>
              <w:bottom w:val="double" w:sz="6" w:space="0" w:color="auto"/>
              <w:right w:val="nil"/>
            </w:tcBorders>
            <w:shd w:val="clear" w:color="auto" w:fill="auto"/>
            <w:noWrap/>
            <w:vAlign w:val="center"/>
            <w:hideMark/>
          </w:tcPr>
          <w:p w14:paraId="14B61680"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13.2%</w:t>
            </w:r>
          </w:p>
        </w:tc>
        <w:tc>
          <w:tcPr>
            <w:tcW w:w="691" w:type="dxa"/>
            <w:tcBorders>
              <w:top w:val="single" w:sz="4" w:space="0" w:color="auto"/>
              <w:left w:val="nil"/>
              <w:bottom w:val="double" w:sz="6" w:space="0" w:color="auto"/>
              <w:right w:val="single" w:sz="4" w:space="0" w:color="auto"/>
            </w:tcBorders>
            <w:shd w:val="clear" w:color="auto" w:fill="auto"/>
            <w:noWrap/>
            <w:vAlign w:val="center"/>
            <w:hideMark/>
          </w:tcPr>
          <w:p w14:paraId="2889F5B5" w14:textId="77777777" w:rsidR="00752AB1" w:rsidRPr="00343BD2" w:rsidRDefault="00752AB1" w:rsidP="00B6713D">
            <w:pPr>
              <w:spacing w:after="0" w:line="240" w:lineRule="auto"/>
              <w:jc w:val="both"/>
              <w:rPr>
                <w:rFonts w:ascii="Arial Narrow" w:eastAsia="Times New Roman" w:hAnsi="Arial Narrow" w:cs="Arial"/>
                <w:color w:val="000000"/>
                <w:sz w:val="16"/>
                <w:szCs w:val="16"/>
                <w:lang w:val="ro-RO"/>
              </w:rPr>
            </w:pPr>
            <w:r w:rsidRPr="00343BD2">
              <w:rPr>
                <w:rFonts w:ascii="Arial Narrow" w:eastAsia="Times New Roman" w:hAnsi="Arial Narrow" w:cs="Arial"/>
                <w:color w:val="000000"/>
                <w:sz w:val="16"/>
                <w:szCs w:val="16"/>
                <w:lang w:val="ro-RO"/>
              </w:rPr>
              <w:t>9.9%</w:t>
            </w:r>
          </w:p>
        </w:tc>
      </w:tr>
    </w:tbl>
    <w:p w14:paraId="5DBAEE74" w14:textId="77777777" w:rsidR="00752AB1" w:rsidRPr="00343BD2" w:rsidRDefault="00752AB1" w:rsidP="00B6713D">
      <w:pPr>
        <w:spacing w:after="0" w:line="240" w:lineRule="auto"/>
        <w:jc w:val="both"/>
        <w:rPr>
          <w:rFonts w:ascii="Segoe UI" w:hAnsi="Segoe UI" w:cs="Segoe UI"/>
          <w:sz w:val="16"/>
          <w:szCs w:val="16"/>
          <w:lang w:val="ro-RO"/>
        </w:rPr>
      </w:pPr>
      <w:r w:rsidRPr="00343BD2">
        <w:rPr>
          <w:rFonts w:ascii="Segoe UI" w:hAnsi="Segoe UI" w:cs="Segoe UI"/>
          <w:sz w:val="16"/>
          <w:szCs w:val="16"/>
          <w:lang w:val="ro-RO"/>
        </w:rPr>
        <w:t xml:space="preserve">Note: </w:t>
      </w:r>
      <w:r w:rsidRPr="00343BD2">
        <w:rPr>
          <w:rFonts w:ascii="Segoe UI" w:hAnsi="Segoe UI" w:cs="Segoe UI"/>
          <w:sz w:val="16"/>
          <w:szCs w:val="16"/>
          <w:lang w:val="ro-RO"/>
        </w:rPr>
        <w:tab/>
      </w:r>
      <w:r w:rsidRPr="00343BD2">
        <w:rPr>
          <w:rFonts w:ascii="Segoe UI" w:hAnsi="Segoe UI" w:cs="Segoe UI"/>
          <w:sz w:val="16"/>
          <w:szCs w:val="16"/>
          <w:lang w:val="ro-RO"/>
        </w:rPr>
        <w:tab/>
      </w:r>
      <w:r w:rsidRPr="00343BD2">
        <w:rPr>
          <w:rFonts w:ascii="Segoe UI" w:hAnsi="Segoe UI" w:cs="Segoe UI"/>
          <w:sz w:val="16"/>
          <w:szCs w:val="16"/>
          <w:lang w:val="ro-RO"/>
        </w:rPr>
        <w:tab/>
      </w:r>
      <w:r w:rsidRPr="00343BD2">
        <w:rPr>
          <w:rFonts w:ascii="Segoe UI" w:hAnsi="Segoe UI" w:cs="Segoe UI"/>
          <w:sz w:val="16"/>
          <w:szCs w:val="16"/>
          <w:lang w:val="ro-RO"/>
        </w:rPr>
        <w:tab/>
      </w:r>
      <w:r w:rsidRPr="00343BD2">
        <w:rPr>
          <w:rFonts w:ascii="Segoe UI" w:hAnsi="Segoe UI" w:cs="Segoe UI"/>
          <w:sz w:val="16"/>
          <w:szCs w:val="16"/>
          <w:lang w:val="ro-RO"/>
        </w:rPr>
        <w:tab/>
      </w:r>
    </w:p>
    <w:p w14:paraId="675AC648" w14:textId="77777777" w:rsidR="00752AB1" w:rsidRPr="00343BD2" w:rsidRDefault="00752AB1" w:rsidP="00B6713D">
      <w:pPr>
        <w:spacing w:after="0" w:line="240" w:lineRule="auto"/>
        <w:jc w:val="both"/>
        <w:rPr>
          <w:rFonts w:ascii="Segoe UI" w:hAnsi="Segoe UI" w:cs="Segoe UI"/>
          <w:sz w:val="16"/>
          <w:szCs w:val="16"/>
          <w:lang w:val="ro-RO"/>
        </w:rPr>
      </w:pPr>
      <w:r w:rsidRPr="00343BD2">
        <w:rPr>
          <w:rFonts w:ascii="Segoe UI" w:hAnsi="Segoe UI" w:cs="Segoe UI"/>
          <w:sz w:val="16"/>
          <w:szCs w:val="16"/>
          <w:lang w:val="ro-RO"/>
        </w:rPr>
        <w:t>(1) Costurile estimate sunt în milioane MDL</w:t>
      </w:r>
    </w:p>
    <w:p w14:paraId="15DC8238" w14:textId="77777777" w:rsidR="00EB6407" w:rsidRDefault="00752AB1" w:rsidP="00B6713D">
      <w:pPr>
        <w:spacing w:after="0" w:line="240" w:lineRule="auto"/>
        <w:jc w:val="both"/>
        <w:rPr>
          <w:rFonts w:ascii="Segoe UI" w:hAnsi="Segoe UI" w:cs="Segoe UI"/>
          <w:sz w:val="16"/>
          <w:szCs w:val="16"/>
          <w:lang w:val="ro-RO"/>
        </w:rPr>
      </w:pPr>
      <w:r w:rsidRPr="00343BD2">
        <w:rPr>
          <w:rFonts w:ascii="Segoe UI" w:hAnsi="Segoe UI" w:cs="Segoe UI"/>
          <w:sz w:val="16"/>
          <w:szCs w:val="16"/>
          <w:lang w:val="ro-RO"/>
        </w:rPr>
        <w:t>(2) Proiecțiile bazate pe PIB sunt evidențiate cu gri.</w:t>
      </w:r>
      <w:r w:rsidRPr="00343BD2">
        <w:rPr>
          <w:rFonts w:ascii="Segoe UI" w:hAnsi="Segoe UI" w:cs="Segoe UI"/>
          <w:sz w:val="16"/>
          <w:szCs w:val="16"/>
          <w:lang w:val="ro-RO"/>
        </w:rPr>
        <w:tab/>
      </w:r>
    </w:p>
    <w:p w14:paraId="7EE1E205" w14:textId="77777777" w:rsidR="00752AB1" w:rsidRPr="00343BD2" w:rsidRDefault="00752AB1" w:rsidP="00B6713D">
      <w:pPr>
        <w:pStyle w:val="Heading2"/>
        <w:numPr>
          <w:ilvl w:val="0"/>
          <w:numId w:val="14"/>
        </w:numPr>
        <w:ind w:left="720"/>
        <w:jc w:val="both"/>
        <w:rPr>
          <w:lang w:val="ro-RO"/>
        </w:rPr>
      </w:pPr>
      <w:bookmarkStart w:id="60" w:name="_Toc100649896"/>
      <w:bookmarkStart w:id="61" w:name="_Toc100680487"/>
      <w:r w:rsidRPr="00343BD2">
        <w:rPr>
          <w:lang w:val="ro-RO"/>
        </w:rPr>
        <w:lastRenderedPageBreak/>
        <w:t>TRAIECTORIA PENTRU VIITOR</w:t>
      </w:r>
      <w:bookmarkEnd w:id="60"/>
      <w:bookmarkEnd w:id="61"/>
    </w:p>
    <w:p w14:paraId="3AA8C39E" w14:textId="4577318F" w:rsidR="00752AB1" w:rsidRPr="00343BD2" w:rsidRDefault="00752AB1" w:rsidP="00B6713D">
      <w:p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Pe măsură dezvoltării experienței și capacităților de evaluare și raportare cu privire la C</w:t>
      </w:r>
      <w:r w:rsidR="009025C9">
        <w:rPr>
          <w:rFonts w:ascii="Segoe UI" w:hAnsi="Segoe UI" w:cs="Segoe UI"/>
          <w:sz w:val="21"/>
          <w:szCs w:val="21"/>
          <w:lang w:val="ro-RO"/>
        </w:rPr>
        <w:t>F</w:t>
      </w:r>
      <w:r w:rsidRPr="00343BD2">
        <w:rPr>
          <w:rFonts w:ascii="Segoe UI" w:hAnsi="Segoe UI" w:cs="Segoe UI"/>
          <w:sz w:val="21"/>
          <w:szCs w:val="21"/>
          <w:lang w:val="ro-RO"/>
        </w:rPr>
        <w:t>, evaluarea CF și a altor instrumente fiscale cheie în cadrul MF va avansa. Pe termen scurt și mediu, evaluarea C</w:t>
      </w:r>
      <w:r w:rsidR="009025C9">
        <w:rPr>
          <w:rFonts w:ascii="Segoe UI" w:hAnsi="Segoe UI" w:cs="Segoe UI"/>
          <w:sz w:val="21"/>
          <w:szCs w:val="21"/>
          <w:lang w:val="ro-RO"/>
        </w:rPr>
        <w:t>F</w:t>
      </w:r>
      <w:r w:rsidRPr="00343BD2">
        <w:rPr>
          <w:rFonts w:ascii="Segoe UI" w:hAnsi="Segoe UI" w:cs="Segoe UI"/>
          <w:sz w:val="21"/>
          <w:szCs w:val="21"/>
          <w:lang w:val="ro-RO"/>
        </w:rPr>
        <w:t xml:space="preserve"> va fi extinsă pentru a include accizele, </w:t>
      </w:r>
      <w:r>
        <w:rPr>
          <w:rFonts w:ascii="Segoe UI" w:hAnsi="Segoe UI" w:cs="Segoe UI"/>
          <w:sz w:val="21"/>
          <w:szCs w:val="21"/>
          <w:lang w:val="ro-RO"/>
        </w:rPr>
        <w:t xml:space="preserve">iar dacă vor exista date – și </w:t>
      </w:r>
      <w:r w:rsidRPr="00343BD2">
        <w:rPr>
          <w:rFonts w:ascii="Segoe UI" w:hAnsi="Segoe UI" w:cs="Segoe UI"/>
          <w:sz w:val="21"/>
          <w:szCs w:val="21"/>
          <w:lang w:val="ro-RO"/>
        </w:rPr>
        <w:t>impozitele pe bunurile imobile. În plus, metodele de estimare pentru IVPF, IVPJ și TVA vor fi perfecționate, încercând o analiză mai detaliată, cum ar fi identificarea sectoarelor economice</w:t>
      </w:r>
      <w:r>
        <w:rPr>
          <w:rFonts w:ascii="Segoe UI" w:hAnsi="Segoe UI" w:cs="Segoe UI"/>
          <w:sz w:val="21"/>
          <w:szCs w:val="21"/>
          <w:lang w:val="ro-RO"/>
        </w:rPr>
        <w:t>,</w:t>
      </w:r>
      <w:r w:rsidRPr="00343BD2">
        <w:rPr>
          <w:rFonts w:ascii="Segoe UI" w:hAnsi="Segoe UI" w:cs="Segoe UI"/>
          <w:sz w:val="21"/>
          <w:szCs w:val="21"/>
          <w:lang w:val="ro-RO"/>
        </w:rPr>
        <w:t xml:space="preserve"> care beneficiază cel mai mult de măsurile de reducere a impozitelor și taxelor. Dacă datele din declarația fiscală </w:t>
      </w:r>
      <w:r>
        <w:rPr>
          <w:rFonts w:ascii="Segoe UI" w:hAnsi="Segoe UI" w:cs="Segoe UI"/>
          <w:sz w:val="21"/>
          <w:szCs w:val="21"/>
          <w:lang w:val="ro-RO"/>
        </w:rPr>
        <w:t xml:space="preserve">vor </w:t>
      </w:r>
      <w:r w:rsidRPr="00343BD2">
        <w:rPr>
          <w:rFonts w:ascii="Segoe UI" w:hAnsi="Segoe UI" w:cs="Segoe UI"/>
          <w:sz w:val="21"/>
          <w:szCs w:val="21"/>
          <w:lang w:val="ro-RO"/>
        </w:rPr>
        <w:t>permit</w:t>
      </w:r>
      <w:r>
        <w:rPr>
          <w:rFonts w:ascii="Segoe UI" w:hAnsi="Segoe UI" w:cs="Segoe UI"/>
          <w:sz w:val="21"/>
          <w:szCs w:val="21"/>
          <w:lang w:val="ro-RO"/>
        </w:rPr>
        <w:t>e</w:t>
      </w:r>
      <w:r w:rsidRPr="00343BD2">
        <w:rPr>
          <w:rFonts w:ascii="Segoe UI" w:hAnsi="Segoe UI" w:cs="Segoe UI"/>
          <w:sz w:val="21"/>
          <w:szCs w:val="21"/>
          <w:lang w:val="ro-RO"/>
        </w:rPr>
        <w:t>, analiza viitoare va căuta, de asemenea, să analizeze efectele distribuționale importante ale cheltuielilor fiscale.</w:t>
      </w:r>
    </w:p>
    <w:p w14:paraId="77654A27" w14:textId="336BAEB0" w:rsidR="00752AB1" w:rsidRPr="00343BD2" w:rsidRDefault="00752AB1" w:rsidP="00B6713D">
      <w:p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Unul dintre obiectivele cheie ale raportării CF este îmbunătățirea transparenței managementului fiscal și executarea de analize relevante pentru a informa procesul decizional și legisla</w:t>
      </w:r>
      <w:r w:rsidR="009025C9">
        <w:rPr>
          <w:rFonts w:ascii="Segoe UI" w:hAnsi="Segoe UI" w:cs="Segoe UI"/>
          <w:sz w:val="21"/>
          <w:szCs w:val="21"/>
          <w:lang w:val="ro-RO"/>
        </w:rPr>
        <w:t>tiv</w:t>
      </w:r>
      <w:r w:rsidRPr="00343BD2">
        <w:rPr>
          <w:rFonts w:ascii="Segoe UI" w:hAnsi="Segoe UI" w:cs="Segoe UI"/>
          <w:sz w:val="21"/>
          <w:szCs w:val="21"/>
          <w:lang w:val="ro-RO"/>
        </w:rPr>
        <w:t>. Un alt avantaj al estimării regulate a CF este că în acest mod se creează implicit un catalog de măsuri potențiale</w:t>
      </w:r>
      <w:r>
        <w:rPr>
          <w:rFonts w:ascii="Segoe UI" w:hAnsi="Segoe UI" w:cs="Segoe UI"/>
          <w:sz w:val="21"/>
          <w:szCs w:val="21"/>
          <w:lang w:val="ro-RO"/>
        </w:rPr>
        <w:t>,</w:t>
      </w:r>
      <w:r w:rsidRPr="00343BD2">
        <w:rPr>
          <w:rFonts w:ascii="Segoe UI" w:hAnsi="Segoe UI" w:cs="Segoe UI"/>
          <w:sz w:val="21"/>
          <w:szCs w:val="21"/>
          <w:lang w:val="ro-RO"/>
        </w:rPr>
        <w:t xml:space="preserve"> care pot fi utilizate pentru a spori veniturile atunci când este necesar. Din aceste motive, MF se va angaja să asigure integritatea estimărilor. Este important ca MF să fie responsabil pentru delimitarea sau definirea </w:t>
      </w:r>
      <w:r>
        <w:rPr>
          <w:rFonts w:ascii="Segoe UI" w:hAnsi="Segoe UI" w:cs="Segoe UI"/>
          <w:sz w:val="21"/>
          <w:szCs w:val="21"/>
          <w:lang w:val="ro-RO"/>
        </w:rPr>
        <w:t>devierilor</w:t>
      </w:r>
      <w:r w:rsidRPr="00343BD2">
        <w:rPr>
          <w:rFonts w:ascii="Segoe UI" w:hAnsi="Segoe UI" w:cs="Segoe UI"/>
          <w:sz w:val="21"/>
          <w:szCs w:val="21"/>
          <w:lang w:val="ro-RO"/>
        </w:rPr>
        <w:t xml:space="preserve"> măsurilor fiscale </w:t>
      </w:r>
      <w:r>
        <w:rPr>
          <w:rFonts w:ascii="Segoe UI" w:hAnsi="Segoe UI" w:cs="Segoe UI"/>
          <w:sz w:val="21"/>
          <w:szCs w:val="21"/>
          <w:lang w:val="ro-RO"/>
        </w:rPr>
        <w:t>de la</w:t>
      </w:r>
      <w:r w:rsidRPr="00343BD2">
        <w:rPr>
          <w:rFonts w:ascii="Segoe UI" w:hAnsi="Segoe UI" w:cs="Segoe UI"/>
          <w:sz w:val="21"/>
          <w:szCs w:val="21"/>
          <w:lang w:val="ro-RO"/>
        </w:rPr>
        <w:t xml:space="preserve"> sistemul de referință, așa cum este definit în RECF. În plus, disponibilitatea datelor este esențială pentru acest exercițiu, iar organizarea și furnizarea datelor de către </w:t>
      </w:r>
      <w:r w:rsidR="0079247C">
        <w:rPr>
          <w:rFonts w:ascii="Segoe UI" w:hAnsi="Segoe UI" w:cs="Segoe UI"/>
          <w:sz w:val="21"/>
          <w:szCs w:val="21"/>
          <w:lang w:val="ro-RO"/>
        </w:rPr>
        <w:t>instituțiile</w:t>
      </w:r>
      <w:r w:rsidRPr="00343BD2">
        <w:rPr>
          <w:rFonts w:ascii="Segoe UI" w:hAnsi="Segoe UI" w:cs="Segoe UI"/>
          <w:sz w:val="21"/>
          <w:szCs w:val="21"/>
          <w:lang w:val="ro-RO"/>
        </w:rPr>
        <w:t xml:space="preserve"> cheie ar trebui să fie bine documentate și obligatorii din punct de vedere juridic. MF ar trebui să continue să supravegheze legislația</w:t>
      </w:r>
      <w:r>
        <w:rPr>
          <w:rFonts w:ascii="Segoe UI" w:hAnsi="Segoe UI" w:cs="Segoe UI"/>
          <w:sz w:val="21"/>
          <w:szCs w:val="21"/>
          <w:lang w:val="ro-RO"/>
        </w:rPr>
        <w:t>,</w:t>
      </w:r>
      <w:r w:rsidRPr="00343BD2">
        <w:rPr>
          <w:rFonts w:ascii="Segoe UI" w:hAnsi="Segoe UI" w:cs="Segoe UI"/>
          <w:sz w:val="21"/>
          <w:szCs w:val="21"/>
          <w:lang w:val="ro-RO"/>
        </w:rPr>
        <w:t xml:space="preserve"> care implică introducerea CFUn sistem bine administrat de CF, cu o supraveghere atentă, joacă un rol important în promovarea transparenței fiscale și a controlului </w:t>
      </w:r>
      <w:r w:rsidR="0079247C">
        <w:rPr>
          <w:rFonts w:ascii="Segoe UI" w:hAnsi="Segoe UI" w:cs="Segoe UI"/>
          <w:sz w:val="21"/>
          <w:szCs w:val="21"/>
          <w:lang w:val="ro-RO"/>
        </w:rPr>
        <w:t>managementului finanțelor publice.</w:t>
      </w:r>
    </w:p>
    <w:p w14:paraId="03DABE7F" w14:textId="7A8F0127" w:rsidR="00752AB1" w:rsidRPr="00343BD2" w:rsidRDefault="00752AB1" w:rsidP="00B6713D">
      <w:pPr>
        <w:spacing w:after="240" w:line="264" w:lineRule="auto"/>
        <w:jc w:val="both"/>
        <w:rPr>
          <w:rFonts w:ascii="Segoe UI" w:hAnsi="Segoe UI" w:cs="Segoe UI"/>
          <w:sz w:val="21"/>
          <w:szCs w:val="21"/>
          <w:lang w:val="ro-RO"/>
        </w:rPr>
      </w:pPr>
      <w:r w:rsidRPr="00343BD2">
        <w:rPr>
          <w:rFonts w:ascii="Segoe UI" w:hAnsi="Segoe UI" w:cs="Segoe UI"/>
          <w:sz w:val="21"/>
          <w:szCs w:val="21"/>
          <w:lang w:val="ro-RO"/>
        </w:rPr>
        <w:t>În ceea ce privește costurile veniturilor ratate, lucrările analitice viitoare pot presupune, de asemenea, adoptarea unei abordări mai detaliate a raportării veniturilor ratate pe CF individuale — declarațiile fiscale pot necesita o detali</w:t>
      </w:r>
      <w:r>
        <w:rPr>
          <w:rFonts w:ascii="Segoe UI" w:hAnsi="Segoe UI" w:cs="Segoe UI"/>
          <w:sz w:val="21"/>
          <w:szCs w:val="21"/>
          <w:lang w:val="ro-RO"/>
        </w:rPr>
        <w:t>ere</w:t>
      </w:r>
      <w:r w:rsidRPr="00343BD2">
        <w:rPr>
          <w:rFonts w:ascii="Segoe UI" w:hAnsi="Segoe UI" w:cs="Segoe UI"/>
          <w:sz w:val="21"/>
          <w:szCs w:val="21"/>
          <w:lang w:val="ro-RO"/>
        </w:rPr>
        <w:t xml:space="preserve"> suplimentară pentru a capta asemenea CF</w:t>
      </w:r>
      <w:r w:rsidR="0079247C">
        <w:rPr>
          <w:rFonts w:ascii="Segoe UI" w:hAnsi="Segoe UI" w:cs="Segoe UI"/>
          <w:sz w:val="21"/>
          <w:szCs w:val="21"/>
          <w:lang w:val="ro-RO"/>
        </w:rPr>
        <w:t>,</w:t>
      </w:r>
      <w:r w:rsidRPr="00343BD2">
        <w:rPr>
          <w:rFonts w:ascii="Segoe UI" w:hAnsi="Segoe UI" w:cs="Segoe UI"/>
          <w:sz w:val="21"/>
          <w:szCs w:val="21"/>
          <w:lang w:val="ro-RO"/>
        </w:rPr>
        <w:t xml:space="preserve"> care se estimează mai dificil. RECF ar putea include în viitor un clasament al costurilor pentru CF individuale. În calea spre o evaluare de bază a CF, poate fi util, pe termen mediu, de a începe captarea calitativă și cantitativă a costuril</w:t>
      </w:r>
      <w:r>
        <w:rPr>
          <w:rFonts w:ascii="Segoe UI" w:hAnsi="Segoe UI" w:cs="Segoe UI"/>
          <w:sz w:val="21"/>
          <w:szCs w:val="21"/>
          <w:lang w:val="ro-RO"/>
        </w:rPr>
        <w:t>or</w:t>
      </w:r>
      <w:r w:rsidRPr="00343BD2">
        <w:rPr>
          <w:rFonts w:ascii="Segoe UI" w:hAnsi="Segoe UI" w:cs="Segoe UI"/>
          <w:sz w:val="21"/>
          <w:szCs w:val="21"/>
          <w:lang w:val="ro-RO"/>
        </w:rPr>
        <w:t xml:space="preserve"> administrative și de conform</w:t>
      </w:r>
      <w:r w:rsidR="0079247C">
        <w:rPr>
          <w:rFonts w:ascii="Segoe UI" w:hAnsi="Segoe UI" w:cs="Segoe UI"/>
          <w:sz w:val="21"/>
          <w:szCs w:val="21"/>
          <w:lang w:val="ro-RO"/>
        </w:rPr>
        <w:t>are</w:t>
      </w:r>
      <w:r w:rsidRPr="00343BD2">
        <w:rPr>
          <w:rFonts w:ascii="Segoe UI" w:hAnsi="Segoe UI" w:cs="Segoe UI"/>
          <w:sz w:val="21"/>
          <w:szCs w:val="21"/>
          <w:lang w:val="ro-RO"/>
        </w:rPr>
        <w:t xml:space="preserve"> legate de CF, în special în domeniile, în care </w:t>
      </w:r>
      <w:r w:rsidR="0079247C">
        <w:rPr>
          <w:rFonts w:ascii="Segoe UI" w:hAnsi="Segoe UI" w:cs="Segoe UI"/>
          <w:sz w:val="21"/>
          <w:szCs w:val="21"/>
          <w:lang w:val="ro-RO"/>
        </w:rPr>
        <w:t>SFS</w:t>
      </w:r>
      <w:r w:rsidR="0079247C" w:rsidRPr="00343BD2">
        <w:rPr>
          <w:rFonts w:ascii="Segoe UI" w:hAnsi="Segoe UI" w:cs="Segoe UI"/>
          <w:sz w:val="21"/>
          <w:szCs w:val="21"/>
          <w:lang w:val="ro-RO"/>
        </w:rPr>
        <w:t xml:space="preserve"> </w:t>
      </w:r>
      <w:r w:rsidRPr="00343BD2">
        <w:rPr>
          <w:rFonts w:ascii="Segoe UI" w:hAnsi="Segoe UI" w:cs="Segoe UI"/>
          <w:sz w:val="21"/>
          <w:szCs w:val="21"/>
          <w:lang w:val="ro-RO"/>
        </w:rPr>
        <w:t xml:space="preserve">se confruntă cu provocări în ceea ce privește resursele și capacitatea de monitorizare și administrare </w:t>
      </w:r>
      <w:r>
        <w:rPr>
          <w:rFonts w:ascii="Segoe UI" w:hAnsi="Segoe UI" w:cs="Segoe UI"/>
          <w:sz w:val="21"/>
          <w:szCs w:val="21"/>
          <w:lang w:val="ro-RO"/>
        </w:rPr>
        <w:t xml:space="preserve">a </w:t>
      </w:r>
      <w:r w:rsidRPr="00343BD2">
        <w:rPr>
          <w:rFonts w:ascii="Segoe UI" w:hAnsi="Segoe UI" w:cs="Segoe UI"/>
          <w:sz w:val="21"/>
          <w:szCs w:val="21"/>
          <w:lang w:val="ro-RO"/>
        </w:rPr>
        <w:t xml:space="preserve">criteriilor de calificare a stimulentelor.  Acest lucru ar putea ajuta la proiectarea viitoarelor CF pentru a reduce riscul pierderii </w:t>
      </w:r>
      <w:r w:rsidR="0079247C">
        <w:rPr>
          <w:rFonts w:ascii="Segoe UI" w:hAnsi="Segoe UI" w:cs="Segoe UI"/>
          <w:sz w:val="21"/>
          <w:szCs w:val="21"/>
          <w:lang w:val="ro-RO"/>
        </w:rPr>
        <w:t>veniturilo</w:t>
      </w:r>
      <w:r w:rsidR="0079247C" w:rsidRPr="00343BD2">
        <w:rPr>
          <w:rFonts w:ascii="Segoe UI" w:hAnsi="Segoe UI" w:cs="Segoe UI"/>
          <w:sz w:val="21"/>
          <w:szCs w:val="21"/>
          <w:lang w:val="ro-RO"/>
        </w:rPr>
        <w:t>r</w:t>
      </w:r>
      <w:r w:rsidRPr="00343BD2">
        <w:rPr>
          <w:rFonts w:ascii="Segoe UI" w:hAnsi="Segoe UI" w:cs="Segoe UI"/>
          <w:sz w:val="21"/>
          <w:szCs w:val="21"/>
          <w:lang w:val="ro-RO"/>
        </w:rPr>
        <w:t>.</w:t>
      </w:r>
    </w:p>
    <w:p w14:paraId="79CAB938" w14:textId="77777777" w:rsidR="00752AB1" w:rsidRPr="00343BD2" w:rsidRDefault="00752AB1" w:rsidP="00B6713D">
      <w:pPr>
        <w:spacing w:after="240" w:line="264" w:lineRule="auto"/>
        <w:jc w:val="both"/>
        <w:rPr>
          <w:rFonts w:ascii="Segoe UI" w:hAnsi="Segoe UI" w:cs="Segoe UI"/>
          <w:b/>
          <w:bCs/>
          <w:sz w:val="21"/>
          <w:szCs w:val="21"/>
          <w:lang w:val="ro-RO"/>
        </w:rPr>
      </w:pPr>
      <w:r w:rsidRPr="00343BD2">
        <w:rPr>
          <w:rFonts w:ascii="Segoe UI" w:hAnsi="Segoe UI" w:cs="Segoe UI"/>
          <w:b/>
          <w:bCs/>
          <w:sz w:val="21"/>
          <w:szCs w:val="21"/>
          <w:lang w:val="ro-RO"/>
        </w:rPr>
        <w:br w:type="page"/>
      </w:r>
    </w:p>
    <w:p w14:paraId="71308430" w14:textId="77777777" w:rsidR="00752AB1" w:rsidRPr="00343BD2" w:rsidRDefault="00752AB1" w:rsidP="00B6713D">
      <w:pPr>
        <w:pStyle w:val="Heading2"/>
        <w:jc w:val="both"/>
        <w:rPr>
          <w:lang w:val="ro-RO"/>
        </w:rPr>
      </w:pPr>
      <w:bookmarkStart w:id="62" w:name="_Toc100649897"/>
      <w:bookmarkStart w:id="63" w:name="_Toc100680488"/>
      <w:r w:rsidRPr="00343BD2">
        <w:rPr>
          <w:lang w:val="ro-RO"/>
        </w:rPr>
        <w:lastRenderedPageBreak/>
        <w:t>ReferINȚE</w:t>
      </w:r>
      <w:bookmarkEnd w:id="62"/>
      <w:bookmarkEnd w:id="63"/>
    </w:p>
    <w:p w14:paraId="6D4C2689" w14:textId="77777777" w:rsidR="00752AB1" w:rsidRPr="00343BD2" w:rsidRDefault="00752AB1" w:rsidP="00B6713D">
      <w:pPr>
        <w:autoSpaceDE w:val="0"/>
        <w:autoSpaceDN w:val="0"/>
        <w:adjustRightInd w:val="0"/>
        <w:spacing w:after="240"/>
        <w:ind w:left="540" w:hanging="540"/>
        <w:jc w:val="both"/>
        <w:rPr>
          <w:rFonts w:ascii="Segoe UI" w:hAnsi="Segoe UI" w:cs="Segoe UI"/>
          <w:color w:val="000000"/>
          <w:sz w:val="21"/>
          <w:szCs w:val="21"/>
          <w:lang w:val="ro-RO"/>
        </w:rPr>
      </w:pPr>
      <w:r w:rsidRPr="00343BD2">
        <w:rPr>
          <w:rFonts w:ascii="Segoe UI" w:hAnsi="Segoe UI" w:cs="Segoe UI"/>
          <w:color w:val="000000"/>
          <w:sz w:val="21"/>
          <w:szCs w:val="21"/>
          <w:lang w:val="ro-RO"/>
        </w:rPr>
        <w:t xml:space="preserve">Coady, D., Parry, I., Sears, L. and Chang, B., (2015), </w:t>
      </w:r>
      <w:hyperlink r:id="rId9" w:history="1">
        <w:r w:rsidRPr="00343BD2">
          <w:rPr>
            <w:rStyle w:val="Hyperlink"/>
            <w:rFonts w:ascii="Segoe UI" w:hAnsi="Segoe UI" w:cs="Segoe UI"/>
            <w:sz w:val="21"/>
            <w:szCs w:val="21"/>
            <w:lang w:val="ro-RO"/>
          </w:rPr>
          <w:t>How Large Are Global Energy Subsidies?</w:t>
        </w:r>
      </w:hyperlink>
      <w:r w:rsidRPr="00343BD2">
        <w:rPr>
          <w:rStyle w:val="Hyperlink"/>
          <w:rFonts w:ascii="Segoe UI" w:hAnsi="Segoe UI" w:cs="Segoe UI"/>
          <w:sz w:val="21"/>
          <w:szCs w:val="21"/>
          <w:lang w:val="ro-RO"/>
        </w:rPr>
        <w:t xml:space="preserve"> (C</w:t>
      </w:r>
      <w:r>
        <w:rPr>
          <w:rStyle w:val="Hyperlink"/>
          <w:rFonts w:ascii="Segoe UI" w:hAnsi="Segoe UI" w:cs="Segoe UI"/>
          <w:sz w:val="21"/>
          <w:szCs w:val="21"/>
          <w:lang w:val="ro-RO"/>
        </w:rPr>
        <w:t>ât</w:t>
      </w:r>
      <w:r w:rsidRPr="00343BD2">
        <w:rPr>
          <w:rStyle w:val="Hyperlink"/>
          <w:rFonts w:ascii="Segoe UI" w:hAnsi="Segoe UI" w:cs="Segoe UI"/>
          <w:sz w:val="21"/>
          <w:szCs w:val="21"/>
          <w:lang w:val="ro-RO"/>
        </w:rPr>
        <w:t xml:space="preserve"> de mari sunt subsidiile globale la energie?)</w:t>
      </w:r>
      <w:r w:rsidRPr="00343BD2">
        <w:rPr>
          <w:rFonts w:ascii="Segoe UI" w:hAnsi="Segoe UI" w:cs="Segoe UI"/>
          <w:color w:val="000000"/>
          <w:sz w:val="21"/>
          <w:szCs w:val="21"/>
          <w:lang w:val="ro-RO"/>
        </w:rPr>
        <w:t>, IMF Working Paper 15/105, International Monetary Fund, Washington, DC.</w:t>
      </w:r>
    </w:p>
    <w:p w14:paraId="1D6F54C7" w14:textId="77777777" w:rsidR="00752AB1" w:rsidRPr="00343BD2" w:rsidRDefault="00752AB1" w:rsidP="00B6713D">
      <w:pPr>
        <w:autoSpaceDE w:val="0"/>
        <w:autoSpaceDN w:val="0"/>
        <w:adjustRightInd w:val="0"/>
        <w:spacing w:after="240"/>
        <w:ind w:left="540" w:hanging="540"/>
        <w:jc w:val="both"/>
        <w:rPr>
          <w:rFonts w:ascii="Segoe UI" w:hAnsi="Segoe UI" w:cs="Segoe UI"/>
          <w:color w:val="000000"/>
          <w:sz w:val="21"/>
          <w:szCs w:val="21"/>
          <w:lang w:val="ro-RO"/>
        </w:rPr>
      </w:pPr>
      <w:r w:rsidRPr="00343BD2">
        <w:rPr>
          <w:rFonts w:ascii="Segoe UI" w:hAnsi="Segoe UI" w:cs="Segoe UI"/>
          <w:color w:val="000000"/>
          <w:sz w:val="21"/>
          <w:szCs w:val="21"/>
          <w:lang w:val="ro-RO"/>
        </w:rPr>
        <w:t xml:space="preserve">Heady, C. and Mansour, M. (2019), </w:t>
      </w:r>
      <w:hyperlink r:id="rId10" w:history="1">
        <w:r w:rsidRPr="00343BD2">
          <w:rPr>
            <w:rStyle w:val="Hyperlink"/>
            <w:rFonts w:ascii="Segoe UI" w:hAnsi="Segoe UI" w:cs="Segoe UI"/>
            <w:sz w:val="21"/>
            <w:szCs w:val="21"/>
            <w:lang w:val="ro-RO"/>
          </w:rPr>
          <w:t>Tax Expenditure Reporting and Its Use in Fiscal Management. A Guide for Developing Economies</w:t>
        </w:r>
      </w:hyperlink>
      <w:r w:rsidRPr="00343BD2">
        <w:rPr>
          <w:rStyle w:val="Hyperlink"/>
          <w:rFonts w:ascii="Segoe UI" w:hAnsi="Segoe UI" w:cs="Segoe UI"/>
          <w:sz w:val="21"/>
          <w:szCs w:val="21"/>
          <w:lang w:val="ro-RO"/>
        </w:rPr>
        <w:t xml:space="preserve"> (Raportarea cheltuielilor fiscale și utilizarea </w:t>
      </w:r>
      <w:r>
        <w:rPr>
          <w:rStyle w:val="Hyperlink"/>
          <w:rFonts w:ascii="Segoe UI" w:hAnsi="Segoe UI" w:cs="Segoe UI"/>
          <w:sz w:val="21"/>
          <w:szCs w:val="21"/>
          <w:lang w:val="ro-RO"/>
        </w:rPr>
        <w:t>raportării</w:t>
      </w:r>
      <w:r w:rsidRPr="00343BD2">
        <w:rPr>
          <w:rStyle w:val="Hyperlink"/>
          <w:rFonts w:ascii="Segoe UI" w:hAnsi="Segoe UI" w:cs="Segoe UI"/>
          <w:sz w:val="21"/>
          <w:szCs w:val="21"/>
          <w:lang w:val="ro-RO"/>
        </w:rPr>
        <w:t xml:space="preserve"> în managementul fiscal. Ghid pentru economiile în curs de dezvoltare)</w:t>
      </w:r>
      <w:r w:rsidRPr="00343BD2">
        <w:rPr>
          <w:rFonts w:ascii="Segoe UI" w:hAnsi="Segoe UI" w:cs="Segoe UI"/>
          <w:color w:val="000000"/>
          <w:sz w:val="21"/>
          <w:szCs w:val="21"/>
          <w:lang w:val="ro-RO"/>
        </w:rPr>
        <w:t>, How To Note, International Monetary Fund, Washington, D.C.</w:t>
      </w:r>
    </w:p>
    <w:p w14:paraId="53140546" w14:textId="77777777" w:rsidR="00752AB1" w:rsidRPr="00343BD2" w:rsidRDefault="00752AB1" w:rsidP="00B6713D">
      <w:pPr>
        <w:autoSpaceDE w:val="0"/>
        <w:autoSpaceDN w:val="0"/>
        <w:adjustRightInd w:val="0"/>
        <w:spacing w:after="240"/>
        <w:ind w:left="540" w:hanging="540"/>
        <w:jc w:val="both"/>
        <w:rPr>
          <w:rFonts w:ascii="Segoe UI" w:hAnsi="Segoe UI" w:cs="Segoe UI"/>
          <w:color w:val="000000"/>
          <w:sz w:val="21"/>
          <w:szCs w:val="21"/>
          <w:lang w:val="ro-RO"/>
        </w:rPr>
      </w:pPr>
      <w:r w:rsidRPr="00343BD2">
        <w:rPr>
          <w:rFonts w:ascii="Segoe UI" w:hAnsi="Segoe UI" w:cs="Segoe UI"/>
          <w:color w:val="000000"/>
          <w:sz w:val="21"/>
          <w:szCs w:val="21"/>
          <w:lang w:val="ro-RO"/>
        </w:rPr>
        <w:t xml:space="preserve">EC (2014), </w:t>
      </w:r>
      <w:hyperlink r:id="rId11" w:history="1">
        <w:r w:rsidRPr="00343BD2">
          <w:rPr>
            <w:rStyle w:val="Hyperlink"/>
            <w:rFonts w:ascii="Segoe UI" w:hAnsi="Segoe UI" w:cs="Segoe UI"/>
            <w:sz w:val="21"/>
            <w:szCs w:val="21"/>
            <w:lang w:val="ro-RO"/>
          </w:rPr>
          <w:t>Tax expenditures in direct taxation in EU Member States</w:t>
        </w:r>
      </w:hyperlink>
      <w:r w:rsidRPr="00343BD2">
        <w:rPr>
          <w:rStyle w:val="Hyperlink"/>
          <w:rFonts w:ascii="Segoe UI" w:hAnsi="Segoe UI" w:cs="Segoe UI"/>
          <w:sz w:val="21"/>
          <w:szCs w:val="21"/>
          <w:lang w:val="ro-RO"/>
        </w:rPr>
        <w:t xml:space="preserve"> (Cheltuieli fiscale în impozitarea directă în statele membre ale UE)</w:t>
      </w:r>
      <w:r w:rsidRPr="00343BD2">
        <w:rPr>
          <w:rFonts w:ascii="Segoe UI" w:hAnsi="Segoe UI" w:cs="Segoe UI"/>
          <w:color w:val="000000"/>
          <w:sz w:val="21"/>
          <w:szCs w:val="21"/>
          <w:lang w:val="ro-RO"/>
        </w:rPr>
        <w:t>, Occasional Papers 207, December 2014, European Commission, Belgium.</w:t>
      </w:r>
    </w:p>
    <w:p w14:paraId="421B23FF" w14:textId="77777777" w:rsidR="00752AB1" w:rsidRPr="00343BD2" w:rsidRDefault="00752AB1" w:rsidP="00B6713D">
      <w:pPr>
        <w:autoSpaceDE w:val="0"/>
        <w:autoSpaceDN w:val="0"/>
        <w:adjustRightInd w:val="0"/>
        <w:spacing w:after="240"/>
        <w:ind w:left="540" w:hanging="540"/>
        <w:jc w:val="both"/>
        <w:rPr>
          <w:rFonts w:ascii="Segoe UI" w:hAnsi="Segoe UI" w:cs="Segoe UI"/>
          <w:color w:val="000000"/>
          <w:sz w:val="21"/>
          <w:szCs w:val="21"/>
          <w:lang w:val="ro-RO"/>
        </w:rPr>
      </w:pPr>
      <w:r w:rsidRPr="00343BD2">
        <w:rPr>
          <w:rFonts w:ascii="Segoe UI" w:hAnsi="Segoe UI" w:cs="Segoe UI"/>
          <w:color w:val="000000"/>
          <w:sz w:val="21"/>
          <w:szCs w:val="21"/>
          <w:lang w:val="ro-RO"/>
        </w:rPr>
        <w:t xml:space="preserve">IMF (2015), Options for Low Income Countries’ Effective and Efficient Use of Tax Incentives for Investment, a </w:t>
      </w:r>
      <w:hyperlink r:id="rId12" w:history="1">
        <w:r w:rsidRPr="00343BD2">
          <w:rPr>
            <w:rStyle w:val="Hyperlink"/>
            <w:rFonts w:ascii="Segoe UI" w:hAnsi="Segoe UI" w:cs="Segoe UI"/>
            <w:sz w:val="21"/>
            <w:szCs w:val="21"/>
            <w:lang w:val="ro-RO"/>
          </w:rPr>
          <w:t>Report</w:t>
        </w:r>
      </w:hyperlink>
      <w:r w:rsidRPr="00343BD2">
        <w:rPr>
          <w:rFonts w:ascii="Segoe UI" w:hAnsi="Segoe UI" w:cs="Segoe UI"/>
          <w:color w:val="000000"/>
          <w:sz w:val="21"/>
          <w:szCs w:val="21"/>
          <w:lang w:val="ro-RO"/>
        </w:rPr>
        <w:t xml:space="preserve"> by Staff and an accompanying </w:t>
      </w:r>
      <w:hyperlink r:id="rId13" w:history="1">
        <w:r w:rsidRPr="00343BD2">
          <w:rPr>
            <w:rStyle w:val="Hyperlink"/>
            <w:rFonts w:ascii="Segoe UI" w:hAnsi="Segoe UI" w:cs="Segoe UI"/>
            <w:sz w:val="21"/>
            <w:szCs w:val="21"/>
            <w:lang w:val="ro-RO"/>
          </w:rPr>
          <w:t>Background Document</w:t>
        </w:r>
      </w:hyperlink>
      <w:r w:rsidRPr="00343BD2">
        <w:rPr>
          <w:rStyle w:val="Hyperlink"/>
          <w:rFonts w:ascii="Segoe UI" w:hAnsi="Segoe UI" w:cs="Segoe UI"/>
          <w:sz w:val="21"/>
          <w:szCs w:val="21"/>
          <w:lang w:val="ro-RO"/>
        </w:rPr>
        <w:t xml:space="preserve"> (Opțiuni pentru utilizarea eficientă și eficace de către țările cu venituri mici a stimulentelor fiscale pentru investiții, un raport al personalului FM</w:t>
      </w:r>
      <w:r>
        <w:rPr>
          <w:rStyle w:val="Hyperlink"/>
          <w:rFonts w:ascii="Segoe UI" w:hAnsi="Segoe UI" w:cs="Segoe UI"/>
          <w:sz w:val="21"/>
          <w:szCs w:val="21"/>
          <w:lang w:val="ro-RO"/>
        </w:rPr>
        <w:t>I</w:t>
      </w:r>
      <w:r w:rsidRPr="00343BD2">
        <w:rPr>
          <w:rStyle w:val="Hyperlink"/>
          <w:rFonts w:ascii="Segoe UI" w:hAnsi="Segoe UI" w:cs="Segoe UI"/>
          <w:sz w:val="21"/>
          <w:szCs w:val="21"/>
          <w:lang w:val="ro-RO"/>
        </w:rPr>
        <w:t xml:space="preserve"> și un document de bază însoțitor)</w:t>
      </w:r>
      <w:r w:rsidRPr="00343BD2">
        <w:rPr>
          <w:rFonts w:ascii="Segoe UI" w:hAnsi="Segoe UI" w:cs="Segoe UI"/>
          <w:color w:val="000000"/>
          <w:sz w:val="21"/>
          <w:szCs w:val="21"/>
          <w:lang w:val="ro-RO"/>
        </w:rPr>
        <w:t>, International Monetary Fund, Washington, D.C.</w:t>
      </w:r>
    </w:p>
    <w:p w14:paraId="2640D81D" w14:textId="77777777" w:rsidR="00752AB1" w:rsidRPr="00343BD2" w:rsidRDefault="00752AB1" w:rsidP="00B6713D">
      <w:pPr>
        <w:autoSpaceDE w:val="0"/>
        <w:autoSpaceDN w:val="0"/>
        <w:adjustRightInd w:val="0"/>
        <w:spacing w:after="240"/>
        <w:ind w:left="540" w:hanging="540"/>
        <w:jc w:val="both"/>
        <w:rPr>
          <w:rFonts w:ascii="Segoe UI" w:hAnsi="Segoe UI" w:cs="Segoe UI"/>
          <w:color w:val="000000"/>
          <w:sz w:val="21"/>
          <w:szCs w:val="21"/>
          <w:lang w:val="ro-RO"/>
        </w:rPr>
      </w:pPr>
      <w:r w:rsidRPr="00343BD2">
        <w:rPr>
          <w:rFonts w:ascii="Segoe UI" w:hAnsi="Segoe UI" w:cs="Segoe UI"/>
          <w:color w:val="000000"/>
          <w:sz w:val="21"/>
          <w:szCs w:val="21"/>
          <w:lang w:val="ro-RO"/>
        </w:rPr>
        <w:t>IMF (2022), Republic of Moldova, Staff Report for the 2021 Article IV Consultation and Requests for an Arrangement Under the Extended Fund Facility and an Arrangement Under the Extended Credit Facility (Republica Moldova, Raportul personalului FMI pentru anul 2021. Consultări privind articolul IV și cererile pentru un aranjament în cadrul Facilității extins</w:t>
      </w:r>
      <w:r>
        <w:rPr>
          <w:rFonts w:ascii="Segoe UI" w:hAnsi="Segoe UI" w:cs="Segoe UI"/>
          <w:color w:val="000000"/>
          <w:sz w:val="21"/>
          <w:szCs w:val="21"/>
          <w:lang w:val="ro-RO"/>
        </w:rPr>
        <w:t>e</w:t>
      </w:r>
      <w:r w:rsidRPr="00343BD2">
        <w:rPr>
          <w:rFonts w:ascii="Segoe UI" w:hAnsi="Segoe UI" w:cs="Segoe UI"/>
          <w:color w:val="000000"/>
          <w:sz w:val="21"/>
          <w:szCs w:val="21"/>
          <w:lang w:val="ro-RO"/>
        </w:rPr>
        <w:t xml:space="preserve"> de creditare și un acord în cadrul Facilității extinse de creditare), IMF Country Report No. 22/1, January 2022, International Monetary Fund, Washington, D.C.</w:t>
      </w:r>
    </w:p>
    <w:p w14:paraId="20AF8849" w14:textId="77777777" w:rsidR="00752AB1" w:rsidRPr="00343BD2" w:rsidRDefault="00752AB1" w:rsidP="00B6713D">
      <w:pPr>
        <w:autoSpaceDE w:val="0"/>
        <w:autoSpaceDN w:val="0"/>
        <w:adjustRightInd w:val="0"/>
        <w:spacing w:after="240"/>
        <w:ind w:left="540" w:hanging="540"/>
        <w:jc w:val="both"/>
        <w:rPr>
          <w:rFonts w:ascii="Segoe UI" w:hAnsi="Segoe UI" w:cs="Segoe UI"/>
          <w:color w:val="000000"/>
          <w:sz w:val="21"/>
          <w:szCs w:val="21"/>
          <w:lang w:val="ro-RO"/>
        </w:rPr>
      </w:pPr>
      <w:r w:rsidRPr="00343BD2">
        <w:rPr>
          <w:rFonts w:ascii="Segoe UI" w:hAnsi="Segoe UI" w:cs="Segoe UI"/>
          <w:color w:val="000000"/>
          <w:sz w:val="21"/>
          <w:szCs w:val="21"/>
          <w:lang w:val="ro-RO"/>
        </w:rPr>
        <w:t xml:space="preserve">OECD (2010) </w:t>
      </w:r>
      <w:hyperlink r:id="rId14" w:history="1">
        <w:r w:rsidRPr="00343BD2">
          <w:rPr>
            <w:rStyle w:val="Hyperlink"/>
            <w:rFonts w:ascii="Segoe UI" w:hAnsi="Segoe UI" w:cs="Segoe UI"/>
            <w:sz w:val="21"/>
            <w:szCs w:val="21"/>
            <w:lang w:val="ro-RO"/>
          </w:rPr>
          <w:t>Tax Expenditures in OECD Countries</w:t>
        </w:r>
      </w:hyperlink>
      <w:r w:rsidRPr="00343BD2">
        <w:rPr>
          <w:rStyle w:val="Hyperlink"/>
          <w:rFonts w:ascii="Segoe UI" w:hAnsi="Segoe UI" w:cs="Segoe UI"/>
          <w:sz w:val="21"/>
          <w:szCs w:val="21"/>
          <w:lang w:val="ro-RO"/>
        </w:rPr>
        <w:t xml:space="preserve"> (Cheltuielile fiscale în țările OCDE,)</w:t>
      </w:r>
      <w:r w:rsidRPr="00343BD2">
        <w:rPr>
          <w:rFonts w:ascii="Segoe UI" w:hAnsi="Segoe UI" w:cs="Segoe UI"/>
          <w:color w:val="000000"/>
          <w:sz w:val="21"/>
          <w:szCs w:val="21"/>
          <w:lang w:val="ro-RO"/>
        </w:rPr>
        <w:t>, OECD Publishing, Paris, France.</w:t>
      </w:r>
    </w:p>
    <w:p w14:paraId="090C1165" w14:textId="77777777" w:rsidR="00752AB1" w:rsidRPr="00343BD2" w:rsidRDefault="00752AB1" w:rsidP="00B6713D">
      <w:pPr>
        <w:autoSpaceDE w:val="0"/>
        <w:autoSpaceDN w:val="0"/>
        <w:adjustRightInd w:val="0"/>
        <w:spacing w:after="240"/>
        <w:ind w:left="540" w:hanging="540"/>
        <w:jc w:val="both"/>
        <w:rPr>
          <w:rFonts w:ascii="Segoe UI" w:hAnsi="Segoe UI" w:cs="Segoe UI"/>
          <w:color w:val="000000"/>
          <w:sz w:val="21"/>
          <w:szCs w:val="21"/>
          <w:lang w:val="ro-RO"/>
        </w:rPr>
      </w:pPr>
      <w:r w:rsidRPr="00343BD2">
        <w:rPr>
          <w:rFonts w:ascii="Segoe UI" w:hAnsi="Segoe UI" w:cs="Segoe UI"/>
          <w:color w:val="000000"/>
          <w:sz w:val="21"/>
          <w:szCs w:val="21"/>
          <w:lang w:val="ro-RO"/>
        </w:rPr>
        <w:t xml:space="preserve">Redonda, A. and Neubig, T., (2018), </w:t>
      </w:r>
      <w:hyperlink r:id="rId15" w:history="1">
        <w:r w:rsidRPr="00343BD2">
          <w:rPr>
            <w:rStyle w:val="Hyperlink"/>
            <w:rFonts w:ascii="Segoe UI" w:hAnsi="Segoe UI" w:cs="Segoe UI"/>
            <w:sz w:val="21"/>
            <w:szCs w:val="21"/>
            <w:lang w:val="ro-RO"/>
          </w:rPr>
          <w:t>Assessing Tax Expenditure Reporting in G20 and OECD Economies</w:t>
        </w:r>
      </w:hyperlink>
      <w:r w:rsidRPr="00343BD2">
        <w:rPr>
          <w:rStyle w:val="Hyperlink"/>
          <w:rFonts w:ascii="Segoe UI" w:hAnsi="Segoe UI" w:cs="Segoe UI"/>
          <w:sz w:val="21"/>
          <w:szCs w:val="21"/>
          <w:lang w:val="ro-RO"/>
        </w:rPr>
        <w:t xml:space="preserve"> (Evaluarea raportării cheltuielilor fiscale în economiile G20 și OCDE)</w:t>
      </w:r>
      <w:r w:rsidRPr="00343BD2">
        <w:rPr>
          <w:rFonts w:ascii="Segoe UI" w:hAnsi="Segoe UI" w:cs="Segoe UI"/>
          <w:color w:val="000000"/>
          <w:sz w:val="21"/>
          <w:szCs w:val="21"/>
          <w:lang w:val="ro-RO"/>
        </w:rPr>
        <w:t>, November 2018, Discussion Note 2018/3, Council on Economic Policies.</w:t>
      </w:r>
    </w:p>
    <w:p w14:paraId="2F03FE00" w14:textId="77777777" w:rsidR="00752AB1" w:rsidRPr="00343BD2" w:rsidRDefault="00752AB1" w:rsidP="00B6713D">
      <w:pPr>
        <w:autoSpaceDE w:val="0"/>
        <w:autoSpaceDN w:val="0"/>
        <w:adjustRightInd w:val="0"/>
        <w:spacing w:after="240"/>
        <w:jc w:val="both"/>
        <w:rPr>
          <w:rFonts w:ascii="Segoe UI" w:hAnsi="Segoe UI" w:cs="Segoe UI"/>
          <w:b/>
          <w:bCs/>
          <w:sz w:val="20"/>
          <w:szCs w:val="20"/>
          <w:lang w:val="ro-RO"/>
        </w:rPr>
      </w:pPr>
      <w:r w:rsidRPr="00343BD2">
        <w:rPr>
          <w:rFonts w:ascii="Segoe UI" w:hAnsi="Segoe UI" w:cs="Segoe UI"/>
          <w:b/>
          <w:bCs/>
          <w:sz w:val="20"/>
          <w:szCs w:val="20"/>
          <w:lang w:val="ro-RO"/>
        </w:rPr>
        <w:br w:type="page"/>
      </w:r>
    </w:p>
    <w:p w14:paraId="47340337" w14:textId="77777777" w:rsidR="00752AB1" w:rsidRPr="00343BD2" w:rsidRDefault="00752AB1" w:rsidP="00B6713D">
      <w:pPr>
        <w:spacing w:before="20" w:after="20" w:line="240" w:lineRule="auto"/>
        <w:jc w:val="both"/>
        <w:rPr>
          <w:rFonts w:ascii="Segoe UI" w:hAnsi="Segoe UI" w:cs="Segoe UI"/>
          <w:b/>
          <w:bCs/>
          <w:sz w:val="18"/>
          <w:szCs w:val="18"/>
          <w:lang w:val="ro-RO"/>
        </w:rPr>
      </w:pPr>
    </w:p>
    <w:p w14:paraId="316C3E2E" w14:textId="77777777" w:rsidR="00752AB1" w:rsidRPr="00343BD2" w:rsidRDefault="00752AB1" w:rsidP="00B6713D">
      <w:pPr>
        <w:pStyle w:val="Heading2"/>
        <w:spacing w:before="20" w:after="20" w:line="240" w:lineRule="auto"/>
        <w:jc w:val="both"/>
        <w:rPr>
          <w:rFonts w:ascii="Segoe UI" w:hAnsi="Segoe UI" w:cs="Segoe UI"/>
          <w:sz w:val="18"/>
          <w:szCs w:val="18"/>
          <w:lang w:val="ro-RO"/>
        </w:rPr>
      </w:pPr>
      <w:bookmarkStart w:id="64" w:name="_Toc100649898"/>
      <w:bookmarkStart w:id="65" w:name="_Toc100680489"/>
      <w:r w:rsidRPr="00343BD2">
        <w:rPr>
          <w:rFonts w:ascii="Segoe UI" w:hAnsi="Segoe UI" w:cs="Segoe UI"/>
          <w:sz w:val="18"/>
          <w:szCs w:val="18"/>
          <w:lang w:val="ro-RO"/>
        </w:rPr>
        <w:t>A</w:t>
      </w:r>
      <w:r>
        <w:rPr>
          <w:rFonts w:ascii="Segoe UI" w:hAnsi="Segoe UI" w:cs="Segoe UI"/>
          <w:sz w:val="18"/>
          <w:szCs w:val="18"/>
          <w:lang w:val="ro-RO"/>
        </w:rPr>
        <w:t>NEXA</w:t>
      </w:r>
      <w:r w:rsidRPr="00343BD2">
        <w:rPr>
          <w:rFonts w:ascii="Segoe UI" w:hAnsi="Segoe UI" w:cs="Segoe UI"/>
          <w:sz w:val="18"/>
          <w:szCs w:val="18"/>
          <w:lang w:val="ro-RO"/>
        </w:rPr>
        <w:t xml:space="preserve"> 1:</w:t>
      </w:r>
      <w:r w:rsidRPr="00343BD2">
        <w:rPr>
          <w:rFonts w:ascii="Segoe UI" w:hAnsi="Segoe UI" w:cs="Segoe UI"/>
          <w:sz w:val="18"/>
          <w:szCs w:val="18"/>
          <w:lang w:val="ro-RO"/>
        </w:rPr>
        <w:tab/>
        <w:t>FIȘE REZUMATive privind CHELTUIELIle FISCALE legate de ivpf</w:t>
      </w:r>
      <w:bookmarkEnd w:id="64"/>
      <w:bookmarkEnd w:id="65"/>
    </w:p>
    <w:p w14:paraId="209A4574" w14:textId="77777777" w:rsidR="00752AB1" w:rsidRPr="00343BD2" w:rsidRDefault="00752AB1" w:rsidP="00B6713D">
      <w:pPr>
        <w:spacing w:before="20" w:after="20" w:line="240" w:lineRule="auto"/>
        <w:jc w:val="both"/>
        <w:rPr>
          <w:rFonts w:ascii="Segoe UI" w:hAnsi="Segoe UI" w:cs="Segoe UI"/>
          <w:sz w:val="18"/>
          <w:szCs w:val="18"/>
          <w:lang w:val="ro-RO"/>
        </w:rPr>
      </w:pPr>
      <w:bookmarkStart w:id="66" w:name="_Hlk96084039"/>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5106F44" w14:textId="77777777" w:rsidTr="00752AB1">
        <w:tc>
          <w:tcPr>
            <w:tcW w:w="9625" w:type="dxa"/>
            <w:gridSpan w:val="7"/>
            <w:shd w:val="clear" w:color="auto" w:fill="D9D9D9" w:themeFill="background1" w:themeFillShade="D9"/>
          </w:tcPr>
          <w:p w14:paraId="5967255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 Scutire de impozit a pensiei de stat primite</w:t>
            </w:r>
          </w:p>
        </w:tc>
      </w:tr>
      <w:tr w:rsidR="00752AB1" w:rsidRPr="003E762C" w14:paraId="20261A6B" w14:textId="77777777" w:rsidTr="00752AB1">
        <w:tc>
          <w:tcPr>
            <w:tcW w:w="2425" w:type="dxa"/>
          </w:tcPr>
          <w:p w14:paraId="42897CC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F85193E"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Sursele neimpozabile de venit sunt o redevență primită cu titlu de drepturi de asigurări sociale de la bugetul asigurărilor sociale de stat și drepturi de asistență socială plătite din bugetul de stat, inclusiv plățile primite în baza tratatelor internaționale la care Republica Moldova este parte; sume de asigurare și compensații primite în cadrul contractelor de asigurare și coasigurare. Spre deosebire de pensiile de stat, pensiile primite de la fondurile de pensii nestatale (interne și străine) sunt impozabile. Contribuțiile la fondurile de pensii de stat sunt deductibile (CF, art. 36) în mod similar cu contribuțiile la fondurile de pensii nestatale, atât interne, cât și străine (CF, art. 66‐67).</w:t>
            </w:r>
          </w:p>
        </w:tc>
      </w:tr>
      <w:tr w:rsidR="00752AB1" w:rsidRPr="00343BD2" w14:paraId="25469EAD" w14:textId="77777777" w:rsidTr="00752AB1">
        <w:tc>
          <w:tcPr>
            <w:tcW w:w="2425" w:type="dxa"/>
          </w:tcPr>
          <w:p w14:paraId="70D04BD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1FB6B0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3A73AAD6" w14:textId="77777777" w:rsidTr="00752AB1">
        <w:tc>
          <w:tcPr>
            <w:tcW w:w="2425" w:type="dxa"/>
          </w:tcPr>
          <w:p w14:paraId="21421B3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001B82C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Contribuabilii IVPF care primesc pensii publice</w:t>
            </w:r>
          </w:p>
        </w:tc>
      </w:tr>
      <w:tr w:rsidR="00752AB1" w:rsidRPr="003E762C" w14:paraId="6007DC31" w14:textId="77777777" w:rsidTr="00752AB1">
        <w:tc>
          <w:tcPr>
            <w:tcW w:w="2425" w:type="dxa"/>
          </w:tcPr>
          <w:p w14:paraId="026D983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Tipul de </w:t>
            </w:r>
            <w:r>
              <w:rPr>
                <w:rFonts w:ascii="Segoe UI" w:hAnsi="Segoe UI" w:cs="Segoe UI"/>
                <w:b/>
                <w:bCs/>
                <w:sz w:val="18"/>
                <w:szCs w:val="18"/>
                <w:lang w:val="ro-RO"/>
              </w:rPr>
              <w:t>m</w:t>
            </w:r>
            <w:r w:rsidRPr="00343BD2">
              <w:rPr>
                <w:rFonts w:ascii="Segoe UI" w:hAnsi="Segoe UI" w:cs="Segoe UI"/>
                <w:b/>
                <w:bCs/>
                <w:sz w:val="18"/>
                <w:szCs w:val="18"/>
                <w:lang w:val="ro-RO"/>
              </w:rPr>
              <w:t>ăsură</w:t>
            </w:r>
          </w:p>
        </w:tc>
        <w:tc>
          <w:tcPr>
            <w:tcW w:w="7200" w:type="dxa"/>
            <w:gridSpan w:val="6"/>
          </w:tcPr>
          <w:p w14:paraId="4175D20C" w14:textId="0744468B"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pe venit</w:t>
            </w:r>
          </w:p>
        </w:tc>
      </w:tr>
      <w:tr w:rsidR="00752AB1" w:rsidRPr="003E762C" w14:paraId="15DF1AE5" w14:textId="77777777" w:rsidTr="00752AB1">
        <w:tc>
          <w:tcPr>
            <w:tcW w:w="2425" w:type="dxa"/>
          </w:tcPr>
          <w:p w14:paraId="28973FB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Motivul din care această </w:t>
            </w:r>
            <w:r>
              <w:rPr>
                <w:rFonts w:ascii="Segoe UI" w:hAnsi="Segoe UI" w:cs="Segoe UI"/>
                <w:b/>
                <w:bCs/>
                <w:sz w:val="18"/>
                <w:szCs w:val="18"/>
                <w:lang w:val="ro-RO"/>
              </w:rPr>
              <w:t>m</w:t>
            </w:r>
            <w:r w:rsidRPr="00343BD2">
              <w:rPr>
                <w:rFonts w:ascii="Segoe UI" w:hAnsi="Segoe UI" w:cs="Segoe UI"/>
                <w:b/>
                <w:bCs/>
                <w:sz w:val="18"/>
                <w:szCs w:val="18"/>
                <w:lang w:val="ro-RO"/>
              </w:rPr>
              <w:t xml:space="preserve">ăsură nu face parte din sistemul </w:t>
            </w:r>
            <w:r>
              <w:rPr>
                <w:rFonts w:ascii="Segoe UI" w:hAnsi="Segoe UI" w:cs="Segoe UI"/>
                <w:b/>
                <w:bCs/>
                <w:sz w:val="18"/>
                <w:szCs w:val="18"/>
                <w:lang w:val="ro-RO"/>
              </w:rPr>
              <w:t xml:space="preserve">fiscal </w:t>
            </w:r>
            <w:r w:rsidRPr="00343BD2">
              <w:rPr>
                <w:rFonts w:ascii="Segoe UI" w:hAnsi="Segoe UI" w:cs="Segoe UI"/>
                <w:b/>
                <w:bCs/>
                <w:sz w:val="18"/>
                <w:szCs w:val="18"/>
                <w:lang w:val="ro-RO"/>
              </w:rPr>
              <w:t xml:space="preserve">de referință </w:t>
            </w:r>
          </w:p>
        </w:tc>
        <w:tc>
          <w:tcPr>
            <w:tcW w:w="7200" w:type="dxa"/>
            <w:gridSpan w:val="6"/>
          </w:tcPr>
          <w:p w14:paraId="4D74D36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sz w:val="18"/>
                <w:szCs w:val="18"/>
                <w:lang w:val="ro-RO"/>
              </w:rPr>
              <w:t>Bugetul asigurărilor sociale de stat</w:t>
            </w:r>
            <w:r w:rsidRPr="00343BD2">
              <w:rPr>
                <w:rFonts w:ascii="Segoe UI" w:hAnsi="Segoe UI" w:cs="Segoe UI"/>
                <w:sz w:val="18"/>
                <w:szCs w:val="18"/>
                <w:lang w:val="ro-RO"/>
              </w:rPr>
              <w:t>. Pensia primită de un fost angajat de la bugetul asigurărilor sociale de stat este scutită de impozit. Contribuțiile la pensie către bugetul asigurărilor sociale de stat sunt integral deductibile. Aceasta este o scutire structurală de impozit, de care beneficiază subgrupul de beneficiari ai pensiilor de stat.</w:t>
            </w:r>
          </w:p>
        </w:tc>
      </w:tr>
      <w:tr w:rsidR="00752AB1" w:rsidRPr="00343BD2" w14:paraId="623FC043" w14:textId="77777777" w:rsidTr="00752AB1">
        <w:tc>
          <w:tcPr>
            <w:tcW w:w="2425" w:type="dxa"/>
          </w:tcPr>
          <w:p w14:paraId="2B177C1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3EFF467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Codul fiscal (CF), art</w:t>
            </w:r>
            <w:r>
              <w:rPr>
                <w:rFonts w:ascii="Segoe UI" w:hAnsi="Segoe UI" w:cs="Segoe UI"/>
                <w:sz w:val="18"/>
                <w:szCs w:val="18"/>
                <w:lang w:val="ro-RO"/>
              </w:rPr>
              <w:t>.</w:t>
            </w:r>
            <w:r w:rsidRPr="00343BD2">
              <w:rPr>
                <w:rFonts w:ascii="Segoe UI" w:hAnsi="Segoe UI" w:cs="Segoe UI"/>
                <w:sz w:val="18"/>
                <w:szCs w:val="18"/>
                <w:lang w:val="ro-RO"/>
              </w:rPr>
              <w:t xml:space="preserve"> 20(a)</w:t>
            </w:r>
          </w:p>
        </w:tc>
      </w:tr>
      <w:tr w:rsidR="00752AB1" w:rsidRPr="00343BD2" w14:paraId="6D373693" w14:textId="77777777" w:rsidTr="00752AB1">
        <w:trPr>
          <w:trHeight w:val="182"/>
        </w:trPr>
        <w:tc>
          <w:tcPr>
            <w:tcW w:w="2425" w:type="dxa"/>
            <w:vMerge w:val="restart"/>
          </w:tcPr>
          <w:p w14:paraId="42BFB38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F578FDF"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7BC9A3D" w14:textId="77777777" w:rsidTr="00752AB1">
        <w:trPr>
          <w:trHeight w:val="182"/>
        </w:trPr>
        <w:tc>
          <w:tcPr>
            <w:tcW w:w="2425" w:type="dxa"/>
            <w:vMerge/>
          </w:tcPr>
          <w:p w14:paraId="7A359A10"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756450F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2006</w:t>
            </w:r>
          </w:p>
        </w:tc>
        <w:tc>
          <w:tcPr>
            <w:tcW w:w="3738" w:type="dxa"/>
            <w:gridSpan w:val="3"/>
          </w:tcPr>
          <w:p w14:paraId="24832F5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6FCF727" w14:textId="77777777" w:rsidTr="00752AB1">
        <w:tc>
          <w:tcPr>
            <w:tcW w:w="2425" w:type="dxa"/>
          </w:tcPr>
          <w:p w14:paraId="7975EA6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BAD6B5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Instituțiile publi</w:t>
            </w:r>
            <w:r>
              <w:rPr>
                <w:rFonts w:ascii="Segoe UI" w:hAnsi="Segoe UI" w:cs="Segoe UI"/>
                <w:sz w:val="18"/>
                <w:szCs w:val="18"/>
                <w:lang w:val="ro-RO"/>
              </w:rPr>
              <w:t>ce care efectuează transferuri</w:t>
            </w:r>
          </w:p>
        </w:tc>
      </w:tr>
      <w:tr w:rsidR="00752AB1" w:rsidRPr="00343BD2" w14:paraId="5921DB39" w14:textId="77777777" w:rsidTr="00752AB1">
        <w:tc>
          <w:tcPr>
            <w:tcW w:w="2425" w:type="dxa"/>
          </w:tcPr>
          <w:p w14:paraId="31A24C4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A548FE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Estimarea cheltuielilor bugetare</w:t>
            </w:r>
          </w:p>
        </w:tc>
      </w:tr>
      <w:tr w:rsidR="00752AB1" w:rsidRPr="003E762C" w14:paraId="71DA59B1" w14:textId="77777777" w:rsidTr="00752AB1">
        <w:tc>
          <w:tcPr>
            <w:tcW w:w="2425" w:type="dxa"/>
          </w:tcPr>
          <w:p w14:paraId="02E4040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007B771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Numărul total de beneficiari – 672 122 beneficiari</w:t>
            </w:r>
          </w:p>
          <w:p w14:paraId="1B9421B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Numărul total de beneficiari care încă lucrează – 174 757 beneficiari</w:t>
            </w:r>
          </w:p>
          <w:p w14:paraId="1CDF60F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 care au primit pensie mai mică de 2 000 MDL – 610 191 beneficiari</w:t>
            </w:r>
          </w:p>
          <w:p w14:paraId="4096CB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 care au primit pensie mai mică de 2 000 MDL, dar încă lucrează – 158 654 beneficiari</w:t>
            </w:r>
          </w:p>
          <w:p w14:paraId="741B8CB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 care au primit pensie mai mare de 2 000 MDL – 61 931 beneficiari</w:t>
            </w:r>
          </w:p>
          <w:p w14:paraId="5FF26A0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 care au primit pensie mai mare de 2 000 MDL, dar încă lucrează – 16 103 beneficiari</w:t>
            </w:r>
          </w:p>
        </w:tc>
      </w:tr>
      <w:tr w:rsidR="00752AB1" w:rsidRPr="00343BD2" w14:paraId="4B5C2D83" w14:textId="77777777" w:rsidTr="00752AB1">
        <w:tc>
          <w:tcPr>
            <w:tcW w:w="2425" w:type="dxa"/>
          </w:tcPr>
          <w:p w14:paraId="60AFE29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5695C96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15E6C76D" w14:textId="77777777" w:rsidTr="00752AB1">
        <w:trPr>
          <w:trHeight w:val="91"/>
        </w:trPr>
        <w:tc>
          <w:tcPr>
            <w:tcW w:w="2425" w:type="dxa"/>
            <w:vMerge w:val="restart"/>
          </w:tcPr>
          <w:p w14:paraId="2A4AE42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61FF67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633F6A4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12DD1C5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4794A9F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D4A493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1BF113A3" w14:textId="77777777" w:rsidTr="00752AB1">
        <w:trPr>
          <w:trHeight w:val="305"/>
        </w:trPr>
        <w:tc>
          <w:tcPr>
            <w:tcW w:w="2425" w:type="dxa"/>
            <w:vMerge/>
          </w:tcPr>
          <w:p w14:paraId="517D6648" w14:textId="77777777" w:rsidR="00752AB1" w:rsidRPr="00343BD2" w:rsidRDefault="00752AB1" w:rsidP="00B6713D">
            <w:pPr>
              <w:spacing w:before="20" w:after="20"/>
              <w:jc w:val="both"/>
              <w:rPr>
                <w:rFonts w:ascii="Segoe UI" w:hAnsi="Segoe UI" w:cs="Segoe UI"/>
                <w:bCs/>
                <w:sz w:val="18"/>
                <w:szCs w:val="18"/>
                <w:lang w:val="ro-RO"/>
              </w:rPr>
            </w:pPr>
          </w:p>
        </w:tc>
        <w:tc>
          <w:tcPr>
            <w:tcW w:w="1385" w:type="dxa"/>
          </w:tcPr>
          <w:p w14:paraId="52C9AF26"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w:t>
            </w:r>
          </w:p>
        </w:tc>
        <w:tc>
          <w:tcPr>
            <w:tcW w:w="1385" w:type="dxa"/>
          </w:tcPr>
          <w:p w14:paraId="1E511A3A"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olor w:val="000000"/>
                <w:sz w:val="18"/>
                <w:lang w:val="ro-RO"/>
              </w:rPr>
              <w:t>397.3</w:t>
            </w:r>
          </w:p>
        </w:tc>
        <w:tc>
          <w:tcPr>
            <w:tcW w:w="1385" w:type="dxa"/>
            <w:gridSpan w:val="2"/>
            <w:shd w:val="clear" w:color="auto" w:fill="E6E6E6" w:themeFill="background1" w:themeFillShade="E6"/>
          </w:tcPr>
          <w:p w14:paraId="2867D93F" w14:textId="77777777" w:rsidR="00752AB1" w:rsidRPr="00343BD2" w:rsidRDefault="00752AB1" w:rsidP="00B6713D">
            <w:pPr>
              <w:spacing w:before="20" w:after="20"/>
              <w:jc w:val="both"/>
              <w:rPr>
                <w:rFonts w:ascii="Segoe UI" w:hAnsi="Segoe UI" w:cs="Segoe UI"/>
                <w:bCs/>
                <w:i/>
                <w:iCs/>
                <w:sz w:val="18"/>
                <w:szCs w:val="18"/>
                <w:lang w:val="ro-RO"/>
              </w:rPr>
            </w:pPr>
            <w:r w:rsidRPr="00343BD2">
              <w:rPr>
                <w:rFonts w:ascii="Segoe UI" w:hAnsi="Segoe UI"/>
                <w:i/>
                <w:iCs/>
                <w:color w:val="000000"/>
                <w:sz w:val="18"/>
                <w:lang w:val="ro-RO"/>
              </w:rPr>
              <w:t>388</w:t>
            </w:r>
            <w:r w:rsidRPr="00343BD2">
              <w:rPr>
                <w:rFonts w:ascii="Segoe UI" w:hAnsi="Segoe UI"/>
                <w:i/>
                <w:iCs/>
                <w:sz w:val="18"/>
                <w:lang w:val="ro-RO"/>
              </w:rPr>
              <w:t>.</w:t>
            </w:r>
            <w:r w:rsidRPr="00343BD2">
              <w:rPr>
                <w:rFonts w:ascii="Segoe UI" w:hAnsi="Segoe UI" w:cs="Segoe UI"/>
                <w:bCs/>
                <w:i/>
                <w:iCs/>
                <w:sz w:val="18"/>
                <w:szCs w:val="18"/>
                <w:lang w:val="ro-RO"/>
              </w:rPr>
              <w:t>0</w:t>
            </w:r>
          </w:p>
        </w:tc>
        <w:tc>
          <w:tcPr>
            <w:tcW w:w="1385" w:type="dxa"/>
            <w:shd w:val="clear" w:color="auto" w:fill="E6E6E6" w:themeFill="background1" w:themeFillShade="E6"/>
          </w:tcPr>
          <w:p w14:paraId="330605E0" w14:textId="77777777" w:rsidR="00752AB1" w:rsidRPr="00343BD2" w:rsidRDefault="00752AB1" w:rsidP="00B6713D">
            <w:pPr>
              <w:spacing w:before="20" w:after="20"/>
              <w:jc w:val="both"/>
              <w:rPr>
                <w:rFonts w:ascii="Segoe UI" w:hAnsi="Segoe UI" w:cs="Segoe UI"/>
                <w:bCs/>
                <w:i/>
                <w:iCs/>
                <w:sz w:val="18"/>
                <w:szCs w:val="18"/>
                <w:lang w:val="ro-RO"/>
              </w:rPr>
            </w:pPr>
            <w:r w:rsidRPr="00343BD2">
              <w:rPr>
                <w:rFonts w:ascii="Segoe UI" w:hAnsi="Segoe UI"/>
                <w:i/>
                <w:iCs/>
                <w:sz w:val="18"/>
                <w:lang w:val="ro-RO"/>
              </w:rPr>
              <w:t>439.</w:t>
            </w:r>
            <w:r w:rsidRPr="00343BD2">
              <w:rPr>
                <w:rFonts w:ascii="Segoe UI" w:hAnsi="Segoe UI" w:cs="Segoe UI"/>
                <w:bCs/>
                <w:i/>
                <w:iCs/>
                <w:sz w:val="18"/>
                <w:szCs w:val="18"/>
                <w:lang w:val="ro-RO"/>
              </w:rPr>
              <w:t>1</w:t>
            </w:r>
          </w:p>
        </w:tc>
        <w:tc>
          <w:tcPr>
            <w:tcW w:w="1660" w:type="dxa"/>
            <w:shd w:val="clear" w:color="auto" w:fill="E6E6E6" w:themeFill="background1" w:themeFillShade="E6"/>
          </w:tcPr>
          <w:p w14:paraId="091C40DD" w14:textId="77777777" w:rsidR="00752AB1" w:rsidRPr="00343BD2" w:rsidRDefault="00752AB1" w:rsidP="00B6713D">
            <w:pPr>
              <w:spacing w:before="20" w:after="20"/>
              <w:jc w:val="both"/>
              <w:rPr>
                <w:rFonts w:ascii="Segoe UI" w:hAnsi="Segoe UI" w:cs="Segoe UI"/>
                <w:bCs/>
                <w:i/>
                <w:iCs/>
                <w:sz w:val="18"/>
                <w:szCs w:val="18"/>
                <w:lang w:val="ro-RO"/>
              </w:rPr>
            </w:pPr>
            <w:r w:rsidRPr="00343BD2">
              <w:rPr>
                <w:rFonts w:ascii="Segoe UI" w:hAnsi="Segoe UI"/>
                <w:i/>
                <w:iCs/>
                <w:sz w:val="18"/>
                <w:lang w:val="ro-RO"/>
              </w:rPr>
              <w:t>482.</w:t>
            </w:r>
            <w:r w:rsidRPr="00343BD2">
              <w:rPr>
                <w:rFonts w:ascii="Segoe UI" w:hAnsi="Segoe UI" w:cs="Segoe UI"/>
                <w:bCs/>
                <w:i/>
                <w:iCs/>
                <w:sz w:val="18"/>
                <w:szCs w:val="18"/>
                <w:lang w:val="ro-RO"/>
              </w:rPr>
              <w:t>7</w:t>
            </w:r>
          </w:p>
        </w:tc>
      </w:tr>
    </w:tbl>
    <w:p w14:paraId="0A8B1448" w14:textId="77777777" w:rsidR="00752AB1" w:rsidRPr="00343BD2" w:rsidRDefault="00752AB1" w:rsidP="00B6713D">
      <w:pPr>
        <w:spacing w:before="20" w:after="20" w:line="240" w:lineRule="auto"/>
        <w:jc w:val="both"/>
        <w:rPr>
          <w:rFonts w:ascii="Segoe UI" w:hAnsi="Segoe UI" w:cs="Segoe UI"/>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51EFC17A" w14:textId="77777777" w:rsidTr="00752AB1">
        <w:tc>
          <w:tcPr>
            <w:tcW w:w="9625" w:type="dxa"/>
            <w:gridSpan w:val="7"/>
            <w:shd w:val="clear" w:color="auto" w:fill="D9D9D9" w:themeFill="background1" w:themeFillShade="D9"/>
          </w:tcPr>
          <w:p w14:paraId="1495CD4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 Scutire de impozit a plăților asigurării de stat și subvențiilor de stat</w:t>
            </w:r>
          </w:p>
        </w:tc>
      </w:tr>
      <w:tr w:rsidR="00752AB1" w:rsidRPr="003E762C" w14:paraId="6821F839" w14:textId="77777777" w:rsidTr="00752AB1">
        <w:tc>
          <w:tcPr>
            <w:tcW w:w="2425" w:type="dxa"/>
          </w:tcPr>
          <w:p w14:paraId="75DE4C1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C1B233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Sunt scutite de impozitul pe venit plățile de transfer a remunerării pentru incapacitatea de muncă și pentru persoanele insuficient asigurate și cele vulnerabile din punct de vedere social. De regulă, anuitățile, cu excepția beneficiilor de asigurări sociale, și subvențiilor de stat sunt considerate venituri impozabile în scopurile IVPF.</w:t>
            </w:r>
          </w:p>
        </w:tc>
      </w:tr>
      <w:tr w:rsidR="00752AB1" w:rsidRPr="00343BD2" w14:paraId="680A7B04" w14:textId="77777777" w:rsidTr="00752AB1">
        <w:tc>
          <w:tcPr>
            <w:tcW w:w="2425" w:type="dxa"/>
          </w:tcPr>
          <w:p w14:paraId="7A3C926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0CA32C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E762C" w14:paraId="42EED010" w14:textId="77777777" w:rsidTr="00752AB1">
        <w:tc>
          <w:tcPr>
            <w:tcW w:w="2425" w:type="dxa"/>
          </w:tcPr>
          <w:p w14:paraId="751E454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2554D7F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Plătitorii IVPF primesc despăgubiri pentru incapacitatea de muncă sau asigurarea insuficientă și vulnerabilitatea socială.</w:t>
            </w:r>
          </w:p>
        </w:tc>
      </w:tr>
      <w:tr w:rsidR="00752AB1" w:rsidRPr="003E762C" w14:paraId="54B02D9B" w14:textId="77777777" w:rsidTr="00752AB1">
        <w:tc>
          <w:tcPr>
            <w:tcW w:w="2425" w:type="dxa"/>
          </w:tcPr>
          <w:p w14:paraId="5EB0D6C5" w14:textId="266AD7DD"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412C1F0E" w14:textId="6153070E"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pe venit</w:t>
            </w:r>
          </w:p>
        </w:tc>
      </w:tr>
      <w:tr w:rsidR="00752AB1" w:rsidRPr="003E762C" w14:paraId="47FFAAB9" w14:textId="77777777" w:rsidTr="00752AB1">
        <w:tc>
          <w:tcPr>
            <w:tcW w:w="2425" w:type="dxa"/>
          </w:tcPr>
          <w:p w14:paraId="05D28521"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 xml:space="preserve">Motivul din care această măsură nu face parte din sistemul fiscal de referință </w:t>
            </w:r>
          </w:p>
        </w:tc>
        <w:tc>
          <w:tcPr>
            <w:tcW w:w="7200" w:type="dxa"/>
            <w:gridSpan w:val="6"/>
          </w:tcPr>
          <w:p w14:paraId="7849F317"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Este o scutire structurală sau o cheltuială fiscală, de care beneficiază subgrupul de beneficiari ai compensațiilor pentru incapacitatea de muncă sau </w:t>
            </w:r>
            <w:r>
              <w:rPr>
                <w:rFonts w:ascii="Segoe UI" w:hAnsi="Segoe UI" w:cs="Segoe UI"/>
                <w:sz w:val="18"/>
                <w:szCs w:val="18"/>
                <w:lang w:val="ro-RO"/>
              </w:rPr>
              <w:t xml:space="preserve">a celor cu </w:t>
            </w:r>
            <w:r w:rsidRPr="00343BD2">
              <w:rPr>
                <w:rFonts w:ascii="Segoe UI" w:hAnsi="Segoe UI" w:cs="Segoe UI"/>
                <w:sz w:val="18"/>
                <w:szCs w:val="18"/>
                <w:lang w:val="ro-RO"/>
              </w:rPr>
              <w:t xml:space="preserve">asigurare insuficientă și, prin urmare, </w:t>
            </w:r>
            <w:r>
              <w:rPr>
                <w:rFonts w:ascii="Segoe UI" w:hAnsi="Segoe UI" w:cs="Segoe UI"/>
                <w:sz w:val="18"/>
                <w:szCs w:val="18"/>
                <w:lang w:val="ro-RO"/>
              </w:rPr>
              <w:t xml:space="preserve">a celor cu </w:t>
            </w:r>
            <w:r w:rsidRPr="00343BD2">
              <w:rPr>
                <w:rFonts w:ascii="Segoe UI" w:hAnsi="Segoe UI" w:cs="Segoe UI"/>
                <w:sz w:val="18"/>
                <w:szCs w:val="18"/>
                <w:lang w:val="ro-RO"/>
              </w:rPr>
              <w:t>vulnerabilitate socială.</w:t>
            </w:r>
          </w:p>
        </w:tc>
      </w:tr>
      <w:tr w:rsidR="00752AB1" w:rsidRPr="00343BD2" w14:paraId="0D40F524" w14:textId="77777777" w:rsidTr="00752AB1">
        <w:tc>
          <w:tcPr>
            <w:tcW w:w="2425" w:type="dxa"/>
          </w:tcPr>
          <w:p w14:paraId="36454E4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BD9CAA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CF, art. 20 b), c) </w:t>
            </w:r>
            <w:r>
              <w:rPr>
                <w:rFonts w:ascii="Segoe UI" w:hAnsi="Segoe UI" w:cs="Segoe UI"/>
                <w:sz w:val="18"/>
                <w:szCs w:val="18"/>
                <w:lang w:val="ro-RO"/>
              </w:rPr>
              <w:t>și</w:t>
            </w:r>
            <w:r w:rsidRPr="00343BD2">
              <w:rPr>
                <w:rFonts w:ascii="Segoe UI" w:hAnsi="Segoe UI" w:cs="Segoe UI"/>
                <w:sz w:val="18"/>
                <w:szCs w:val="18"/>
                <w:lang w:val="ro-RO"/>
              </w:rPr>
              <w:t xml:space="preserve"> h)</w:t>
            </w:r>
          </w:p>
        </w:tc>
      </w:tr>
      <w:tr w:rsidR="00752AB1" w:rsidRPr="00343BD2" w14:paraId="47A28884" w14:textId="77777777" w:rsidTr="00752AB1">
        <w:trPr>
          <w:trHeight w:val="182"/>
        </w:trPr>
        <w:tc>
          <w:tcPr>
            <w:tcW w:w="2425" w:type="dxa"/>
            <w:vMerge w:val="restart"/>
          </w:tcPr>
          <w:p w14:paraId="100912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471ADA49"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6C34FB8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CE319B5" w14:textId="77777777" w:rsidTr="00752AB1">
        <w:trPr>
          <w:trHeight w:val="182"/>
        </w:trPr>
        <w:tc>
          <w:tcPr>
            <w:tcW w:w="2425" w:type="dxa"/>
            <w:vMerge/>
          </w:tcPr>
          <w:p w14:paraId="415C1063"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3ED770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b) – 2005</w:t>
            </w:r>
          </w:p>
          <w:p w14:paraId="47FC82A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                               c) – 1998</w:t>
            </w:r>
          </w:p>
          <w:p w14:paraId="3D2C966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                               h) - 1998</w:t>
            </w:r>
          </w:p>
        </w:tc>
        <w:tc>
          <w:tcPr>
            <w:tcW w:w="3738" w:type="dxa"/>
            <w:gridSpan w:val="3"/>
          </w:tcPr>
          <w:p w14:paraId="729302E6" w14:textId="5C38FEAC"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r w:rsidR="0079247C">
              <w:rPr>
                <w:rFonts w:ascii="Segoe UI" w:hAnsi="Segoe UI" w:cs="Segoe UI"/>
                <w:sz w:val="18"/>
                <w:szCs w:val="18"/>
                <w:lang w:val="ro-RO"/>
              </w:rPr>
              <w:t xml:space="preserve"> --</w:t>
            </w:r>
          </w:p>
        </w:tc>
      </w:tr>
      <w:tr w:rsidR="00752AB1" w:rsidRPr="00343BD2" w14:paraId="6A3F073B" w14:textId="77777777" w:rsidTr="00752AB1">
        <w:tc>
          <w:tcPr>
            <w:tcW w:w="2425" w:type="dxa"/>
          </w:tcPr>
          <w:p w14:paraId="7F5DFAC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36BD10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Instituțiile publice care efectuează transferurile</w:t>
            </w:r>
          </w:p>
        </w:tc>
      </w:tr>
      <w:tr w:rsidR="00752AB1" w:rsidRPr="003E762C" w14:paraId="3A9AB8D4" w14:textId="77777777" w:rsidTr="00752AB1">
        <w:tc>
          <w:tcPr>
            <w:tcW w:w="2425" w:type="dxa"/>
          </w:tcPr>
          <w:p w14:paraId="0F054EC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59AC1B2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Declarații bugetare privind subvențiile sociale pentru grupurile social vulnerabile</w:t>
            </w:r>
          </w:p>
        </w:tc>
      </w:tr>
      <w:tr w:rsidR="00752AB1" w:rsidRPr="003E762C" w14:paraId="78179127" w14:textId="77777777" w:rsidTr="00752AB1">
        <w:tc>
          <w:tcPr>
            <w:tcW w:w="2425" w:type="dxa"/>
          </w:tcPr>
          <w:p w14:paraId="5CB17B0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FCA79F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anul 2019, suma totală a beneficiarilor a fost de 906 592 beneficiari</w:t>
            </w:r>
          </w:p>
          <w:p w14:paraId="35B6B7B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Valoarea medie a </w:t>
            </w:r>
            <w:r>
              <w:rPr>
                <w:rFonts w:ascii="Segoe UI" w:hAnsi="Segoe UI" w:cs="Segoe UI"/>
                <w:sz w:val="18"/>
                <w:szCs w:val="18"/>
                <w:lang w:val="ro-RO"/>
              </w:rPr>
              <w:t>compensațiilor</w:t>
            </w:r>
            <w:r w:rsidRPr="00343BD2">
              <w:rPr>
                <w:rFonts w:ascii="Segoe UI" w:hAnsi="Segoe UI" w:cs="Segoe UI"/>
                <w:sz w:val="18"/>
                <w:szCs w:val="18"/>
                <w:lang w:val="ro-RO"/>
              </w:rPr>
              <w:t xml:space="preserve"> este de 726 MDL, suma totală a compensației fiind 7 904,8 </w:t>
            </w:r>
            <w:r>
              <w:rPr>
                <w:rFonts w:ascii="Segoe UI" w:hAnsi="Segoe UI" w:cs="Segoe UI"/>
                <w:sz w:val="18"/>
                <w:szCs w:val="18"/>
                <w:lang w:val="ro-RO"/>
              </w:rPr>
              <w:t xml:space="preserve">milioane </w:t>
            </w:r>
            <w:r w:rsidRPr="00343BD2">
              <w:rPr>
                <w:rFonts w:ascii="Segoe UI" w:hAnsi="Segoe UI" w:cs="Segoe UI"/>
                <w:sz w:val="18"/>
                <w:szCs w:val="18"/>
                <w:lang w:val="ro-RO"/>
              </w:rPr>
              <w:t>MDL</w:t>
            </w:r>
          </w:p>
          <w:p w14:paraId="3DB2313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Astfel, având in vedere ca sumele sunt mici si nu depășesc mărimea </w:t>
            </w:r>
            <w:r>
              <w:rPr>
                <w:rFonts w:ascii="Segoe UI" w:hAnsi="Segoe UI" w:cs="Segoe UI"/>
                <w:sz w:val="18"/>
                <w:szCs w:val="18"/>
                <w:lang w:val="ro-RO"/>
              </w:rPr>
              <w:t>scutirii</w:t>
            </w:r>
            <w:r w:rsidRPr="00343BD2">
              <w:rPr>
                <w:rFonts w:ascii="Segoe UI" w:hAnsi="Segoe UI" w:cs="Segoe UI"/>
                <w:sz w:val="18"/>
                <w:szCs w:val="18"/>
                <w:lang w:val="ro-RO"/>
              </w:rPr>
              <w:t xml:space="preserve"> personale, care </w:t>
            </w:r>
            <w:r>
              <w:rPr>
                <w:rFonts w:ascii="Segoe UI" w:hAnsi="Segoe UI" w:cs="Segoe UI"/>
                <w:sz w:val="18"/>
                <w:szCs w:val="18"/>
                <w:lang w:val="ro-RO"/>
              </w:rPr>
              <w:t xml:space="preserve">face parte din sistemul </w:t>
            </w:r>
            <w:r w:rsidRPr="00343BD2">
              <w:rPr>
                <w:rFonts w:ascii="Segoe UI" w:hAnsi="Segoe UI" w:cs="Segoe UI"/>
                <w:sz w:val="18"/>
                <w:szCs w:val="18"/>
                <w:lang w:val="ro-RO"/>
              </w:rPr>
              <w:t>de referință, respectiv nu are impact asupra bugetului</w:t>
            </w:r>
          </w:p>
        </w:tc>
      </w:tr>
      <w:tr w:rsidR="00752AB1" w:rsidRPr="00343BD2" w14:paraId="242015CF" w14:textId="77777777" w:rsidTr="00752AB1">
        <w:tc>
          <w:tcPr>
            <w:tcW w:w="2425" w:type="dxa"/>
          </w:tcPr>
          <w:p w14:paraId="3B28748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A0A9C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5F7F0B1" w14:textId="77777777" w:rsidTr="00752AB1">
        <w:trPr>
          <w:trHeight w:val="91"/>
        </w:trPr>
        <w:tc>
          <w:tcPr>
            <w:tcW w:w="2425" w:type="dxa"/>
            <w:vMerge w:val="restart"/>
          </w:tcPr>
          <w:p w14:paraId="7DF1649C"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0ADC0A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4C412B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410FE19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94DF3D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E8F2E8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w:t>
            </w:r>
            <w:r>
              <w:rPr>
                <w:rFonts w:ascii="Segoe UI" w:hAnsi="Segoe UI" w:cs="Segoe UI"/>
                <w:b/>
                <w:bCs/>
                <w:sz w:val="18"/>
                <w:szCs w:val="18"/>
                <w:lang w:val="ro-RO"/>
              </w:rPr>
              <w:t>i</w:t>
            </w:r>
            <w:r w:rsidRPr="00343BD2">
              <w:rPr>
                <w:rFonts w:ascii="Segoe UI" w:hAnsi="Segoe UI" w:cs="Segoe UI"/>
                <w:b/>
                <w:bCs/>
                <w:sz w:val="18"/>
                <w:szCs w:val="18"/>
                <w:lang w:val="ro-RO"/>
              </w:rPr>
              <w:t>ect</w:t>
            </w:r>
            <w:r>
              <w:rPr>
                <w:rFonts w:ascii="Segoe UI" w:hAnsi="Segoe UI" w:cs="Segoe UI"/>
                <w:b/>
                <w:bCs/>
                <w:sz w:val="18"/>
                <w:szCs w:val="18"/>
                <w:lang w:val="ro-RO"/>
              </w:rPr>
              <w:t>at</w:t>
            </w:r>
          </w:p>
        </w:tc>
      </w:tr>
      <w:tr w:rsidR="00752AB1" w:rsidRPr="00343BD2" w14:paraId="5EA58FDE" w14:textId="77777777" w:rsidTr="00752AB1">
        <w:trPr>
          <w:trHeight w:val="91"/>
        </w:trPr>
        <w:tc>
          <w:tcPr>
            <w:tcW w:w="2425" w:type="dxa"/>
            <w:vMerge/>
          </w:tcPr>
          <w:p w14:paraId="03D98A60" w14:textId="77777777" w:rsidR="00752AB1" w:rsidRPr="00343BD2" w:rsidRDefault="00752AB1" w:rsidP="00B6713D">
            <w:pPr>
              <w:spacing w:before="20" w:after="20"/>
              <w:jc w:val="both"/>
              <w:rPr>
                <w:rFonts w:ascii="Segoe UI" w:hAnsi="Segoe UI" w:cs="Segoe UI"/>
                <w:sz w:val="18"/>
                <w:szCs w:val="18"/>
                <w:lang w:val="ro-RO"/>
              </w:rPr>
            </w:pPr>
          </w:p>
        </w:tc>
        <w:tc>
          <w:tcPr>
            <w:tcW w:w="1385" w:type="dxa"/>
          </w:tcPr>
          <w:p w14:paraId="4B9E30B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olor w:val="000000"/>
                <w:sz w:val="18"/>
                <w:lang w:val="ro-RO"/>
              </w:rPr>
              <w:t>652.</w:t>
            </w:r>
            <w:r w:rsidRPr="00343BD2">
              <w:rPr>
                <w:rFonts w:ascii="Segoe UI" w:hAnsi="Segoe UI" w:cs="Segoe UI"/>
                <w:sz w:val="18"/>
                <w:szCs w:val="18"/>
                <w:lang w:val="ro-RO"/>
              </w:rPr>
              <w:t>3</w:t>
            </w:r>
          </w:p>
        </w:tc>
        <w:tc>
          <w:tcPr>
            <w:tcW w:w="1385" w:type="dxa"/>
          </w:tcPr>
          <w:p w14:paraId="0EBF739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705.3</w:t>
            </w:r>
          </w:p>
        </w:tc>
        <w:tc>
          <w:tcPr>
            <w:tcW w:w="1385" w:type="dxa"/>
            <w:gridSpan w:val="2"/>
            <w:shd w:val="clear" w:color="auto" w:fill="E6E6E6" w:themeFill="background1" w:themeFillShade="E6"/>
          </w:tcPr>
          <w:p w14:paraId="61C10CB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i/>
                <w:iCs/>
                <w:sz w:val="18"/>
                <w:lang w:val="ro-RO"/>
              </w:rPr>
              <w:t>688.</w:t>
            </w:r>
            <w:r w:rsidRPr="00343BD2">
              <w:rPr>
                <w:rFonts w:ascii="Segoe UI" w:hAnsi="Segoe UI" w:cs="Segoe UI"/>
                <w:i/>
                <w:iCs/>
                <w:sz w:val="18"/>
                <w:szCs w:val="18"/>
                <w:lang w:val="ro-RO"/>
              </w:rPr>
              <w:t>7</w:t>
            </w:r>
          </w:p>
        </w:tc>
        <w:tc>
          <w:tcPr>
            <w:tcW w:w="1385" w:type="dxa"/>
            <w:shd w:val="clear" w:color="auto" w:fill="E6E6E6" w:themeFill="background1" w:themeFillShade="E6"/>
          </w:tcPr>
          <w:p w14:paraId="4610B0AD"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i/>
                <w:iCs/>
                <w:sz w:val="18"/>
                <w:lang w:val="ro-RO"/>
              </w:rPr>
              <w:t>779.</w:t>
            </w:r>
            <w:r w:rsidRPr="00343BD2">
              <w:rPr>
                <w:rFonts w:ascii="Segoe UI" w:hAnsi="Segoe UI" w:cs="Segoe UI"/>
                <w:i/>
                <w:iCs/>
                <w:sz w:val="18"/>
                <w:szCs w:val="18"/>
                <w:lang w:val="ro-RO"/>
              </w:rPr>
              <w:t>5</w:t>
            </w:r>
          </w:p>
        </w:tc>
        <w:tc>
          <w:tcPr>
            <w:tcW w:w="1660" w:type="dxa"/>
            <w:shd w:val="clear" w:color="auto" w:fill="E6E6E6" w:themeFill="background1" w:themeFillShade="E6"/>
          </w:tcPr>
          <w:p w14:paraId="0956B68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i/>
                <w:iCs/>
                <w:color w:val="000000"/>
                <w:sz w:val="18"/>
                <w:lang w:val="ro-RO"/>
              </w:rPr>
              <w:t>856</w:t>
            </w:r>
            <w:r w:rsidRPr="00343BD2">
              <w:rPr>
                <w:rFonts w:ascii="Segoe UI" w:hAnsi="Segoe UI"/>
                <w:i/>
                <w:iCs/>
                <w:sz w:val="18"/>
                <w:lang w:val="ro-RO"/>
              </w:rPr>
              <w:t>.</w:t>
            </w:r>
            <w:r w:rsidRPr="00343BD2">
              <w:rPr>
                <w:rFonts w:ascii="Segoe UI" w:hAnsi="Segoe UI" w:cs="Segoe UI"/>
                <w:i/>
                <w:iCs/>
                <w:sz w:val="18"/>
                <w:szCs w:val="18"/>
                <w:lang w:val="ro-RO"/>
              </w:rPr>
              <w:t>9</w:t>
            </w:r>
          </w:p>
        </w:tc>
      </w:tr>
    </w:tbl>
    <w:p w14:paraId="108D1949"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336"/>
        <w:gridCol w:w="1287"/>
        <w:gridCol w:w="1467"/>
        <w:gridCol w:w="792"/>
        <w:gridCol w:w="691"/>
        <w:gridCol w:w="1467"/>
        <w:gridCol w:w="1585"/>
      </w:tblGrid>
      <w:tr w:rsidR="00752AB1" w:rsidRPr="003E762C" w14:paraId="445E95A6" w14:textId="77777777" w:rsidTr="00752AB1">
        <w:tc>
          <w:tcPr>
            <w:tcW w:w="9625" w:type="dxa"/>
            <w:gridSpan w:val="7"/>
            <w:shd w:val="clear" w:color="auto" w:fill="D9D9D9" w:themeFill="background1" w:themeFillShade="D9"/>
          </w:tcPr>
          <w:p w14:paraId="100FACA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3. Subvenție de stat neimpozabilă pentru proprietarii primei locuințe în cadrul programului de stat „Prima casă”.</w:t>
            </w:r>
          </w:p>
        </w:tc>
      </w:tr>
      <w:tr w:rsidR="00752AB1" w:rsidRPr="003E762C" w14:paraId="524E2012" w14:textId="77777777" w:rsidTr="00752AB1">
        <w:tc>
          <w:tcPr>
            <w:tcW w:w="2336" w:type="dxa"/>
          </w:tcPr>
          <w:p w14:paraId="7B9FD02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89" w:type="dxa"/>
            <w:gridSpan w:val="6"/>
          </w:tcPr>
          <w:p w14:paraId="3D005F2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Proprietarii primesc o subvenție de stat pentru prima locuință de la bugetul de stat în calitate de beneficiari ai programului de stat „Prima casă”, stabilit de Guvern.</w:t>
            </w:r>
          </w:p>
        </w:tc>
      </w:tr>
      <w:tr w:rsidR="00752AB1" w:rsidRPr="00343BD2" w14:paraId="7E02E736" w14:textId="77777777" w:rsidTr="00752AB1">
        <w:tc>
          <w:tcPr>
            <w:tcW w:w="2336" w:type="dxa"/>
          </w:tcPr>
          <w:p w14:paraId="1A313D6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89" w:type="dxa"/>
            <w:gridSpan w:val="6"/>
          </w:tcPr>
          <w:p w14:paraId="6E0CD98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37177A70" w14:textId="77777777" w:rsidTr="00752AB1">
        <w:tc>
          <w:tcPr>
            <w:tcW w:w="2336" w:type="dxa"/>
          </w:tcPr>
          <w:p w14:paraId="506CFF8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89" w:type="dxa"/>
            <w:gridSpan w:val="6"/>
          </w:tcPr>
          <w:p w14:paraId="009389B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Proprietarii primei locuințe</w:t>
            </w:r>
          </w:p>
        </w:tc>
      </w:tr>
      <w:tr w:rsidR="00752AB1" w:rsidRPr="003E762C" w14:paraId="33DAED1E" w14:textId="77777777" w:rsidTr="00752AB1">
        <w:tc>
          <w:tcPr>
            <w:tcW w:w="2336" w:type="dxa"/>
          </w:tcPr>
          <w:p w14:paraId="1AC0FAAD" w14:textId="3E6B12A6"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89" w:type="dxa"/>
            <w:gridSpan w:val="6"/>
          </w:tcPr>
          <w:p w14:paraId="785D719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Scutirea de impozit prevăzută de lege pentru un grant sau o subvenție de stat</w:t>
            </w:r>
          </w:p>
        </w:tc>
      </w:tr>
      <w:tr w:rsidR="00752AB1" w:rsidRPr="003E762C" w14:paraId="77359FEB" w14:textId="77777777" w:rsidTr="00752AB1">
        <w:tc>
          <w:tcPr>
            <w:tcW w:w="2336" w:type="dxa"/>
          </w:tcPr>
          <w:p w14:paraId="70C77422"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89" w:type="dxa"/>
            <w:gridSpan w:val="6"/>
          </w:tcPr>
          <w:p w14:paraId="2EBF2D3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Toate subvențiile sau granturile plătite d</w:t>
            </w:r>
            <w:r>
              <w:rPr>
                <w:rFonts w:ascii="Segoe UI" w:hAnsi="Segoe UI" w:cs="Segoe UI"/>
                <w:sz w:val="18"/>
                <w:szCs w:val="18"/>
                <w:lang w:val="ro-RO"/>
              </w:rPr>
              <w:t>in</w:t>
            </w:r>
            <w:r w:rsidRPr="00343BD2">
              <w:rPr>
                <w:rFonts w:ascii="Segoe UI" w:hAnsi="Segoe UI" w:cs="Segoe UI"/>
                <w:sz w:val="18"/>
                <w:szCs w:val="18"/>
                <w:lang w:val="ro-RO"/>
              </w:rPr>
              <w:t xml:space="preserve"> bugetul de stat constituie venituri </w:t>
            </w:r>
            <w:r>
              <w:rPr>
                <w:rFonts w:ascii="Segoe UI" w:hAnsi="Segoe UI" w:cs="Segoe UI"/>
                <w:sz w:val="18"/>
                <w:szCs w:val="18"/>
                <w:lang w:val="ro-RO"/>
              </w:rPr>
              <w:t>ale</w:t>
            </w:r>
            <w:r w:rsidRPr="00343BD2">
              <w:rPr>
                <w:rFonts w:ascii="Segoe UI" w:hAnsi="Segoe UI" w:cs="Segoe UI"/>
                <w:sz w:val="18"/>
                <w:szCs w:val="18"/>
                <w:lang w:val="ro-RO"/>
              </w:rPr>
              <w:t xml:space="preserve"> beneficiarului și în cadrul conceptului de venit global ar trebui să atragă IVPF la cota forfetară de 12% dacă fluxurile de venit combinate </w:t>
            </w:r>
            <w:r>
              <w:rPr>
                <w:rFonts w:ascii="Segoe UI" w:hAnsi="Segoe UI" w:cs="Segoe UI"/>
                <w:sz w:val="18"/>
                <w:szCs w:val="18"/>
                <w:lang w:val="ro-RO"/>
              </w:rPr>
              <w:t xml:space="preserve">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w:t>
            </w:r>
            <w:r w:rsidRPr="00343BD2">
              <w:rPr>
                <w:rFonts w:ascii="Segoe UI" w:hAnsi="Segoe UI" w:cs="Segoe UI"/>
                <w:sz w:val="18"/>
                <w:szCs w:val="18"/>
                <w:lang w:val="ro-RO"/>
              </w:rPr>
              <w:t xml:space="preserve"> personală de bază de 27.000 MDL pe an; prin urmare, neimpozitarea constituie o cheltuială fiscală.</w:t>
            </w:r>
          </w:p>
        </w:tc>
      </w:tr>
      <w:tr w:rsidR="00752AB1" w:rsidRPr="00343BD2" w14:paraId="1C63CA22" w14:textId="77777777" w:rsidTr="00752AB1">
        <w:tc>
          <w:tcPr>
            <w:tcW w:w="2336" w:type="dxa"/>
          </w:tcPr>
          <w:p w14:paraId="5F44E28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89" w:type="dxa"/>
            <w:gridSpan w:val="6"/>
          </w:tcPr>
          <w:p w14:paraId="70B2F4B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20(d</w:t>
            </w:r>
            <w:r w:rsidRPr="00343BD2">
              <w:rPr>
                <w:rFonts w:ascii="Segoe UI" w:hAnsi="Segoe UI" w:cs="Segoe UI"/>
                <w:sz w:val="18"/>
                <w:szCs w:val="18"/>
                <w:vertAlign w:val="superscript"/>
                <w:lang w:val="ro-RO"/>
              </w:rPr>
              <w:t>5</w:t>
            </w:r>
            <w:r w:rsidRPr="00343BD2">
              <w:rPr>
                <w:rFonts w:ascii="Segoe UI" w:hAnsi="Segoe UI" w:cs="Segoe UI"/>
                <w:sz w:val="18"/>
                <w:szCs w:val="18"/>
                <w:lang w:val="ro-RO"/>
              </w:rPr>
              <w:t>)</w:t>
            </w:r>
          </w:p>
        </w:tc>
      </w:tr>
      <w:tr w:rsidR="00752AB1" w:rsidRPr="00343BD2" w14:paraId="7CBA80A5" w14:textId="77777777" w:rsidTr="00752AB1">
        <w:trPr>
          <w:trHeight w:val="182"/>
        </w:trPr>
        <w:tc>
          <w:tcPr>
            <w:tcW w:w="2336" w:type="dxa"/>
            <w:vMerge w:val="restart"/>
          </w:tcPr>
          <w:p w14:paraId="3B4E3B5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89" w:type="dxa"/>
            <w:gridSpan w:val="6"/>
          </w:tcPr>
          <w:p w14:paraId="43465869"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56CDDC0" w14:textId="77777777" w:rsidTr="00752AB1">
        <w:trPr>
          <w:trHeight w:val="182"/>
        </w:trPr>
        <w:tc>
          <w:tcPr>
            <w:tcW w:w="2336" w:type="dxa"/>
            <w:vMerge/>
          </w:tcPr>
          <w:p w14:paraId="19E6253E" w14:textId="77777777" w:rsidR="00752AB1" w:rsidRPr="00343BD2" w:rsidRDefault="00752AB1" w:rsidP="00B6713D">
            <w:pPr>
              <w:spacing w:before="20" w:after="20"/>
              <w:jc w:val="both"/>
              <w:rPr>
                <w:rFonts w:ascii="Segoe UI" w:hAnsi="Segoe UI" w:cs="Segoe UI"/>
                <w:b/>
                <w:bCs/>
                <w:sz w:val="18"/>
                <w:szCs w:val="18"/>
                <w:lang w:val="ro-RO"/>
              </w:rPr>
            </w:pPr>
          </w:p>
        </w:tc>
        <w:tc>
          <w:tcPr>
            <w:tcW w:w="3546" w:type="dxa"/>
            <w:gridSpan w:val="3"/>
          </w:tcPr>
          <w:p w14:paraId="2D2F733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2018</w:t>
            </w:r>
          </w:p>
        </w:tc>
        <w:tc>
          <w:tcPr>
            <w:tcW w:w="3743" w:type="dxa"/>
            <w:gridSpan w:val="3"/>
          </w:tcPr>
          <w:p w14:paraId="10631D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50285AD7" w14:textId="77777777" w:rsidTr="00752AB1">
        <w:tc>
          <w:tcPr>
            <w:tcW w:w="2336" w:type="dxa"/>
          </w:tcPr>
          <w:p w14:paraId="7C83F1F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89" w:type="dxa"/>
            <w:gridSpan w:val="6"/>
          </w:tcPr>
          <w:p w14:paraId="6CE60A5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bugetare privind granturile totale plătite beneficiarilor calificați</w:t>
            </w:r>
          </w:p>
        </w:tc>
      </w:tr>
      <w:tr w:rsidR="00752AB1" w:rsidRPr="00343BD2" w14:paraId="3B6C9232" w14:textId="77777777" w:rsidTr="00752AB1">
        <w:tc>
          <w:tcPr>
            <w:tcW w:w="2336" w:type="dxa"/>
          </w:tcPr>
          <w:p w14:paraId="3731C7D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89" w:type="dxa"/>
            <w:gridSpan w:val="6"/>
          </w:tcPr>
          <w:p w14:paraId="0BCC65D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Estimarea cheltuielilor bugetare</w:t>
            </w:r>
          </w:p>
        </w:tc>
      </w:tr>
      <w:tr w:rsidR="00752AB1" w:rsidRPr="00343BD2" w14:paraId="5795AB2D" w14:textId="77777777" w:rsidTr="00752AB1">
        <w:tc>
          <w:tcPr>
            <w:tcW w:w="2336" w:type="dxa"/>
          </w:tcPr>
          <w:p w14:paraId="4F3169D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89" w:type="dxa"/>
            <w:gridSpan w:val="6"/>
          </w:tcPr>
          <w:p w14:paraId="35B76475"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1ABDD1C" w14:textId="77777777" w:rsidTr="00752AB1">
        <w:tc>
          <w:tcPr>
            <w:tcW w:w="2336" w:type="dxa"/>
          </w:tcPr>
          <w:p w14:paraId="23D4D2E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89" w:type="dxa"/>
            <w:gridSpan w:val="6"/>
          </w:tcPr>
          <w:p w14:paraId="36AC0E4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360154C" w14:textId="77777777" w:rsidTr="00752AB1">
        <w:trPr>
          <w:trHeight w:val="91"/>
        </w:trPr>
        <w:tc>
          <w:tcPr>
            <w:tcW w:w="2336" w:type="dxa"/>
            <w:vMerge w:val="restart"/>
          </w:tcPr>
          <w:p w14:paraId="394E3A90" w14:textId="77777777" w:rsidR="00752AB1" w:rsidRPr="00343BD2" w:rsidRDefault="00752AB1" w:rsidP="00B6713D">
            <w:pPr>
              <w:spacing w:before="20" w:after="20"/>
              <w:jc w:val="both"/>
              <w:rPr>
                <w:rFonts w:ascii="Segoe UI" w:hAnsi="Segoe UI" w:cs="Segoe UI"/>
                <w:b/>
                <w:bCs/>
                <w:sz w:val="18"/>
                <w:szCs w:val="18"/>
                <w:lang w:val="ro-RO"/>
              </w:rPr>
            </w:pPr>
          </w:p>
        </w:tc>
        <w:tc>
          <w:tcPr>
            <w:tcW w:w="1287" w:type="dxa"/>
          </w:tcPr>
          <w:p w14:paraId="0929736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467" w:type="dxa"/>
          </w:tcPr>
          <w:p w14:paraId="163D96D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483" w:type="dxa"/>
            <w:gridSpan w:val="2"/>
          </w:tcPr>
          <w:p w14:paraId="53D01D6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467" w:type="dxa"/>
          </w:tcPr>
          <w:p w14:paraId="7203EE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585" w:type="dxa"/>
          </w:tcPr>
          <w:p w14:paraId="1BDAC90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9D27C52" w14:textId="77777777" w:rsidTr="00752AB1">
        <w:trPr>
          <w:trHeight w:val="170"/>
        </w:trPr>
        <w:tc>
          <w:tcPr>
            <w:tcW w:w="2336" w:type="dxa"/>
            <w:vMerge/>
          </w:tcPr>
          <w:p w14:paraId="081DDE14" w14:textId="77777777" w:rsidR="00752AB1" w:rsidRPr="00343BD2" w:rsidRDefault="00752AB1" w:rsidP="00B6713D">
            <w:pPr>
              <w:spacing w:before="20" w:after="20"/>
              <w:jc w:val="both"/>
              <w:rPr>
                <w:rFonts w:ascii="Segoe UI" w:hAnsi="Segoe UI" w:cs="Segoe UI"/>
                <w:b/>
                <w:bCs/>
                <w:sz w:val="18"/>
                <w:szCs w:val="18"/>
                <w:lang w:val="ro-RO"/>
              </w:rPr>
            </w:pPr>
          </w:p>
        </w:tc>
        <w:tc>
          <w:tcPr>
            <w:tcW w:w="1287" w:type="dxa"/>
          </w:tcPr>
          <w:p w14:paraId="7CDD541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467" w:type="dxa"/>
          </w:tcPr>
          <w:p w14:paraId="51F00AB6"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1.01</w:t>
            </w:r>
          </w:p>
        </w:tc>
        <w:tc>
          <w:tcPr>
            <w:tcW w:w="1483" w:type="dxa"/>
            <w:gridSpan w:val="2"/>
          </w:tcPr>
          <w:p w14:paraId="00D7DAD6"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2.96</w:t>
            </w:r>
          </w:p>
        </w:tc>
        <w:tc>
          <w:tcPr>
            <w:tcW w:w="1467" w:type="dxa"/>
          </w:tcPr>
          <w:p w14:paraId="73F2FABD"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6.2</w:t>
            </w:r>
          </w:p>
        </w:tc>
        <w:tc>
          <w:tcPr>
            <w:tcW w:w="1585" w:type="dxa"/>
            <w:shd w:val="clear" w:color="auto" w:fill="E6E6E6" w:themeFill="background1" w:themeFillShade="E6"/>
          </w:tcPr>
          <w:p w14:paraId="4B8A0AF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i/>
                <w:iCs/>
                <w:sz w:val="18"/>
                <w:lang w:val="ro-RO"/>
              </w:rPr>
              <w:t>6.</w:t>
            </w:r>
            <w:r w:rsidRPr="00343BD2">
              <w:rPr>
                <w:rFonts w:ascii="Segoe UI" w:hAnsi="Segoe UI" w:cs="Segoe UI"/>
                <w:i/>
                <w:iCs/>
                <w:sz w:val="18"/>
                <w:szCs w:val="18"/>
                <w:lang w:val="ro-RO"/>
              </w:rPr>
              <w:t>8</w:t>
            </w:r>
          </w:p>
        </w:tc>
      </w:tr>
    </w:tbl>
    <w:p w14:paraId="6AF8152D"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2CE2CBF5" w14:textId="77777777" w:rsidTr="00752AB1">
        <w:tc>
          <w:tcPr>
            <w:tcW w:w="9625" w:type="dxa"/>
            <w:gridSpan w:val="7"/>
            <w:shd w:val="clear" w:color="auto" w:fill="D9D9D9" w:themeFill="background1" w:themeFillShade="D9"/>
          </w:tcPr>
          <w:p w14:paraId="4A5152D0"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 xml:space="preserve">4. Toate plățile de beneficii secundare de către angajator, cum ar fi mesele etc., sunt scutite de </w:t>
            </w:r>
            <w:r>
              <w:rPr>
                <w:rFonts w:ascii="Segoe UI" w:hAnsi="Segoe UI" w:cs="Segoe UI"/>
                <w:b/>
                <w:bCs/>
                <w:sz w:val="18"/>
                <w:szCs w:val="18"/>
                <w:lang w:val="ro-RO"/>
              </w:rPr>
              <w:t>impozit</w:t>
            </w:r>
          </w:p>
        </w:tc>
      </w:tr>
      <w:tr w:rsidR="00752AB1" w:rsidRPr="00343BD2" w14:paraId="16D2574A" w14:textId="77777777" w:rsidTr="00752AB1">
        <w:tc>
          <w:tcPr>
            <w:tcW w:w="2425" w:type="dxa"/>
          </w:tcPr>
          <w:p w14:paraId="13B73A0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773A68C5"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Toate plățile efectuate de angajator în beneficiul angajaților săi în conformitate cu art. 24 (19)-(20), care fac parte din pachetul salarial al angajatului sunt scutite de impozit. Acestea includ beneficii precum transportul angajaților, mâncare, studii profesionale, programe de formare tehnică.</w:t>
            </w:r>
          </w:p>
        </w:tc>
      </w:tr>
      <w:tr w:rsidR="00752AB1" w:rsidRPr="00343BD2" w14:paraId="69D245FA" w14:textId="77777777" w:rsidTr="00752AB1">
        <w:tc>
          <w:tcPr>
            <w:tcW w:w="2425" w:type="dxa"/>
          </w:tcPr>
          <w:p w14:paraId="1E6B5FF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84D556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48FD89EA" w14:textId="77777777" w:rsidTr="00752AB1">
        <w:tc>
          <w:tcPr>
            <w:tcW w:w="2425" w:type="dxa"/>
          </w:tcPr>
          <w:p w14:paraId="42D387C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80D803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Angajații care beneficiază de beneficiile secundare susmenționate plătite de angajatori</w:t>
            </w:r>
          </w:p>
        </w:tc>
      </w:tr>
      <w:tr w:rsidR="00752AB1" w:rsidRPr="003E762C" w14:paraId="33F681D7" w14:textId="77777777" w:rsidTr="00752AB1">
        <w:tc>
          <w:tcPr>
            <w:tcW w:w="2425" w:type="dxa"/>
          </w:tcPr>
          <w:p w14:paraId="41A0A31C" w14:textId="6F4F301A"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4A9E3F7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E762C" w14:paraId="2AD7AECE" w14:textId="77777777" w:rsidTr="00752AB1">
        <w:tc>
          <w:tcPr>
            <w:tcW w:w="2425" w:type="dxa"/>
          </w:tcPr>
          <w:p w14:paraId="12DFF05F"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415292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Toate beneficiile secundare constituie venituri </w:t>
            </w:r>
            <w:r>
              <w:rPr>
                <w:rFonts w:ascii="Segoe UI" w:hAnsi="Segoe UI" w:cs="Segoe UI"/>
                <w:sz w:val="18"/>
                <w:szCs w:val="18"/>
                <w:lang w:val="ro-RO"/>
              </w:rPr>
              <w:t>ale</w:t>
            </w:r>
            <w:r w:rsidRPr="00343BD2">
              <w:rPr>
                <w:rFonts w:ascii="Segoe UI" w:hAnsi="Segoe UI" w:cs="Segoe UI"/>
                <w:sz w:val="18"/>
                <w:szCs w:val="18"/>
                <w:lang w:val="ro-RO"/>
              </w:rPr>
              <w:t xml:space="preserve"> angajatului conform conceptului de venit global. Acestea ar trebui să atragă IVPF la rata forfetară de 12% dacă fluxurile de venit combinate </w:t>
            </w:r>
            <w:r>
              <w:rPr>
                <w:rFonts w:ascii="Segoe UI" w:hAnsi="Segoe UI" w:cs="Segoe UI"/>
                <w:sz w:val="18"/>
                <w:szCs w:val="18"/>
                <w:lang w:val="ro-RO"/>
              </w:rPr>
              <w:t xml:space="preserve">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w:t>
            </w:r>
            <w:r w:rsidRPr="00343BD2">
              <w:rPr>
                <w:rFonts w:ascii="Segoe UI" w:hAnsi="Segoe UI" w:cs="Segoe UI"/>
                <w:sz w:val="18"/>
                <w:szCs w:val="18"/>
                <w:lang w:val="ro-RO"/>
              </w:rPr>
              <w:t xml:space="preserve"> personală de bază de 27.000 lei pe an. Prin urmare, neimpozitarea constituie o cheltuială fiscală. De asemenea, deoarece angajatorii pot deduce aceste transferuri către angajații lor ca cheltuieli, principiul simetriei susține că acestea ar trebui să fie impozitate din contul părții beneficiare.</w:t>
            </w:r>
          </w:p>
        </w:tc>
      </w:tr>
      <w:tr w:rsidR="00752AB1" w:rsidRPr="00343BD2" w14:paraId="0438DA45" w14:textId="77777777" w:rsidTr="00752AB1">
        <w:tc>
          <w:tcPr>
            <w:tcW w:w="2425" w:type="dxa"/>
          </w:tcPr>
          <w:p w14:paraId="2F59EA2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779BC4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24(d</w:t>
            </w:r>
            <w:r w:rsidRPr="00343BD2">
              <w:rPr>
                <w:rFonts w:ascii="Segoe UI" w:hAnsi="Segoe UI" w:cs="Segoe UI"/>
                <w:sz w:val="18"/>
                <w:szCs w:val="18"/>
                <w:vertAlign w:val="superscript"/>
                <w:lang w:val="ro-RO"/>
              </w:rPr>
              <w:t>6</w:t>
            </w:r>
            <w:r w:rsidRPr="00343BD2">
              <w:rPr>
                <w:rFonts w:ascii="Segoe UI" w:hAnsi="Segoe UI" w:cs="Segoe UI"/>
                <w:sz w:val="18"/>
                <w:szCs w:val="18"/>
                <w:lang w:val="ro-RO"/>
              </w:rPr>
              <w:t>)</w:t>
            </w:r>
          </w:p>
        </w:tc>
      </w:tr>
      <w:tr w:rsidR="00752AB1" w:rsidRPr="00343BD2" w14:paraId="6D8348C7" w14:textId="77777777" w:rsidTr="00752AB1">
        <w:trPr>
          <w:trHeight w:val="182"/>
        </w:trPr>
        <w:tc>
          <w:tcPr>
            <w:tcW w:w="2425" w:type="dxa"/>
            <w:vMerge w:val="restart"/>
          </w:tcPr>
          <w:p w14:paraId="141A40D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E354ACC"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1B01485" w14:textId="77777777" w:rsidTr="00752AB1">
        <w:trPr>
          <w:trHeight w:val="182"/>
        </w:trPr>
        <w:tc>
          <w:tcPr>
            <w:tcW w:w="2425" w:type="dxa"/>
            <w:vMerge/>
          </w:tcPr>
          <w:p w14:paraId="608BDDDF"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70CB9D4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2018</w:t>
            </w:r>
          </w:p>
        </w:tc>
        <w:tc>
          <w:tcPr>
            <w:tcW w:w="3738" w:type="dxa"/>
            <w:gridSpan w:val="3"/>
          </w:tcPr>
          <w:p w14:paraId="4E5DDB3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4C704D8E" w14:textId="77777777" w:rsidTr="00752AB1">
        <w:tc>
          <w:tcPr>
            <w:tcW w:w="2425" w:type="dxa"/>
          </w:tcPr>
          <w:p w14:paraId="5B0FDAA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0A4321B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63CE0320" w14:textId="77777777" w:rsidTr="00752AB1">
        <w:tc>
          <w:tcPr>
            <w:tcW w:w="2425" w:type="dxa"/>
          </w:tcPr>
          <w:p w14:paraId="0B5C1AA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677738E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015140CA" w14:textId="77777777" w:rsidTr="00752AB1">
        <w:tc>
          <w:tcPr>
            <w:tcW w:w="2425" w:type="dxa"/>
          </w:tcPr>
          <w:p w14:paraId="715AD85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452A42CB"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BD7B846" w14:textId="77777777" w:rsidTr="00752AB1">
        <w:tc>
          <w:tcPr>
            <w:tcW w:w="2425" w:type="dxa"/>
          </w:tcPr>
          <w:p w14:paraId="252F2D1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DE1D5E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316E584" w14:textId="77777777" w:rsidTr="00752AB1">
        <w:trPr>
          <w:trHeight w:val="91"/>
        </w:trPr>
        <w:tc>
          <w:tcPr>
            <w:tcW w:w="2425" w:type="dxa"/>
            <w:vMerge w:val="restart"/>
          </w:tcPr>
          <w:p w14:paraId="1DC5443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3D6A7B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4CEC874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90F3F7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490244F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71CB34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EE37245" w14:textId="77777777" w:rsidTr="00752AB1">
        <w:trPr>
          <w:trHeight w:val="91"/>
        </w:trPr>
        <w:tc>
          <w:tcPr>
            <w:tcW w:w="2425" w:type="dxa"/>
            <w:vMerge/>
          </w:tcPr>
          <w:p w14:paraId="406FC54E"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AF11EB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2F3378F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64B38D1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5737A50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shd w:val="clear" w:color="auto" w:fill="auto"/>
          </w:tcPr>
          <w:p w14:paraId="0CC223C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color w:val="000000"/>
                <w:sz w:val="18"/>
                <w:szCs w:val="18"/>
                <w:lang w:val="ro-RO"/>
              </w:rPr>
              <w:t>—</w:t>
            </w:r>
          </w:p>
        </w:tc>
      </w:tr>
    </w:tbl>
    <w:p w14:paraId="46A386E6"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2D4E0439" w14:textId="77777777" w:rsidTr="00752AB1">
        <w:tc>
          <w:tcPr>
            <w:tcW w:w="9625" w:type="dxa"/>
            <w:gridSpan w:val="7"/>
            <w:shd w:val="clear" w:color="auto" w:fill="D9D9D9" w:themeFill="background1" w:themeFillShade="D9"/>
          </w:tcPr>
          <w:p w14:paraId="0A7B0A7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5. </w:t>
            </w:r>
            <w:r>
              <w:rPr>
                <w:rFonts w:ascii="Segoe UI" w:hAnsi="Segoe UI" w:cs="Segoe UI"/>
                <w:b/>
                <w:bCs/>
                <w:sz w:val="18"/>
                <w:szCs w:val="18"/>
                <w:lang w:val="ro-RO"/>
              </w:rPr>
              <w:t>Scutire</w:t>
            </w:r>
            <w:r w:rsidRPr="00343BD2">
              <w:rPr>
                <w:rFonts w:ascii="Segoe UI" w:hAnsi="Segoe UI" w:cs="Segoe UI"/>
                <w:b/>
                <w:bCs/>
                <w:sz w:val="18"/>
                <w:szCs w:val="18"/>
                <w:lang w:val="ro-RO"/>
              </w:rPr>
              <w:t xml:space="preserve"> de impozit a burselor pentru elevi, studenți și studenți postuniversitari</w:t>
            </w:r>
          </w:p>
        </w:tc>
      </w:tr>
      <w:tr w:rsidR="00752AB1" w:rsidRPr="003E762C" w14:paraId="179CF5C5" w14:textId="77777777" w:rsidTr="00752AB1">
        <w:tc>
          <w:tcPr>
            <w:tcW w:w="2425" w:type="dxa"/>
          </w:tcPr>
          <w:p w14:paraId="2504DBF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6787E95"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Toate bursele pentru elevi, studenți și studenți postuniversitari sau stud</w:t>
            </w:r>
            <w:r>
              <w:rPr>
                <w:rFonts w:ascii="Segoe UI" w:hAnsi="Segoe UI" w:cs="Segoe UI"/>
                <w:sz w:val="18"/>
                <w:szCs w:val="18"/>
                <w:lang w:val="ro-RO"/>
              </w:rPr>
              <w:t>enții entităților</w:t>
            </w:r>
            <w:r w:rsidRPr="00343BD2">
              <w:rPr>
                <w:rFonts w:ascii="Segoe UI" w:hAnsi="Segoe UI" w:cs="Segoe UI"/>
                <w:sz w:val="18"/>
                <w:szCs w:val="18"/>
                <w:lang w:val="ro-RO"/>
              </w:rPr>
              <w:t xml:space="preserve"> postuniversitare de specialitate sunt scutite de impozite. Acest lucru se aplică în raport cu instituțiile de învățământ de stat sau private conform legislației învățământului, pentru bursele stabilite de aceste instituții de învățământ, precum și burselor acordate de organizațiile caritabile, cu excepția plăților pentru activitatea didactică sau de cercetare, alocațiilor unice acordate tinerilor specialiști angajați în mediul rural conform repartizării lor.</w:t>
            </w:r>
          </w:p>
        </w:tc>
      </w:tr>
      <w:tr w:rsidR="00752AB1" w:rsidRPr="00343BD2" w14:paraId="6F674462" w14:textId="77777777" w:rsidTr="00752AB1">
        <w:tc>
          <w:tcPr>
            <w:tcW w:w="2425" w:type="dxa"/>
          </w:tcPr>
          <w:p w14:paraId="7B8D3FA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4D01F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5BBFF922" w14:textId="77777777" w:rsidTr="00752AB1">
        <w:tc>
          <w:tcPr>
            <w:tcW w:w="2425" w:type="dxa"/>
          </w:tcPr>
          <w:p w14:paraId="67B754F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7F43813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Beneficiarii burselor descrise mai sus.</w:t>
            </w:r>
          </w:p>
        </w:tc>
      </w:tr>
      <w:tr w:rsidR="00752AB1" w:rsidRPr="003E762C" w14:paraId="3AFBBAC3" w14:textId="77777777" w:rsidTr="00752AB1">
        <w:tc>
          <w:tcPr>
            <w:tcW w:w="2425" w:type="dxa"/>
          </w:tcPr>
          <w:p w14:paraId="6EC5805D" w14:textId="485FEEE9"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29DA690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0302EA57" w14:textId="77777777" w:rsidTr="00752AB1">
        <w:tc>
          <w:tcPr>
            <w:tcW w:w="2425" w:type="dxa"/>
          </w:tcPr>
          <w:p w14:paraId="66388B6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2249C47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Toate plățile constituie venituri </w:t>
            </w:r>
            <w:r>
              <w:rPr>
                <w:rFonts w:ascii="Segoe UI" w:hAnsi="Segoe UI" w:cs="Segoe UI"/>
                <w:sz w:val="18"/>
                <w:szCs w:val="18"/>
                <w:lang w:val="ro-RO"/>
              </w:rPr>
              <w:t>ale</w:t>
            </w:r>
            <w:r w:rsidRPr="00343BD2">
              <w:rPr>
                <w:rFonts w:ascii="Segoe UI" w:hAnsi="Segoe UI" w:cs="Segoe UI"/>
                <w:sz w:val="18"/>
                <w:szCs w:val="18"/>
                <w:lang w:val="ro-RO"/>
              </w:rPr>
              <w:t xml:space="preserve"> beneficiarilor de burs</w:t>
            </w:r>
            <w:r>
              <w:rPr>
                <w:rFonts w:ascii="Segoe UI" w:hAnsi="Segoe UI" w:cs="Segoe UI"/>
                <w:sz w:val="18"/>
                <w:szCs w:val="18"/>
                <w:lang w:val="ro-RO"/>
              </w:rPr>
              <w:t>e</w:t>
            </w:r>
            <w:r w:rsidRPr="00343BD2">
              <w:rPr>
                <w:rFonts w:ascii="Segoe UI" w:hAnsi="Segoe UI" w:cs="Segoe UI"/>
                <w:sz w:val="18"/>
                <w:szCs w:val="18"/>
                <w:lang w:val="ro-RO"/>
              </w:rPr>
              <w:t xml:space="preserve"> în cadrul conceptului de venit global. Ele ar trebui să atragă IVPF la rata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 xml:space="preserve">scutirea </w:t>
            </w:r>
            <w:r w:rsidRPr="00343BD2">
              <w:rPr>
                <w:rFonts w:ascii="Segoe UI" w:hAnsi="Segoe UI" w:cs="Segoe UI"/>
                <w:sz w:val="18"/>
                <w:szCs w:val="18"/>
                <w:lang w:val="ro-RO"/>
              </w:rPr>
              <w:t>personală de bază de 27.000 MDL pe an. Prin urmare, neimpozitarea constituie o cheltuială fiscală.</w:t>
            </w:r>
          </w:p>
        </w:tc>
      </w:tr>
      <w:tr w:rsidR="00752AB1" w:rsidRPr="00343BD2" w14:paraId="6662359F" w14:textId="77777777" w:rsidTr="00752AB1">
        <w:tc>
          <w:tcPr>
            <w:tcW w:w="2425" w:type="dxa"/>
          </w:tcPr>
          <w:p w14:paraId="21E4CEA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1D93F6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20(e)</w:t>
            </w:r>
          </w:p>
        </w:tc>
      </w:tr>
      <w:tr w:rsidR="00752AB1" w:rsidRPr="00343BD2" w14:paraId="3754D23C" w14:textId="77777777" w:rsidTr="00752AB1">
        <w:trPr>
          <w:trHeight w:val="182"/>
        </w:trPr>
        <w:tc>
          <w:tcPr>
            <w:tcW w:w="2425" w:type="dxa"/>
            <w:vMerge w:val="restart"/>
          </w:tcPr>
          <w:p w14:paraId="60B0017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B35BB0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54D9C5B" w14:textId="77777777" w:rsidTr="00752AB1">
        <w:trPr>
          <w:trHeight w:val="182"/>
        </w:trPr>
        <w:tc>
          <w:tcPr>
            <w:tcW w:w="2425" w:type="dxa"/>
            <w:vMerge/>
          </w:tcPr>
          <w:p w14:paraId="4C1227B4"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6F8A116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1ECACE0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2AC52E28" w14:textId="77777777" w:rsidTr="00752AB1">
        <w:tc>
          <w:tcPr>
            <w:tcW w:w="2425" w:type="dxa"/>
          </w:tcPr>
          <w:p w14:paraId="6D743E6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F8ACC1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bugetului de stat</w:t>
            </w:r>
          </w:p>
        </w:tc>
      </w:tr>
      <w:tr w:rsidR="00752AB1" w:rsidRPr="00343BD2" w14:paraId="60340C49" w14:textId="77777777" w:rsidTr="00752AB1">
        <w:tc>
          <w:tcPr>
            <w:tcW w:w="2425" w:type="dxa"/>
          </w:tcPr>
          <w:p w14:paraId="6988822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4F6194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Estimarea cheltuielilor bugetare</w:t>
            </w:r>
          </w:p>
        </w:tc>
      </w:tr>
      <w:tr w:rsidR="00752AB1" w:rsidRPr="00343BD2" w14:paraId="23CAED35" w14:textId="77777777" w:rsidTr="00752AB1">
        <w:tc>
          <w:tcPr>
            <w:tcW w:w="2425" w:type="dxa"/>
          </w:tcPr>
          <w:p w14:paraId="47C82A6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650FA21C"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1ED2521" w14:textId="77777777" w:rsidTr="00752AB1">
        <w:tc>
          <w:tcPr>
            <w:tcW w:w="2425" w:type="dxa"/>
          </w:tcPr>
          <w:p w14:paraId="3AFAC65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Raportarea costurilor veniturilor</w:t>
            </w:r>
          </w:p>
        </w:tc>
        <w:tc>
          <w:tcPr>
            <w:tcW w:w="7200" w:type="dxa"/>
            <w:gridSpan w:val="6"/>
          </w:tcPr>
          <w:p w14:paraId="419811B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1713C571" w14:textId="77777777" w:rsidTr="00752AB1">
        <w:trPr>
          <w:trHeight w:val="91"/>
        </w:trPr>
        <w:tc>
          <w:tcPr>
            <w:tcW w:w="2425" w:type="dxa"/>
            <w:vMerge w:val="restart"/>
          </w:tcPr>
          <w:p w14:paraId="01B60F93"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auto"/>
          </w:tcPr>
          <w:p w14:paraId="408030C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shd w:val="clear" w:color="auto" w:fill="auto"/>
          </w:tcPr>
          <w:p w14:paraId="10DD145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shd w:val="clear" w:color="auto" w:fill="auto"/>
          </w:tcPr>
          <w:p w14:paraId="0C631B9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shd w:val="clear" w:color="auto" w:fill="auto"/>
          </w:tcPr>
          <w:p w14:paraId="51252CB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shd w:val="clear" w:color="auto" w:fill="auto"/>
          </w:tcPr>
          <w:p w14:paraId="1A324F2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9816C9A" w14:textId="77777777" w:rsidTr="00752AB1">
        <w:trPr>
          <w:trHeight w:val="91"/>
        </w:trPr>
        <w:tc>
          <w:tcPr>
            <w:tcW w:w="2425" w:type="dxa"/>
            <w:vMerge/>
          </w:tcPr>
          <w:p w14:paraId="6C8A48F4" w14:textId="77777777" w:rsidR="00752AB1" w:rsidRPr="00343BD2" w:rsidRDefault="00752AB1" w:rsidP="00B6713D">
            <w:pPr>
              <w:spacing w:before="20" w:after="20"/>
              <w:jc w:val="both"/>
              <w:rPr>
                <w:rFonts w:ascii="Segoe UI" w:hAnsi="Segoe UI" w:cs="Segoe UI"/>
                <w:b/>
                <w:bCs/>
                <w:sz w:val="18"/>
                <w:szCs w:val="18"/>
                <w:highlight w:val="yellow"/>
                <w:lang w:val="ro-RO"/>
              </w:rPr>
            </w:pPr>
          </w:p>
        </w:tc>
        <w:tc>
          <w:tcPr>
            <w:tcW w:w="1385" w:type="dxa"/>
            <w:shd w:val="clear" w:color="auto" w:fill="auto"/>
          </w:tcPr>
          <w:p w14:paraId="101DAEBB" w14:textId="77777777" w:rsidR="00752AB1" w:rsidRPr="00343BD2" w:rsidRDefault="00752AB1" w:rsidP="00B6713D">
            <w:pPr>
              <w:spacing w:before="20" w:after="20"/>
              <w:jc w:val="both"/>
              <w:rPr>
                <w:rFonts w:ascii="Segoe UI" w:hAnsi="Segoe UI" w:cs="Segoe UI"/>
                <w:b/>
                <w:sz w:val="18"/>
                <w:szCs w:val="18"/>
                <w:lang w:val="ro-RO"/>
              </w:rPr>
            </w:pPr>
            <w:r w:rsidRPr="00343BD2">
              <w:rPr>
                <w:rFonts w:ascii="Segoe UI" w:hAnsi="Segoe UI" w:cs="Segoe UI"/>
                <w:sz w:val="18"/>
                <w:szCs w:val="18"/>
                <w:lang w:val="ro-RO"/>
              </w:rPr>
              <w:t>112. 1</w:t>
            </w:r>
          </w:p>
        </w:tc>
        <w:tc>
          <w:tcPr>
            <w:tcW w:w="1385" w:type="dxa"/>
            <w:shd w:val="clear" w:color="auto" w:fill="auto"/>
          </w:tcPr>
          <w:p w14:paraId="5DC4F999" w14:textId="77777777" w:rsidR="00752AB1" w:rsidRPr="00343BD2" w:rsidRDefault="00752AB1" w:rsidP="00B6713D">
            <w:pPr>
              <w:spacing w:before="20" w:after="20"/>
              <w:jc w:val="both"/>
              <w:rPr>
                <w:rFonts w:ascii="Segoe UI" w:hAnsi="Segoe UI" w:cs="Segoe UI"/>
                <w:b/>
                <w:sz w:val="18"/>
                <w:szCs w:val="18"/>
                <w:lang w:val="ro-RO"/>
              </w:rPr>
            </w:pPr>
            <w:r w:rsidRPr="00343BD2">
              <w:rPr>
                <w:rFonts w:ascii="Segoe UI" w:hAnsi="Segoe UI" w:cs="Segoe UI"/>
                <w:sz w:val="18"/>
                <w:szCs w:val="18"/>
                <w:lang w:val="ro-RO"/>
              </w:rPr>
              <w:t>247. 2</w:t>
            </w:r>
          </w:p>
        </w:tc>
        <w:tc>
          <w:tcPr>
            <w:tcW w:w="1385" w:type="dxa"/>
            <w:gridSpan w:val="2"/>
            <w:shd w:val="clear" w:color="auto" w:fill="auto"/>
          </w:tcPr>
          <w:p w14:paraId="68A84F3A" w14:textId="77777777" w:rsidR="00752AB1" w:rsidRPr="00343BD2" w:rsidRDefault="00752AB1" w:rsidP="00B6713D">
            <w:pPr>
              <w:spacing w:before="20" w:after="20"/>
              <w:jc w:val="both"/>
              <w:rPr>
                <w:rFonts w:ascii="Segoe UI" w:hAnsi="Segoe UI" w:cs="Segoe UI"/>
                <w:b/>
                <w:sz w:val="18"/>
                <w:szCs w:val="18"/>
                <w:lang w:val="ro-RO"/>
              </w:rPr>
            </w:pPr>
            <w:r w:rsidRPr="00343BD2">
              <w:rPr>
                <w:rFonts w:ascii="Segoe UI" w:hAnsi="Segoe UI" w:cs="Segoe UI"/>
                <w:sz w:val="18"/>
                <w:szCs w:val="18"/>
                <w:lang w:val="ro-RO"/>
              </w:rPr>
              <w:t>252. 2</w:t>
            </w:r>
          </w:p>
        </w:tc>
        <w:tc>
          <w:tcPr>
            <w:tcW w:w="1385" w:type="dxa"/>
            <w:shd w:val="clear" w:color="auto" w:fill="E6E6E6" w:themeFill="background1" w:themeFillShade="E6"/>
          </w:tcPr>
          <w:p w14:paraId="1BF44C7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285.4</w:t>
            </w:r>
          </w:p>
        </w:tc>
        <w:tc>
          <w:tcPr>
            <w:tcW w:w="1660" w:type="dxa"/>
            <w:shd w:val="clear" w:color="auto" w:fill="E6E6E6" w:themeFill="background1" w:themeFillShade="E6"/>
          </w:tcPr>
          <w:p w14:paraId="06258C3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313.8</w:t>
            </w:r>
          </w:p>
        </w:tc>
      </w:tr>
    </w:tbl>
    <w:p w14:paraId="2530407D"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6CD1590" w14:textId="77777777" w:rsidTr="00752AB1">
        <w:tc>
          <w:tcPr>
            <w:tcW w:w="9625" w:type="dxa"/>
            <w:gridSpan w:val="7"/>
            <w:shd w:val="clear" w:color="auto" w:fill="D9D9D9" w:themeFill="background1" w:themeFillShade="D9"/>
          </w:tcPr>
          <w:p w14:paraId="4726CE8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6. Scutire de impozit a </w:t>
            </w:r>
            <w:r>
              <w:rPr>
                <w:rFonts w:ascii="Segoe UI" w:hAnsi="Segoe UI" w:cs="Segoe UI"/>
                <w:b/>
                <w:bCs/>
                <w:sz w:val="18"/>
                <w:szCs w:val="18"/>
                <w:lang w:val="ro-RO"/>
              </w:rPr>
              <w:t>averii</w:t>
            </w:r>
            <w:r w:rsidRPr="00343BD2">
              <w:rPr>
                <w:rFonts w:ascii="Segoe UI" w:hAnsi="Segoe UI" w:cs="Segoe UI"/>
                <w:b/>
                <w:bCs/>
                <w:sz w:val="18"/>
                <w:szCs w:val="18"/>
                <w:lang w:val="ro-RO"/>
              </w:rPr>
              <w:t xml:space="preserve"> primit</w:t>
            </w:r>
            <w:r>
              <w:rPr>
                <w:rFonts w:ascii="Segoe UI" w:hAnsi="Segoe UI" w:cs="Segoe UI"/>
                <w:b/>
                <w:bCs/>
                <w:sz w:val="18"/>
                <w:szCs w:val="18"/>
                <w:lang w:val="ro-RO"/>
              </w:rPr>
              <w:t>e</w:t>
            </w:r>
            <w:r w:rsidRPr="00343BD2">
              <w:rPr>
                <w:rFonts w:ascii="Segoe UI" w:hAnsi="Segoe UI" w:cs="Segoe UI"/>
                <w:b/>
                <w:bCs/>
                <w:sz w:val="18"/>
                <w:szCs w:val="18"/>
                <w:lang w:val="ro-RO"/>
              </w:rPr>
              <w:t xml:space="preserve"> ca donație sau moștenire</w:t>
            </w:r>
          </w:p>
        </w:tc>
      </w:tr>
      <w:tr w:rsidR="00752AB1" w:rsidRPr="003E762C" w14:paraId="4A4970E3" w14:textId="77777777" w:rsidTr="00752AB1">
        <w:tc>
          <w:tcPr>
            <w:tcW w:w="2425" w:type="dxa"/>
          </w:tcPr>
          <w:p w14:paraId="74C101F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B75339A" w14:textId="77777777" w:rsidR="00752AB1" w:rsidRPr="00343BD2" w:rsidRDefault="00752AB1" w:rsidP="00B6713D">
            <w:pPr>
              <w:spacing w:before="20" w:after="20"/>
              <w:jc w:val="both"/>
              <w:rPr>
                <w:rFonts w:ascii="Segoe UI" w:hAnsi="Segoe UI" w:cs="Segoe UI"/>
                <w:sz w:val="18"/>
                <w:szCs w:val="18"/>
                <w:lang w:val="ro-RO"/>
              </w:rPr>
            </w:pPr>
            <w:r>
              <w:rPr>
                <w:rFonts w:ascii="Segoe UI" w:hAnsi="Segoe UI" w:cs="Segoe UI"/>
                <w:sz w:val="18"/>
                <w:szCs w:val="18"/>
                <w:lang w:val="ro-RO"/>
              </w:rPr>
              <w:t>Este</w:t>
            </w:r>
            <w:r w:rsidRPr="00343BD2">
              <w:rPr>
                <w:rFonts w:ascii="Segoe UI" w:hAnsi="Segoe UI" w:cs="Segoe UI"/>
                <w:sz w:val="18"/>
                <w:szCs w:val="18"/>
                <w:lang w:val="ro-RO"/>
              </w:rPr>
              <w:t xml:space="preserve"> scutit</w:t>
            </w:r>
            <w:r>
              <w:rPr>
                <w:rFonts w:ascii="Segoe UI" w:hAnsi="Segoe UI" w:cs="Segoe UI"/>
                <w:sz w:val="18"/>
                <w:szCs w:val="18"/>
                <w:lang w:val="ro-RO"/>
              </w:rPr>
              <w:t>ă</w:t>
            </w:r>
            <w:r w:rsidRPr="00343BD2">
              <w:rPr>
                <w:rFonts w:ascii="Segoe UI" w:hAnsi="Segoe UI" w:cs="Segoe UI"/>
                <w:sz w:val="18"/>
                <w:szCs w:val="18"/>
                <w:lang w:val="ro-RO"/>
              </w:rPr>
              <w:t xml:space="preserve"> de IVPF </w:t>
            </w:r>
            <w:r>
              <w:rPr>
                <w:rFonts w:ascii="Segoe UI" w:hAnsi="Segoe UI" w:cs="Segoe UI"/>
                <w:sz w:val="18"/>
                <w:szCs w:val="18"/>
                <w:lang w:val="ro-RO"/>
              </w:rPr>
              <w:t>averea</w:t>
            </w:r>
            <w:r w:rsidRPr="00343BD2">
              <w:rPr>
                <w:rFonts w:ascii="Segoe UI" w:hAnsi="Segoe UI" w:cs="Segoe UI"/>
                <w:sz w:val="18"/>
                <w:szCs w:val="18"/>
                <w:lang w:val="ro-RO"/>
              </w:rPr>
              <w:t xml:space="preserve"> primit</w:t>
            </w:r>
            <w:r>
              <w:rPr>
                <w:rFonts w:ascii="Segoe UI" w:hAnsi="Segoe UI" w:cs="Segoe UI"/>
                <w:sz w:val="18"/>
                <w:szCs w:val="18"/>
                <w:lang w:val="ro-RO"/>
              </w:rPr>
              <w:t>ă</w:t>
            </w:r>
            <w:r w:rsidRPr="00343BD2">
              <w:rPr>
                <w:rFonts w:ascii="Segoe UI" w:hAnsi="Segoe UI" w:cs="Segoe UI"/>
                <w:sz w:val="18"/>
                <w:szCs w:val="18"/>
                <w:lang w:val="ro-RO"/>
              </w:rPr>
              <w:t xml:space="preserve"> de persoanele fizice cetățeni ai Republicii Moldova cu titlu de donație sau moștenire, cu excepția donațiilor efectuate conform art. 90¹ para (3¹);</w:t>
            </w:r>
          </w:p>
        </w:tc>
      </w:tr>
      <w:tr w:rsidR="00752AB1" w:rsidRPr="00343BD2" w14:paraId="2F04410F" w14:textId="77777777" w:rsidTr="00752AB1">
        <w:tc>
          <w:tcPr>
            <w:tcW w:w="2425" w:type="dxa"/>
          </w:tcPr>
          <w:p w14:paraId="7E7C9B6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D63216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7765080B" w14:textId="77777777" w:rsidTr="00752AB1">
        <w:tc>
          <w:tcPr>
            <w:tcW w:w="2425" w:type="dxa"/>
          </w:tcPr>
          <w:p w14:paraId="5140A67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383F81D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Beneficiarul donației sau moștenirii</w:t>
            </w:r>
          </w:p>
        </w:tc>
      </w:tr>
      <w:tr w:rsidR="00752AB1" w:rsidRPr="00343BD2" w14:paraId="2028CA34" w14:textId="77777777" w:rsidTr="00752AB1">
        <w:tc>
          <w:tcPr>
            <w:tcW w:w="2425" w:type="dxa"/>
          </w:tcPr>
          <w:p w14:paraId="79F28042" w14:textId="3E06CD0F"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672F645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w:t>
            </w:r>
          </w:p>
        </w:tc>
      </w:tr>
      <w:tr w:rsidR="00752AB1" w:rsidRPr="00343BD2" w14:paraId="6CA19931" w14:textId="77777777" w:rsidTr="00752AB1">
        <w:tc>
          <w:tcPr>
            <w:tcW w:w="2425" w:type="dxa"/>
          </w:tcPr>
          <w:p w14:paraId="57E1DEA4"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0F272AC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cadrul conceptului de venit global, aceste transferuri//plăți constituie venituri </w:t>
            </w:r>
            <w:r>
              <w:rPr>
                <w:rFonts w:ascii="Segoe UI" w:hAnsi="Segoe UI" w:cs="Segoe UI"/>
                <w:sz w:val="18"/>
                <w:szCs w:val="18"/>
                <w:lang w:val="ro-RO"/>
              </w:rPr>
              <w:t>ale</w:t>
            </w:r>
            <w:r w:rsidRPr="00343BD2">
              <w:rPr>
                <w:rFonts w:ascii="Segoe UI" w:hAnsi="Segoe UI" w:cs="Segoe UI"/>
                <w:sz w:val="18"/>
                <w:szCs w:val="18"/>
                <w:lang w:val="ro-RO"/>
              </w:rPr>
              <w:t xml:space="preserve"> persoanelor care primesc </w:t>
            </w:r>
            <w:r>
              <w:rPr>
                <w:rFonts w:ascii="Segoe UI" w:hAnsi="Segoe UI" w:cs="Segoe UI"/>
                <w:sz w:val="18"/>
                <w:szCs w:val="18"/>
                <w:lang w:val="ro-RO"/>
              </w:rPr>
              <w:t>averea</w:t>
            </w:r>
            <w:r w:rsidRPr="00343BD2">
              <w:rPr>
                <w:rFonts w:ascii="Segoe UI" w:hAnsi="Segoe UI" w:cs="Segoe UI"/>
                <w:sz w:val="18"/>
                <w:szCs w:val="18"/>
                <w:lang w:val="ro-RO"/>
              </w:rPr>
              <w:t xml:space="preserve">. Ele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w:t>
            </w:r>
            <w:r w:rsidRPr="00343BD2">
              <w:rPr>
                <w:rFonts w:ascii="Segoe UI" w:hAnsi="Segoe UI" w:cs="Segoe UI"/>
                <w:sz w:val="18"/>
                <w:szCs w:val="18"/>
                <w:lang w:val="ro-RO"/>
              </w:rPr>
              <w:t xml:space="preserve"> personală de bază de 27.000 MDL pe an. Prin urmare, neimpozitarea constituie o cheltuială fiscală.</w:t>
            </w:r>
          </w:p>
        </w:tc>
      </w:tr>
      <w:tr w:rsidR="00752AB1" w:rsidRPr="00343BD2" w14:paraId="76F4910C" w14:textId="77777777" w:rsidTr="00752AB1">
        <w:tc>
          <w:tcPr>
            <w:tcW w:w="2425" w:type="dxa"/>
          </w:tcPr>
          <w:p w14:paraId="0E7ED8C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334EF40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20(i)</w:t>
            </w:r>
          </w:p>
        </w:tc>
      </w:tr>
      <w:tr w:rsidR="00752AB1" w:rsidRPr="00343BD2" w14:paraId="0161416F" w14:textId="77777777" w:rsidTr="00752AB1">
        <w:trPr>
          <w:trHeight w:val="182"/>
        </w:trPr>
        <w:tc>
          <w:tcPr>
            <w:tcW w:w="2425" w:type="dxa"/>
            <w:vMerge w:val="restart"/>
          </w:tcPr>
          <w:p w14:paraId="1F6D77C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5985E2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84662A8" w14:textId="77777777" w:rsidTr="00752AB1">
        <w:trPr>
          <w:trHeight w:val="182"/>
        </w:trPr>
        <w:tc>
          <w:tcPr>
            <w:tcW w:w="2425" w:type="dxa"/>
            <w:vMerge/>
          </w:tcPr>
          <w:p w14:paraId="0B180071"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2D59C9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47E5DC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9FFD892" w14:textId="77777777" w:rsidTr="00752AB1">
        <w:tc>
          <w:tcPr>
            <w:tcW w:w="2425" w:type="dxa"/>
          </w:tcPr>
          <w:p w14:paraId="1F439E6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002080F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1CA9CE95" w14:textId="77777777" w:rsidTr="00752AB1">
        <w:tc>
          <w:tcPr>
            <w:tcW w:w="2425" w:type="dxa"/>
          </w:tcPr>
          <w:p w14:paraId="6724414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4E8A90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4DABAB57" w14:textId="77777777" w:rsidTr="00752AB1">
        <w:tc>
          <w:tcPr>
            <w:tcW w:w="2425" w:type="dxa"/>
          </w:tcPr>
          <w:p w14:paraId="3966FDF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F2A1D1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33FD916" w14:textId="77777777" w:rsidTr="00752AB1">
        <w:tc>
          <w:tcPr>
            <w:tcW w:w="2425" w:type="dxa"/>
          </w:tcPr>
          <w:p w14:paraId="4DD8FF3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8C406A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702DDE5" w14:textId="77777777" w:rsidTr="00752AB1">
        <w:trPr>
          <w:trHeight w:val="91"/>
        </w:trPr>
        <w:tc>
          <w:tcPr>
            <w:tcW w:w="2425" w:type="dxa"/>
            <w:vMerge w:val="restart"/>
          </w:tcPr>
          <w:p w14:paraId="3377DF1C"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8B6FEE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3F5DB39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08BE9EB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3DC831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D9CE4D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286F533E" w14:textId="77777777" w:rsidTr="00752AB1">
        <w:trPr>
          <w:trHeight w:val="91"/>
        </w:trPr>
        <w:tc>
          <w:tcPr>
            <w:tcW w:w="2425" w:type="dxa"/>
            <w:vMerge/>
          </w:tcPr>
          <w:p w14:paraId="24078E5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0EC1B2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0CDBBEC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6532B6E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65A08BB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5B1DFC9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51D94212"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275C1774" w14:textId="77777777" w:rsidTr="00752AB1">
        <w:tc>
          <w:tcPr>
            <w:tcW w:w="9625" w:type="dxa"/>
            <w:gridSpan w:val="7"/>
            <w:shd w:val="clear" w:color="auto" w:fill="D9D9D9" w:themeFill="background1" w:themeFillShade="D9"/>
          </w:tcPr>
          <w:p w14:paraId="16C8907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7. Scutire de impozit </w:t>
            </w:r>
            <w:r>
              <w:rPr>
                <w:rFonts w:ascii="Segoe UI" w:hAnsi="Segoe UI" w:cs="Segoe UI"/>
                <w:b/>
                <w:bCs/>
                <w:sz w:val="18"/>
                <w:szCs w:val="18"/>
                <w:lang w:val="ro-RO"/>
              </w:rPr>
              <w:t>a transferurilor</w:t>
            </w:r>
            <w:r w:rsidRPr="00343BD2">
              <w:rPr>
                <w:rFonts w:ascii="Segoe UI" w:hAnsi="Segoe UI" w:cs="Segoe UI"/>
                <w:b/>
                <w:bCs/>
                <w:sz w:val="18"/>
                <w:szCs w:val="18"/>
                <w:lang w:val="ro-RO"/>
              </w:rPr>
              <w:t xml:space="preserve"> gratuite de proprietate, inclusiv </w:t>
            </w:r>
            <w:r>
              <w:rPr>
                <w:rFonts w:ascii="Segoe UI" w:hAnsi="Segoe UI" w:cs="Segoe UI"/>
                <w:b/>
                <w:bCs/>
                <w:sz w:val="18"/>
                <w:szCs w:val="18"/>
                <w:lang w:val="ro-RO"/>
              </w:rPr>
              <w:t xml:space="preserve">a </w:t>
            </w:r>
            <w:r w:rsidRPr="00343BD2">
              <w:rPr>
                <w:rFonts w:ascii="Segoe UI" w:hAnsi="Segoe UI" w:cs="Segoe UI"/>
                <w:b/>
                <w:bCs/>
                <w:sz w:val="18"/>
                <w:szCs w:val="18"/>
                <w:lang w:val="ro-RO"/>
              </w:rPr>
              <w:t>bani</w:t>
            </w:r>
            <w:r>
              <w:rPr>
                <w:rFonts w:ascii="Segoe UI" w:hAnsi="Segoe UI" w:cs="Segoe UI"/>
                <w:b/>
                <w:bCs/>
                <w:sz w:val="18"/>
                <w:szCs w:val="18"/>
                <w:lang w:val="ro-RO"/>
              </w:rPr>
              <w:t>lor</w:t>
            </w:r>
            <w:r w:rsidRPr="00343BD2">
              <w:rPr>
                <w:rFonts w:ascii="Segoe UI" w:hAnsi="Segoe UI" w:cs="Segoe UI"/>
                <w:b/>
                <w:bCs/>
                <w:sz w:val="18"/>
                <w:szCs w:val="18"/>
                <w:lang w:val="ro-RO"/>
              </w:rPr>
              <w:t>, de la guvern sau autoritățile competente</w:t>
            </w:r>
          </w:p>
        </w:tc>
      </w:tr>
      <w:tr w:rsidR="00752AB1" w:rsidRPr="003E762C" w14:paraId="7B8C9DB3" w14:textId="77777777" w:rsidTr="00752AB1">
        <w:tc>
          <w:tcPr>
            <w:tcW w:w="2425" w:type="dxa"/>
          </w:tcPr>
          <w:p w14:paraId="12FC834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7C44EED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Aceasta este o scutire de impozit a veniturilor din transferul gratuit de proprietate, inclusiv mijloace bănești, conform hotărârii Guvernului sau autorităților competente ale administrației publice locale.</w:t>
            </w:r>
          </w:p>
        </w:tc>
      </w:tr>
      <w:tr w:rsidR="00752AB1" w:rsidRPr="00343BD2" w14:paraId="452F06A2" w14:textId="77777777" w:rsidTr="00752AB1">
        <w:tc>
          <w:tcPr>
            <w:tcW w:w="2425" w:type="dxa"/>
          </w:tcPr>
          <w:p w14:paraId="5C8AE1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56F30C6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7089C8A1" w14:textId="77777777" w:rsidTr="00752AB1">
        <w:tc>
          <w:tcPr>
            <w:tcW w:w="2425" w:type="dxa"/>
          </w:tcPr>
          <w:p w14:paraId="381E586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7F335D2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Beneficiarii plăților gratuite</w:t>
            </w:r>
          </w:p>
        </w:tc>
      </w:tr>
      <w:tr w:rsidR="00752AB1" w:rsidRPr="003E762C" w14:paraId="32BA0E8B" w14:textId="77777777" w:rsidTr="00752AB1">
        <w:tc>
          <w:tcPr>
            <w:tcW w:w="2425" w:type="dxa"/>
          </w:tcPr>
          <w:p w14:paraId="70E2C77D" w14:textId="37B03447"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470C021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4788B5F0" w14:textId="77777777" w:rsidTr="00752AB1">
        <w:tc>
          <w:tcPr>
            <w:tcW w:w="2425" w:type="dxa"/>
          </w:tcPr>
          <w:p w14:paraId="26CCB593"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65EA26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conceptului de venit global, aceste transferuri/plăți constituie venituri</w:t>
            </w:r>
            <w:r>
              <w:rPr>
                <w:rFonts w:ascii="Segoe UI" w:hAnsi="Segoe UI" w:cs="Segoe UI"/>
                <w:sz w:val="18"/>
                <w:szCs w:val="18"/>
                <w:lang w:val="ro-RO"/>
              </w:rPr>
              <w:t xml:space="preserve"> ale</w:t>
            </w:r>
            <w:r w:rsidRPr="00343BD2">
              <w:rPr>
                <w:rFonts w:ascii="Segoe UI" w:hAnsi="Segoe UI" w:cs="Segoe UI"/>
                <w:sz w:val="18"/>
                <w:szCs w:val="18"/>
                <w:lang w:val="ro-RO"/>
              </w:rPr>
              <w:t xml:space="preserve"> persoanelor care primesc transferurile. Ele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w:t>
            </w:r>
            <w:r w:rsidRPr="00343BD2">
              <w:rPr>
                <w:rFonts w:ascii="Segoe UI" w:hAnsi="Segoe UI" w:cs="Segoe UI"/>
                <w:sz w:val="18"/>
                <w:szCs w:val="18"/>
                <w:lang w:val="ro-RO"/>
              </w:rPr>
              <w:t>a personală de bază de 27.000 MDL pe an. Prin urmare, neimpozitarea constituie o cheltuială fiscală.</w:t>
            </w:r>
          </w:p>
        </w:tc>
      </w:tr>
      <w:tr w:rsidR="00752AB1" w:rsidRPr="00343BD2" w14:paraId="3ADF640E" w14:textId="77777777" w:rsidTr="00752AB1">
        <w:tc>
          <w:tcPr>
            <w:tcW w:w="2425" w:type="dxa"/>
          </w:tcPr>
          <w:p w14:paraId="62B8895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5C79773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 (j)</w:t>
            </w:r>
          </w:p>
        </w:tc>
      </w:tr>
      <w:tr w:rsidR="00752AB1" w:rsidRPr="00343BD2" w14:paraId="06E3F857" w14:textId="77777777" w:rsidTr="00752AB1">
        <w:trPr>
          <w:trHeight w:val="182"/>
        </w:trPr>
        <w:tc>
          <w:tcPr>
            <w:tcW w:w="2425" w:type="dxa"/>
            <w:vMerge w:val="restart"/>
          </w:tcPr>
          <w:p w14:paraId="270E363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6742C09B"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3E622F3" w14:textId="77777777" w:rsidTr="00752AB1">
        <w:trPr>
          <w:trHeight w:val="182"/>
        </w:trPr>
        <w:tc>
          <w:tcPr>
            <w:tcW w:w="2425" w:type="dxa"/>
            <w:vMerge/>
          </w:tcPr>
          <w:p w14:paraId="72BAE902"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789F5E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2007</w:t>
            </w:r>
          </w:p>
        </w:tc>
        <w:tc>
          <w:tcPr>
            <w:tcW w:w="3738" w:type="dxa"/>
            <w:gridSpan w:val="3"/>
          </w:tcPr>
          <w:p w14:paraId="52AB62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0AB9063" w14:textId="77777777" w:rsidTr="00752AB1">
        <w:tc>
          <w:tcPr>
            <w:tcW w:w="2425" w:type="dxa"/>
          </w:tcPr>
          <w:p w14:paraId="7ED77FF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2C562A9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08E659DB" w14:textId="77777777" w:rsidTr="00752AB1">
        <w:tc>
          <w:tcPr>
            <w:tcW w:w="2425" w:type="dxa"/>
          </w:tcPr>
          <w:p w14:paraId="50CED0A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92844D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72379996" w14:textId="77777777" w:rsidTr="00752AB1">
        <w:tc>
          <w:tcPr>
            <w:tcW w:w="2425" w:type="dxa"/>
          </w:tcPr>
          <w:p w14:paraId="0811E74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1E3260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BD68DA5" w14:textId="77777777" w:rsidTr="00752AB1">
        <w:tc>
          <w:tcPr>
            <w:tcW w:w="2425" w:type="dxa"/>
          </w:tcPr>
          <w:p w14:paraId="5A0BF9A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875D7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1C70DAE5" w14:textId="77777777" w:rsidTr="00752AB1">
        <w:trPr>
          <w:trHeight w:val="91"/>
        </w:trPr>
        <w:tc>
          <w:tcPr>
            <w:tcW w:w="2425" w:type="dxa"/>
            <w:vMerge w:val="restart"/>
          </w:tcPr>
          <w:p w14:paraId="7104E85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452B6C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43C159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0160FE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96C47D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1A0DBF4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8F9739A" w14:textId="77777777" w:rsidTr="00752AB1">
        <w:trPr>
          <w:trHeight w:val="91"/>
        </w:trPr>
        <w:tc>
          <w:tcPr>
            <w:tcW w:w="2425" w:type="dxa"/>
            <w:vMerge/>
          </w:tcPr>
          <w:p w14:paraId="308A4894"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40F10E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1107940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6AC5C56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032CE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78289C1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24D4B2FD"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42ABF651" w14:textId="77777777" w:rsidTr="00752AB1">
        <w:tc>
          <w:tcPr>
            <w:tcW w:w="9625" w:type="dxa"/>
            <w:gridSpan w:val="7"/>
            <w:shd w:val="clear" w:color="auto" w:fill="D9D9D9" w:themeFill="background1" w:themeFillShade="D9"/>
          </w:tcPr>
          <w:p w14:paraId="0EE357C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8. </w:t>
            </w:r>
            <w:r>
              <w:rPr>
                <w:rFonts w:ascii="Segoe UI" w:hAnsi="Segoe UI" w:cs="Segoe UI"/>
                <w:b/>
                <w:bCs/>
                <w:sz w:val="18"/>
                <w:szCs w:val="18"/>
                <w:lang w:val="ro-RO"/>
              </w:rPr>
              <w:t>Scutire</w:t>
            </w:r>
            <w:r w:rsidRPr="00343BD2">
              <w:rPr>
                <w:rFonts w:ascii="Segoe UI" w:hAnsi="Segoe UI" w:cs="Segoe UI"/>
                <w:b/>
                <w:bCs/>
                <w:sz w:val="18"/>
                <w:szCs w:val="18"/>
                <w:lang w:val="ro-RO"/>
              </w:rPr>
              <w:t xml:space="preserve"> de impozit a sumelor primite de către donatorii de sânge de la instituțiile medicale de stat</w:t>
            </w:r>
          </w:p>
        </w:tc>
      </w:tr>
      <w:tr w:rsidR="00752AB1" w:rsidRPr="003E762C" w14:paraId="4B12A955" w14:textId="77777777" w:rsidTr="00752AB1">
        <w:tc>
          <w:tcPr>
            <w:tcW w:w="2425" w:type="dxa"/>
          </w:tcPr>
          <w:p w14:paraId="5A1546A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7D4494F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Sumele primite de donatorii de sânge de la instituțiile medicale de stat sunt scutite de impozite.</w:t>
            </w:r>
          </w:p>
        </w:tc>
      </w:tr>
      <w:tr w:rsidR="00752AB1" w:rsidRPr="00343BD2" w14:paraId="55125778" w14:textId="77777777" w:rsidTr="00752AB1">
        <w:tc>
          <w:tcPr>
            <w:tcW w:w="2425" w:type="dxa"/>
          </w:tcPr>
          <w:p w14:paraId="25F6FC5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F3A927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76203599" w14:textId="77777777" w:rsidTr="00752AB1">
        <w:tc>
          <w:tcPr>
            <w:tcW w:w="2425" w:type="dxa"/>
          </w:tcPr>
          <w:p w14:paraId="3BB267D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64592D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Donatorii de sânge</w:t>
            </w:r>
          </w:p>
        </w:tc>
      </w:tr>
      <w:tr w:rsidR="00752AB1" w:rsidRPr="003E762C" w14:paraId="40A46166" w14:textId="77777777" w:rsidTr="00752AB1">
        <w:tc>
          <w:tcPr>
            <w:tcW w:w="2425" w:type="dxa"/>
          </w:tcPr>
          <w:p w14:paraId="4CB51E73" w14:textId="1691FBDD"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5B5E02F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249DBF01" w14:textId="77777777" w:rsidTr="00752AB1">
        <w:tc>
          <w:tcPr>
            <w:tcW w:w="2425" w:type="dxa"/>
          </w:tcPr>
          <w:p w14:paraId="7D394B36"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A07498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rata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w:t>
            </w:r>
            <w:r w:rsidRPr="00343BD2">
              <w:rPr>
                <w:rFonts w:ascii="Segoe UI" w:hAnsi="Segoe UI" w:cs="Segoe UI"/>
                <w:sz w:val="18"/>
                <w:szCs w:val="18"/>
                <w:lang w:val="ro-RO"/>
              </w:rPr>
              <w:t xml:space="preserve"> personală de bază de 27.000 MDL pe an. Prin urmare, neimpozitarea compensației pentru sângele donat constituie o cheltuială fiscală.</w:t>
            </w:r>
          </w:p>
        </w:tc>
      </w:tr>
      <w:tr w:rsidR="00752AB1" w:rsidRPr="00343BD2" w14:paraId="38E4663D" w14:textId="77777777" w:rsidTr="00752AB1">
        <w:tc>
          <w:tcPr>
            <w:tcW w:w="2425" w:type="dxa"/>
          </w:tcPr>
          <w:p w14:paraId="52B54AD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0055D9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20(o)</w:t>
            </w:r>
          </w:p>
        </w:tc>
      </w:tr>
      <w:tr w:rsidR="00752AB1" w:rsidRPr="00343BD2" w14:paraId="5BA80B8D" w14:textId="77777777" w:rsidTr="00752AB1">
        <w:trPr>
          <w:trHeight w:val="182"/>
        </w:trPr>
        <w:tc>
          <w:tcPr>
            <w:tcW w:w="2425" w:type="dxa"/>
            <w:vMerge w:val="restart"/>
          </w:tcPr>
          <w:p w14:paraId="2D32F9B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17A2CD3B"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BC80E8E" w14:textId="77777777" w:rsidTr="00752AB1">
        <w:trPr>
          <w:trHeight w:val="182"/>
        </w:trPr>
        <w:tc>
          <w:tcPr>
            <w:tcW w:w="2425" w:type="dxa"/>
            <w:vMerge/>
          </w:tcPr>
          <w:p w14:paraId="58D00620"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F87D4A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58F64BD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65AC4CAC" w14:textId="77777777" w:rsidTr="00752AB1">
        <w:tc>
          <w:tcPr>
            <w:tcW w:w="2425" w:type="dxa"/>
          </w:tcPr>
          <w:p w14:paraId="44E3582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60BA49C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70108707" w14:textId="77777777" w:rsidTr="00752AB1">
        <w:tc>
          <w:tcPr>
            <w:tcW w:w="2425" w:type="dxa"/>
          </w:tcPr>
          <w:p w14:paraId="1E06615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5D10DE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74772762" w14:textId="77777777" w:rsidTr="00752AB1">
        <w:tc>
          <w:tcPr>
            <w:tcW w:w="2425" w:type="dxa"/>
          </w:tcPr>
          <w:p w14:paraId="4519057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6BF36BB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791FAAE" w14:textId="77777777" w:rsidTr="00752AB1">
        <w:tc>
          <w:tcPr>
            <w:tcW w:w="2425" w:type="dxa"/>
          </w:tcPr>
          <w:p w14:paraId="1A2EE2E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3C3549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15AA467" w14:textId="77777777" w:rsidTr="00752AB1">
        <w:trPr>
          <w:trHeight w:val="91"/>
        </w:trPr>
        <w:tc>
          <w:tcPr>
            <w:tcW w:w="2425" w:type="dxa"/>
            <w:vMerge w:val="restart"/>
          </w:tcPr>
          <w:p w14:paraId="464AB16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A84FEE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B34DEF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65B19F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FFF662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3FECF1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98685F5" w14:textId="77777777" w:rsidTr="00752AB1">
        <w:trPr>
          <w:trHeight w:val="91"/>
        </w:trPr>
        <w:tc>
          <w:tcPr>
            <w:tcW w:w="2425" w:type="dxa"/>
            <w:vMerge/>
          </w:tcPr>
          <w:p w14:paraId="6D61EC7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0B9846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818F79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00DE96E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7650B16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10B1A15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08CDC034"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0DDF9E90" w14:textId="77777777" w:rsidTr="00752AB1">
        <w:tc>
          <w:tcPr>
            <w:tcW w:w="9625" w:type="dxa"/>
            <w:gridSpan w:val="7"/>
            <w:shd w:val="clear" w:color="auto" w:fill="D9D9D9" w:themeFill="background1" w:themeFillShade="D9"/>
          </w:tcPr>
          <w:p w14:paraId="5853473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9. Câștiguri și premii din jocurile de noroc</w:t>
            </w:r>
          </w:p>
        </w:tc>
      </w:tr>
      <w:tr w:rsidR="00752AB1" w:rsidRPr="00343BD2" w14:paraId="7909F185" w14:textId="77777777" w:rsidTr="00752AB1">
        <w:tc>
          <w:tcPr>
            <w:tcW w:w="2425" w:type="dxa"/>
          </w:tcPr>
          <w:p w14:paraId="56D2B9C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D2DDB5C" w14:textId="77777777" w:rsidR="00752AB1" w:rsidRPr="00343BD2" w:rsidRDefault="00752AB1" w:rsidP="00B6713D">
            <w:pPr>
              <w:spacing w:before="20" w:after="20"/>
              <w:jc w:val="both"/>
              <w:rPr>
                <w:rFonts w:ascii="Segoe UI" w:hAnsi="Segoe UI" w:cs="Segoe UI"/>
                <w:sz w:val="18"/>
                <w:szCs w:val="18"/>
                <w:lang w:val="ro-RO"/>
              </w:rPr>
            </w:pPr>
            <w:r>
              <w:rPr>
                <w:rFonts w:ascii="Segoe UI" w:hAnsi="Segoe UI" w:cs="Segoe UI"/>
                <w:sz w:val="18"/>
                <w:szCs w:val="18"/>
                <w:lang w:val="ro-RO"/>
              </w:rPr>
              <w:t>Scutiri de impozitul pe venit a</w:t>
            </w:r>
          </w:p>
          <w:p w14:paraId="134550FC" w14:textId="77777777" w:rsidR="00752AB1" w:rsidRPr="00343BD2" w:rsidRDefault="00752AB1" w:rsidP="00B6713D">
            <w:pPr>
              <w:pStyle w:val="ListParagraph"/>
              <w:numPr>
                <w:ilvl w:val="0"/>
                <w:numId w:val="10"/>
              </w:numPr>
              <w:spacing w:before="20" w:after="20"/>
              <w:jc w:val="both"/>
              <w:rPr>
                <w:rFonts w:ascii="Segoe UI" w:hAnsi="Segoe UI" w:cs="Segoe UI"/>
                <w:sz w:val="18"/>
                <w:szCs w:val="18"/>
                <w:lang w:val="ro-RO"/>
              </w:rPr>
            </w:pPr>
            <w:r w:rsidRPr="00343BD2">
              <w:rPr>
                <w:rFonts w:ascii="Segoe UI" w:hAnsi="Segoe UI" w:cs="Segoe UI"/>
                <w:sz w:val="18"/>
                <w:szCs w:val="18"/>
                <w:lang w:val="ro-RO"/>
              </w:rPr>
              <w:t>câștiguri</w:t>
            </w:r>
            <w:r>
              <w:rPr>
                <w:rFonts w:ascii="Segoe UI" w:hAnsi="Segoe UI" w:cs="Segoe UI"/>
                <w:sz w:val="18"/>
                <w:szCs w:val="18"/>
                <w:lang w:val="ro-RO"/>
              </w:rPr>
              <w:t>lor</w:t>
            </w:r>
            <w:r w:rsidRPr="00343BD2">
              <w:rPr>
                <w:rFonts w:ascii="Segoe UI" w:hAnsi="Segoe UI" w:cs="Segoe UI"/>
                <w:sz w:val="18"/>
                <w:szCs w:val="18"/>
                <w:lang w:val="ro-RO"/>
              </w:rPr>
              <w:t xml:space="preserve"> din loterie și/sau pariuri sportive în partea în care valoarea fiecărui câștig nu depășește 1% din scutirea personală stabilită la art. 33 alin. (1);</w:t>
            </w:r>
          </w:p>
          <w:p w14:paraId="65409110" w14:textId="77777777" w:rsidR="00752AB1" w:rsidRPr="00343BD2" w:rsidRDefault="00752AB1" w:rsidP="00B6713D">
            <w:pPr>
              <w:pStyle w:val="ListParagraph"/>
              <w:numPr>
                <w:ilvl w:val="0"/>
                <w:numId w:val="10"/>
              </w:numPr>
              <w:snapToGrid/>
              <w:spacing w:before="20" w:after="20"/>
              <w:jc w:val="both"/>
              <w:rPr>
                <w:rFonts w:ascii="Segoe UI" w:hAnsi="Segoe UI" w:cs="Segoe UI"/>
                <w:sz w:val="18"/>
                <w:szCs w:val="18"/>
                <w:lang w:val="ro-RO"/>
              </w:rPr>
            </w:pPr>
            <w:r w:rsidRPr="00343BD2">
              <w:rPr>
                <w:rFonts w:ascii="Segoe UI" w:hAnsi="Segoe UI" w:cs="Segoe UI"/>
                <w:sz w:val="18"/>
                <w:szCs w:val="18"/>
                <w:lang w:val="ro-RO"/>
              </w:rPr>
              <w:t>câștiguri</w:t>
            </w:r>
            <w:r>
              <w:rPr>
                <w:rFonts w:ascii="Segoe UI" w:hAnsi="Segoe UI" w:cs="Segoe UI"/>
                <w:sz w:val="18"/>
                <w:szCs w:val="18"/>
                <w:lang w:val="ro-RO"/>
              </w:rPr>
              <w:t>lor</w:t>
            </w:r>
            <w:r w:rsidRPr="00343BD2">
              <w:rPr>
                <w:rFonts w:ascii="Segoe UI" w:hAnsi="Segoe UI" w:cs="Segoe UI"/>
                <w:sz w:val="18"/>
                <w:szCs w:val="18"/>
                <w:lang w:val="ro-RO"/>
              </w:rPr>
              <w:t xml:space="preserve"> din campanii promoționale in partea in care valoarea fiecărui câștig nu depășește cuantumul scutirii personale prevăzute la art. 33 alin. (1).</w:t>
            </w:r>
          </w:p>
        </w:tc>
      </w:tr>
      <w:tr w:rsidR="00752AB1" w:rsidRPr="00343BD2" w14:paraId="2C498FEA" w14:textId="77777777" w:rsidTr="00752AB1">
        <w:tc>
          <w:tcPr>
            <w:tcW w:w="2425" w:type="dxa"/>
          </w:tcPr>
          <w:p w14:paraId="0D836BF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5D089F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5BBB75F6" w14:textId="77777777" w:rsidTr="00752AB1">
        <w:tc>
          <w:tcPr>
            <w:tcW w:w="2425" w:type="dxa"/>
          </w:tcPr>
          <w:p w14:paraId="1D22CCE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5B1BFCB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Participanții care primesc câștiguri</w:t>
            </w:r>
          </w:p>
        </w:tc>
      </w:tr>
      <w:tr w:rsidR="00752AB1" w:rsidRPr="00343BD2" w14:paraId="69C5A20B" w14:textId="77777777" w:rsidTr="00752AB1">
        <w:tc>
          <w:tcPr>
            <w:tcW w:w="2425" w:type="dxa"/>
          </w:tcPr>
          <w:p w14:paraId="41A94B03" w14:textId="3F9DEC1A"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16AF9A7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w:t>
            </w:r>
          </w:p>
        </w:tc>
      </w:tr>
      <w:tr w:rsidR="00752AB1" w:rsidRPr="003E762C" w14:paraId="11958397" w14:textId="77777777" w:rsidTr="00752AB1">
        <w:tc>
          <w:tcPr>
            <w:tcW w:w="2425" w:type="dxa"/>
          </w:tcPr>
          <w:p w14:paraId="5DE65F87"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9EBAE9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Aceasta este o scutire de impozit nestructurală</w:t>
            </w:r>
          </w:p>
        </w:tc>
      </w:tr>
      <w:tr w:rsidR="00752AB1" w:rsidRPr="00343BD2" w14:paraId="59662503" w14:textId="77777777" w:rsidTr="00752AB1">
        <w:tc>
          <w:tcPr>
            <w:tcW w:w="2425" w:type="dxa"/>
          </w:tcPr>
          <w:p w14:paraId="2FE5FC3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508B07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 (p</w:t>
            </w:r>
            <w:r>
              <w:rPr>
                <w:rFonts w:ascii="Segoe UI" w:hAnsi="Segoe UI" w:cs="Segoe UI"/>
                <w:sz w:val="18"/>
                <w:szCs w:val="18"/>
                <w:lang w:val="ro-RO"/>
              </w:rPr>
              <w:t>.</w:t>
            </w:r>
            <w:r w:rsidRPr="00343BD2">
              <w:rPr>
                <w:rFonts w:ascii="Segoe UI" w:hAnsi="Segoe UI" w:cs="Segoe UI"/>
                <w:sz w:val="18"/>
                <w:szCs w:val="18"/>
                <w:lang w:val="ro-RO"/>
              </w:rPr>
              <w:t>1) (p</w:t>
            </w:r>
            <w:r>
              <w:rPr>
                <w:rFonts w:ascii="Segoe UI" w:hAnsi="Segoe UI" w:cs="Segoe UI"/>
                <w:sz w:val="18"/>
                <w:szCs w:val="18"/>
                <w:lang w:val="ro-RO"/>
              </w:rPr>
              <w:t>.</w:t>
            </w:r>
            <w:r w:rsidRPr="00343BD2">
              <w:rPr>
                <w:rFonts w:ascii="Segoe UI" w:hAnsi="Segoe UI" w:cs="Segoe UI"/>
                <w:sz w:val="18"/>
                <w:szCs w:val="18"/>
                <w:lang w:val="ro-RO"/>
              </w:rPr>
              <w:t>2)</w:t>
            </w:r>
          </w:p>
        </w:tc>
      </w:tr>
      <w:tr w:rsidR="00752AB1" w:rsidRPr="00343BD2" w14:paraId="38B00CA5" w14:textId="77777777" w:rsidTr="00752AB1">
        <w:trPr>
          <w:trHeight w:val="182"/>
        </w:trPr>
        <w:tc>
          <w:tcPr>
            <w:tcW w:w="2425" w:type="dxa"/>
            <w:vMerge w:val="restart"/>
          </w:tcPr>
          <w:p w14:paraId="3EA6B9E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1D35EC1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1EBBA15" w14:textId="77777777" w:rsidTr="00752AB1">
        <w:trPr>
          <w:trHeight w:val="182"/>
        </w:trPr>
        <w:tc>
          <w:tcPr>
            <w:tcW w:w="2425" w:type="dxa"/>
            <w:vMerge/>
          </w:tcPr>
          <w:p w14:paraId="54E1F64C"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7BB2B21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p</w:t>
            </w:r>
            <w:r>
              <w:rPr>
                <w:rFonts w:ascii="Segoe UI" w:hAnsi="Segoe UI" w:cs="Segoe UI"/>
                <w:sz w:val="18"/>
                <w:szCs w:val="18"/>
                <w:lang w:val="ro-RO"/>
              </w:rPr>
              <w:t>.</w:t>
            </w:r>
            <w:r w:rsidRPr="00343BD2">
              <w:rPr>
                <w:rFonts w:ascii="Segoe UI" w:hAnsi="Segoe UI" w:cs="Segoe UI"/>
                <w:sz w:val="18"/>
                <w:szCs w:val="18"/>
                <w:lang w:val="ro-RO"/>
              </w:rPr>
              <w:t>1 – 2006</w:t>
            </w:r>
          </w:p>
          <w:p w14:paraId="1166756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                               </w:t>
            </w:r>
            <w:r>
              <w:rPr>
                <w:rFonts w:ascii="Segoe UI" w:hAnsi="Segoe UI" w:cs="Segoe UI"/>
                <w:sz w:val="18"/>
                <w:szCs w:val="18"/>
                <w:lang w:val="ro-RO"/>
              </w:rPr>
              <w:t>p.</w:t>
            </w:r>
            <w:r w:rsidRPr="00343BD2">
              <w:rPr>
                <w:rFonts w:ascii="Segoe UI" w:hAnsi="Segoe UI" w:cs="Segoe UI"/>
                <w:sz w:val="18"/>
                <w:szCs w:val="18"/>
                <w:lang w:val="ro-RO"/>
              </w:rPr>
              <w:t>2 - 2018</w:t>
            </w:r>
          </w:p>
        </w:tc>
        <w:tc>
          <w:tcPr>
            <w:tcW w:w="3738" w:type="dxa"/>
            <w:gridSpan w:val="3"/>
          </w:tcPr>
          <w:p w14:paraId="22B26C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7CB551E" w14:textId="77777777" w:rsidTr="00752AB1">
        <w:tc>
          <w:tcPr>
            <w:tcW w:w="2425" w:type="dxa"/>
          </w:tcPr>
          <w:p w14:paraId="3B4E8E0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4FAB4037" w14:textId="77777777" w:rsidR="00752AB1" w:rsidRPr="00343BD2" w:rsidRDefault="00752AB1" w:rsidP="00B6713D">
            <w:pPr>
              <w:spacing w:before="20" w:after="20"/>
              <w:jc w:val="both"/>
              <w:rPr>
                <w:rFonts w:ascii="Segoe UI" w:hAnsi="Segoe UI" w:cs="Segoe UI"/>
                <w:sz w:val="18"/>
                <w:szCs w:val="18"/>
                <w:highlight w:val="yellow"/>
                <w:lang w:val="ro-RO"/>
              </w:rPr>
            </w:pPr>
            <w:r w:rsidRPr="00343BD2">
              <w:rPr>
                <w:rFonts w:ascii="Segoe UI" w:hAnsi="Segoe UI" w:cs="Segoe UI"/>
                <w:sz w:val="18"/>
                <w:szCs w:val="18"/>
                <w:lang w:val="ro-RO"/>
              </w:rPr>
              <w:t>Nu există date</w:t>
            </w:r>
          </w:p>
        </w:tc>
      </w:tr>
      <w:tr w:rsidR="00752AB1" w:rsidRPr="00343BD2" w14:paraId="4D227B25" w14:textId="77777777" w:rsidTr="00752AB1">
        <w:tc>
          <w:tcPr>
            <w:tcW w:w="2425" w:type="dxa"/>
          </w:tcPr>
          <w:p w14:paraId="4E8D699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219A6D8" w14:textId="77777777" w:rsidR="00752AB1" w:rsidRPr="00343BD2" w:rsidRDefault="00752AB1" w:rsidP="00B6713D">
            <w:pPr>
              <w:spacing w:before="20" w:after="20"/>
              <w:jc w:val="both"/>
              <w:rPr>
                <w:rFonts w:ascii="Segoe UI" w:hAnsi="Segoe UI" w:cs="Segoe UI"/>
                <w:sz w:val="18"/>
                <w:szCs w:val="18"/>
                <w:highlight w:val="yellow"/>
                <w:lang w:val="ro-RO"/>
              </w:rPr>
            </w:pPr>
            <w:r w:rsidRPr="00343BD2">
              <w:rPr>
                <w:rFonts w:ascii="Segoe UI" w:hAnsi="Segoe UI" w:cs="Segoe UI"/>
                <w:sz w:val="18"/>
                <w:szCs w:val="18"/>
                <w:lang w:val="ro-RO"/>
              </w:rPr>
              <w:t>Nu se estimează</w:t>
            </w:r>
          </w:p>
        </w:tc>
      </w:tr>
      <w:tr w:rsidR="00752AB1" w:rsidRPr="00343BD2" w14:paraId="4C79E4EE" w14:textId="77777777" w:rsidTr="00752AB1">
        <w:tc>
          <w:tcPr>
            <w:tcW w:w="2425" w:type="dxa"/>
          </w:tcPr>
          <w:p w14:paraId="3EDB09A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740DB23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78FE8FD" w14:textId="77777777" w:rsidTr="00752AB1">
        <w:tc>
          <w:tcPr>
            <w:tcW w:w="2425" w:type="dxa"/>
          </w:tcPr>
          <w:p w14:paraId="7B50644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56243EF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48F6278E" w14:textId="77777777" w:rsidTr="00752AB1">
        <w:trPr>
          <w:trHeight w:val="91"/>
        </w:trPr>
        <w:tc>
          <w:tcPr>
            <w:tcW w:w="2425" w:type="dxa"/>
            <w:vMerge w:val="restart"/>
          </w:tcPr>
          <w:p w14:paraId="76E9FD4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9A6CF6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F6EB1C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4A7DF1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2726322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F5DB50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77FE5B90" w14:textId="77777777" w:rsidTr="00752AB1">
        <w:trPr>
          <w:trHeight w:val="91"/>
        </w:trPr>
        <w:tc>
          <w:tcPr>
            <w:tcW w:w="2425" w:type="dxa"/>
            <w:vMerge/>
          </w:tcPr>
          <w:p w14:paraId="265848FB"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3F4893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7741007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13BC786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063DBD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51F67BF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740BA34A"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535925EB" w14:textId="77777777" w:rsidTr="00752AB1">
        <w:tc>
          <w:tcPr>
            <w:tcW w:w="9625" w:type="dxa"/>
            <w:gridSpan w:val="7"/>
            <w:shd w:val="clear" w:color="auto" w:fill="D9D9D9" w:themeFill="background1" w:themeFillShade="D9"/>
          </w:tcPr>
          <w:p w14:paraId="7D84310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10. Scutire de impozit a a</w:t>
            </w:r>
            <w:r>
              <w:rPr>
                <w:rFonts w:ascii="Segoe UI" w:hAnsi="Segoe UI" w:cs="Segoe UI"/>
                <w:b/>
                <w:bCs/>
                <w:sz w:val="18"/>
                <w:szCs w:val="18"/>
                <w:lang w:val="ro-RO"/>
              </w:rPr>
              <w:t>jutorului</w:t>
            </w:r>
            <w:r w:rsidRPr="00343BD2">
              <w:rPr>
                <w:rFonts w:ascii="Segoe UI" w:hAnsi="Segoe UI" w:cs="Segoe UI"/>
                <w:b/>
                <w:bCs/>
                <w:sz w:val="18"/>
                <w:szCs w:val="18"/>
                <w:lang w:val="ro-RO"/>
              </w:rPr>
              <w:t xml:space="preserve"> material primit de persoane fizice din fondurile de rezervă ale Guvernului Republicii Moldova</w:t>
            </w:r>
          </w:p>
        </w:tc>
      </w:tr>
      <w:tr w:rsidR="00752AB1" w:rsidRPr="003E762C" w14:paraId="184F3796" w14:textId="77777777" w:rsidTr="00752AB1">
        <w:tc>
          <w:tcPr>
            <w:tcW w:w="2425" w:type="dxa"/>
          </w:tcPr>
          <w:p w14:paraId="1E107C8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7985AD1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Aceasta include scutirea de impozit a ajutorului material primit de persoane fizice din fondurile de rezervă ale Guvernului, ale autorităților administrației publice locale, din Fondul de sprijin social și din partea sindicatelor în conformitate cu reglementările care prevăd acordarea unor astfel de ajutoare. În cazul ajutoarelor materiale acordate de sindicate, limita neimpozabilă reprezintă un salariu mediu lunar pe economie, prognozat și aprobat anual de Guvern, pe salariat pe an, cu excepția ajutorului acordat în caz de deces și/sau boal</w:t>
            </w:r>
            <w:r>
              <w:rPr>
                <w:rFonts w:ascii="Segoe UI" w:hAnsi="Segoe UI" w:cs="Segoe UI"/>
                <w:sz w:val="18"/>
                <w:szCs w:val="18"/>
                <w:lang w:val="ro-RO"/>
              </w:rPr>
              <w:t xml:space="preserve">ă </w:t>
            </w:r>
            <w:r w:rsidRPr="00343BD2">
              <w:rPr>
                <w:rFonts w:ascii="Segoe UI" w:hAnsi="Segoe UI" w:cs="Segoe UI"/>
                <w:sz w:val="18"/>
                <w:szCs w:val="18"/>
                <w:lang w:val="ro-RO"/>
              </w:rPr>
              <w:t>a salariatului sau a rudelor acestuia si/sau a rudelor soțului/soției de gradul I.</w:t>
            </w:r>
          </w:p>
        </w:tc>
      </w:tr>
      <w:tr w:rsidR="00752AB1" w:rsidRPr="00343BD2" w14:paraId="78E2B5FF" w14:textId="77777777" w:rsidTr="00752AB1">
        <w:tc>
          <w:tcPr>
            <w:tcW w:w="2425" w:type="dxa"/>
          </w:tcPr>
          <w:p w14:paraId="3214275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A35469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1FE80266" w14:textId="77777777" w:rsidTr="00752AB1">
        <w:tc>
          <w:tcPr>
            <w:tcW w:w="2425" w:type="dxa"/>
          </w:tcPr>
          <w:p w14:paraId="2C6CE3F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873073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Beneficiarii ajutorului material</w:t>
            </w:r>
          </w:p>
        </w:tc>
      </w:tr>
      <w:tr w:rsidR="00752AB1" w:rsidRPr="003E762C" w14:paraId="2AC7B795" w14:textId="77777777" w:rsidTr="00752AB1">
        <w:tc>
          <w:tcPr>
            <w:tcW w:w="2425" w:type="dxa"/>
          </w:tcPr>
          <w:p w14:paraId="22B0D8DA" w14:textId="25FEDB0D"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757BD5D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4EAAEDF3" w14:textId="77777777" w:rsidTr="00752AB1">
        <w:tc>
          <w:tcPr>
            <w:tcW w:w="2425" w:type="dxa"/>
          </w:tcPr>
          <w:p w14:paraId="4ADA8933"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CCE3A9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cadrul conceptului de venit global, aceste transferuri/plăți de „ajutor material” constituie venituri </w:t>
            </w:r>
            <w:r>
              <w:rPr>
                <w:rFonts w:ascii="Segoe UI" w:hAnsi="Segoe UI" w:cs="Segoe UI"/>
                <w:sz w:val="18"/>
                <w:szCs w:val="18"/>
                <w:lang w:val="ro-RO"/>
              </w:rPr>
              <w:t>ale</w:t>
            </w:r>
            <w:r w:rsidRPr="00343BD2">
              <w:rPr>
                <w:rFonts w:ascii="Segoe UI" w:hAnsi="Segoe UI" w:cs="Segoe UI"/>
                <w:sz w:val="18"/>
                <w:szCs w:val="18"/>
                <w:lang w:val="ro-RO"/>
              </w:rPr>
              <w:t xml:space="preserve"> persoanelor care primesc ajutor material. Ele ar trebui să atragă IVPF la rata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w:t>
            </w:r>
            <w:r w:rsidRPr="00343BD2">
              <w:rPr>
                <w:rFonts w:ascii="Segoe UI" w:hAnsi="Segoe UI" w:cs="Segoe UI"/>
                <w:sz w:val="18"/>
                <w:szCs w:val="18"/>
                <w:lang w:val="ro-RO"/>
              </w:rPr>
              <w:t xml:space="preserve"> personală de bază de 27.000 MDL pe an. Prin urmare neimpozitarea constituie o cheltuială fiscală.</w:t>
            </w:r>
          </w:p>
        </w:tc>
      </w:tr>
      <w:tr w:rsidR="00752AB1" w:rsidRPr="00343BD2" w14:paraId="2511B245" w14:textId="77777777" w:rsidTr="00752AB1">
        <w:tc>
          <w:tcPr>
            <w:tcW w:w="2425" w:type="dxa"/>
          </w:tcPr>
          <w:p w14:paraId="0E77727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76F54B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 (r)</w:t>
            </w:r>
          </w:p>
        </w:tc>
      </w:tr>
      <w:tr w:rsidR="00752AB1" w:rsidRPr="00343BD2" w14:paraId="6C7BAE1C" w14:textId="77777777" w:rsidTr="00752AB1">
        <w:trPr>
          <w:trHeight w:val="182"/>
        </w:trPr>
        <w:tc>
          <w:tcPr>
            <w:tcW w:w="2425" w:type="dxa"/>
            <w:vMerge w:val="restart"/>
          </w:tcPr>
          <w:p w14:paraId="32F0C6F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A0E2A5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ABA1398" w14:textId="77777777" w:rsidTr="00752AB1">
        <w:trPr>
          <w:trHeight w:val="182"/>
        </w:trPr>
        <w:tc>
          <w:tcPr>
            <w:tcW w:w="2425" w:type="dxa"/>
            <w:vMerge/>
          </w:tcPr>
          <w:p w14:paraId="5FD36C32"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4CEA961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2001</w:t>
            </w:r>
          </w:p>
        </w:tc>
        <w:tc>
          <w:tcPr>
            <w:tcW w:w="3738" w:type="dxa"/>
            <w:gridSpan w:val="3"/>
          </w:tcPr>
          <w:p w14:paraId="5E8D386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1C150763" w14:textId="77777777" w:rsidTr="00752AB1">
        <w:tc>
          <w:tcPr>
            <w:tcW w:w="2425" w:type="dxa"/>
          </w:tcPr>
          <w:p w14:paraId="7F8EAD4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F9B18D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7B4123AB" w14:textId="77777777" w:rsidTr="00752AB1">
        <w:tc>
          <w:tcPr>
            <w:tcW w:w="2425" w:type="dxa"/>
          </w:tcPr>
          <w:p w14:paraId="6DC9308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5A57F43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526D2FBC" w14:textId="77777777" w:rsidTr="00752AB1">
        <w:tc>
          <w:tcPr>
            <w:tcW w:w="2425" w:type="dxa"/>
          </w:tcPr>
          <w:p w14:paraId="0D0245B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B395B3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83255D5" w14:textId="77777777" w:rsidTr="00752AB1">
        <w:tc>
          <w:tcPr>
            <w:tcW w:w="2425" w:type="dxa"/>
          </w:tcPr>
          <w:p w14:paraId="41CD289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69A4AB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5E4ACDB" w14:textId="77777777" w:rsidTr="00752AB1">
        <w:trPr>
          <w:trHeight w:val="91"/>
        </w:trPr>
        <w:tc>
          <w:tcPr>
            <w:tcW w:w="2425" w:type="dxa"/>
            <w:vMerge w:val="restart"/>
          </w:tcPr>
          <w:p w14:paraId="5E139B2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133172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00C2F0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E74DCA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244307C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3A8F48B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7DB370AD" w14:textId="77777777" w:rsidTr="00752AB1">
        <w:trPr>
          <w:trHeight w:val="91"/>
        </w:trPr>
        <w:tc>
          <w:tcPr>
            <w:tcW w:w="2425" w:type="dxa"/>
            <w:vMerge/>
          </w:tcPr>
          <w:p w14:paraId="50C81F6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868B39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53BD87A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290A2AE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061C7E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0E2D5F7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67F69C00"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E448A7B" w14:textId="77777777" w:rsidTr="00752AB1">
        <w:tc>
          <w:tcPr>
            <w:tcW w:w="9625" w:type="dxa"/>
            <w:gridSpan w:val="7"/>
            <w:shd w:val="clear" w:color="auto" w:fill="D9D9D9" w:themeFill="background1" w:themeFillShade="D9"/>
          </w:tcPr>
          <w:p w14:paraId="7ACB8F4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11. Scutire de impozit </w:t>
            </w:r>
            <w:r>
              <w:rPr>
                <w:rFonts w:ascii="Segoe UI" w:hAnsi="Segoe UI" w:cs="Segoe UI"/>
                <w:b/>
                <w:bCs/>
                <w:sz w:val="18"/>
                <w:szCs w:val="18"/>
                <w:lang w:val="ro-RO"/>
              </w:rPr>
              <w:t>a</w:t>
            </w:r>
            <w:r w:rsidRPr="00343BD2">
              <w:rPr>
                <w:rFonts w:ascii="Segoe UI" w:hAnsi="Segoe UI" w:cs="Segoe UI"/>
                <w:b/>
                <w:bCs/>
                <w:sz w:val="18"/>
                <w:szCs w:val="18"/>
                <w:lang w:val="ro-RO"/>
              </w:rPr>
              <w:t xml:space="preserve"> asistenț</w:t>
            </w:r>
            <w:r>
              <w:rPr>
                <w:rFonts w:ascii="Segoe UI" w:hAnsi="Segoe UI" w:cs="Segoe UI"/>
                <w:b/>
                <w:bCs/>
                <w:sz w:val="18"/>
                <w:szCs w:val="18"/>
                <w:lang w:val="ro-RO"/>
              </w:rPr>
              <w:t>ei</w:t>
            </w:r>
            <w:r w:rsidRPr="00343BD2">
              <w:rPr>
                <w:rFonts w:ascii="Segoe UI" w:hAnsi="Segoe UI" w:cs="Segoe UI"/>
                <w:b/>
                <w:bCs/>
                <w:sz w:val="18"/>
                <w:szCs w:val="18"/>
                <w:lang w:val="ro-RO"/>
              </w:rPr>
              <w:t xml:space="preserve"> financiar</w:t>
            </w:r>
            <w:r>
              <w:rPr>
                <w:rFonts w:ascii="Segoe UI" w:hAnsi="Segoe UI" w:cs="Segoe UI"/>
                <w:b/>
                <w:bCs/>
                <w:sz w:val="18"/>
                <w:szCs w:val="18"/>
                <w:lang w:val="ro-RO"/>
              </w:rPr>
              <w:t>e</w:t>
            </w:r>
            <w:r w:rsidRPr="00343BD2">
              <w:rPr>
                <w:rFonts w:ascii="Segoe UI" w:hAnsi="Segoe UI" w:cs="Segoe UI"/>
                <w:b/>
                <w:bCs/>
                <w:sz w:val="18"/>
                <w:szCs w:val="18"/>
                <w:lang w:val="ro-RO"/>
              </w:rPr>
              <w:t xml:space="preserve"> primit</w:t>
            </w:r>
            <w:r>
              <w:rPr>
                <w:rFonts w:ascii="Segoe UI" w:hAnsi="Segoe UI" w:cs="Segoe UI"/>
                <w:b/>
                <w:bCs/>
                <w:sz w:val="18"/>
                <w:szCs w:val="18"/>
                <w:lang w:val="ro-RO"/>
              </w:rPr>
              <w:t>e</w:t>
            </w:r>
            <w:r w:rsidRPr="00343BD2">
              <w:rPr>
                <w:rFonts w:ascii="Segoe UI" w:hAnsi="Segoe UI" w:cs="Segoe UI"/>
                <w:b/>
                <w:bCs/>
                <w:sz w:val="18"/>
                <w:szCs w:val="18"/>
                <w:lang w:val="ro-RO"/>
              </w:rPr>
              <w:t xml:space="preserve"> de sportivi din partea Comitetului Olimpic Internațional</w:t>
            </w:r>
          </w:p>
        </w:tc>
      </w:tr>
      <w:tr w:rsidR="00752AB1" w:rsidRPr="003E762C" w14:paraId="54E2F497" w14:textId="77777777" w:rsidTr="00752AB1">
        <w:tc>
          <w:tcPr>
            <w:tcW w:w="2425" w:type="dxa"/>
          </w:tcPr>
          <w:p w14:paraId="56817BE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07B4A6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Există o scutire de impozit </w:t>
            </w:r>
            <w:r>
              <w:rPr>
                <w:rFonts w:ascii="Segoe UI" w:hAnsi="Segoe UI" w:cs="Segoe UI"/>
                <w:sz w:val="18"/>
                <w:szCs w:val="18"/>
                <w:lang w:val="ro-RO"/>
              </w:rPr>
              <w:t>a</w:t>
            </w:r>
            <w:r w:rsidRPr="00343BD2">
              <w:rPr>
                <w:rFonts w:ascii="Segoe UI" w:hAnsi="Segoe UI" w:cs="Segoe UI"/>
                <w:sz w:val="18"/>
                <w:szCs w:val="18"/>
                <w:lang w:val="ro-RO"/>
              </w:rPr>
              <w:t xml:space="preserve"> asistenț</w:t>
            </w:r>
            <w:r>
              <w:rPr>
                <w:rFonts w:ascii="Segoe UI" w:hAnsi="Segoe UI" w:cs="Segoe UI"/>
                <w:sz w:val="18"/>
                <w:szCs w:val="18"/>
                <w:lang w:val="ro-RO"/>
              </w:rPr>
              <w:t>ei</w:t>
            </w:r>
            <w:r w:rsidRPr="00343BD2">
              <w:rPr>
                <w:rFonts w:ascii="Segoe UI" w:hAnsi="Segoe UI" w:cs="Segoe UI"/>
                <w:sz w:val="18"/>
                <w:szCs w:val="18"/>
                <w:lang w:val="ro-RO"/>
              </w:rPr>
              <w:t xml:space="preserve"> financiar</w:t>
            </w:r>
            <w:r>
              <w:rPr>
                <w:rFonts w:ascii="Segoe UI" w:hAnsi="Segoe UI" w:cs="Segoe UI"/>
                <w:sz w:val="18"/>
                <w:szCs w:val="18"/>
                <w:lang w:val="ro-RO"/>
              </w:rPr>
              <w:t>e</w:t>
            </w:r>
            <w:r w:rsidRPr="00343BD2">
              <w:rPr>
                <w:rFonts w:ascii="Segoe UI" w:hAnsi="Segoe UI" w:cs="Segoe UI"/>
                <w:sz w:val="18"/>
                <w:szCs w:val="18"/>
                <w:lang w:val="ro-RO"/>
              </w:rPr>
              <w:t xml:space="preserve"> primit</w:t>
            </w:r>
            <w:r>
              <w:rPr>
                <w:rFonts w:ascii="Segoe UI" w:hAnsi="Segoe UI" w:cs="Segoe UI"/>
                <w:sz w:val="18"/>
                <w:szCs w:val="18"/>
                <w:lang w:val="ro-RO"/>
              </w:rPr>
              <w:t>e</w:t>
            </w:r>
            <w:r w:rsidRPr="00343BD2">
              <w:rPr>
                <w:rFonts w:ascii="Segoe UI" w:hAnsi="Segoe UI" w:cs="Segoe UI"/>
                <w:sz w:val="18"/>
                <w:szCs w:val="18"/>
                <w:lang w:val="ro-RO"/>
              </w:rPr>
              <w:t xml:space="preserve"> de sportivi și antrenori din partea Comitetului Olimpic Internațional, </w:t>
            </w:r>
            <w:r>
              <w:rPr>
                <w:rFonts w:ascii="Segoe UI" w:hAnsi="Segoe UI" w:cs="Segoe UI"/>
                <w:sz w:val="18"/>
                <w:szCs w:val="18"/>
                <w:lang w:val="ro-RO"/>
              </w:rPr>
              <w:t xml:space="preserve">a </w:t>
            </w:r>
            <w:r w:rsidRPr="00343BD2">
              <w:rPr>
                <w:rFonts w:ascii="Segoe UI" w:hAnsi="Segoe UI" w:cs="Segoe UI"/>
                <w:sz w:val="18"/>
                <w:szCs w:val="18"/>
                <w:lang w:val="ro-RO"/>
              </w:rPr>
              <w:t>premiil</w:t>
            </w:r>
            <w:r>
              <w:rPr>
                <w:rFonts w:ascii="Segoe UI" w:hAnsi="Segoe UI" w:cs="Segoe UI"/>
                <w:sz w:val="18"/>
                <w:szCs w:val="18"/>
                <w:lang w:val="ro-RO"/>
              </w:rPr>
              <w:t>or</w:t>
            </w:r>
            <w:r w:rsidRPr="00343BD2">
              <w:rPr>
                <w:rFonts w:ascii="Segoe UI" w:hAnsi="Segoe UI" w:cs="Segoe UI"/>
                <w:sz w:val="18"/>
                <w:szCs w:val="18"/>
                <w:lang w:val="ro-RO"/>
              </w:rPr>
              <w:t xml:space="preserve"> obținute de sportivi, antrenori și tehnicieni la competițiile sportive internaționale, </w:t>
            </w:r>
            <w:r>
              <w:rPr>
                <w:rFonts w:ascii="Segoe UI" w:hAnsi="Segoe UI" w:cs="Segoe UI"/>
                <w:sz w:val="18"/>
                <w:szCs w:val="18"/>
                <w:lang w:val="ro-RO"/>
              </w:rPr>
              <w:t xml:space="preserve">a </w:t>
            </w:r>
            <w:r w:rsidRPr="00343BD2">
              <w:rPr>
                <w:rFonts w:ascii="Segoe UI" w:hAnsi="Segoe UI" w:cs="Segoe UI"/>
                <w:sz w:val="18"/>
                <w:szCs w:val="18"/>
                <w:lang w:val="ro-RO"/>
              </w:rPr>
              <w:t>bursel</w:t>
            </w:r>
            <w:r>
              <w:rPr>
                <w:rFonts w:ascii="Segoe UI" w:hAnsi="Segoe UI" w:cs="Segoe UI"/>
                <w:sz w:val="18"/>
                <w:szCs w:val="18"/>
                <w:lang w:val="ro-RO"/>
              </w:rPr>
              <w:t>or</w:t>
            </w:r>
            <w:r w:rsidRPr="00343BD2">
              <w:rPr>
                <w:rFonts w:ascii="Segoe UI" w:hAnsi="Segoe UI" w:cs="Segoe UI"/>
                <w:sz w:val="18"/>
                <w:szCs w:val="18"/>
                <w:lang w:val="ro-RO"/>
              </w:rPr>
              <w:t xml:space="preserve"> sportive și </w:t>
            </w:r>
            <w:r>
              <w:rPr>
                <w:rFonts w:ascii="Segoe UI" w:hAnsi="Segoe UI" w:cs="Segoe UI"/>
                <w:sz w:val="18"/>
                <w:szCs w:val="18"/>
                <w:lang w:val="ro-RO"/>
              </w:rPr>
              <w:t xml:space="preserve">a </w:t>
            </w:r>
            <w:r w:rsidRPr="00343BD2">
              <w:rPr>
                <w:rFonts w:ascii="Segoe UI" w:hAnsi="Segoe UI" w:cs="Segoe UI"/>
                <w:sz w:val="18"/>
                <w:szCs w:val="18"/>
                <w:lang w:val="ro-RO"/>
              </w:rPr>
              <w:t>indem</w:t>
            </w:r>
            <w:r>
              <w:rPr>
                <w:rFonts w:ascii="Segoe UI" w:hAnsi="Segoe UI" w:cs="Segoe UI"/>
                <w:sz w:val="18"/>
                <w:szCs w:val="18"/>
                <w:lang w:val="ro-RO"/>
              </w:rPr>
              <w:t>nizațiilor</w:t>
            </w:r>
            <w:r w:rsidRPr="00343BD2">
              <w:rPr>
                <w:rFonts w:ascii="Segoe UI" w:hAnsi="Segoe UI" w:cs="Segoe UI"/>
                <w:sz w:val="18"/>
                <w:szCs w:val="18"/>
                <w:lang w:val="ro-RO"/>
              </w:rPr>
              <w:t xml:space="preserve"> acordate loturilor naționale pentru pregătirea și participarea la competițiile internaționale oficiale. </w:t>
            </w:r>
          </w:p>
        </w:tc>
      </w:tr>
      <w:tr w:rsidR="00752AB1" w:rsidRPr="00343BD2" w14:paraId="0DC774BA" w14:textId="77777777" w:rsidTr="00752AB1">
        <w:tc>
          <w:tcPr>
            <w:tcW w:w="2425" w:type="dxa"/>
          </w:tcPr>
          <w:p w14:paraId="21CE192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AA7ADE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176C2A9C" w14:textId="77777777" w:rsidTr="00752AB1">
        <w:tc>
          <w:tcPr>
            <w:tcW w:w="2425" w:type="dxa"/>
          </w:tcPr>
          <w:p w14:paraId="37D5B62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CB99A9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Sportivii și antrenorii din categoriile enumerate mai sus.</w:t>
            </w:r>
          </w:p>
        </w:tc>
      </w:tr>
      <w:tr w:rsidR="00752AB1" w:rsidRPr="003E762C" w14:paraId="1200183D" w14:textId="77777777" w:rsidTr="00752AB1">
        <w:tc>
          <w:tcPr>
            <w:tcW w:w="2425" w:type="dxa"/>
          </w:tcPr>
          <w:p w14:paraId="2BAB6C67" w14:textId="14372E2D"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6A6A7B1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50B63D66" w14:textId="77777777" w:rsidTr="00752AB1">
        <w:tc>
          <w:tcPr>
            <w:tcW w:w="2425" w:type="dxa"/>
          </w:tcPr>
          <w:p w14:paraId="28AEA691"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4F38CA5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conceptului de venit global, transferurile/plățile de „asistență financiară” constituie venituri ale persoanelor care primesc aceste transferuri. Ele ar trebui să atragă IVPF la c</w:t>
            </w:r>
            <w:r>
              <w:rPr>
                <w:rFonts w:ascii="Segoe UI" w:hAnsi="Segoe UI" w:cs="Segoe UI"/>
                <w:sz w:val="18"/>
                <w:szCs w:val="18"/>
                <w:lang w:val="ro-RO"/>
              </w:rPr>
              <w:t>o</w:t>
            </w:r>
            <w:r w:rsidRPr="00343BD2">
              <w:rPr>
                <w:rFonts w:ascii="Segoe UI" w:hAnsi="Segoe UI" w:cs="Segoe UI"/>
                <w:sz w:val="18"/>
                <w:szCs w:val="18"/>
                <w:lang w:val="ro-RO"/>
              </w:rPr>
              <w:t xml:space="preserve">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w:t>
            </w:r>
            <w:r w:rsidRPr="00343BD2">
              <w:rPr>
                <w:rFonts w:ascii="Segoe UI" w:hAnsi="Segoe UI" w:cs="Segoe UI"/>
                <w:sz w:val="18"/>
                <w:szCs w:val="18"/>
                <w:lang w:val="ro-RO"/>
              </w:rPr>
              <w:t xml:space="preserve"> personală de bază de 27.000 MDL pe an. Prin urmare neimpozitarea constituie o cheltuială fiscală.</w:t>
            </w:r>
          </w:p>
        </w:tc>
      </w:tr>
      <w:tr w:rsidR="00752AB1" w:rsidRPr="00343BD2" w14:paraId="46789C5A" w14:textId="77777777" w:rsidTr="00752AB1">
        <w:tc>
          <w:tcPr>
            <w:tcW w:w="2425" w:type="dxa"/>
          </w:tcPr>
          <w:p w14:paraId="7A5E3FD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0CC396B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 (s)</w:t>
            </w:r>
          </w:p>
        </w:tc>
      </w:tr>
      <w:tr w:rsidR="00752AB1" w:rsidRPr="00343BD2" w14:paraId="1C06A047" w14:textId="77777777" w:rsidTr="00752AB1">
        <w:trPr>
          <w:trHeight w:val="182"/>
        </w:trPr>
        <w:tc>
          <w:tcPr>
            <w:tcW w:w="2425" w:type="dxa"/>
            <w:vMerge w:val="restart"/>
          </w:tcPr>
          <w:p w14:paraId="1C130E4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22185F24"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4A46FE0" w14:textId="77777777" w:rsidTr="00752AB1">
        <w:trPr>
          <w:trHeight w:val="182"/>
        </w:trPr>
        <w:tc>
          <w:tcPr>
            <w:tcW w:w="2425" w:type="dxa"/>
            <w:vMerge/>
          </w:tcPr>
          <w:p w14:paraId="453F801C"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022947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2001</w:t>
            </w:r>
          </w:p>
        </w:tc>
        <w:tc>
          <w:tcPr>
            <w:tcW w:w="3738" w:type="dxa"/>
            <w:gridSpan w:val="3"/>
          </w:tcPr>
          <w:p w14:paraId="39A6F2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2E575036" w14:textId="77777777" w:rsidTr="00752AB1">
        <w:tc>
          <w:tcPr>
            <w:tcW w:w="2425" w:type="dxa"/>
          </w:tcPr>
          <w:p w14:paraId="4364B69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Surse de date</w:t>
            </w:r>
          </w:p>
        </w:tc>
        <w:tc>
          <w:tcPr>
            <w:tcW w:w="7200" w:type="dxa"/>
            <w:gridSpan w:val="6"/>
          </w:tcPr>
          <w:p w14:paraId="09BCE2D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24F3C978" w14:textId="77777777" w:rsidTr="00752AB1">
        <w:tc>
          <w:tcPr>
            <w:tcW w:w="2425" w:type="dxa"/>
          </w:tcPr>
          <w:p w14:paraId="66ACF5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1465EA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66003DA2" w14:textId="77777777" w:rsidTr="00752AB1">
        <w:tc>
          <w:tcPr>
            <w:tcW w:w="2425" w:type="dxa"/>
          </w:tcPr>
          <w:p w14:paraId="3784BBD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7A27DAC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58179D5" w14:textId="77777777" w:rsidTr="00752AB1">
        <w:tc>
          <w:tcPr>
            <w:tcW w:w="2425" w:type="dxa"/>
          </w:tcPr>
          <w:p w14:paraId="3249651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4B8EDA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C477DD7" w14:textId="77777777" w:rsidTr="00752AB1">
        <w:trPr>
          <w:trHeight w:val="91"/>
        </w:trPr>
        <w:tc>
          <w:tcPr>
            <w:tcW w:w="2425" w:type="dxa"/>
            <w:vMerge w:val="restart"/>
          </w:tcPr>
          <w:p w14:paraId="532B9E4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B63984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46D4D1A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6D7AC30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99A11C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46A8FEE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7266CE9" w14:textId="77777777" w:rsidTr="00752AB1">
        <w:trPr>
          <w:trHeight w:val="91"/>
        </w:trPr>
        <w:tc>
          <w:tcPr>
            <w:tcW w:w="2425" w:type="dxa"/>
            <w:vMerge/>
          </w:tcPr>
          <w:p w14:paraId="3DB39B7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E5FEF7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3172436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0791AA5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7A402A6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0AA7EC7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482D19E2"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0A47B32C" w14:textId="77777777" w:rsidTr="00752AB1">
        <w:tc>
          <w:tcPr>
            <w:tcW w:w="9625" w:type="dxa"/>
            <w:gridSpan w:val="7"/>
            <w:shd w:val="clear" w:color="auto" w:fill="D9D9D9" w:themeFill="background1" w:themeFillShade="D9"/>
          </w:tcPr>
          <w:p w14:paraId="0546DAE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12. </w:t>
            </w:r>
            <w:r>
              <w:rPr>
                <w:rFonts w:ascii="Segoe UI" w:hAnsi="Segoe UI" w:cs="Segoe UI"/>
                <w:b/>
                <w:bCs/>
                <w:sz w:val="18"/>
                <w:szCs w:val="18"/>
                <w:lang w:val="ro-RO"/>
              </w:rPr>
              <w:t>Scutire</w:t>
            </w:r>
            <w:r w:rsidRPr="00343BD2">
              <w:rPr>
                <w:rFonts w:ascii="Segoe UI" w:hAnsi="Segoe UI" w:cs="Segoe UI"/>
                <w:b/>
                <w:bCs/>
                <w:sz w:val="18"/>
                <w:szCs w:val="18"/>
                <w:lang w:val="ro-RO"/>
              </w:rPr>
              <w:t xml:space="preserve"> de impozit a recompenselor primite din </w:t>
            </w:r>
            <w:r>
              <w:rPr>
                <w:rFonts w:ascii="Segoe UI" w:hAnsi="Segoe UI" w:cs="Segoe UI"/>
                <w:b/>
                <w:bCs/>
                <w:sz w:val="18"/>
                <w:szCs w:val="18"/>
                <w:lang w:val="ro-RO"/>
              </w:rPr>
              <w:t xml:space="preserve">partea </w:t>
            </w:r>
            <w:r w:rsidRPr="00343BD2">
              <w:rPr>
                <w:rFonts w:ascii="Segoe UI" w:hAnsi="Segoe UI" w:cs="Segoe UI"/>
                <w:b/>
                <w:bCs/>
                <w:sz w:val="18"/>
                <w:szCs w:val="18"/>
                <w:lang w:val="ro-RO"/>
              </w:rPr>
              <w:t>Republic</w:t>
            </w:r>
            <w:r>
              <w:rPr>
                <w:rFonts w:ascii="Segoe UI" w:hAnsi="Segoe UI" w:cs="Segoe UI"/>
                <w:b/>
                <w:bCs/>
                <w:sz w:val="18"/>
                <w:szCs w:val="18"/>
                <w:lang w:val="ro-RO"/>
              </w:rPr>
              <w:t>ii</w:t>
            </w:r>
            <w:r w:rsidRPr="00343BD2">
              <w:rPr>
                <w:rFonts w:ascii="Segoe UI" w:hAnsi="Segoe UI" w:cs="Segoe UI"/>
                <w:b/>
                <w:bCs/>
                <w:sz w:val="18"/>
                <w:szCs w:val="18"/>
                <w:lang w:val="ro-RO"/>
              </w:rPr>
              <w:t xml:space="preserve"> Moldova</w:t>
            </w:r>
          </w:p>
        </w:tc>
      </w:tr>
      <w:tr w:rsidR="00752AB1" w:rsidRPr="00343BD2" w14:paraId="6B13113C" w14:textId="77777777" w:rsidTr="00752AB1">
        <w:tc>
          <w:tcPr>
            <w:tcW w:w="2425" w:type="dxa"/>
          </w:tcPr>
          <w:p w14:paraId="7BB152C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5CC0CA05" w14:textId="77777777" w:rsidR="00752AB1" w:rsidRPr="00343BD2" w:rsidRDefault="00752AB1" w:rsidP="00B6713D">
            <w:pPr>
              <w:pStyle w:val="Default"/>
              <w:spacing w:before="20" w:after="20"/>
              <w:jc w:val="both"/>
              <w:rPr>
                <w:rFonts w:ascii="Segoe UI" w:hAnsi="Segoe UI" w:cs="Segoe UI"/>
                <w:sz w:val="18"/>
                <w:szCs w:val="18"/>
                <w:lang w:val="ro-RO"/>
              </w:rPr>
            </w:pPr>
            <w:r w:rsidRPr="00343BD2">
              <w:rPr>
                <w:rFonts w:ascii="Segoe UI" w:hAnsi="Segoe UI" w:cs="Segoe UI"/>
                <w:sz w:val="18"/>
                <w:szCs w:val="18"/>
                <w:lang w:val="ro-RO"/>
              </w:rPr>
              <w:t>Există scutire de impozit pentru primirea premiului național al Republicii Moldova în literatură, artă, arhitectură, știință și tehnologie, precum și premii pentru elevi și profesori activi, plătite în sumele stabilite prin actele normative în vigoare, pentru rezultate deosebite obținute la olimpiade și concursuri raionale, orașe, municipale, zonale, republicane, regionale și internaționale. Suma recompensei este de 100 000 lei (Hotărârea Guvernului Nr. 504/2018)</w:t>
            </w:r>
          </w:p>
        </w:tc>
      </w:tr>
      <w:tr w:rsidR="00752AB1" w:rsidRPr="00343BD2" w14:paraId="437F6005" w14:textId="77777777" w:rsidTr="00752AB1">
        <w:tc>
          <w:tcPr>
            <w:tcW w:w="2425" w:type="dxa"/>
          </w:tcPr>
          <w:p w14:paraId="5589087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5164C7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3007F6E0" w14:textId="77777777" w:rsidTr="00752AB1">
        <w:tc>
          <w:tcPr>
            <w:tcW w:w="2425" w:type="dxa"/>
          </w:tcPr>
          <w:p w14:paraId="089378E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C92350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Beneficiarii premiilor naționale</w:t>
            </w:r>
          </w:p>
        </w:tc>
      </w:tr>
      <w:tr w:rsidR="00752AB1" w:rsidRPr="003E762C" w14:paraId="1F6C5879" w14:textId="77777777" w:rsidTr="00752AB1">
        <w:tc>
          <w:tcPr>
            <w:tcW w:w="2425" w:type="dxa"/>
          </w:tcPr>
          <w:p w14:paraId="3C96B9DB" w14:textId="5D15F8AE"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w:t>
            </w:r>
            <w:r w:rsidR="00544F19">
              <w:rPr>
                <w:rFonts w:ascii="Segoe UI" w:hAnsi="Segoe UI" w:cs="Segoe UI"/>
                <w:b/>
                <w:bCs/>
                <w:sz w:val="18"/>
                <w:szCs w:val="18"/>
                <w:lang w:val="ro-RO"/>
              </w:rPr>
              <w:t>ipul de m</w:t>
            </w:r>
            <w:r w:rsidRPr="00343BD2">
              <w:rPr>
                <w:rFonts w:ascii="Segoe UI" w:hAnsi="Segoe UI" w:cs="Segoe UI"/>
                <w:b/>
                <w:bCs/>
                <w:sz w:val="18"/>
                <w:szCs w:val="18"/>
                <w:lang w:val="ro-RO"/>
              </w:rPr>
              <w:t>ăsură</w:t>
            </w:r>
          </w:p>
        </w:tc>
        <w:tc>
          <w:tcPr>
            <w:tcW w:w="7200" w:type="dxa"/>
            <w:gridSpan w:val="6"/>
          </w:tcPr>
          <w:p w14:paraId="7D64CF2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71370D19" w14:textId="77777777" w:rsidTr="00752AB1">
        <w:tc>
          <w:tcPr>
            <w:tcW w:w="2425" w:type="dxa"/>
          </w:tcPr>
          <w:p w14:paraId="1A8AE81C"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DF73EF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cadrul conceptului de venit global, valoarea financiară a premiilor naționale constituie venituri proprii ale persoanelor care primesc premiul național. Acestea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w:t>
            </w:r>
            <w:r w:rsidRPr="00343BD2">
              <w:rPr>
                <w:rFonts w:ascii="Segoe UI" w:hAnsi="Segoe UI" w:cs="Segoe UI"/>
                <w:sz w:val="18"/>
                <w:szCs w:val="18"/>
                <w:lang w:val="ro-RO"/>
              </w:rPr>
              <w:t xml:space="preserve"> personală de bază de 27.000 MDL pe an. Prin urmare neimpozitarea constituie o cheltuială fiscală.</w:t>
            </w:r>
          </w:p>
        </w:tc>
      </w:tr>
      <w:tr w:rsidR="00752AB1" w:rsidRPr="00343BD2" w14:paraId="5D60B375" w14:textId="77777777" w:rsidTr="00752AB1">
        <w:tc>
          <w:tcPr>
            <w:tcW w:w="2425" w:type="dxa"/>
          </w:tcPr>
          <w:p w14:paraId="67FE7EF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9592EA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 (u)</w:t>
            </w:r>
          </w:p>
        </w:tc>
      </w:tr>
      <w:tr w:rsidR="00752AB1" w:rsidRPr="00343BD2" w14:paraId="7A722F42" w14:textId="77777777" w:rsidTr="00752AB1">
        <w:trPr>
          <w:trHeight w:val="182"/>
        </w:trPr>
        <w:tc>
          <w:tcPr>
            <w:tcW w:w="2425" w:type="dxa"/>
            <w:vMerge w:val="restart"/>
          </w:tcPr>
          <w:p w14:paraId="61D17F1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3D04C12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3A4526B" w14:textId="77777777" w:rsidTr="00752AB1">
        <w:trPr>
          <w:trHeight w:val="182"/>
        </w:trPr>
        <w:tc>
          <w:tcPr>
            <w:tcW w:w="2425" w:type="dxa"/>
            <w:vMerge/>
          </w:tcPr>
          <w:p w14:paraId="098BE520"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6E1B0B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2001</w:t>
            </w:r>
          </w:p>
        </w:tc>
        <w:tc>
          <w:tcPr>
            <w:tcW w:w="3738" w:type="dxa"/>
            <w:gridSpan w:val="3"/>
          </w:tcPr>
          <w:p w14:paraId="2B44A61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187D2C54" w14:textId="77777777" w:rsidTr="00752AB1">
        <w:tc>
          <w:tcPr>
            <w:tcW w:w="2425" w:type="dxa"/>
          </w:tcPr>
          <w:p w14:paraId="51FA7D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1B644E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bugetului de stat</w:t>
            </w:r>
          </w:p>
        </w:tc>
      </w:tr>
      <w:tr w:rsidR="00752AB1" w:rsidRPr="00343BD2" w14:paraId="2081A329" w14:textId="77777777" w:rsidTr="00752AB1">
        <w:tc>
          <w:tcPr>
            <w:tcW w:w="2425" w:type="dxa"/>
          </w:tcPr>
          <w:p w14:paraId="151A5C0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F490CE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Estimarea cheltuielilor bugetare</w:t>
            </w:r>
          </w:p>
        </w:tc>
      </w:tr>
      <w:tr w:rsidR="00752AB1" w:rsidRPr="00343BD2" w14:paraId="709D01BA" w14:textId="77777777" w:rsidTr="00752AB1">
        <w:tc>
          <w:tcPr>
            <w:tcW w:w="2425" w:type="dxa"/>
          </w:tcPr>
          <w:p w14:paraId="285D252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867FB8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2018 – 10 beneficiari</w:t>
            </w:r>
          </w:p>
          <w:p w14:paraId="682A1FA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2019 – 10 beneficiari</w:t>
            </w:r>
          </w:p>
          <w:p w14:paraId="330CEB7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2020 – 30 beneficiari</w:t>
            </w:r>
          </w:p>
          <w:p w14:paraId="11B1E4A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2021 – 7 beneficiari</w:t>
            </w:r>
          </w:p>
        </w:tc>
      </w:tr>
      <w:tr w:rsidR="00752AB1" w:rsidRPr="00343BD2" w14:paraId="6029CE56" w14:textId="77777777" w:rsidTr="00752AB1">
        <w:tc>
          <w:tcPr>
            <w:tcW w:w="2425" w:type="dxa"/>
          </w:tcPr>
          <w:p w14:paraId="5258257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AA251D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7E462980" w14:textId="77777777" w:rsidTr="00752AB1">
        <w:trPr>
          <w:trHeight w:val="91"/>
        </w:trPr>
        <w:tc>
          <w:tcPr>
            <w:tcW w:w="2425" w:type="dxa"/>
            <w:vMerge w:val="restart"/>
          </w:tcPr>
          <w:p w14:paraId="3EDDAC68"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92BF29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606586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C7A678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EE3309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CCAE1D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7434E4EE" w14:textId="77777777" w:rsidTr="00752AB1">
        <w:trPr>
          <w:trHeight w:val="314"/>
        </w:trPr>
        <w:tc>
          <w:tcPr>
            <w:tcW w:w="2425" w:type="dxa"/>
            <w:vMerge/>
          </w:tcPr>
          <w:p w14:paraId="64B30923"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3726473" w14:textId="77777777" w:rsidR="00752AB1" w:rsidRPr="00343BD2" w:rsidRDefault="00752AB1" w:rsidP="00B6713D">
            <w:pPr>
              <w:spacing w:before="20" w:after="20"/>
              <w:jc w:val="both"/>
              <w:rPr>
                <w:rFonts w:ascii="Segoe UI" w:hAnsi="Segoe UI" w:cs="Segoe UI"/>
                <w:b/>
                <w:sz w:val="18"/>
                <w:szCs w:val="18"/>
                <w:lang w:val="ro-RO"/>
              </w:rPr>
            </w:pPr>
            <w:r w:rsidRPr="00343BD2">
              <w:rPr>
                <w:rFonts w:ascii="Segoe UI" w:hAnsi="Segoe UI" w:cs="Segoe UI"/>
                <w:sz w:val="18"/>
                <w:szCs w:val="18"/>
                <w:lang w:val="ro-RO"/>
              </w:rPr>
              <w:t>0.</w:t>
            </w:r>
            <w:r w:rsidRPr="00343BD2">
              <w:rPr>
                <w:rFonts w:ascii="Segoe UI" w:hAnsi="Segoe UI" w:cs="Segoe UI"/>
                <w:bCs/>
                <w:sz w:val="18"/>
                <w:szCs w:val="18"/>
                <w:lang w:val="ro-RO"/>
              </w:rPr>
              <w:t>12</w:t>
            </w:r>
          </w:p>
        </w:tc>
        <w:tc>
          <w:tcPr>
            <w:tcW w:w="1385" w:type="dxa"/>
          </w:tcPr>
          <w:p w14:paraId="1684565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0.12</w:t>
            </w:r>
          </w:p>
        </w:tc>
        <w:tc>
          <w:tcPr>
            <w:tcW w:w="1385" w:type="dxa"/>
            <w:gridSpan w:val="2"/>
          </w:tcPr>
          <w:p w14:paraId="6DF1E54E" w14:textId="77777777" w:rsidR="00752AB1" w:rsidRPr="00343BD2" w:rsidRDefault="00752AB1" w:rsidP="00B6713D">
            <w:pPr>
              <w:spacing w:before="20" w:after="20"/>
              <w:jc w:val="both"/>
              <w:rPr>
                <w:rFonts w:ascii="Segoe UI" w:hAnsi="Segoe UI"/>
                <w:b/>
                <w:sz w:val="18"/>
                <w:lang w:val="ro-RO"/>
              </w:rPr>
            </w:pPr>
            <w:r w:rsidRPr="00343BD2">
              <w:rPr>
                <w:rFonts w:ascii="Segoe UI" w:hAnsi="Segoe UI" w:cs="Segoe UI"/>
                <w:sz w:val="18"/>
                <w:szCs w:val="18"/>
                <w:lang w:val="ro-RO"/>
              </w:rPr>
              <w:t>0.36</w:t>
            </w:r>
          </w:p>
        </w:tc>
        <w:tc>
          <w:tcPr>
            <w:tcW w:w="1385" w:type="dxa"/>
          </w:tcPr>
          <w:p w14:paraId="73F6D206" w14:textId="77777777" w:rsidR="00752AB1" w:rsidRPr="00343BD2" w:rsidRDefault="00752AB1" w:rsidP="00B6713D">
            <w:pPr>
              <w:spacing w:before="20" w:after="20"/>
              <w:jc w:val="both"/>
              <w:rPr>
                <w:rFonts w:ascii="Segoe UI" w:hAnsi="Segoe UI"/>
                <w:b/>
                <w:sz w:val="18"/>
                <w:lang w:val="ro-RO"/>
              </w:rPr>
            </w:pPr>
            <w:r w:rsidRPr="00343BD2">
              <w:rPr>
                <w:rFonts w:ascii="Segoe UI" w:hAnsi="Segoe UI" w:cs="Segoe UI"/>
                <w:sz w:val="18"/>
                <w:szCs w:val="18"/>
                <w:lang w:val="ro-RO"/>
              </w:rPr>
              <w:t>0.084</w:t>
            </w:r>
          </w:p>
        </w:tc>
        <w:tc>
          <w:tcPr>
            <w:tcW w:w="1660" w:type="dxa"/>
            <w:shd w:val="clear" w:color="auto" w:fill="E6E6E6" w:themeFill="background1" w:themeFillShade="E6"/>
          </w:tcPr>
          <w:p w14:paraId="5EE4379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0.1</w:t>
            </w:r>
          </w:p>
        </w:tc>
      </w:tr>
    </w:tbl>
    <w:p w14:paraId="2C3F7932"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54FA1013" w14:textId="77777777" w:rsidTr="00752AB1">
        <w:tc>
          <w:tcPr>
            <w:tcW w:w="9625" w:type="dxa"/>
            <w:gridSpan w:val="7"/>
            <w:shd w:val="clear" w:color="auto" w:fill="D9D9D9" w:themeFill="background1" w:themeFillShade="D9"/>
          </w:tcPr>
          <w:p w14:paraId="1A193B0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13. Scutire de impozit a remunerării acordate gospodăriilor</w:t>
            </w:r>
            <w:r>
              <w:rPr>
                <w:rFonts w:ascii="Segoe UI" w:hAnsi="Segoe UI" w:cs="Segoe UI"/>
                <w:b/>
                <w:bCs/>
                <w:sz w:val="18"/>
                <w:szCs w:val="18"/>
                <w:lang w:val="ro-RO"/>
              </w:rPr>
              <w:t xml:space="preserve"> casnice</w:t>
            </w:r>
            <w:r w:rsidRPr="00343BD2">
              <w:rPr>
                <w:rFonts w:ascii="Segoe UI" w:hAnsi="Segoe UI" w:cs="Segoe UI"/>
                <w:b/>
                <w:bCs/>
                <w:sz w:val="18"/>
                <w:szCs w:val="18"/>
                <w:lang w:val="ro-RO"/>
              </w:rPr>
              <w:t xml:space="preserve"> pentru participarea la anchet</w:t>
            </w:r>
            <w:r>
              <w:rPr>
                <w:rFonts w:ascii="Segoe UI" w:hAnsi="Segoe UI" w:cs="Segoe UI"/>
                <w:b/>
                <w:bCs/>
                <w:sz w:val="18"/>
                <w:szCs w:val="18"/>
                <w:lang w:val="ro-RO"/>
              </w:rPr>
              <w:t>e</w:t>
            </w:r>
            <w:r w:rsidRPr="00343BD2">
              <w:rPr>
                <w:rFonts w:ascii="Segoe UI" w:hAnsi="Segoe UI" w:cs="Segoe UI"/>
                <w:b/>
                <w:bCs/>
                <w:sz w:val="18"/>
                <w:szCs w:val="18"/>
                <w:lang w:val="ro-RO"/>
              </w:rPr>
              <w:t xml:space="preserve"> de către organele de statistică</w:t>
            </w:r>
          </w:p>
        </w:tc>
      </w:tr>
      <w:tr w:rsidR="00752AB1" w:rsidRPr="003E762C" w14:paraId="1ECDAAF5" w14:textId="77777777" w:rsidTr="00752AB1">
        <w:tc>
          <w:tcPr>
            <w:tcW w:w="2425" w:type="dxa"/>
          </w:tcPr>
          <w:p w14:paraId="184779E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91C53F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Există o scutire de impozit pentru remunerarea acordată membrilor gospodăriilor </w:t>
            </w:r>
            <w:r>
              <w:rPr>
                <w:rFonts w:ascii="Segoe UI" w:hAnsi="Segoe UI" w:cs="Segoe UI"/>
                <w:sz w:val="18"/>
                <w:szCs w:val="18"/>
                <w:lang w:val="ro-RO"/>
              </w:rPr>
              <w:t xml:space="preserve">casnice </w:t>
            </w:r>
            <w:r w:rsidRPr="00343BD2">
              <w:rPr>
                <w:rFonts w:ascii="Segoe UI" w:hAnsi="Segoe UI" w:cs="Segoe UI"/>
                <w:sz w:val="18"/>
                <w:szCs w:val="18"/>
                <w:lang w:val="ro-RO"/>
              </w:rPr>
              <w:t>(familiilor) pentru participarea la anchetele selective efectuate de organele de statistică.</w:t>
            </w:r>
          </w:p>
        </w:tc>
      </w:tr>
      <w:tr w:rsidR="00752AB1" w:rsidRPr="00343BD2" w14:paraId="1794AFF2" w14:textId="77777777" w:rsidTr="00752AB1">
        <w:tc>
          <w:tcPr>
            <w:tcW w:w="2425" w:type="dxa"/>
          </w:tcPr>
          <w:p w14:paraId="5324416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0ED384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449061C6" w14:textId="77777777" w:rsidTr="00752AB1">
        <w:tc>
          <w:tcPr>
            <w:tcW w:w="2425" w:type="dxa"/>
          </w:tcPr>
          <w:p w14:paraId="3E2E9A9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CECD41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Gospodăriile casnice care participă în anchete selective</w:t>
            </w:r>
          </w:p>
        </w:tc>
      </w:tr>
      <w:tr w:rsidR="00752AB1" w:rsidRPr="003E762C" w14:paraId="2653F773" w14:textId="77777777" w:rsidTr="00752AB1">
        <w:tc>
          <w:tcPr>
            <w:tcW w:w="2425" w:type="dxa"/>
          </w:tcPr>
          <w:p w14:paraId="7203BB59" w14:textId="44905F05"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14373E0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Scutire de impozit prevăzută de lege </w:t>
            </w:r>
          </w:p>
        </w:tc>
      </w:tr>
      <w:tr w:rsidR="00752AB1" w:rsidRPr="00343BD2" w14:paraId="188661ED" w14:textId="77777777" w:rsidTr="00752AB1">
        <w:tc>
          <w:tcPr>
            <w:tcW w:w="2425" w:type="dxa"/>
          </w:tcPr>
          <w:p w14:paraId="7E48CD3E"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 xml:space="preserve">Motivul din care această măsură nu face parte din sistemul fiscal de referință </w:t>
            </w:r>
          </w:p>
        </w:tc>
        <w:tc>
          <w:tcPr>
            <w:tcW w:w="7200" w:type="dxa"/>
            <w:gridSpan w:val="6"/>
          </w:tcPr>
          <w:p w14:paraId="49F6B4E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cadrul conceptului de venit global, remunerarea plătită pentru munca de anchetă statistică constituie venituri proprii ale gospodăriilor casnice/contribuabililor, care participă la anchetă. Acestea ar trebui să atragă IVPF la rata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Prin urmare neimpozitarea constituie o cheltuială fiscală.</w:t>
            </w:r>
          </w:p>
        </w:tc>
      </w:tr>
      <w:tr w:rsidR="00752AB1" w:rsidRPr="00343BD2" w14:paraId="72AFACC3" w14:textId="77777777" w:rsidTr="00752AB1">
        <w:tc>
          <w:tcPr>
            <w:tcW w:w="2425" w:type="dxa"/>
          </w:tcPr>
          <w:p w14:paraId="7667856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7C76BF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20(w)</w:t>
            </w:r>
          </w:p>
        </w:tc>
      </w:tr>
      <w:tr w:rsidR="00752AB1" w:rsidRPr="00343BD2" w14:paraId="171F3D03" w14:textId="77777777" w:rsidTr="00752AB1">
        <w:trPr>
          <w:trHeight w:val="182"/>
        </w:trPr>
        <w:tc>
          <w:tcPr>
            <w:tcW w:w="2425" w:type="dxa"/>
            <w:vMerge w:val="restart"/>
          </w:tcPr>
          <w:p w14:paraId="5883B80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038339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A23EF68" w14:textId="77777777" w:rsidTr="00752AB1">
        <w:trPr>
          <w:trHeight w:val="182"/>
        </w:trPr>
        <w:tc>
          <w:tcPr>
            <w:tcW w:w="2425" w:type="dxa"/>
            <w:vMerge/>
          </w:tcPr>
          <w:p w14:paraId="24744ED1"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D0080A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2002</w:t>
            </w:r>
          </w:p>
        </w:tc>
        <w:tc>
          <w:tcPr>
            <w:tcW w:w="3738" w:type="dxa"/>
            <w:gridSpan w:val="3"/>
          </w:tcPr>
          <w:p w14:paraId="3753EFD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4F5A1BDC" w14:textId="77777777" w:rsidTr="00752AB1">
        <w:tc>
          <w:tcPr>
            <w:tcW w:w="2425" w:type="dxa"/>
          </w:tcPr>
          <w:p w14:paraId="3FA4316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9077D2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048C49BA" w14:textId="77777777" w:rsidTr="00752AB1">
        <w:tc>
          <w:tcPr>
            <w:tcW w:w="2425" w:type="dxa"/>
          </w:tcPr>
          <w:p w14:paraId="4EEBB21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31B2CA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135F5CEC" w14:textId="77777777" w:rsidTr="00752AB1">
        <w:tc>
          <w:tcPr>
            <w:tcW w:w="2425" w:type="dxa"/>
          </w:tcPr>
          <w:p w14:paraId="14F5164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963592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C7DC25C" w14:textId="77777777" w:rsidTr="00752AB1">
        <w:tc>
          <w:tcPr>
            <w:tcW w:w="2425" w:type="dxa"/>
            <w:tcBorders>
              <w:bottom w:val="single" w:sz="4" w:space="0" w:color="auto"/>
            </w:tcBorders>
          </w:tcPr>
          <w:p w14:paraId="4C7C8EF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Borders>
              <w:bottom w:val="single" w:sz="4" w:space="0" w:color="auto"/>
            </w:tcBorders>
          </w:tcPr>
          <w:p w14:paraId="618593A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01AA87F" w14:textId="77777777" w:rsidTr="00752AB1">
        <w:trPr>
          <w:trHeight w:val="91"/>
        </w:trPr>
        <w:tc>
          <w:tcPr>
            <w:tcW w:w="2425" w:type="dxa"/>
            <w:vMerge w:val="restart"/>
          </w:tcPr>
          <w:p w14:paraId="5F961DB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CFEA43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6FEF78D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0FB072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494D33C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31C7913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82C43FF" w14:textId="77777777" w:rsidTr="00752AB1">
        <w:trPr>
          <w:trHeight w:val="91"/>
        </w:trPr>
        <w:tc>
          <w:tcPr>
            <w:tcW w:w="2425" w:type="dxa"/>
            <w:vMerge/>
            <w:tcBorders>
              <w:bottom w:val="single" w:sz="4" w:space="0" w:color="auto"/>
            </w:tcBorders>
          </w:tcPr>
          <w:p w14:paraId="29BEEED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Borders>
              <w:bottom w:val="single" w:sz="4" w:space="0" w:color="auto"/>
            </w:tcBorders>
          </w:tcPr>
          <w:p w14:paraId="1CDDC51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Borders>
              <w:bottom w:val="single" w:sz="4" w:space="0" w:color="auto"/>
            </w:tcBorders>
          </w:tcPr>
          <w:p w14:paraId="02DEB70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Borders>
              <w:bottom w:val="single" w:sz="4" w:space="0" w:color="auto"/>
            </w:tcBorders>
          </w:tcPr>
          <w:p w14:paraId="35217AA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Borders>
              <w:bottom w:val="single" w:sz="4" w:space="0" w:color="auto"/>
            </w:tcBorders>
          </w:tcPr>
          <w:p w14:paraId="606B98C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Borders>
              <w:bottom w:val="single" w:sz="4" w:space="0" w:color="auto"/>
            </w:tcBorders>
          </w:tcPr>
          <w:p w14:paraId="1AD13D6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0539695A"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2C3234EE" w14:textId="77777777" w:rsidTr="00752AB1">
        <w:tc>
          <w:tcPr>
            <w:tcW w:w="9625" w:type="dxa"/>
            <w:gridSpan w:val="7"/>
            <w:shd w:val="clear" w:color="auto" w:fill="D9D9D9" w:themeFill="background1" w:themeFillShade="D9"/>
          </w:tcPr>
          <w:p w14:paraId="068B61C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14. Scutire de impozit pentru veniturile realizate din livrarea de materii prime secundare</w:t>
            </w:r>
          </w:p>
        </w:tc>
      </w:tr>
      <w:tr w:rsidR="00752AB1" w:rsidRPr="003E762C" w14:paraId="3C66E19D" w14:textId="77777777" w:rsidTr="00752AB1">
        <w:tc>
          <w:tcPr>
            <w:tcW w:w="2425" w:type="dxa"/>
          </w:tcPr>
          <w:p w14:paraId="1D25660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EC8E78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Există o scutire de impozit pentru veniturile primite de persoanele fizice, excluzând întreprinzătorii individuali și gospodăriile agricole (</w:t>
            </w:r>
            <w:r>
              <w:rPr>
                <w:rFonts w:ascii="Segoe UI" w:hAnsi="Segoe UI" w:cs="Segoe UI"/>
                <w:sz w:val="18"/>
                <w:szCs w:val="18"/>
                <w:lang w:val="ro-RO"/>
              </w:rPr>
              <w:t xml:space="preserve">de </w:t>
            </w:r>
            <w:r w:rsidRPr="00343BD2">
              <w:rPr>
                <w:rFonts w:ascii="Segoe UI" w:hAnsi="Segoe UI" w:cs="Segoe UI"/>
                <w:sz w:val="18"/>
                <w:szCs w:val="18"/>
                <w:lang w:val="ro-RO"/>
              </w:rPr>
              <w:t>ferm</w:t>
            </w:r>
            <w:r>
              <w:rPr>
                <w:rFonts w:ascii="Segoe UI" w:hAnsi="Segoe UI" w:cs="Segoe UI"/>
                <w:sz w:val="18"/>
                <w:szCs w:val="18"/>
                <w:lang w:val="ro-RO"/>
              </w:rPr>
              <w:t>ier</w:t>
            </w:r>
            <w:r w:rsidRPr="00343BD2">
              <w:rPr>
                <w:rFonts w:ascii="Segoe UI" w:hAnsi="Segoe UI" w:cs="Segoe UI"/>
                <w:sz w:val="18"/>
                <w:szCs w:val="18"/>
                <w:lang w:val="ro-RO"/>
              </w:rPr>
              <w:t>), provenite din livrarea de materii prime secundare, inclusiv deșeuri și resturi de hârtie și carton, cauciuc, plastic și deșeuri de sticlă (cioburi de sticlă). ), metale feroase și neferoase, deșeuri industriale care conțin metale sau aliajele acestora și a ambalaje returnabile, precum și acumulatoarele electrice uzate.</w:t>
            </w:r>
          </w:p>
        </w:tc>
      </w:tr>
      <w:tr w:rsidR="00752AB1" w:rsidRPr="00343BD2" w14:paraId="46F03919" w14:textId="77777777" w:rsidTr="00752AB1">
        <w:tc>
          <w:tcPr>
            <w:tcW w:w="2425" w:type="dxa"/>
          </w:tcPr>
          <w:p w14:paraId="51EA070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A1C33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0D7466EB" w14:textId="77777777" w:rsidTr="00752AB1">
        <w:tc>
          <w:tcPr>
            <w:tcW w:w="2425" w:type="dxa"/>
          </w:tcPr>
          <w:p w14:paraId="08CB432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78DB3B0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Comercianți activi în comerțul de reciclare și livrare de materii prime secundare.</w:t>
            </w:r>
          </w:p>
        </w:tc>
      </w:tr>
      <w:tr w:rsidR="00752AB1" w:rsidRPr="003E762C" w14:paraId="65F52FDA" w14:textId="77777777" w:rsidTr="00752AB1">
        <w:tc>
          <w:tcPr>
            <w:tcW w:w="2425" w:type="dxa"/>
          </w:tcPr>
          <w:p w14:paraId="459D0416" w14:textId="17268F80"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33B29B1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E762C" w14:paraId="3ED6E5DE" w14:textId="77777777" w:rsidTr="00752AB1">
        <w:tc>
          <w:tcPr>
            <w:tcW w:w="2425" w:type="dxa"/>
          </w:tcPr>
          <w:p w14:paraId="0A399E42"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F78F83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Neimpozitarea venitului generat [de afaceri] constituie, prin urmare, o cheltuială fiscală.</w:t>
            </w:r>
          </w:p>
        </w:tc>
      </w:tr>
      <w:tr w:rsidR="00752AB1" w:rsidRPr="00343BD2" w14:paraId="389A0292" w14:textId="77777777" w:rsidTr="00752AB1">
        <w:tc>
          <w:tcPr>
            <w:tcW w:w="2425" w:type="dxa"/>
          </w:tcPr>
          <w:p w14:paraId="553D3C9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94AE0A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 (y)</w:t>
            </w:r>
          </w:p>
        </w:tc>
      </w:tr>
      <w:tr w:rsidR="00752AB1" w:rsidRPr="00343BD2" w14:paraId="4CCA7B4E" w14:textId="77777777" w:rsidTr="00752AB1">
        <w:trPr>
          <w:trHeight w:val="182"/>
        </w:trPr>
        <w:tc>
          <w:tcPr>
            <w:tcW w:w="2425" w:type="dxa"/>
            <w:vMerge w:val="restart"/>
          </w:tcPr>
          <w:p w14:paraId="07617DF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2297DC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50214E8" w14:textId="77777777" w:rsidTr="00752AB1">
        <w:trPr>
          <w:trHeight w:val="182"/>
        </w:trPr>
        <w:tc>
          <w:tcPr>
            <w:tcW w:w="2425" w:type="dxa"/>
            <w:vMerge/>
          </w:tcPr>
          <w:p w14:paraId="0EE93488"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3910D0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2012</w:t>
            </w:r>
          </w:p>
        </w:tc>
        <w:tc>
          <w:tcPr>
            <w:tcW w:w="3738" w:type="dxa"/>
            <w:gridSpan w:val="3"/>
          </w:tcPr>
          <w:p w14:paraId="0EAE04F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6068A410" w14:textId="77777777" w:rsidTr="00752AB1">
        <w:tc>
          <w:tcPr>
            <w:tcW w:w="2425" w:type="dxa"/>
          </w:tcPr>
          <w:p w14:paraId="7BE8EE8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214BB7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1C65722D" w14:textId="77777777" w:rsidTr="00752AB1">
        <w:tc>
          <w:tcPr>
            <w:tcW w:w="2425" w:type="dxa"/>
          </w:tcPr>
          <w:p w14:paraId="296ADFD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041B0A4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044F2484" w14:textId="77777777" w:rsidTr="00752AB1">
        <w:tc>
          <w:tcPr>
            <w:tcW w:w="2425" w:type="dxa"/>
          </w:tcPr>
          <w:p w14:paraId="7AD9E6E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47C6C3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49CB9FA" w14:textId="77777777" w:rsidTr="00752AB1">
        <w:tc>
          <w:tcPr>
            <w:tcW w:w="2425" w:type="dxa"/>
          </w:tcPr>
          <w:p w14:paraId="6B387C7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10C015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4B7B2FB" w14:textId="77777777" w:rsidTr="00752AB1">
        <w:trPr>
          <w:trHeight w:val="91"/>
        </w:trPr>
        <w:tc>
          <w:tcPr>
            <w:tcW w:w="2425" w:type="dxa"/>
            <w:vMerge w:val="restart"/>
          </w:tcPr>
          <w:p w14:paraId="3B97956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14B1AF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957007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19BA146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2AC687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B2F680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25151C5C" w14:textId="77777777" w:rsidTr="00752AB1">
        <w:trPr>
          <w:trHeight w:val="91"/>
        </w:trPr>
        <w:tc>
          <w:tcPr>
            <w:tcW w:w="2425" w:type="dxa"/>
            <w:vMerge/>
          </w:tcPr>
          <w:p w14:paraId="765A358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DC5516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15D13EA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175C685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F1C119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02DAF5D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35EDA933"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61461751" w14:textId="77777777" w:rsidTr="00752AB1">
        <w:tc>
          <w:tcPr>
            <w:tcW w:w="9625" w:type="dxa"/>
            <w:gridSpan w:val="7"/>
            <w:shd w:val="clear" w:color="auto" w:fill="D9D9D9" w:themeFill="background1" w:themeFillShade="D9"/>
          </w:tcPr>
          <w:p w14:paraId="7980E7B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15. Scutire de impozit a veniturilor generate din vânzarea plantelor naturale, producției horticole și din creșterea animalelor</w:t>
            </w:r>
          </w:p>
        </w:tc>
      </w:tr>
      <w:tr w:rsidR="00752AB1" w:rsidRPr="003E762C" w14:paraId="19398BD8" w14:textId="77777777" w:rsidTr="00752AB1">
        <w:tc>
          <w:tcPr>
            <w:tcW w:w="2425" w:type="dxa"/>
          </w:tcPr>
          <w:p w14:paraId="58F9755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7517483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Există o scutire pentru veniturile realizate de persoanele fizice, cu excepția întreprinzătorilor individuali și gospodăriilor agricole (de fermier), din vânzarea producției naturale vegetale și horticole și a producției zootehnice în formă naturală, în masă vie și </w:t>
            </w:r>
            <w:r w:rsidRPr="00343BD2">
              <w:rPr>
                <w:rFonts w:ascii="Segoe UI" w:hAnsi="Segoe UI" w:cs="Segoe UI"/>
                <w:sz w:val="18"/>
                <w:szCs w:val="18"/>
                <w:lang w:val="ro-RO"/>
              </w:rPr>
              <w:lastRenderedPageBreak/>
              <w:t>sacrificată către o altă persoană fizică, cu excepția întreprinzătorilor individuali și a gospodăriilor casnice (de fermier).</w:t>
            </w:r>
          </w:p>
        </w:tc>
      </w:tr>
      <w:tr w:rsidR="00752AB1" w:rsidRPr="00343BD2" w14:paraId="44806D8C" w14:textId="77777777" w:rsidTr="00752AB1">
        <w:tc>
          <w:tcPr>
            <w:tcW w:w="2425" w:type="dxa"/>
          </w:tcPr>
          <w:p w14:paraId="4FB6A3A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Tipul de impozit afectat</w:t>
            </w:r>
          </w:p>
        </w:tc>
        <w:tc>
          <w:tcPr>
            <w:tcW w:w="7200" w:type="dxa"/>
            <w:gridSpan w:val="6"/>
          </w:tcPr>
          <w:p w14:paraId="2CB2054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662B33A7" w14:textId="77777777" w:rsidTr="00752AB1">
        <w:tc>
          <w:tcPr>
            <w:tcW w:w="2425" w:type="dxa"/>
          </w:tcPr>
          <w:p w14:paraId="0DF7730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904548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Persoanele fizice, care vând produse din gospodăriile </w:t>
            </w:r>
            <w:r>
              <w:rPr>
                <w:rFonts w:ascii="Segoe UI" w:hAnsi="Segoe UI" w:cs="Segoe UI"/>
                <w:sz w:val="18"/>
                <w:szCs w:val="18"/>
                <w:lang w:val="ro-RO"/>
              </w:rPr>
              <w:t>lor</w:t>
            </w:r>
          </w:p>
        </w:tc>
      </w:tr>
      <w:tr w:rsidR="00752AB1" w:rsidRPr="003E762C" w14:paraId="17028614" w14:textId="77777777" w:rsidTr="00752AB1">
        <w:tc>
          <w:tcPr>
            <w:tcW w:w="2425" w:type="dxa"/>
          </w:tcPr>
          <w:p w14:paraId="2269767F" w14:textId="24F56251"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42F39E0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E762C" w14:paraId="0D3485A6" w14:textId="77777777" w:rsidTr="00752AB1">
        <w:tc>
          <w:tcPr>
            <w:tcW w:w="2425" w:type="dxa"/>
          </w:tcPr>
          <w:p w14:paraId="56DE79B1"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2FEF5FA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cota forfetară de 12% dacă fluxurile combinate de venit </w:t>
            </w:r>
            <w:r>
              <w:rPr>
                <w:rFonts w:ascii="Segoe UI" w:hAnsi="Segoe UI" w:cs="Segoe UI"/>
                <w:sz w:val="18"/>
                <w:szCs w:val="18"/>
                <w:lang w:val="ro-RO"/>
              </w:rPr>
              <w:t xml:space="preserve">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Neimpozitarea venitului generat [de afaceri] constituie, prin urmare, o cheltuială fiscală.</w:t>
            </w:r>
          </w:p>
        </w:tc>
      </w:tr>
      <w:tr w:rsidR="00752AB1" w:rsidRPr="00343BD2" w14:paraId="447014BF" w14:textId="77777777" w:rsidTr="00752AB1">
        <w:tc>
          <w:tcPr>
            <w:tcW w:w="2425" w:type="dxa"/>
          </w:tcPr>
          <w:p w14:paraId="32F7E2D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AC5E1B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20(y</w:t>
            </w:r>
            <w:r w:rsidRPr="00343BD2">
              <w:rPr>
                <w:rFonts w:ascii="Segoe UI" w:hAnsi="Segoe UI" w:cs="Segoe UI"/>
                <w:sz w:val="18"/>
                <w:szCs w:val="18"/>
                <w:vertAlign w:val="superscript"/>
                <w:lang w:val="ro-RO"/>
              </w:rPr>
              <w:t>1</w:t>
            </w:r>
            <w:r w:rsidRPr="00343BD2">
              <w:rPr>
                <w:rFonts w:ascii="Segoe UI" w:hAnsi="Segoe UI" w:cs="Segoe UI"/>
                <w:sz w:val="18"/>
                <w:szCs w:val="18"/>
                <w:lang w:val="ro-RO"/>
              </w:rPr>
              <w:t>)</w:t>
            </w:r>
          </w:p>
        </w:tc>
      </w:tr>
      <w:tr w:rsidR="00752AB1" w:rsidRPr="00343BD2" w14:paraId="74B1407B" w14:textId="77777777" w:rsidTr="00752AB1">
        <w:trPr>
          <w:trHeight w:val="182"/>
        </w:trPr>
        <w:tc>
          <w:tcPr>
            <w:tcW w:w="2425" w:type="dxa"/>
            <w:vMerge w:val="restart"/>
          </w:tcPr>
          <w:p w14:paraId="1AD8CE5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0A6F8E4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A59C621" w14:textId="77777777" w:rsidTr="00752AB1">
        <w:trPr>
          <w:trHeight w:val="182"/>
        </w:trPr>
        <w:tc>
          <w:tcPr>
            <w:tcW w:w="2425" w:type="dxa"/>
            <w:vMerge/>
          </w:tcPr>
          <w:p w14:paraId="4F03ABF7"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AE8F12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2004</w:t>
            </w:r>
          </w:p>
        </w:tc>
        <w:tc>
          <w:tcPr>
            <w:tcW w:w="3738" w:type="dxa"/>
            <w:gridSpan w:val="3"/>
          </w:tcPr>
          <w:p w14:paraId="3579525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610D4663" w14:textId="77777777" w:rsidTr="00752AB1">
        <w:tc>
          <w:tcPr>
            <w:tcW w:w="2425" w:type="dxa"/>
          </w:tcPr>
          <w:p w14:paraId="31129BA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1E95FC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35465AFA" w14:textId="77777777" w:rsidTr="00752AB1">
        <w:tc>
          <w:tcPr>
            <w:tcW w:w="2425" w:type="dxa"/>
          </w:tcPr>
          <w:p w14:paraId="55523B0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EAF471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0412C23B" w14:textId="77777777" w:rsidTr="00752AB1">
        <w:tc>
          <w:tcPr>
            <w:tcW w:w="2425" w:type="dxa"/>
          </w:tcPr>
          <w:p w14:paraId="671CEFB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C249FC9"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BF96822" w14:textId="77777777" w:rsidTr="00752AB1">
        <w:tc>
          <w:tcPr>
            <w:tcW w:w="2425" w:type="dxa"/>
          </w:tcPr>
          <w:p w14:paraId="5EB20D9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6FC0A15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FF833D8" w14:textId="77777777" w:rsidTr="00752AB1">
        <w:trPr>
          <w:trHeight w:val="91"/>
        </w:trPr>
        <w:tc>
          <w:tcPr>
            <w:tcW w:w="2425" w:type="dxa"/>
            <w:vMerge w:val="restart"/>
          </w:tcPr>
          <w:p w14:paraId="3A1CB3BF"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A2886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FC057B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10F3353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5D4C8DE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CED202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712BB512" w14:textId="77777777" w:rsidTr="00752AB1">
        <w:trPr>
          <w:trHeight w:val="91"/>
        </w:trPr>
        <w:tc>
          <w:tcPr>
            <w:tcW w:w="2425" w:type="dxa"/>
            <w:vMerge/>
          </w:tcPr>
          <w:p w14:paraId="3FE9A29C"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1101CE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6231A8C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2624B27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68E01C5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78ABC82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34CE7970"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050D029E" w14:textId="77777777" w:rsidTr="00752AB1">
        <w:tc>
          <w:tcPr>
            <w:tcW w:w="9625" w:type="dxa"/>
            <w:gridSpan w:val="7"/>
            <w:shd w:val="clear" w:color="auto" w:fill="D9D9D9" w:themeFill="background1" w:themeFillShade="D9"/>
          </w:tcPr>
          <w:p w14:paraId="701587F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16. Scutire de impozit a veniturilor primite de persoane fizice pentru livrarea laptelui</w:t>
            </w:r>
          </w:p>
        </w:tc>
      </w:tr>
      <w:tr w:rsidR="00752AB1" w:rsidRPr="003E762C" w14:paraId="282A2BF2" w14:textId="77777777" w:rsidTr="00752AB1">
        <w:tc>
          <w:tcPr>
            <w:tcW w:w="2425" w:type="dxa"/>
          </w:tcPr>
          <w:p w14:paraId="5F2A27C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F443EC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Există</w:t>
            </w:r>
            <w:r>
              <w:rPr>
                <w:rFonts w:ascii="Segoe UI" w:hAnsi="Segoe UI" w:cs="Segoe UI"/>
                <w:sz w:val="18"/>
                <w:szCs w:val="18"/>
                <w:lang w:val="ro-RO"/>
              </w:rPr>
              <w:t xml:space="preserve"> o</w:t>
            </w:r>
            <w:r w:rsidRPr="00343BD2">
              <w:rPr>
                <w:rFonts w:ascii="Segoe UI" w:hAnsi="Segoe UI" w:cs="Segoe UI"/>
                <w:sz w:val="18"/>
                <w:szCs w:val="18"/>
                <w:lang w:val="ro-RO"/>
              </w:rPr>
              <w:t xml:space="preserve"> scutire pentru veniturile primite de persoane</w:t>
            </w:r>
            <w:r>
              <w:rPr>
                <w:rFonts w:ascii="Segoe UI" w:hAnsi="Segoe UI" w:cs="Segoe UI"/>
                <w:sz w:val="18"/>
                <w:szCs w:val="18"/>
                <w:lang w:val="ro-RO"/>
              </w:rPr>
              <w:t>le</w:t>
            </w:r>
            <w:r w:rsidRPr="00343BD2">
              <w:rPr>
                <w:rFonts w:ascii="Segoe UI" w:hAnsi="Segoe UI" w:cs="Segoe UI"/>
                <w:sz w:val="18"/>
                <w:szCs w:val="18"/>
                <w:lang w:val="ro-RO"/>
              </w:rPr>
              <w:t xml:space="preserve"> fizice, cu excepția antreprenorilor individuali și a gospodăriilor agricole, din livrarea laptelui natural.</w:t>
            </w:r>
          </w:p>
        </w:tc>
      </w:tr>
      <w:tr w:rsidR="00752AB1" w:rsidRPr="00343BD2" w14:paraId="1A4EB42E" w14:textId="77777777" w:rsidTr="00752AB1">
        <w:tc>
          <w:tcPr>
            <w:tcW w:w="2425" w:type="dxa"/>
          </w:tcPr>
          <w:p w14:paraId="74E4A4E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297F2E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E762C" w14:paraId="7055CBBA" w14:textId="77777777" w:rsidTr="00752AB1">
        <w:tc>
          <w:tcPr>
            <w:tcW w:w="2425" w:type="dxa"/>
          </w:tcPr>
          <w:p w14:paraId="586312E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BD89EE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 care livrează lapte (afaceri de scară mică)</w:t>
            </w:r>
          </w:p>
        </w:tc>
      </w:tr>
      <w:tr w:rsidR="00752AB1" w:rsidRPr="003E762C" w14:paraId="0D076E24" w14:textId="77777777" w:rsidTr="00752AB1">
        <w:tc>
          <w:tcPr>
            <w:tcW w:w="2425" w:type="dxa"/>
          </w:tcPr>
          <w:p w14:paraId="2675927C" w14:textId="26575A3C"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078178E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2E8B5506" w14:textId="77777777" w:rsidTr="00752AB1">
        <w:tc>
          <w:tcPr>
            <w:tcW w:w="2425" w:type="dxa"/>
          </w:tcPr>
          <w:p w14:paraId="71190E1A"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93EF00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Prin urmare, neimpozitarea venitului generat constituie o cheltuială fiscală.</w:t>
            </w:r>
          </w:p>
        </w:tc>
      </w:tr>
      <w:tr w:rsidR="00752AB1" w:rsidRPr="00343BD2" w14:paraId="385D2507" w14:textId="77777777" w:rsidTr="00752AB1">
        <w:tc>
          <w:tcPr>
            <w:tcW w:w="2425" w:type="dxa"/>
          </w:tcPr>
          <w:p w14:paraId="3249932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B9F466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20(y</w:t>
            </w:r>
            <w:r w:rsidRPr="00343BD2">
              <w:rPr>
                <w:rFonts w:ascii="Segoe UI" w:hAnsi="Segoe UI" w:cs="Segoe UI"/>
                <w:sz w:val="18"/>
                <w:szCs w:val="18"/>
                <w:vertAlign w:val="superscript"/>
                <w:lang w:val="ro-RO"/>
              </w:rPr>
              <w:t>2</w:t>
            </w:r>
            <w:r w:rsidRPr="00343BD2">
              <w:rPr>
                <w:rFonts w:ascii="Segoe UI" w:hAnsi="Segoe UI" w:cs="Segoe UI"/>
                <w:sz w:val="18"/>
                <w:szCs w:val="18"/>
                <w:lang w:val="ro-RO"/>
              </w:rPr>
              <w:t>)</w:t>
            </w:r>
          </w:p>
        </w:tc>
      </w:tr>
      <w:tr w:rsidR="00752AB1" w:rsidRPr="00343BD2" w14:paraId="624558F1" w14:textId="77777777" w:rsidTr="00752AB1">
        <w:trPr>
          <w:trHeight w:val="182"/>
        </w:trPr>
        <w:tc>
          <w:tcPr>
            <w:tcW w:w="2425" w:type="dxa"/>
            <w:vMerge w:val="restart"/>
          </w:tcPr>
          <w:p w14:paraId="6862532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1F1E2385"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5CD282A" w14:textId="77777777" w:rsidTr="00752AB1">
        <w:trPr>
          <w:trHeight w:val="182"/>
        </w:trPr>
        <w:tc>
          <w:tcPr>
            <w:tcW w:w="2425" w:type="dxa"/>
            <w:vMerge/>
          </w:tcPr>
          <w:p w14:paraId="1971F529"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43D6F70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2014</w:t>
            </w:r>
          </w:p>
        </w:tc>
        <w:tc>
          <w:tcPr>
            <w:tcW w:w="3738" w:type="dxa"/>
            <w:gridSpan w:val="3"/>
          </w:tcPr>
          <w:p w14:paraId="28D02F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4EA674E7" w14:textId="77777777" w:rsidTr="00752AB1">
        <w:tc>
          <w:tcPr>
            <w:tcW w:w="2425" w:type="dxa"/>
          </w:tcPr>
          <w:p w14:paraId="3A8AC2C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85E246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7ED8ECE3" w14:textId="77777777" w:rsidTr="00752AB1">
        <w:tc>
          <w:tcPr>
            <w:tcW w:w="2425" w:type="dxa"/>
          </w:tcPr>
          <w:p w14:paraId="62DFAFD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A69907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07ABAA89" w14:textId="77777777" w:rsidTr="00752AB1">
        <w:tc>
          <w:tcPr>
            <w:tcW w:w="2425" w:type="dxa"/>
          </w:tcPr>
          <w:p w14:paraId="6304CC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4A2EFCF9"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DC9FB3F" w14:textId="77777777" w:rsidTr="00752AB1">
        <w:tc>
          <w:tcPr>
            <w:tcW w:w="2425" w:type="dxa"/>
          </w:tcPr>
          <w:p w14:paraId="5FBA079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EC1D9B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0D97879" w14:textId="77777777" w:rsidTr="00752AB1">
        <w:trPr>
          <w:trHeight w:val="91"/>
        </w:trPr>
        <w:tc>
          <w:tcPr>
            <w:tcW w:w="2425" w:type="dxa"/>
            <w:vMerge w:val="restart"/>
          </w:tcPr>
          <w:p w14:paraId="78B8A1E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E2760F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7C1074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34022A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E7F2D6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FFE7BA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191F9370" w14:textId="77777777" w:rsidTr="00752AB1">
        <w:trPr>
          <w:trHeight w:val="91"/>
        </w:trPr>
        <w:tc>
          <w:tcPr>
            <w:tcW w:w="2425" w:type="dxa"/>
            <w:vMerge/>
          </w:tcPr>
          <w:p w14:paraId="41EFA18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113D31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1096E60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0803D3B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15DD00C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5A736CB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r w:rsidR="00752AB1" w:rsidRPr="00343BD2" w14:paraId="60BDCA6F" w14:textId="77777777" w:rsidTr="00752AB1">
        <w:tc>
          <w:tcPr>
            <w:tcW w:w="9625" w:type="dxa"/>
            <w:gridSpan w:val="7"/>
            <w:shd w:val="clear" w:color="auto" w:fill="D9D9D9" w:themeFill="background1" w:themeFillShade="D9"/>
          </w:tcPr>
          <w:p w14:paraId="0ABF1CB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17. Scutire de impozit a indemnizațiilor monetare pentru militari</w:t>
            </w:r>
          </w:p>
        </w:tc>
      </w:tr>
      <w:tr w:rsidR="00752AB1" w:rsidRPr="003E762C" w14:paraId="7356F5BA" w14:textId="77777777" w:rsidTr="00752AB1">
        <w:tc>
          <w:tcPr>
            <w:tcW w:w="2425" w:type="dxa"/>
          </w:tcPr>
          <w:p w14:paraId="6C0BED5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09E48A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Există </w:t>
            </w:r>
            <w:r>
              <w:rPr>
                <w:rFonts w:ascii="Segoe UI" w:hAnsi="Segoe UI" w:cs="Segoe UI"/>
                <w:sz w:val="18"/>
                <w:szCs w:val="18"/>
                <w:lang w:val="ro-RO"/>
              </w:rPr>
              <w:t xml:space="preserve">o </w:t>
            </w:r>
            <w:r w:rsidRPr="00343BD2">
              <w:rPr>
                <w:rFonts w:ascii="Segoe UI" w:hAnsi="Segoe UI" w:cs="Segoe UI"/>
                <w:sz w:val="18"/>
                <w:szCs w:val="18"/>
                <w:lang w:val="ro-RO"/>
              </w:rPr>
              <w:t>scutire de impozit a alocațiilor în bani acordate militarilor, elevilor și cursanților (studenților) instituțiilor militare de învățământ și ai instituției de învățământ superior cu statut de unitate specială mare.</w:t>
            </w:r>
          </w:p>
        </w:tc>
      </w:tr>
      <w:tr w:rsidR="00752AB1" w:rsidRPr="00343BD2" w14:paraId="326ED819" w14:textId="77777777" w:rsidTr="00752AB1">
        <w:tc>
          <w:tcPr>
            <w:tcW w:w="2425" w:type="dxa"/>
          </w:tcPr>
          <w:p w14:paraId="6A1DDB7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678C6C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044DE5F5" w14:textId="77777777" w:rsidTr="00752AB1">
        <w:tc>
          <w:tcPr>
            <w:tcW w:w="2425" w:type="dxa"/>
          </w:tcPr>
          <w:p w14:paraId="6165111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Beneficiari</w:t>
            </w:r>
          </w:p>
        </w:tc>
        <w:tc>
          <w:tcPr>
            <w:tcW w:w="7200" w:type="dxa"/>
            <w:gridSpan w:val="6"/>
          </w:tcPr>
          <w:p w14:paraId="7D4CBF2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Beneficiarii acestor alocații monetare.</w:t>
            </w:r>
          </w:p>
        </w:tc>
      </w:tr>
      <w:tr w:rsidR="00752AB1" w:rsidRPr="003E762C" w14:paraId="2BD4DF32" w14:textId="77777777" w:rsidTr="00752AB1">
        <w:tc>
          <w:tcPr>
            <w:tcW w:w="2425" w:type="dxa"/>
          </w:tcPr>
          <w:p w14:paraId="3B7B90B1" w14:textId="7F0DEC84"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0E6AA1F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640D9759" w14:textId="77777777" w:rsidTr="00752AB1">
        <w:tc>
          <w:tcPr>
            <w:tcW w:w="2425" w:type="dxa"/>
          </w:tcPr>
          <w:p w14:paraId="20833FCE"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63395F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transferurile sau granturile ar trebui să atragă IVPF la o cotă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Neimpozitarea acestor sporuri de venit constituie o cheltuială fiscală.</w:t>
            </w:r>
          </w:p>
        </w:tc>
      </w:tr>
      <w:tr w:rsidR="00752AB1" w:rsidRPr="00343BD2" w14:paraId="607911E4" w14:textId="77777777" w:rsidTr="00752AB1">
        <w:tc>
          <w:tcPr>
            <w:tcW w:w="2425" w:type="dxa"/>
          </w:tcPr>
          <w:p w14:paraId="7874110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7BD9E9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 (z</w:t>
            </w:r>
            <w:r w:rsidRPr="00343BD2">
              <w:rPr>
                <w:rFonts w:ascii="Segoe UI" w:hAnsi="Segoe UI" w:cs="Segoe UI"/>
                <w:sz w:val="18"/>
                <w:szCs w:val="18"/>
                <w:vertAlign w:val="superscript"/>
                <w:lang w:val="ro-RO"/>
              </w:rPr>
              <w:t>5)</w:t>
            </w:r>
          </w:p>
        </w:tc>
      </w:tr>
      <w:tr w:rsidR="00752AB1" w:rsidRPr="00343BD2" w14:paraId="6C0EFF70" w14:textId="77777777" w:rsidTr="00752AB1">
        <w:trPr>
          <w:trHeight w:val="182"/>
        </w:trPr>
        <w:tc>
          <w:tcPr>
            <w:tcW w:w="2425" w:type="dxa"/>
            <w:vMerge w:val="restart"/>
          </w:tcPr>
          <w:p w14:paraId="1FB0434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811C06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88CA021" w14:textId="77777777" w:rsidTr="00752AB1">
        <w:trPr>
          <w:trHeight w:val="182"/>
        </w:trPr>
        <w:tc>
          <w:tcPr>
            <w:tcW w:w="2425" w:type="dxa"/>
            <w:vMerge/>
          </w:tcPr>
          <w:p w14:paraId="166A6B98"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BAE5C1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2006</w:t>
            </w:r>
          </w:p>
        </w:tc>
        <w:tc>
          <w:tcPr>
            <w:tcW w:w="3738" w:type="dxa"/>
            <w:gridSpan w:val="3"/>
          </w:tcPr>
          <w:p w14:paraId="3B0FCF3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6D6813DF" w14:textId="77777777" w:rsidTr="00752AB1">
        <w:tc>
          <w:tcPr>
            <w:tcW w:w="2425" w:type="dxa"/>
          </w:tcPr>
          <w:p w14:paraId="75E8129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631D12D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2E3026D8" w14:textId="77777777" w:rsidTr="00752AB1">
        <w:tc>
          <w:tcPr>
            <w:tcW w:w="2425" w:type="dxa"/>
          </w:tcPr>
          <w:p w14:paraId="4CCF4F7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8277E9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28877920" w14:textId="77777777" w:rsidTr="00752AB1">
        <w:tc>
          <w:tcPr>
            <w:tcW w:w="2425" w:type="dxa"/>
          </w:tcPr>
          <w:p w14:paraId="084F0AF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B640E5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89D046A" w14:textId="77777777" w:rsidTr="00752AB1">
        <w:tc>
          <w:tcPr>
            <w:tcW w:w="2425" w:type="dxa"/>
          </w:tcPr>
          <w:p w14:paraId="703E7FB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8B6671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F099C10" w14:textId="77777777" w:rsidTr="00752AB1">
        <w:trPr>
          <w:trHeight w:val="91"/>
        </w:trPr>
        <w:tc>
          <w:tcPr>
            <w:tcW w:w="2425" w:type="dxa"/>
            <w:vMerge w:val="restart"/>
          </w:tcPr>
          <w:p w14:paraId="3ABF3F68"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5F05E0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1535BC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75F4AE1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46C7AF8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5A5A72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137527C" w14:textId="77777777" w:rsidTr="00752AB1">
        <w:trPr>
          <w:trHeight w:val="91"/>
        </w:trPr>
        <w:tc>
          <w:tcPr>
            <w:tcW w:w="2425" w:type="dxa"/>
            <w:vMerge/>
          </w:tcPr>
          <w:p w14:paraId="5EB5146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3DCF10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2E18C26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06E6261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64EDB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5A59C71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0264416F"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03CF5A5" w14:textId="77777777" w:rsidTr="00752AB1">
        <w:tc>
          <w:tcPr>
            <w:tcW w:w="9625" w:type="dxa"/>
            <w:gridSpan w:val="7"/>
            <w:shd w:val="clear" w:color="auto" w:fill="D9D9D9" w:themeFill="background1" w:themeFillShade="D9"/>
          </w:tcPr>
          <w:p w14:paraId="5B2EDF6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18. Scutire de impozit </w:t>
            </w:r>
            <w:r>
              <w:rPr>
                <w:rFonts w:ascii="Segoe UI" w:hAnsi="Segoe UI" w:cs="Segoe UI"/>
                <w:b/>
                <w:bCs/>
                <w:sz w:val="18"/>
                <w:szCs w:val="18"/>
                <w:lang w:val="ro-RO"/>
              </w:rPr>
              <w:t>a</w:t>
            </w:r>
            <w:r w:rsidRPr="00343BD2">
              <w:rPr>
                <w:rFonts w:ascii="Segoe UI" w:hAnsi="Segoe UI" w:cs="Segoe UI"/>
                <w:b/>
                <w:bCs/>
                <w:sz w:val="18"/>
                <w:szCs w:val="18"/>
                <w:lang w:val="ro-RO"/>
              </w:rPr>
              <w:t>u redevențe</w:t>
            </w:r>
            <w:r>
              <w:rPr>
                <w:rFonts w:ascii="Segoe UI" w:hAnsi="Segoe UI" w:cs="Segoe UI"/>
                <w:b/>
                <w:bCs/>
                <w:sz w:val="18"/>
                <w:szCs w:val="18"/>
                <w:lang w:val="ro-RO"/>
              </w:rPr>
              <w:t>lor</w:t>
            </w:r>
            <w:r w:rsidRPr="00343BD2">
              <w:rPr>
                <w:rFonts w:ascii="Segoe UI" w:hAnsi="Segoe UI" w:cs="Segoe UI"/>
                <w:b/>
                <w:bCs/>
                <w:sz w:val="18"/>
                <w:szCs w:val="18"/>
                <w:lang w:val="ro-RO"/>
              </w:rPr>
              <w:t xml:space="preserve"> pentru persoanele cu vârsta de 60 de ani și peste în domeniul artei, științei și literaturii</w:t>
            </w:r>
          </w:p>
        </w:tc>
      </w:tr>
      <w:tr w:rsidR="00752AB1" w:rsidRPr="003E762C" w14:paraId="77301AEC" w14:textId="77777777" w:rsidTr="00752AB1">
        <w:tc>
          <w:tcPr>
            <w:tcW w:w="2425" w:type="dxa"/>
          </w:tcPr>
          <w:p w14:paraId="2DA87E2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3FC756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Există o scutire de impozit a veniturilor sub formă de redevențe pentru persoanele cu vârsta de 60 de ani și peste în domeniul literaturii, artei și științei.</w:t>
            </w:r>
          </w:p>
        </w:tc>
      </w:tr>
      <w:tr w:rsidR="00752AB1" w:rsidRPr="00343BD2" w14:paraId="6F036428" w14:textId="77777777" w:rsidTr="00752AB1">
        <w:tc>
          <w:tcPr>
            <w:tcW w:w="2425" w:type="dxa"/>
          </w:tcPr>
          <w:p w14:paraId="0B85C64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26142CB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E762C" w14:paraId="23CE8DF2" w14:textId="77777777" w:rsidTr="00752AB1">
        <w:tc>
          <w:tcPr>
            <w:tcW w:w="2425" w:type="dxa"/>
          </w:tcPr>
          <w:p w14:paraId="702634E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04C8BB8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Persoanele cu vârsta de 60 de ani și peste care primesc redevențe.</w:t>
            </w:r>
          </w:p>
        </w:tc>
      </w:tr>
      <w:tr w:rsidR="00752AB1" w:rsidRPr="003E762C" w14:paraId="4851BFDC" w14:textId="77777777" w:rsidTr="00752AB1">
        <w:tc>
          <w:tcPr>
            <w:tcW w:w="2425" w:type="dxa"/>
          </w:tcPr>
          <w:p w14:paraId="46285255" w14:textId="7B1809FE"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13EB636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39069634" w14:textId="77777777" w:rsidTr="00752AB1">
        <w:tc>
          <w:tcPr>
            <w:tcW w:w="2425" w:type="dxa"/>
          </w:tcPr>
          <w:p w14:paraId="033A3969"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BB926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acumularea veniturilor din orice sursă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Neimpozitarea acestor sporuri de venit constituie o cheltuială fiscală.</w:t>
            </w:r>
          </w:p>
        </w:tc>
      </w:tr>
      <w:tr w:rsidR="00752AB1" w:rsidRPr="00343BD2" w14:paraId="3FBD322A" w14:textId="77777777" w:rsidTr="00752AB1">
        <w:tc>
          <w:tcPr>
            <w:tcW w:w="2425" w:type="dxa"/>
          </w:tcPr>
          <w:p w14:paraId="4CBD1EF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0E5A781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20(z</w:t>
            </w:r>
            <w:r w:rsidRPr="00343BD2">
              <w:rPr>
                <w:rFonts w:ascii="Segoe UI" w:hAnsi="Segoe UI" w:cs="Segoe UI"/>
                <w:sz w:val="18"/>
                <w:szCs w:val="18"/>
                <w:vertAlign w:val="superscript"/>
                <w:lang w:val="ro-RO"/>
              </w:rPr>
              <w:t>11</w:t>
            </w:r>
            <w:r w:rsidRPr="00343BD2">
              <w:rPr>
                <w:rFonts w:ascii="Segoe UI" w:hAnsi="Segoe UI" w:cs="Segoe UI"/>
                <w:sz w:val="18"/>
                <w:szCs w:val="18"/>
                <w:lang w:val="ro-RO"/>
              </w:rPr>
              <w:t>)</w:t>
            </w:r>
          </w:p>
        </w:tc>
      </w:tr>
      <w:tr w:rsidR="00752AB1" w:rsidRPr="00343BD2" w14:paraId="40175ECE" w14:textId="77777777" w:rsidTr="00752AB1">
        <w:trPr>
          <w:trHeight w:val="182"/>
        </w:trPr>
        <w:tc>
          <w:tcPr>
            <w:tcW w:w="2425" w:type="dxa"/>
            <w:vMerge w:val="restart"/>
          </w:tcPr>
          <w:p w14:paraId="583A571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12CD5E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F726237" w14:textId="77777777" w:rsidTr="00752AB1">
        <w:trPr>
          <w:trHeight w:val="182"/>
        </w:trPr>
        <w:tc>
          <w:tcPr>
            <w:tcW w:w="2425" w:type="dxa"/>
            <w:vMerge/>
          </w:tcPr>
          <w:p w14:paraId="5B9CD4C8"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A9BF59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2014</w:t>
            </w:r>
          </w:p>
        </w:tc>
        <w:tc>
          <w:tcPr>
            <w:tcW w:w="3738" w:type="dxa"/>
            <w:gridSpan w:val="3"/>
          </w:tcPr>
          <w:p w14:paraId="3C29822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283F42C2" w14:textId="77777777" w:rsidTr="00752AB1">
        <w:tc>
          <w:tcPr>
            <w:tcW w:w="2425" w:type="dxa"/>
          </w:tcPr>
          <w:p w14:paraId="022EA83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2F8A78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673854D3" w14:textId="77777777" w:rsidTr="00752AB1">
        <w:tc>
          <w:tcPr>
            <w:tcW w:w="2425" w:type="dxa"/>
          </w:tcPr>
          <w:p w14:paraId="1DF0C1C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845C23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17A31FBA" w14:textId="77777777" w:rsidTr="00752AB1">
        <w:tc>
          <w:tcPr>
            <w:tcW w:w="2425" w:type="dxa"/>
          </w:tcPr>
          <w:p w14:paraId="771B203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66B061C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83F383A" w14:textId="77777777" w:rsidTr="00752AB1">
        <w:tc>
          <w:tcPr>
            <w:tcW w:w="2425" w:type="dxa"/>
          </w:tcPr>
          <w:p w14:paraId="6804EAA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FAAD87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C98E242" w14:textId="77777777" w:rsidTr="00752AB1">
        <w:trPr>
          <w:trHeight w:val="91"/>
        </w:trPr>
        <w:tc>
          <w:tcPr>
            <w:tcW w:w="2425" w:type="dxa"/>
            <w:vMerge w:val="restart"/>
          </w:tcPr>
          <w:p w14:paraId="2C5CF19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4AD3D0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50BAD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C0283C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786827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E4733B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325A714" w14:textId="77777777" w:rsidTr="00752AB1">
        <w:trPr>
          <w:trHeight w:val="91"/>
        </w:trPr>
        <w:tc>
          <w:tcPr>
            <w:tcW w:w="2425" w:type="dxa"/>
            <w:vMerge/>
          </w:tcPr>
          <w:p w14:paraId="602CB68C"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E63F80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C2EA58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3490A0A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2B700F7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050F330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468776B1"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3EAC2AA5" w14:textId="77777777" w:rsidTr="00752AB1">
        <w:tc>
          <w:tcPr>
            <w:tcW w:w="9625" w:type="dxa"/>
            <w:gridSpan w:val="7"/>
            <w:shd w:val="clear" w:color="auto" w:fill="D9D9D9" w:themeFill="background1" w:themeFillShade="D9"/>
          </w:tcPr>
          <w:p w14:paraId="55E148A1"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19. Scutire de impozit </w:t>
            </w:r>
            <w:r>
              <w:rPr>
                <w:rFonts w:ascii="Segoe UI" w:hAnsi="Segoe UI" w:cs="Segoe UI"/>
                <w:b/>
                <w:bCs/>
                <w:sz w:val="18"/>
                <w:szCs w:val="18"/>
                <w:lang w:val="ro-RO"/>
              </w:rPr>
              <w:t>a</w:t>
            </w:r>
            <w:r w:rsidRPr="00343BD2">
              <w:rPr>
                <w:rFonts w:ascii="Segoe UI" w:hAnsi="Segoe UI" w:cs="Segoe UI"/>
                <w:b/>
                <w:bCs/>
                <w:sz w:val="18"/>
                <w:szCs w:val="18"/>
                <w:lang w:val="ro-RO"/>
              </w:rPr>
              <w:t xml:space="preserve"> indemnizațiil</w:t>
            </w:r>
            <w:r>
              <w:rPr>
                <w:rFonts w:ascii="Segoe UI" w:hAnsi="Segoe UI" w:cs="Segoe UI"/>
                <w:b/>
                <w:bCs/>
                <w:sz w:val="18"/>
                <w:szCs w:val="18"/>
                <w:lang w:val="ro-RO"/>
              </w:rPr>
              <w:t>or</w:t>
            </w:r>
            <w:r w:rsidRPr="00343BD2">
              <w:rPr>
                <w:rFonts w:ascii="Segoe UI" w:hAnsi="Segoe UI" w:cs="Segoe UI"/>
                <w:b/>
                <w:bCs/>
                <w:sz w:val="18"/>
                <w:szCs w:val="18"/>
                <w:lang w:val="ro-RO"/>
              </w:rPr>
              <w:t xml:space="preserve"> primite ca compensație pentru munca prestată în ziua alegerilor</w:t>
            </w:r>
          </w:p>
        </w:tc>
      </w:tr>
      <w:tr w:rsidR="00752AB1" w:rsidRPr="003E762C" w14:paraId="33AE4DC0" w14:textId="77777777" w:rsidTr="00752AB1">
        <w:tc>
          <w:tcPr>
            <w:tcW w:w="2425" w:type="dxa"/>
          </w:tcPr>
          <w:p w14:paraId="6DECD3D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1876EB1"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Există o scutire de impozit pentru veniturile obținute sub formă de indemnizație pentru munca prestată în ziua alegerilor, plătită membrilor consiliilor electorale de circumscripție, membrilor birourilor electorale ale secțiilor de votare și funcționarilor din secțiile, consiliile și birourile respective..</w:t>
            </w:r>
          </w:p>
        </w:tc>
      </w:tr>
      <w:tr w:rsidR="00752AB1" w:rsidRPr="00343BD2" w14:paraId="4A29F398" w14:textId="77777777" w:rsidTr="00752AB1">
        <w:tc>
          <w:tcPr>
            <w:tcW w:w="2425" w:type="dxa"/>
          </w:tcPr>
          <w:p w14:paraId="40E9833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595C6F6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7576A076" w14:textId="77777777" w:rsidTr="00752AB1">
        <w:tc>
          <w:tcPr>
            <w:tcW w:w="2425" w:type="dxa"/>
          </w:tcPr>
          <w:p w14:paraId="4672E4C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0BEDED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Lucrătorii și funcționarii electorali.</w:t>
            </w:r>
          </w:p>
        </w:tc>
      </w:tr>
      <w:tr w:rsidR="00752AB1" w:rsidRPr="003E762C" w14:paraId="0FC64F03" w14:textId="77777777" w:rsidTr="00752AB1">
        <w:tc>
          <w:tcPr>
            <w:tcW w:w="2425" w:type="dxa"/>
          </w:tcPr>
          <w:p w14:paraId="62F6B2F8" w14:textId="54E8E3F5"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Tipul de m</w:t>
            </w:r>
            <w:r w:rsidR="00752AB1" w:rsidRPr="00343BD2">
              <w:rPr>
                <w:rFonts w:ascii="Segoe UI" w:hAnsi="Segoe UI" w:cs="Segoe UI"/>
                <w:b/>
                <w:bCs/>
                <w:sz w:val="18"/>
                <w:szCs w:val="18"/>
                <w:lang w:val="ro-RO"/>
              </w:rPr>
              <w:t>ăsură</w:t>
            </w:r>
          </w:p>
        </w:tc>
        <w:tc>
          <w:tcPr>
            <w:tcW w:w="7200" w:type="dxa"/>
            <w:gridSpan w:val="6"/>
          </w:tcPr>
          <w:p w14:paraId="2D3CC7B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7E5ADEC0" w14:textId="77777777" w:rsidTr="00752AB1">
        <w:tc>
          <w:tcPr>
            <w:tcW w:w="2425" w:type="dxa"/>
          </w:tcPr>
          <w:p w14:paraId="45D1DAEA"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EC81F0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creșterea veniturilor din orice sursă sau orice remunerare pentru munca prestată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Neimpozitarea acestor sporuri de venit constituie o cheltuială fiscală.</w:t>
            </w:r>
          </w:p>
        </w:tc>
      </w:tr>
      <w:tr w:rsidR="00752AB1" w:rsidRPr="00343BD2" w14:paraId="652D5060" w14:textId="77777777" w:rsidTr="00752AB1">
        <w:tc>
          <w:tcPr>
            <w:tcW w:w="2425" w:type="dxa"/>
          </w:tcPr>
          <w:p w14:paraId="7F20671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91F69D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20(z</w:t>
            </w:r>
            <w:r w:rsidRPr="00343BD2">
              <w:rPr>
                <w:rFonts w:ascii="Segoe UI" w:hAnsi="Segoe UI" w:cs="Segoe UI"/>
                <w:sz w:val="18"/>
                <w:szCs w:val="18"/>
                <w:vertAlign w:val="superscript"/>
                <w:lang w:val="ro-RO"/>
              </w:rPr>
              <w:t>14</w:t>
            </w:r>
            <w:r w:rsidRPr="00343BD2">
              <w:rPr>
                <w:rFonts w:ascii="Segoe UI" w:hAnsi="Segoe UI" w:cs="Segoe UI"/>
                <w:sz w:val="18"/>
                <w:szCs w:val="18"/>
                <w:lang w:val="ro-RO"/>
              </w:rPr>
              <w:t>)</w:t>
            </w:r>
          </w:p>
        </w:tc>
      </w:tr>
      <w:tr w:rsidR="00752AB1" w:rsidRPr="00343BD2" w14:paraId="601617EA" w14:textId="77777777" w:rsidTr="00752AB1">
        <w:trPr>
          <w:trHeight w:val="182"/>
        </w:trPr>
        <w:tc>
          <w:tcPr>
            <w:tcW w:w="2425" w:type="dxa"/>
            <w:vMerge w:val="restart"/>
          </w:tcPr>
          <w:p w14:paraId="16714DD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13C3F83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082786F" w14:textId="77777777" w:rsidTr="00752AB1">
        <w:trPr>
          <w:trHeight w:val="182"/>
        </w:trPr>
        <w:tc>
          <w:tcPr>
            <w:tcW w:w="2425" w:type="dxa"/>
            <w:vMerge/>
          </w:tcPr>
          <w:p w14:paraId="4AA06637"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67E2FA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2018</w:t>
            </w:r>
          </w:p>
        </w:tc>
        <w:tc>
          <w:tcPr>
            <w:tcW w:w="3738" w:type="dxa"/>
            <w:gridSpan w:val="3"/>
          </w:tcPr>
          <w:p w14:paraId="31F64A0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16FB6D2A" w14:textId="77777777" w:rsidTr="00752AB1">
        <w:tc>
          <w:tcPr>
            <w:tcW w:w="2425" w:type="dxa"/>
          </w:tcPr>
          <w:p w14:paraId="3853134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6616E27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7ED55502" w14:textId="77777777" w:rsidTr="00752AB1">
        <w:tc>
          <w:tcPr>
            <w:tcW w:w="2425" w:type="dxa"/>
          </w:tcPr>
          <w:p w14:paraId="4697AD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3FA928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678FFD22" w14:textId="77777777" w:rsidTr="00752AB1">
        <w:tc>
          <w:tcPr>
            <w:tcW w:w="2425" w:type="dxa"/>
          </w:tcPr>
          <w:p w14:paraId="592B1E7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663DAFD9"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A2B42FD" w14:textId="77777777" w:rsidTr="00752AB1">
        <w:tc>
          <w:tcPr>
            <w:tcW w:w="2425" w:type="dxa"/>
          </w:tcPr>
          <w:p w14:paraId="19EEF15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EAE923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3F8A07A" w14:textId="77777777" w:rsidTr="00752AB1">
        <w:trPr>
          <w:trHeight w:val="91"/>
        </w:trPr>
        <w:tc>
          <w:tcPr>
            <w:tcW w:w="2425" w:type="dxa"/>
            <w:vMerge w:val="restart"/>
          </w:tcPr>
          <w:p w14:paraId="38B587A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721DDC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946A39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05FDBDF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26D100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D0CED4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501E19C" w14:textId="77777777" w:rsidTr="00752AB1">
        <w:trPr>
          <w:trHeight w:val="91"/>
        </w:trPr>
        <w:tc>
          <w:tcPr>
            <w:tcW w:w="2425" w:type="dxa"/>
            <w:vMerge/>
          </w:tcPr>
          <w:p w14:paraId="04314BAE"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231002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5CDF4C2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7D7A58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5994A90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3725823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2438DEC9"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pPr w:leftFromText="180" w:rightFromText="180" w:vertAnchor="text" w:tblpY="231"/>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84319CF" w14:textId="77777777" w:rsidTr="00752AB1">
        <w:tc>
          <w:tcPr>
            <w:tcW w:w="9625" w:type="dxa"/>
            <w:gridSpan w:val="7"/>
            <w:shd w:val="clear" w:color="auto" w:fill="D9D9D9" w:themeFill="background1" w:themeFillShade="D9"/>
          </w:tcPr>
          <w:p w14:paraId="34C798F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 Scutire de impozit a plaților</w:t>
            </w:r>
            <w:r>
              <w:rPr>
                <w:rFonts w:ascii="Segoe UI" w:hAnsi="Segoe UI" w:cs="Segoe UI"/>
                <w:b/>
                <w:bCs/>
                <w:sz w:val="18"/>
                <w:szCs w:val="18"/>
                <w:lang w:val="ro-RO"/>
              </w:rPr>
              <w:t xml:space="preserve"> suportate de b</w:t>
            </w:r>
            <w:r w:rsidRPr="00343BD2">
              <w:rPr>
                <w:rFonts w:ascii="Segoe UI" w:hAnsi="Segoe UI" w:cs="Segoe UI"/>
                <w:b/>
                <w:bCs/>
                <w:sz w:val="18"/>
                <w:szCs w:val="18"/>
                <w:lang w:val="ro-RO"/>
              </w:rPr>
              <w:t>eneficiarul lucrărilor pentru alimentație</w:t>
            </w:r>
          </w:p>
        </w:tc>
      </w:tr>
      <w:tr w:rsidR="00752AB1" w:rsidRPr="003E762C" w14:paraId="66150E3B" w14:textId="77777777" w:rsidTr="00752AB1">
        <w:tc>
          <w:tcPr>
            <w:tcW w:w="2425" w:type="dxa"/>
          </w:tcPr>
          <w:p w14:paraId="7142063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CF675E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Există o scutire de impozit pentru plățile suportate de beneficiarii lucrărilor pentru hrana și transportul zilierilor, în cuantumul stabilit de guvern.</w:t>
            </w:r>
          </w:p>
        </w:tc>
      </w:tr>
      <w:tr w:rsidR="00752AB1" w:rsidRPr="00343BD2" w14:paraId="4BCC0CBB" w14:textId="77777777" w:rsidTr="00752AB1">
        <w:tc>
          <w:tcPr>
            <w:tcW w:w="2425" w:type="dxa"/>
          </w:tcPr>
          <w:p w14:paraId="50CFD0F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F8F696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772A8FBD" w14:textId="77777777" w:rsidTr="00752AB1">
        <w:tc>
          <w:tcPr>
            <w:tcW w:w="2425" w:type="dxa"/>
          </w:tcPr>
          <w:p w14:paraId="6E113A1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25EFAF7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Beneficiarii lucrărilor pentru alimentație.</w:t>
            </w:r>
          </w:p>
        </w:tc>
      </w:tr>
      <w:tr w:rsidR="00752AB1" w:rsidRPr="003E762C" w14:paraId="1905B31D" w14:textId="77777777" w:rsidTr="00752AB1">
        <w:tc>
          <w:tcPr>
            <w:tcW w:w="2425" w:type="dxa"/>
          </w:tcPr>
          <w:p w14:paraId="36D93202" w14:textId="1949C38A"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4560436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686C5B22" w14:textId="77777777" w:rsidTr="00752AB1">
        <w:tc>
          <w:tcPr>
            <w:tcW w:w="2425" w:type="dxa"/>
          </w:tcPr>
          <w:p w14:paraId="0AB50EF8"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F0BF2B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creșterea veniturilor din orice sursă sau orice </w:t>
            </w:r>
            <w:r>
              <w:rPr>
                <w:rFonts w:ascii="Segoe UI" w:hAnsi="Segoe UI" w:cs="Segoe UI"/>
                <w:sz w:val="18"/>
                <w:szCs w:val="18"/>
                <w:lang w:val="ro-RO"/>
              </w:rPr>
              <w:t>recompensă</w:t>
            </w:r>
            <w:r w:rsidRPr="00343BD2">
              <w:rPr>
                <w:rFonts w:ascii="Segoe UI" w:hAnsi="Segoe UI" w:cs="Segoe UI"/>
                <w:sz w:val="18"/>
                <w:szCs w:val="18"/>
                <w:lang w:val="ro-RO"/>
              </w:rPr>
              <w:t xml:space="preserve"> pentru munca prestată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Neimpozitarea acestor sporuri de venit sau beneficii în natură constituie o cheltuială fiscală.</w:t>
            </w:r>
          </w:p>
        </w:tc>
      </w:tr>
      <w:tr w:rsidR="00752AB1" w:rsidRPr="00343BD2" w14:paraId="2A6CA5D6" w14:textId="77777777" w:rsidTr="00752AB1">
        <w:tc>
          <w:tcPr>
            <w:tcW w:w="2425" w:type="dxa"/>
          </w:tcPr>
          <w:p w14:paraId="1FF107B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7CC19B3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20(z</w:t>
            </w:r>
            <w:r w:rsidRPr="00343BD2">
              <w:rPr>
                <w:rFonts w:ascii="Segoe UI" w:hAnsi="Segoe UI" w:cs="Segoe UI"/>
                <w:sz w:val="18"/>
                <w:szCs w:val="18"/>
                <w:vertAlign w:val="superscript"/>
                <w:lang w:val="ro-RO"/>
              </w:rPr>
              <w:t>15</w:t>
            </w:r>
            <w:r w:rsidRPr="00343BD2">
              <w:rPr>
                <w:rFonts w:ascii="Segoe UI" w:hAnsi="Segoe UI" w:cs="Segoe UI"/>
                <w:sz w:val="18"/>
                <w:szCs w:val="18"/>
                <w:lang w:val="ro-RO"/>
              </w:rPr>
              <w:t>)</w:t>
            </w:r>
          </w:p>
        </w:tc>
      </w:tr>
      <w:tr w:rsidR="00752AB1" w:rsidRPr="00343BD2" w14:paraId="4768C83A" w14:textId="77777777" w:rsidTr="00752AB1">
        <w:trPr>
          <w:trHeight w:val="182"/>
        </w:trPr>
        <w:tc>
          <w:tcPr>
            <w:tcW w:w="2425" w:type="dxa"/>
            <w:vMerge w:val="restart"/>
          </w:tcPr>
          <w:p w14:paraId="2522CB3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2DA2FC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A0E7EF6" w14:textId="77777777" w:rsidTr="00752AB1">
        <w:trPr>
          <w:trHeight w:val="182"/>
        </w:trPr>
        <w:tc>
          <w:tcPr>
            <w:tcW w:w="2425" w:type="dxa"/>
            <w:vMerge/>
          </w:tcPr>
          <w:p w14:paraId="19D64379"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4BE729B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2020</w:t>
            </w:r>
          </w:p>
        </w:tc>
        <w:tc>
          <w:tcPr>
            <w:tcW w:w="3738" w:type="dxa"/>
            <w:gridSpan w:val="3"/>
          </w:tcPr>
          <w:p w14:paraId="7E38F4A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9589D07" w14:textId="77777777" w:rsidTr="00752AB1">
        <w:tc>
          <w:tcPr>
            <w:tcW w:w="2425" w:type="dxa"/>
          </w:tcPr>
          <w:p w14:paraId="49298A8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9B4D4E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76D8506A" w14:textId="77777777" w:rsidTr="00752AB1">
        <w:tc>
          <w:tcPr>
            <w:tcW w:w="2425" w:type="dxa"/>
          </w:tcPr>
          <w:p w14:paraId="278CD9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618999A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55CEE2A4" w14:textId="77777777" w:rsidTr="00752AB1">
        <w:tc>
          <w:tcPr>
            <w:tcW w:w="2425" w:type="dxa"/>
          </w:tcPr>
          <w:p w14:paraId="6391EDE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70610A2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10840C9" w14:textId="77777777" w:rsidTr="00752AB1">
        <w:tc>
          <w:tcPr>
            <w:tcW w:w="2425" w:type="dxa"/>
          </w:tcPr>
          <w:p w14:paraId="7CD9863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FFEE79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9F88E3C" w14:textId="77777777" w:rsidTr="00752AB1">
        <w:trPr>
          <w:trHeight w:val="91"/>
        </w:trPr>
        <w:tc>
          <w:tcPr>
            <w:tcW w:w="2425" w:type="dxa"/>
            <w:vMerge w:val="restart"/>
          </w:tcPr>
          <w:p w14:paraId="24AA3530"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0C747E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681F58F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15A4DDF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0E4053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6A95A4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D43D77C" w14:textId="77777777" w:rsidTr="00752AB1">
        <w:trPr>
          <w:trHeight w:val="91"/>
        </w:trPr>
        <w:tc>
          <w:tcPr>
            <w:tcW w:w="2425" w:type="dxa"/>
            <w:vMerge/>
          </w:tcPr>
          <w:p w14:paraId="2F75822B"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A0F747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DF34EE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0A268F5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0455E8E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6ED3C54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3EAE8DC8"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1E55E96C" w14:textId="77777777" w:rsidTr="00752AB1">
        <w:tc>
          <w:tcPr>
            <w:tcW w:w="9625" w:type="dxa"/>
            <w:gridSpan w:val="7"/>
            <w:shd w:val="clear" w:color="auto" w:fill="D9D9D9" w:themeFill="background1" w:themeFillShade="D9"/>
          </w:tcPr>
          <w:p w14:paraId="4982146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21. Deducere pentru a încuraja elaborarea programelor de software (programelor de TI)</w:t>
            </w:r>
          </w:p>
        </w:tc>
      </w:tr>
      <w:tr w:rsidR="00752AB1" w:rsidRPr="003E762C" w14:paraId="2243E74B" w14:textId="77777777" w:rsidTr="00752AB1">
        <w:tc>
          <w:tcPr>
            <w:tcW w:w="2425" w:type="dxa"/>
          </w:tcPr>
          <w:p w14:paraId="60E88F9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54D8F535"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Se oferă o deducere </w:t>
            </w:r>
            <w:r>
              <w:rPr>
                <w:rFonts w:ascii="Segoe UI" w:hAnsi="Segoe UI" w:cs="Segoe UI"/>
                <w:sz w:val="18"/>
                <w:szCs w:val="18"/>
                <w:lang w:val="ro-RO"/>
              </w:rPr>
              <w:t xml:space="preserve">în valoarea </w:t>
            </w:r>
            <w:r w:rsidRPr="00343BD2">
              <w:rPr>
                <w:rFonts w:ascii="Segoe UI" w:hAnsi="Segoe UI" w:cs="Segoe UI"/>
                <w:sz w:val="18"/>
                <w:szCs w:val="18"/>
                <w:lang w:val="ro-RO"/>
              </w:rPr>
              <w:t>egală cu două salarii medii lunare la nivel național prognozate pentru anul fiscal</w:t>
            </w:r>
            <w:r>
              <w:rPr>
                <w:rFonts w:ascii="Segoe UI" w:hAnsi="Segoe UI" w:cs="Segoe UI"/>
                <w:sz w:val="18"/>
                <w:szCs w:val="18"/>
                <w:lang w:val="ro-RO"/>
              </w:rPr>
              <w:t xml:space="preserve"> respectiv</w:t>
            </w:r>
            <w:r w:rsidRPr="00343BD2">
              <w:rPr>
                <w:rFonts w:ascii="Segoe UI" w:hAnsi="Segoe UI" w:cs="Segoe UI"/>
                <w:sz w:val="18"/>
                <w:szCs w:val="18"/>
                <w:lang w:val="ro-RO"/>
              </w:rPr>
              <w:t xml:space="preserve">. </w:t>
            </w:r>
            <w:r>
              <w:rPr>
                <w:rFonts w:ascii="Segoe UI" w:hAnsi="Segoe UI" w:cs="Segoe UI"/>
                <w:sz w:val="18"/>
                <w:szCs w:val="18"/>
                <w:lang w:val="ro-RO"/>
              </w:rPr>
              <w:t>Aceasta n</w:t>
            </w:r>
            <w:r w:rsidRPr="00343BD2">
              <w:rPr>
                <w:rFonts w:ascii="Segoe UI" w:hAnsi="Segoe UI" w:cs="Segoe UI"/>
                <w:sz w:val="18"/>
                <w:szCs w:val="18"/>
                <w:lang w:val="ro-RO"/>
              </w:rPr>
              <w:t>u este aplicabilă pentru rezidenții parcurilor de TI; acesta este un stimulent nestructural.</w:t>
            </w:r>
          </w:p>
        </w:tc>
      </w:tr>
      <w:tr w:rsidR="00752AB1" w:rsidRPr="00343BD2" w14:paraId="7DF0B1AB" w14:textId="77777777" w:rsidTr="00752AB1">
        <w:tc>
          <w:tcPr>
            <w:tcW w:w="2425" w:type="dxa"/>
          </w:tcPr>
          <w:p w14:paraId="220CF77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667DAA0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E762C" w14:paraId="492FAE66" w14:textId="77777777" w:rsidTr="00752AB1">
        <w:tc>
          <w:tcPr>
            <w:tcW w:w="2425" w:type="dxa"/>
          </w:tcPr>
          <w:p w14:paraId="15DCF93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Beneficiari</w:t>
            </w:r>
          </w:p>
        </w:tc>
        <w:tc>
          <w:tcPr>
            <w:tcW w:w="7200" w:type="dxa"/>
            <w:gridSpan w:val="6"/>
          </w:tcPr>
          <w:p w14:paraId="5952666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Companiile rezidente ale parcurilor de TI sau antreprenorii </w:t>
            </w:r>
          </w:p>
        </w:tc>
      </w:tr>
      <w:tr w:rsidR="00752AB1" w:rsidRPr="00343BD2" w14:paraId="3F5BDBB5" w14:textId="77777777" w:rsidTr="00752AB1">
        <w:tc>
          <w:tcPr>
            <w:tcW w:w="2425" w:type="dxa"/>
          </w:tcPr>
          <w:p w14:paraId="45425A3E" w14:textId="528E981F"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1D8CD88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O alocație</w:t>
            </w:r>
          </w:p>
        </w:tc>
      </w:tr>
      <w:tr w:rsidR="00752AB1" w:rsidRPr="003E762C" w14:paraId="5CE72153" w14:textId="77777777" w:rsidTr="00752AB1">
        <w:tc>
          <w:tcPr>
            <w:tcW w:w="2425" w:type="dxa"/>
          </w:tcPr>
          <w:p w14:paraId="420883B9"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 xml:space="preserve">Motivul din care această măsură nu face parte din sistemul fiscal de referință </w:t>
            </w:r>
          </w:p>
        </w:tc>
        <w:tc>
          <w:tcPr>
            <w:tcW w:w="7200" w:type="dxa"/>
            <w:gridSpan w:val="6"/>
          </w:tcPr>
          <w:p w14:paraId="5BB2294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Aceasta se oferă pentru a încuraja prin sistemul fiscal un mic subgrup de contribuabili în vederea stimulării angajării în sectorul de TI și pentru a stimula dezvoltarea tehnologiilor informaționale.  Nu este o practică standard de a spori deducerea pentru cheltuieli legitime de afaceri în acest fel; prin urmare, este o cheltuială fiscală.</w:t>
            </w:r>
          </w:p>
        </w:tc>
      </w:tr>
      <w:tr w:rsidR="00752AB1" w:rsidRPr="00343BD2" w14:paraId="50EB0CCE" w14:textId="77777777" w:rsidTr="00752AB1">
        <w:tc>
          <w:tcPr>
            <w:tcW w:w="2425" w:type="dxa"/>
          </w:tcPr>
          <w:p w14:paraId="29F6496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86A4BCE"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Legea Nr. 1164‐XIII din 24 aprilie 1997, Art. 24 para. (21)</w:t>
            </w:r>
          </w:p>
        </w:tc>
      </w:tr>
      <w:tr w:rsidR="00752AB1" w:rsidRPr="00343BD2" w14:paraId="0B1C5C25" w14:textId="77777777" w:rsidTr="00752AB1">
        <w:trPr>
          <w:trHeight w:val="182"/>
        </w:trPr>
        <w:tc>
          <w:tcPr>
            <w:tcW w:w="2425" w:type="dxa"/>
            <w:vMerge w:val="restart"/>
          </w:tcPr>
          <w:p w14:paraId="6457150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7BCF61DF"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5DEA932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48651F4" w14:textId="77777777" w:rsidTr="00752AB1">
        <w:trPr>
          <w:trHeight w:val="182"/>
        </w:trPr>
        <w:tc>
          <w:tcPr>
            <w:tcW w:w="2425" w:type="dxa"/>
            <w:vMerge/>
          </w:tcPr>
          <w:p w14:paraId="5A07BF85"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764B477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Introdusă în anul </w:t>
            </w:r>
          </w:p>
        </w:tc>
        <w:tc>
          <w:tcPr>
            <w:tcW w:w="3738" w:type="dxa"/>
            <w:gridSpan w:val="3"/>
          </w:tcPr>
          <w:p w14:paraId="4101FE5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8D313AB" w14:textId="77777777" w:rsidTr="00752AB1">
        <w:trPr>
          <w:trHeight w:val="67"/>
        </w:trPr>
        <w:tc>
          <w:tcPr>
            <w:tcW w:w="2425" w:type="dxa"/>
          </w:tcPr>
          <w:p w14:paraId="3002C00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48DA3D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11D0D809" w14:textId="77777777" w:rsidTr="00752AB1">
        <w:tc>
          <w:tcPr>
            <w:tcW w:w="2425" w:type="dxa"/>
          </w:tcPr>
          <w:p w14:paraId="54A6798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119164B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1172F16E" w14:textId="77777777" w:rsidTr="00752AB1">
        <w:tc>
          <w:tcPr>
            <w:tcW w:w="2425" w:type="dxa"/>
          </w:tcPr>
          <w:p w14:paraId="13FC7CC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84CB2C4"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E1969C0" w14:textId="77777777" w:rsidTr="00752AB1">
        <w:tc>
          <w:tcPr>
            <w:tcW w:w="2425" w:type="dxa"/>
          </w:tcPr>
          <w:p w14:paraId="01A4D5D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BAC5A8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74923FEB" w14:textId="77777777" w:rsidTr="00752AB1">
        <w:trPr>
          <w:trHeight w:val="91"/>
        </w:trPr>
        <w:tc>
          <w:tcPr>
            <w:tcW w:w="2425" w:type="dxa"/>
            <w:vMerge w:val="restart"/>
          </w:tcPr>
          <w:p w14:paraId="7FFAAA06"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E59A45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6003C03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0AF26A9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0F0879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68F5A9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810ADF4" w14:textId="77777777" w:rsidTr="00752AB1">
        <w:trPr>
          <w:trHeight w:val="91"/>
        </w:trPr>
        <w:tc>
          <w:tcPr>
            <w:tcW w:w="2425" w:type="dxa"/>
            <w:vMerge/>
          </w:tcPr>
          <w:p w14:paraId="29AB131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307D81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7EF9741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42E7AE1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D0E551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39E317B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12EE3C84" w14:textId="77777777" w:rsidR="00752AB1" w:rsidRPr="00343BD2" w:rsidRDefault="00752AB1" w:rsidP="00B6713D">
      <w:pPr>
        <w:spacing w:before="20" w:after="20" w:line="240" w:lineRule="auto"/>
        <w:jc w:val="both"/>
        <w:rPr>
          <w:rFonts w:ascii="Segoe UI" w:eastAsia="SimSun"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4AE9DF9E" w14:textId="77777777" w:rsidTr="00752AB1">
        <w:tc>
          <w:tcPr>
            <w:tcW w:w="9625" w:type="dxa"/>
            <w:gridSpan w:val="7"/>
            <w:shd w:val="clear" w:color="auto" w:fill="D9D9D9" w:themeFill="background1" w:themeFillShade="D9"/>
          </w:tcPr>
          <w:p w14:paraId="5894436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22. Scutire de impozit a veniturilor din </w:t>
            </w:r>
            <w:r>
              <w:rPr>
                <w:rFonts w:ascii="Segoe UI" w:hAnsi="Segoe UI" w:cs="Segoe UI"/>
                <w:b/>
                <w:bCs/>
                <w:sz w:val="18"/>
                <w:szCs w:val="18"/>
                <w:lang w:val="ro-RO"/>
              </w:rPr>
              <w:t>vinderea/</w:t>
            </w:r>
            <w:r w:rsidRPr="00343BD2">
              <w:rPr>
                <w:rFonts w:ascii="Segoe UI" w:hAnsi="Segoe UI" w:cs="Segoe UI"/>
                <w:b/>
                <w:bCs/>
                <w:sz w:val="18"/>
                <w:szCs w:val="18"/>
                <w:lang w:val="ro-RO"/>
              </w:rPr>
              <w:t>cedarea reședinței primare</w:t>
            </w:r>
          </w:p>
        </w:tc>
      </w:tr>
      <w:tr w:rsidR="00752AB1" w:rsidRPr="003E762C" w14:paraId="28F27394" w14:textId="77777777" w:rsidTr="00752AB1">
        <w:tc>
          <w:tcPr>
            <w:tcW w:w="2425" w:type="dxa"/>
          </w:tcPr>
          <w:p w14:paraId="0934822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E71A5C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Venitul din cedarea</w:t>
            </w:r>
            <w:r>
              <w:rPr>
                <w:rFonts w:ascii="Segoe UI" w:hAnsi="Segoe UI" w:cs="Segoe UI"/>
                <w:sz w:val="18"/>
                <w:szCs w:val="18"/>
                <w:lang w:val="ro-RO"/>
              </w:rPr>
              <w:t>/vinderea</w:t>
            </w:r>
            <w:r w:rsidRPr="00343BD2">
              <w:rPr>
                <w:rFonts w:ascii="Segoe UI" w:hAnsi="Segoe UI" w:cs="Segoe UI"/>
                <w:sz w:val="18"/>
                <w:szCs w:val="18"/>
                <w:lang w:val="ro-RO"/>
              </w:rPr>
              <w:t xml:space="preserve"> reședinței primare sau a locuinței de bază a contribuabilului este scutit de impozit (câștig de capital). Este considerată reședința principală dacă contribuabilul individual a deținut-o timp de cel puțin 3 ani înainte de a o vinde și a fost reședința contribuabilului în acea perioadă. Se aplică o </w:t>
            </w:r>
            <w:r>
              <w:rPr>
                <w:rFonts w:ascii="Segoe UI" w:hAnsi="Segoe UI" w:cs="Segoe UI"/>
                <w:sz w:val="18"/>
                <w:szCs w:val="18"/>
                <w:lang w:val="ro-RO"/>
              </w:rPr>
              <w:t>co</w:t>
            </w:r>
            <w:r w:rsidRPr="00343BD2">
              <w:rPr>
                <w:rFonts w:ascii="Segoe UI" w:hAnsi="Segoe UI" w:cs="Segoe UI"/>
                <w:sz w:val="18"/>
                <w:szCs w:val="18"/>
                <w:lang w:val="ro-RO"/>
              </w:rPr>
              <w:t>tă de includere de 50 la sută pentru câștigurile de capital.</w:t>
            </w:r>
          </w:p>
        </w:tc>
      </w:tr>
      <w:tr w:rsidR="00752AB1" w:rsidRPr="00343BD2" w14:paraId="5FD681A8" w14:textId="77777777" w:rsidTr="00752AB1">
        <w:tc>
          <w:tcPr>
            <w:tcW w:w="2425" w:type="dxa"/>
          </w:tcPr>
          <w:p w14:paraId="7848C0E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A1CD9A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E762C" w14:paraId="3B098AD3" w14:textId="77777777" w:rsidTr="00752AB1">
        <w:tc>
          <w:tcPr>
            <w:tcW w:w="2425" w:type="dxa"/>
          </w:tcPr>
          <w:p w14:paraId="4338E76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7911CD9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Proprietarii de locuințe, care cedează locuința de bază sau locul primar de trai.</w:t>
            </w:r>
          </w:p>
        </w:tc>
      </w:tr>
      <w:tr w:rsidR="00752AB1" w:rsidRPr="00343BD2" w14:paraId="2BB6F735" w14:textId="77777777" w:rsidTr="00752AB1">
        <w:tc>
          <w:tcPr>
            <w:tcW w:w="2425" w:type="dxa"/>
          </w:tcPr>
          <w:p w14:paraId="781FA07C" w14:textId="3C6D8613"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705C9B1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Reducere legală de impozit</w:t>
            </w:r>
          </w:p>
        </w:tc>
      </w:tr>
      <w:tr w:rsidR="00752AB1" w:rsidRPr="00343BD2" w14:paraId="5C8A7677" w14:textId="77777777" w:rsidTr="00752AB1">
        <w:tc>
          <w:tcPr>
            <w:tcW w:w="2425" w:type="dxa"/>
          </w:tcPr>
          <w:p w14:paraId="2536801A"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6DD22B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Prin urmare, neimpozitarea venitului realizat din vânzarea locuinței constituie o cheltuială fiscală.</w:t>
            </w:r>
          </w:p>
        </w:tc>
      </w:tr>
      <w:tr w:rsidR="00752AB1" w:rsidRPr="00343BD2" w14:paraId="77AAD0B4" w14:textId="77777777" w:rsidTr="00752AB1">
        <w:tc>
          <w:tcPr>
            <w:tcW w:w="2425" w:type="dxa"/>
          </w:tcPr>
          <w:p w14:paraId="46EF89D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E8822C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20(y</w:t>
            </w:r>
            <w:r w:rsidRPr="00343BD2">
              <w:rPr>
                <w:rFonts w:ascii="Segoe UI" w:hAnsi="Segoe UI" w:cs="Segoe UI"/>
                <w:sz w:val="18"/>
                <w:szCs w:val="18"/>
                <w:vertAlign w:val="superscript"/>
                <w:lang w:val="ro-RO"/>
              </w:rPr>
              <w:t>3</w:t>
            </w:r>
            <w:r w:rsidRPr="00343BD2">
              <w:rPr>
                <w:rFonts w:ascii="Segoe UI" w:hAnsi="Segoe UI" w:cs="Segoe UI"/>
                <w:sz w:val="18"/>
                <w:szCs w:val="18"/>
                <w:lang w:val="ro-RO"/>
              </w:rPr>
              <w:t>)</w:t>
            </w:r>
          </w:p>
        </w:tc>
      </w:tr>
      <w:tr w:rsidR="00752AB1" w:rsidRPr="00343BD2" w14:paraId="26961288" w14:textId="77777777" w:rsidTr="00752AB1">
        <w:trPr>
          <w:trHeight w:val="182"/>
        </w:trPr>
        <w:tc>
          <w:tcPr>
            <w:tcW w:w="2425" w:type="dxa"/>
            <w:vMerge w:val="restart"/>
          </w:tcPr>
          <w:p w14:paraId="6F15946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29EA4B58"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1C593D6C"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C76A6DD" w14:textId="77777777" w:rsidTr="00752AB1">
        <w:trPr>
          <w:trHeight w:val="182"/>
        </w:trPr>
        <w:tc>
          <w:tcPr>
            <w:tcW w:w="2425" w:type="dxa"/>
            <w:vMerge/>
          </w:tcPr>
          <w:p w14:paraId="6651AB05"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661AC0D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2017</w:t>
            </w:r>
          </w:p>
        </w:tc>
        <w:tc>
          <w:tcPr>
            <w:tcW w:w="3738" w:type="dxa"/>
            <w:gridSpan w:val="3"/>
          </w:tcPr>
          <w:p w14:paraId="2B64289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16EC558" w14:textId="77777777" w:rsidTr="00752AB1">
        <w:tc>
          <w:tcPr>
            <w:tcW w:w="2425" w:type="dxa"/>
          </w:tcPr>
          <w:p w14:paraId="2EEC3CF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7EC5B1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1A9C898C" w14:textId="77777777" w:rsidTr="00752AB1">
        <w:tc>
          <w:tcPr>
            <w:tcW w:w="2425" w:type="dxa"/>
          </w:tcPr>
          <w:p w14:paraId="1195617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AC9CBC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2AEA7258" w14:textId="77777777" w:rsidTr="00752AB1">
        <w:tc>
          <w:tcPr>
            <w:tcW w:w="2425" w:type="dxa"/>
          </w:tcPr>
          <w:p w14:paraId="02558AA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6B5E3A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87E4973" w14:textId="77777777" w:rsidTr="00752AB1">
        <w:tc>
          <w:tcPr>
            <w:tcW w:w="2425" w:type="dxa"/>
          </w:tcPr>
          <w:p w14:paraId="7F315A7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36799A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43297A7" w14:textId="77777777" w:rsidTr="00752AB1">
        <w:trPr>
          <w:trHeight w:val="91"/>
        </w:trPr>
        <w:tc>
          <w:tcPr>
            <w:tcW w:w="2425" w:type="dxa"/>
            <w:vMerge w:val="restart"/>
          </w:tcPr>
          <w:p w14:paraId="7FD499F0"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A22923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3B50DF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8ADBEB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2C7AF3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3D3175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F1BDBEE" w14:textId="77777777" w:rsidTr="00752AB1">
        <w:trPr>
          <w:trHeight w:val="91"/>
        </w:trPr>
        <w:tc>
          <w:tcPr>
            <w:tcW w:w="2425" w:type="dxa"/>
            <w:vMerge/>
          </w:tcPr>
          <w:p w14:paraId="33F0CCF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7F3FDC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265B207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10F9746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CF2B6C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165BE98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4AD11027"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F222DEC" w14:textId="77777777" w:rsidTr="00752AB1">
        <w:tc>
          <w:tcPr>
            <w:tcW w:w="9625" w:type="dxa"/>
            <w:gridSpan w:val="7"/>
            <w:shd w:val="clear" w:color="auto" w:fill="D9D9D9" w:themeFill="background1" w:themeFillShade="D9"/>
          </w:tcPr>
          <w:p w14:paraId="5165881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23. I</w:t>
            </w:r>
            <w:r>
              <w:rPr>
                <w:rFonts w:ascii="Segoe UI" w:hAnsi="Segoe UI" w:cs="Segoe UI"/>
                <w:b/>
                <w:bCs/>
                <w:sz w:val="18"/>
                <w:szCs w:val="18"/>
                <w:lang w:val="ro-RO"/>
              </w:rPr>
              <w:t>mpozitul pe câștigul de capital</w:t>
            </w:r>
            <w:r w:rsidRPr="00343BD2">
              <w:rPr>
                <w:rFonts w:ascii="Segoe UI" w:hAnsi="Segoe UI" w:cs="Segoe UI"/>
                <w:b/>
                <w:bCs/>
                <w:sz w:val="18"/>
                <w:szCs w:val="18"/>
                <w:lang w:val="ro-RO"/>
              </w:rPr>
              <w:t xml:space="preserve"> cu rata de includere de 50% a câștigurilor de capital realizate de persoane fizice</w:t>
            </w:r>
          </w:p>
        </w:tc>
      </w:tr>
      <w:tr w:rsidR="00752AB1" w:rsidRPr="00343BD2" w14:paraId="75A66537" w14:textId="77777777" w:rsidTr="00752AB1">
        <w:tc>
          <w:tcPr>
            <w:tcW w:w="2425" w:type="dxa"/>
          </w:tcPr>
          <w:p w14:paraId="1D489B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585B61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Un stimulent nestructural care impozitează doar jumătate din câștigurile realizate pe durata unei perioade fiscale.</w:t>
            </w:r>
          </w:p>
        </w:tc>
      </w:tr>
      <w:tr w:rsidR="00752AB1" w:rsidRPr="00343BD2" w14:paraId="6D5B0C36" w14:textId="77777777" w:rsidTr="00752AB1">
        <w:tc>
          <w:tcPr>
            <w:tcW w:w="2425" w:type="dxa"/>
          </w:tcPr>
          <w:p w14:paraId="0B85F44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2CF9270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26C06465" w14:textId="77777777" w:rsidTr="00752AB1">
        <w:tc>
          <w:tcPr>
            <w:tcW w:w="2425" w:type="dxa"/>
          </w:tcPr>
          <w:p w14:paraId="58F0573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74E027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 fizice care realizează câștiguri de capital</w:t>
            </w:r>
          </w:p>
        </w:tc>
      </w:tr>
      <w:tr w:rsidR="00752AB1" w:rsidRPr="00343BD2" w14:paraId="51CA6787" w14:textId="77777777" w:rsidTr="00752AB1">
        <w:tc>
          <w:tcPr>
            <w:tcW w:w="2425" w:type="dxa"/>
          </w:tcPr>
          <w:p w14:paraId="3DD84B23" w14:textId="46ADB331"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2DC74C6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Scutirea veniturilor</w:t>
            </w:r>
          </w:p>
        </w:tc>
      </w:tr>
      <w:tr w:rsidR="00752AB1" w:rsidRPr="003E762C" w14:paraId="616F91A5" w14:textId="77777777" w:rsidTr="00752AB1">
        <w:tc>
          <w:tcPr>
            <w:tcW w:w="2425" w:type="dxa"/>
          </w:tcPr>
          <w:p w14:paraId="5CF27FA8"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 xml:space="preserve">Motivul din care această măsură nu face parte din sistemul fiscal de referință </w:t>
            </w:r>
          </w:p>
        </w:tc>
        <w:tc>
          <w:tcPr>
            <w:tcW w:w="7200" w:type="dxa"/>
            <w:gridSpan w:val="6"/>
          </w:tcPr>
          <w:p w14:paraId="5E18332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O povară fiscală mai ușoară leg</w:t>
            </w:r>
            <w:r>
              <w:rPr>
                <w:rFonts w:ascii="Segoe UI" w:hAnsi="Segoe UI" w:cs="Segoe UI"/>
                <w:sz w:val="18"/>
                <w:szCs w:val="18"/>
                <w:lang w:val="ro-RO"/>
              </w:rPr>
              <w:t>ală</w:t>
            </w:r>
            <w:r w:rsidRPr="00343BD2">
              <w:rPr>
                <w:rFonts w:ascii="Segoe UI" w:hAnsi="Segoe UI" w:cs="Segoe UI"/>
                <w:sz w:val="18"/>
                <w:szCs w:val="18"/>
                <w:lang w:val="ro-RO"/>
              </w:rPr>
              <w:t xml:space="preserve"> asupra veniturilor generate din vânzarea unei locuințe constituie, prin urmare, o cheltuială fiscală.</w:t>
            </w:r>
          </w:p>
        </w:tc>
      </w:tr>
      <w:tr w:rsidR="00752AB1" w:rsidRPr="00343BD2" w14:paraId="742F8882" w14:textId="77777777" w:rsidTr="00752AB1">
        <w:tc>
          <w:tcPr>
            <w:tcW w:w="2425" w:type="dxa"/>
          </w:tcPr>
          <w:p w14:paraId="10335A6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D201E1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40 al CF</w:t>
            </w:r>
          </w:p>
        </w:tc>
      </w:tr>
      <w:tr w:rsidR="00752AB1" w:rsidRPr="00343BD2" w14:paraId="08F4EFE9" w14:textId="77777777" w:rsidTr="00752AB1">
        <w:trPr>
          <w:trHeight w:val="182"/>
        </w:trPr>
        <w:tc>
          <w:tcPr>
            <w:tcW w:w="2425" w:type="dxa"/>
            <w:vMerge w:val="restart"/>
          </w:tcPr>
          <w:p w14:paraId="5E94E4D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111C6254"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4A366BC" w14:textId="77777777" w:rsidTr="00752AB1">
        <w:trPr>
          <w:trHeight w:val="182"/>
        </w:trPr>
        <w:tc>
          <w:tcPr>
            <w:tcW w:w="2425" w:type="dxa"/>
            <w:vMerge/>
          </w:tcPr>
          <w:p w14:paraId="37A46462"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8ABD9E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w:t>
            </w:r>
          </w:p>
        </w:tc>
        <w:tc>
          <w:tcPr>
            <w:tcW w:w="3738" w:type="dxa"/>
            <w:gridSpan w:val="3"/>
          </w:tcPr>
          <w:p w14:paraId="33D3EFC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41EAA03" w14:textId="77777777" w:rsidTr="00752AB1">
        <w:tc>
          <w:tcPr>
            <w:tcW w:w="2425" w:type="dxa"/>
          </w:tcPr>
          <w:p w14:paraId="6BA91D4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1D5049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4738EFBC" w14:textId="77777777" w:rsidTr="00752AB1">
        <w:tc>
          <w:tcPr>
            <w:tcW w:w="2425" w:type="dxa"/>
          </w:tcPr>
          <w:p w14:paraId="576D310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12FE777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33102883" w14:textId="77777777" w:rsidTr="00752AB1">
        <w:tc>
          <w:tcPr>
            <w:tcW w:w="2425" w:type="dxa"/>
          </w:tcPr>
          <w:p w14:paraId="6E51D64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496AA4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433BFF6" w14:textId="77777777" w:rsidTr="00752AB1">
        <w:tc>
          <w:tcPr>
            <w:tcW w:w="2425" w:type="dxa"/>
          </w:tcPr>
          <w:p w14:paraId="0DEEE99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183B14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48DFC185" w14:textId="77777777" w:rsidTr="00752AB1">
        <w:trPr>
          <w:trHeight w:val="91"/>
        </w:trPr>
        <w:tc>
          <w:tcPr>
            <w:tcW w:w="2425" w:type="dxa"/>
            <w:vMerge w:val="restart"/>
          </w:tcPr>
          <w:p w14:paraId="605826CB"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0D51F3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B1ABF1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4C22C8B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D7A5CF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A4D0C5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6213244" w14:textId="77777777" w:rsidTr="00752AB1">
        <w:trPr>
          <w:trHeight w:val="91"/>
        </w:trPr>
        <w:tc>
          <w:tcPr>
            <w:tcW w:w="2425" w:type="dxa"/>
            <w:vMerge/>
          </w:tcPr>
          <w:p w14:paraId="4B0FE993"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C80999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2C9068D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3B12715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4D931F2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201DE68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32922C27"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30"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5"/>
      </w:tblGrid>
      <w:tr w:rsidR="00752AB1" w:rsidRPr="003E762C" w14:paraId="27511942" w14:textId="77777777" w:rsidTr="00752AB1">
        <w:tc>
          <w:tcPr>
            <w:tcW w:w="9630" w:type="dxa"/>
            <w:gridSpan w:val="7"/>
            <w:shd w:val="clear" w:color="auto" w:fill="D9D9D9" w:themeFill="background1" w:themeFillShade="D9"/>
          </w:tcPr>
          <w:p w14:paraId="2CB498A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24. Scutirea de impozit a prestațiilor în natură: bonuri de mâncare</w:t>
            </w:r>
          </w:p>
        </w:tc>
      </w:tr>
      <w:tr w:rsidR="00752AB1" w:rsidRPr="003E762C" w14:paraId="6209683D" w14:textId="77777777" w:rsidTr="00752AB1">
        <w:tc>
          <w:tcPr>
            <w:tcW w:w="2425" w:type="dxa"/>
          </w:tcPr>
          <w:p w14:paraId="6D42C39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5" w:type="dxa"/>
            <w:gridSpan w:val="6"/>
          </w:tcPr>
          <w:p w14:paraId="3556E7DA"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Bonurile de mâncare emise de angajator </w:t>
            </w:r>
            <w:r>
              <w:rPr>
                <w:rFonts w:ascii="Segoe UI" w:hAnsi="Segoe UI" w:cs="Segoe UI"/>
                <w:sz w:val="18"/>
                <w:szCs w:val="18"/>
                <w:lang w:val="ro-RO"/>
              </w:rPr>
              <w:t xml:space="preserve">în favoarea </w:t>
            </w:r>
            <w:r w:rsidRPr="00343BD2">
              <w:rPr>
                <w:rFonts w:ascii="Segoe UI" w:hAnsi="Segoe UI" w:cs="Segoe UI"/>
                <w:sz w:val="18"/>
                <w:szCs w:val="18"/>
                <w:lang w:val="ro-RO"/>
              </w:rPr>
              <w:t>angajaților săi</w:t>
            </w:r>
            <w:r>
              <w:rPr>
                <w:rFonts w:ascii="Segoe UI" w:hAnsi="Segoe UI" w:cs="Segoe UI"/>
                <w:sz w:val="18"/>
                <w:szCs w:val="18"/>
                <w:lang w:val="ro-RO"/>
              </w:rPr>
              <w:t>,</w:t>
            </w:r>
            <w:r w:rsidRPr="00343BD2">
              <w:rPr>
                <w:rFonts w:ascii="Segoe UI" w:hAnsi="Segoe UI" w:cs="Segoe UI"/>
                <w:sz w:val="18"/>
                <w:szCs w:val="18"/>
                <w:lang w:val="ro-RO"/>
              </w:rPr>
              <w:t xml:space="preserve"> care pot fi folosite pentru cumpărarea alimentelor</w:t>
            </w:r>
            <w:r>
              <w:rPr>
                <w:rFonts w:ascii="Segoe UI" w:hAnsi="Segoe UI" w:cs="Segoe UI"/>
                <w:sz w:val="18"/>
                <w:szCs w:val="18"/>
                <w:lang w:val="ro-RO"/>
              </w:rPr>
              <w:t>,</w:t>
            </w:r>
            <w:r w:rsidRPr="00343BD2">
              <w:rPr>
                <w:rFonts w:ascii="Segoe UI" w:hAnsi="Segoe UI" w:cs="Segoe UI"/>
                <w:sz w:val="18"/>
                <w:szCs w:val="18"/>
                <w:lang w:val="ro-RO"/>
              </w:rPr>
              <w:t xml:space="preserve"> nu sunt considerate beneficii în natură, cu condiția ca valoarea acestora să nu depășească 45 MDL pe zi.</w:t>
            </w:r>
          </w:p>
        </w:tc>
      </w:tr>
      <w:tr w:rsidR="00752AB1" w:rsidRPr="00343BD2" w14:paraId="0C4DDEB1" w14:textId="77777777" w:rsidTr="00752AB1">
        <w:tc>
          <w:tcPr>
            <w:tcW w:w="2425" w:type="dxa"/>
          </w:tcPr>
          <w:p w14:paraId="1DF0E86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5" w:type="dxa"/>
            <w:gridSpan w:val="6"/>
          </w:tcPr>
          <w:p w14:paraId="3E10245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4A053910" w14:textId="77777777" w:rsidTr="00752AB1">
        <w:tc>
          <w:tcPr>
            <w:tcW w:w="2425" w:type="dxa"/>
          </w:tcPr>
          <w:p w14:paraId="2264E6A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5" w:type="dxa"/>
            <w:gridSpan w:val="6"/>
          </w:tcPr>
          <w:p w14:paraId="13F21B1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Beneficiarii bonurilor de mâncare</w:t>
            </w:r>
          </w:p>
        </w:tc>
      </w:tr>
      <w:tr w:rsidR="00752AB1" w:rsidRPr="003E762C" w14:paraId="6E174FA0" w14:textId="77777777" w:rsidTr="00752AB1">
        <w:tc>
          <w:tcPr>
            <w:tcW w:w="2425" w:type="dxa"/>
          </w:tcPr>
          <w:p w14:paraId="456AE524" w14:textId="4217077F"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5" w:type="dxa"/>
            <w:gridSpan w:val="6"/>
          </w:tcPr>
          <w:p w14:paraId="30E5771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legală de impozit pe venit</w:t>
            </w:r>
          </w:p>
        </w:tc>
      </w:tr>
      <w:tr w:rsidR="00752AB1" w:rsidRPr="003E762C" w14:paraId="52DFDDD9" w14:textId="77777777" w:rsidTr="00752AB1">
        <w:tc>
          <w:tcPr>
            <w:tcW w:w="2425" w:type="dxa"/>
          </w:tcPr>
          <w:p w14:paraId="0F56A0E4"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5" w:type="dxa"/>
            <w:gridSpan w:val="6"/>
          </w:tcPr>
          <w:p w14:paraId="096716BC"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 xml:space="preserve">În principiu, beneficiile în natură sunt impozabile ca venituri din muncă (Art. 18 </w:t>
            </w:r>
            <w:r>
              <w:rPr>
                <w:rFonts w:ascii="Segoe UI" w:hAnsi="Segoe UI" w:cs="Segoe UI"/>
                <w:color w:val="000000"/>
                <w:sz w:val="18"/>
                <w:szCs w:val="18"/>
                <w:lang w:val="ro-RO"/>
              </w:rPr>
              <w:t>al</w:t>
            </w:r>
            <w:r w:rsidRPr="00343BD2">
              <w:rPr>
                <w:rFonts w:ascii="Segoe UI" w:hAnsi="Segoe UI" w:cs="Segoe UI"/>
                <w:color w:val="000000"/>
                <w:sz w:val="18"/>
                <w:szCs w:val="18"/>
                <w:lang w:val="ro-RO"/>
              </w:rPr>
              <w:t xml:space="preserve"> CF). Beneficiile în natură sunt evaluate la prețurile de piață la data primirii acestora. Beneficiile în natură includ plăți efectuate pentru a acoperi cheltuielile personale ale angajatului, renunțarea la datoriile angajatului de către angajator, plăți suplimentare pentru cazare oferite de angajator, beneficiul unui împrumut cu dobândă redusă acordat de angajator, cu excepția împrumuturilor acordate către angajat la rata obișnuită de piață, cheltuielile angajatorului cu privire la utilizarea personală a bunurilor sale de către angajat etc.</w:t>
            </w:r>
          </w:p>
        </w:tc>
      </w:tr>
      <w:tr w:rsidR="00752AB1" w:rsidRPr="00343BD2" w14:paraId="6F4D90D1" w14:textId="77777777" w:rsidTr="00752AB1">
        <w:tc>
          <w:tcPr>
            <w:tcW w:w="2425" w:type="dxa"/>
          </w:tcPr>
          <w:p w14:paraId="714EA67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5" w:type="dxa"/>
            <w:gridSpan w:val="6"/>
          </w:tcPr>
          <w:p w14:paraId="7155453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19 al CF</w:t>
            </w:r>
          </w:p>
        </w:tc>
      </w:tr>
      <w:tr w:rsidR="00752AB1" w:rsidRPr="00343BD2" w14:paraId="1EA18E68" w14:textId="77777777" w:rsidTr="00752AB1">
        <w:trPr>
          <w:trHeight w:val="182"/>
        </w:trPr>
        <w:tc>
          <w:tcPr>
            <w:tcW w:w="2425" w:type="dxa"/>
            <w:vMerge w:val="restart"/>
          </w:tcPr>
          <w:p w14:paraId="0DB99E8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2503A3F2" w14:textId="77777777" w:rsidR="00752AB1" w:rsidRPr="00343BD2" w:rsidRDefault="00752AB1" w:rsidP="00B6713D">
            <w:pPr>
              <w:spacing w:before="20" w:after="20"/>
              <w:jc w:val="both"/>
              <w:rPr>
                <w:rFonts w:ascii="Segoe UI" w:hAnsi="Segoe UI" w:cs="Segoe UI"/>
                <w:sz w:val="18"/>
                <w:szCs w:val="18"/>
                <w:lang w:val="ro-RO"/>
              </w:rPr>
            </w:pPr>
          </w:p>
        </w:tc>
        <w:tc>
          <w:tcPr>
            <w:tcW w:w="3743" w:type="dxa"/>
            <w:gridSpan w:val="3"/>
          </w:tcPr>
          <w:p w14:paraId="17B53AE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4D6FD1D" w14:textId="77777777" w:rsidTr="00752AB1">
        <w:trPr>
          <w:trHeight w:val="182"/>
        </w:trPr>
        <w:tc>
          <w:tcPr>
            <w:tcW w:w="2425" w:type="dxa"/>
            <w:vMerge/>
          </w:tcPr>
          <w:p w14:paraId="36E0E122"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6C29956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2017</w:t>
            </w:r>
          </w:p>
        </w:tc>
        <w:tc>
          <w:tcPr>
            <w:tcW w:w="3743" w:type="dxa"/>
            <w:gridSpan w:val="3"/>
          </w:tcPr>
          <w:p w14:paraId="1255E8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E762C" w14:paraId="5E17D9F5" w14:textId="77777777" w:rsidTr="00752AB1">
        <w:tc>
          <w:tcPr>
            <w:tcW w:w="2425" w:type="dxa"/>
          </w:tcPr>
          <w:p w14:paraId="46B8E98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5" w:type="dxa"/>
            <w:gridSpan w:val="6"/>
          </w:tcPr>
          <w:p w14:paraId="3EE4798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Informație de la emițătorii bonurilor de mâncare</w:t>
            </w:r>
          </w:p>
        </w:tc>
      </w:tr>
      <w:tr w:rsidR="00752AB1" w:rsidRPr="00343BD2" w14:paraId="30710019" w14:textId="77777777" w:rsidTr="00752AB1">
        <w:tc>
          <w:tcPr>
            <w:tcW w:w="2425" w:type="dxa"/>
          </w:tcPr>
          <w:p w14:paraId="54116DA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5" w:type="dxa"/>
            <w:gridSpan w:val="6"/>
          </w:tcPr>
          <w:p w14:paraId="3BA7D3B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Calcule directe</w:t>
            </w:r>
          </w:p>
        </w:tc>
      </w:tr>
      <w:tr w:rsidR="00752AB1" w:rsidRPr="00343BD2" w14:paraId="729D0C51" w14:textId="77777777" w:rsidTr="00752AB1">
        <w:tc>
          <w:tcPr>
            <w:tcW w:w="2425" w:type="dxa"/>
          </w:tcPr>
          <w:p w14:paraId="7A1D8DE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5" w:type="dxa"/>
            <w:gridSpan w:val="6"/>
          </w:tcPr>
          <w:p w14:paraId="5AD9DA6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4117C2F" w14:textId="77777777" w:rsidTr="00752AB1">
        <w:tc>
          <w:tcPr>
            <w:tcW w:w="2425" w:type="dxa"/>
          </w:tcPr>
          <w:p w14:paraId="0DEE6A47"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5" w:type="dxa"/>
            <w:gridSpan w:val="6"/>
          </w:tcPr>
          <w:p w14:paraId="0E6FDA2C"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0B91331" w14:textId="77777777" w:rsidTr="00752AB1">
        <w:trPr>
          <w:trHeight w:val="91"/>
        </w:trPr>
        <w:tc>
          <w:tcPr>
            <w:tcW w:w="2425" w:type="dxa"/>
            <w:vMerge w:val="restart"/>
          </w:tcPr>
          <w:p w14:paraId="5DD60BBC" w14:textId="77777777" w:rsidR="00752AB1" w:rsidRPr="00343BD2" w:rsidRDefault="00752AB1" w:rsidP="00B6713D">
            <w:pPr>
              <w:keepNext/>
              <w:keepLines/>
              <w:spacing w:before="20" w:after="20"/>
              <w:jc w:val="both"/>
              <w:rPr>
                <w:rFonts w:ascii="Segoe UI" w:hAnsi="Segoe UI" w:cs="Segoe UI"/>
                <w:b/>
                <w:bCs/>
                <w:sz w:val="18"/>
                <w:szCs w:val="18"/>
                <w:lang w:val="ro-RO"/>
              </w:rPr>
            </w:pPr>
          </w:p>
        </w:tc>
        <w:tc>
          <w:tcPr>
            <w:tcW w:w="1385" w:type="dxa"/>
          </w:tcPr>
          <w:p w14:paraId="778D2474"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CBC6B53"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636E52A6"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A65A21E"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5" w:type="dxa"/>
          </w:tcPr>
          <w:p w14:paraId="48091D62"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FD9787A" w14:textId="77777777" w:rsidTr="00752AB1">
        <w:trPr>
          <w:trHeight w:val="91"/>
        </w:trPr>
        <w:tc>
          <w:tcPr>
            <w:tcW w:w="2425" w:type="dxa"/>
            <w:vMerge/>
          </w:tcPr>
          <w:p w14:paraId="7722096D" w14:textId="77777777" w:rsidR="00752AB1" w:rsidRPr="00343BD2" w:rsidRDefault="00752AB1" w:rsidP="00B6713D">
            <w:pPr>
              <w:keepNext/>
              <w:keepLines/>
              <w:spacing w:before="20" w:after="20"/>
              <w:jc w:val="both"/>
              <w:rPr>
                <w:rFonts w:ascii="Segoe UI" w:hAnsi="Segoe UI" w:cs="Segoe UI"/>
                <w:b/>
                <w:bCs/>
                <w:sz w:val="18"/>
                <w:szCs w:val="18"/>
                <w:lang w:val="ro-RO"/>
              </w:rPr>
            </w:pPr>
          </w:p>
        </w:tc>
        <w:tc>
          <w:tcPr>
            <w:tcW w:w="1385" w:type="dxa"/>
          </w:tcPr>
          <w:p w14:paraId="6FD09780"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305101E9" w14:textId="77777777" w:rsidR="00752AB1" w:rsidRPr="00343BD2" w:rsidRDefault="00752AB1" w:rsidP="00B6713D">
            <w:pPr>
              <w:keepNext/>
              <w:keepLines/>
              <w:spacing w:before="20" w:after="20"/>
              <w:jc w:val="both"/>
              <w:rPr>
                <w:rFonts w:ascii="Segoe UI" w:hAnsi="Segoe UI" w:cs="Segoe UI"/>
                <w:b/>
                <w:sz w:val="18"/>
                <w:szCs w:val="18"/>
                <w:lang w:val="ro-RO"/>
              </w:rPr>
            </w:pPr>
            <w:r w:rsidRPr="00343BD2">
              <w:rPr>
                <w:rFonts w:ascii="Segoe UI" w:hAnsi="Segoe UI"/>
                <w:color w:val="000000"/>
                <w:sz w:val="18"/>
                <w:lang w:val="ro-RO"/>
              </w:rPr>
              <w:t>39.</w:t>
            </w:r>
            <w:r w:rsidRPr="00343BD2">
              <w:rPr>
                <w:rFonts w:ascii="Segoe UI" w:hAnsi="Segoe UI" w:cs="Segoe UI"/>
                <w:color w:val="000000"/>
                <w:sz w:val="18"/>
                <w:szCs w:val="18"/>
                <w:lang w:val="ro-RO"/>
              </w:rPr>
              <w:t>5</w:t>
            </w:r>
          </w:p>
        </w:tc>
        <w:tc>
          <w:tcPr>
            <w:tcW w:w="1385" w:type="dxa"/>
            <w:gridSpan w:val="2"/>
            <w:shd w:val="clear" w:color="auto" w:fill="E6E6E6" w:themeFill="background1" w:themeFillShade="E6"/>
          </w:tcPr>
          <w:p w14:paraId="2EC31D97"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i/>
                <w:iCs/>
                <w:color w:val="000000"/>
                <w:sz w:val="18"/>
                <w:lang w:val="ro-RO"/>
              </w:rPr>
              <w:t>38.</w:t>
            </w:r>
            <w:r w:rsidRPr="00343BD2">
              <w:rPr>
                <w:rFonts w:ascii="Segoe UI" w:hAnsi="Segoe UI" w:cs="Segoe UI"/>
                <w:i/>
                <w:iCs/>
                <w:color w:val="000000"/>
                <w:sz w:val="18"/>
                <w:szCs w:val="18"/>
                <w:lang w:val="ro-RO"/>
              </w:rPr>
              <w:t>6</w:t>
            </w:r>
          </w:p>
        </w:tc>
        <w:tc>
          <w:tcPr>
            <w:tcW w:w="1385" w:type="dxa"/>
            <w:shd w:val="clear" w:color="auto" w:fill="E6E6E6" w:themeFill="background1" w:themeFillShade="E6"/>
          </w:tcPr>
          <w:p w14:paraId="0E52EA72"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i/>
                <w:iCs/>
                <w:color w:val="000000"/>
                <w:sz w:val="18"/>
                <w:lang w:val="ro-RO"/>
              </w:rPr>
              <w:t>43.</w:t>
            </w:r>
            <w:r w:rsidRPr="00343BD2">
              <w:rPr>
                <w:rFonts w:ascii="Segoe UI" w:hAnsi="Segoe UI" w:cs="Segoe UI"/>
                <w:i/>
                <w:iCs/>
                <w:color w:val="000000"/>
                <w:sz w:val="18"/>
                <w:szCs w:val="18"/>
                <w:lang w:val="ro-RO"/>
              </w:rPr>
              <w:t>7</w:t>
            </w:r>
          </w:p>
        </w:tc>
        <w:tc>
          <w:tcPr>
            <w:tcW w:w="1665" w:type="dxa"/>
            <w:shd w:val="clear" w:color="auto" w:fill="E6E6E6" w:themeFill="background1" w:themeFillShade="E6"/>
          </w:tcPr>
          <w:p w14:paraId="1DF8E0EC"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i/>
                <w:iCs/>
                <w:color w:val="000000"/>
                <w:sz w:val="18"/>
                <w:lang w:val="ro-RO"/>
              </w:rPr>
              <w:t>48.</w:t>
            </w:r>
            <w:r w:rsidRPr="00343BD2">
              <w:rPr>
                <w:rFonts w:ascii="Segoe UI" w:hAnsi="Segoe UI" w:cs="Segoe UI"/>
                <w:i/>
                <w:iCs/>
                <w:color w:val="000000"/>
                <w:sz w:val="18"/>
                <w:szCs w:val="18"/>
                <w:lang w:val="ro-RO"/>
              </w:rPr>
              <w:t>0</w:t>
            </w:r>
          </w:p>
        </w:tc>
      </w:tr>
    </w:tbl>
    <w:p w14:paraId="04EFC9C0"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pPr w:leftFromText="180" w:rightFromText="180" w:vertAnchor="text" w:tblpY="231"/>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7D4DE531" w14:textId="77777777" w:rsidTr="00752AB1">
        <w:tc>
          <w:tcPr>
            <w:tcW w:w="9625" w:type="dxa"/>
            <w:gridSpan w:val="7"/>
            <w:shd w:val="clear" w:color="auto" w:fill="D9D9D9" w:themeFill="background1" w:themeFillShade="D9"/>
          </w:tcPr>
          <w:p w14:paraId="7E1B6DB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25. Venituri din chirii realizate de persoanele fizice impozitate la cotă redusă</w:t>
            </w:r>
          </w:p>
        </w:tc>
      </w:tr>
      <w:tr w:rsidR="00752AB1" w:rsidRPr="003E762C" w14:paraId="23265086" w14:textId="77777777" w:rsidTr="00752AB1">
        <w:tc>
          <w:tcPr>
            <w:tcW w:w="2425" w:type="dxa"/>
          </w:tcPr>
          <w:p w14:paraId="305E7A9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392D5F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Persoanele fizice, su</w:t>
            </w:r>
            <w:r>
              <w:rPr>
                <w:rFonts w:ascii="Segoe UI" w:hAnsi="Segoe UI" w:cs="Segoe UI"/>
                <w:sz w:val="18"/>
                <w:szCs w:val="18"/>
                <w:lang w:val="ro-RO"/>
              </w:rPr>
              <w:t>puse</w:t>
            </w:r>
            <w:r w:rsidRPr="00343BD2">
              <w:rPr>
                <w:rFonts w:ascii="Segoe UI" w:hAnsi="Segoe UI" w:cs="Segoe UI"/>
                <w:sz w:val="18"/>
                <w:szCs w:val="18"/>
                <w:lang w:val="ro-RO"/>
              </w:rPr>
              <w:t xml:space="preserve"> impozit</w:t>
            </w:r>
            <w:r>
              <w:rPr>
                <w:rFonts w:ascii="Segoe UI" w:hAnsi="Segoe UI" w:cs="Segoe UI"/>
                <w:sz w:val="18"/>
                <w:szCs w:val="18"/>
                <w:lang w:val="ro-RO"/>
              </w:rPr>
              <w:t>ării,</w:t>
            </w:r>
            <w:r w:rsidRPr="00343BD2">
              <w:rPr>
                <w:rFonts w:ascii="Segoe UI" w:hAnsi="Segoe UI" w:cs="Segoe UI"/>
                <w:sz w:val="18"/>
                <w:szCs w:val="18"/>
                <w:lang w:val="ro-RO"/>
              </w:rPr>
              <w:t xml:space="preserve"> care nu desfășoară activitate de întreprinzător și transmit bunurile imobile aflate în posesie și/sau în folosință (închiriere, arendare, </w:t>
            </w:r>
            <w:r w:rsidRPr="00343BD2">
              <w:rPr>
                <w:rFonts w:ascii="Segoe UI" w:hAnsi="Segoe UI" w:cs="Segoe UI"/>
                <w:sz w:val="18"/>
                <w:szCs w:val="18"/>
                <w:lang w:val="ro-RO"/>
              </w:rPr>
              <w:lastRenderedPageBreak/>
              <w:t>uzucapiune, superficie</w:t>
            </w:r>
            <w:r w:rsidRPr="00343BD2">
              <w:rPr>
                <w:rStyle w:val="FootnoteReference"/>
                <w:rFonts w:ascii="Segoe UI" w:hAnsi="Segoe UI" w:cs="Segoe UI"/>
                <w:szCs w:val="18"/>
                <w:lang w:val="ro-RO"/>
              </w:rPr>
              <w:footnoteReference w:id="22"/>
            </w:r>
            <w:r w:rsidRPr="00343BD2">
              <w:rPr>
                <w:rFonts w:ascii="Segoe UI" w:hAnsi="Segoe UI" w:cs="Segoe UI"/>
                <w:sz w:val="18"/>
                <w:szCs w:val="18"/>
                <w:lang w:val="ro-RO"/>
              </w:rPr>
              <w:t>) altor persoane fizice plătesc impozit în cuantum de 7% din valoarea lunară a contractului.</w:t>
            </w:r>
          </w:p>
        </w:tc>
      </w:tr>
      <w:tr w:rsidR="00752AB1" w:rsidRPr="00343BD2" w14:paraId="2B1A3044" w14:textId="77777777" w:rsidTr="00752AB1">
        <w:tc>
          <w:tcPr>
            <w:tcW w:w="2425" w:type="dxa"/>
          </w:tcPr>
          <w:p w14:paraId="0FEBF39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Tipul de impozit afectat</w:t>
            </w:r>
          </w:p>
        </w:tc>
        <w:tc>
          <w:tcPr>
            <w:tcW w:w="7200" w:type="dxa"/>
            <w:gridSpan w:val="6"/>
          </w:tcPr>
          <w:p w14:paraId="69EC58D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62D419CB" w14:textId="77777777" w:rsidTr="00752AB1">
        <w:tc>
          <w:tcPr>
            <w:tcW w:w="2425" w:type="dxa"/>
          </w:tcPr>
          <w:p w14:paraId="26BA5E9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56CBC86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Persoanele fizice c</w:t>
            </w:r>
            <w:r>
              <w:rPr>
                <w:rFonts w:ascii="Segoe UI" w:hAnsi="Segoe UI" w:cs="Segoe UI"/>
                <w:sz w:val="18"/>
                <w:szCs w:val="18"/>
                <w:lang w:val="ro-RO"/>
              </w:rPr>
              <w:t>a</w:t>
            </w:r>
            <w:r w:rsidRPr="00343BD2">
              <w:rPr>
                <w:rFonts w:ascii="Segoe UI" w:hAnsi="Segoe UI" w:cs="Segoe UI"/>
                <w:sz w:val="18"/>
                <w:szCs w:val="18"/>
                <w:lang w:val="ro-RO"/>
              </w:rPr>
              <w:t xml:space="preserve">re transmit imobile în </w:t>
            </w:r>
            <w:r>
              <w:rPr>
                <w:rFonts w:ascii="Segoe UI" w:hAnsi="Segoe UI" w:cs="Segoe UI"/>
                <w:sz w:val="18"/>
                <w:szCs w:val="18"/>
                <w:lang w:val="ro-RO"/>
              </w:rPr>
              <w:t>folosință</w:t>
            </w:r>
          </w:p>
        </w:tc>
      </w:tr>
      <w:tr w:rsidR="00752AB1" w:rsidRPr="00343BD2" w14:paraId="4277FFBC" w14:textId="77777777" w:rsidTr="00752AB1">
        <w:tc>
          <w:tcPr>
            <w:tcW w:w="2425" w:type="dxa"/>
          </w:tcPr>
          <w:p w14:paraId="7DEE5CAE" w14:textId="4F9F671D"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3C667A8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w:t>
            </w:r>
          </w:p>
        </w:tc>
      </w:tr>
      <w:tr w:rsidR="00752AB1" w:rsidRPr="003E762C" w14:paraId="1747EBA9" w14:textId="77777777" w:rsidTr="00752AB1">
        <w:tc>
          <w:tcPr>
            <w:tcW w:w="2425" w:type="dxa"/>
          </w:tcPr>
          <w:p w14:paraId="109AB5F4"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A42FF4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O povară fiscală mai ușoară legiferată asupra chiriilor constituie, prin urmare, o cheltuială fiscală.</w:t>
            </w:r>
          </w:p>
        </w:tc>
      </w:tr>
      <w:tr w:rsidR="00752AB1" w:rsidRPr="00343BD2" w14:paraId="05D8EF6A" w14:textId="77777777" w:rsidTr="00752AB1">
        <w:tc>
          <w:tcPr>
            <w:tcW w:w="2425" w:type="dxa"/>
          </w:tcPr>
          <w:p w14:paraId="3D2873F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53F5555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90 para 3</w:t>
            </w:r>
            <w:r w:rsidRPr="00343BD2">
              <w:rPr>
                <w:rFonts w:ascii="Segoe UI" w:hAnsi="Segoe UI" w:cs="Segoe UI"/>
                <w:sz w:val="18"/>
                <w:szCs w:val="18"/>
                <w:vertAlign w:val="superscript"/>
                <w:lang w:val="ro-RO"/>
              </w:rPr>
              <w:t>4</w:t>
            </w:r>
          </w:p>
        </w:tc>
      </w:tr>
      <w:tr w:rsidR="00752AB1" w:rsidRPr="00343BD2" w14:paraId="2E3D2AF1" w14:textId="77777777" w:rsidTr="00752AB1">
        <w:trPr>
          <w:trHeight w:val="182"/>
        </w:trPr>
        <w:tc>
          <w:tcPr>
            <w:tcW w:w="2425" w:type="dxa"/>
            <w:vMerge w:val="restart"/>
          </w:tcPr>
          <w:p w14:paraId="6E65571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0CA5C2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2375B2E" w14:textId="77777777" w:rsidTr="00752AB1">
        <w:trPr>
          <w:trHeight w:val="182"/>
        </w:trPr>
        <w:tc>
          <w:tcPr>
            <w:tcW w:w="2425" w:type="dxa"/>
            <w:vMerge/>
          </w:tcPr>
          <w:p w14:paraId="7BA527EE"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9F9C12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Introdusă în anul: </w:t>
            </w:r>
          </w:p>
        </w:tc>
        <w:tc>
          <w:tcPr>
            <w:tcW w:w="3738" w:type="dxa"/>
            <w:gridSpan w:val="3"/>
          </w:tcPr>
          <w:p w14:paraId="4D730FF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F48D663" w14:textId="77777777" w:rsidTr="00752AB1">
        <w:tc>
          <w:tcPr>
            <w:tcW w:w="2425" w:type="dxa"/>
          </w:tcPr>
          <w:p w14:paraId="30B1CA4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2FA8F19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162D4CA9" w14:textId="77777777" w:rsidTr="00752AB1">
        <w:tc>
          <w:tcPr>
            <w:tcW w:w="2425" w:type="dxa"/>
          </w:tcPr>
          <w:p w14:paraId="28559E6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7ABD59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48E656C7" w14:textId="77777777" w:rsidTr="00752AB1">
        <w:tc>
          <w:tcPr>
            <w:tcW w:w="2425" w:type="dxa"/>
          </w:tcPr>
          <w:p w14:paraId="62E2A45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BC89419"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357BB95" w14:textId="77777777" w:rsidTr="00752AB1">
        <w:tc>
          <w:tcPr>
            <w:tcW w:w="2425" w:type="dxa"/>
          </w:tcPr>
          <w:p w14:paraId="479BE60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2D3D32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F00E921" w14:textId="77777777" w:rsidTr="00752AB1">
        <w:trPr>
          <w:trHeight w:val="91"/>
        </w:trPr>
        <w:tc>
          <w:tcPr>
            <w:tcW w:w="2425" w:type="dxa"/>
            <w:vMerge w:val="restart"/>
          </w:tcPr>
          <w:p w14:paraId="67C4231C"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A83DD2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FC84EA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27D3D1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99CB96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4C8254E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6E308C0" w14:textId="77777777" w:rsidTr="00752AB1">
        <w:trPr>
          <w:trHeight w:val="91"/>
        </w:trPr>
        <w:tc>
          <w:tcPr>
            <w:tcW w:w="2425" w:type="dxa"/>
            <w:vMerge/>
          </w:tcPr>
          <w:p w14:paraId="20FC797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0CBD7D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772338C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1D45171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7E92774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53F7076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0ED398E7"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43370A2D" w14:textId="77777777" w:rsidTr="00752AB1">
        <w:tc>
          <w:tcPr>
            <w:tcW w:w="9625" w:type="dxa"/>
            <w:gridSpan w:val="7"/>
            <w:shd w:val="clear" w:color="auto" w:fill="D9D9D9" w:themeFill="background1" w:themeFillShade="D9"/>
          </w:tcPr>
          <w:p w14:paraId="669D7FA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26. </w:t>
            </w:r>
            <w:r>
              <w:rPr>
                <w:rFonts w:ascii="Segoe UI" w:hAnsi="Segoe UI" w:cs="Segoe UI"/>
                <w:b/>
                <w:bCs/>
                <w:sz w:val="18"/>
                <w:szCs w:val="18"/>
                <w:lang w:val="ro-RO"/>
              </w:rPr>
              <w:t>Dobânzi</w:t>
            </w:r>
            <w:r w:rsidRPr="00343BD2">
              <w:rPr>
                <w:rFonts w:ascii="Segoe UI" w:hAnsi="Segoe UI" w:cs="Segoe UI"/>
                <w:b/>
                <w:bCs/>
                <w:sz w:val="18"/>
                <w:szCs w:val="18"/>
                <w:lang w:val="ro-RO"/>
              </w:rPr>
              <w:t xml:space="preserve"> câștigate de persoane fizice impozitate la cotă redusă</w:t>
            </w:r>
          </w:p>
        </w:tc>
      </w:tr>
      <w:tr w:rsidR="00752AB1" w:rsidRPr="003E762C" w14:paraId="42ABBF30" w14:textId="77777777" w:rsidTr="00752AB1">
        <w:tc>
          <w:tcPr>
            <w:tcW w:w="2425" w:type="dxa"/>
          </w:tcPr>
          <w:p w14:paraId="318E386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816183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Băncile, asociațiile de economii și împrumut, precum și emitenții de valori mobiliare corporative rețin un impozit de 3% din dobânda plătită persoanelor fizice rezidente.</w:t>
            </w:r>
          </w:p>
        </w:tc>
      </w:tr>
      <w:tr w:rsidR="00752AB1" w:rsidRPr="00343BD2" w14:paraId="23CCCDB1" w14:textId="77777777" w:rsidTr="00752AB1">
        <w:tc>
          <w:tcPr>
            <w:tcW w:w="2425" w:type="dxa"/>
          </w:tcPr>
          <w:p w14:paraId="51D259A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DC6EF0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5B905177" w14:textId="77777777" w:rsidTr="00752AB1">
        <w:tc>
          <w:tcPr>
            <w:tcW w:w="2425" w:type="dxa"/>
          </w:tcPr>
          <w:p w14:paraId="02FBB33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0D178D3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 fizice, care primesc dobândă din economii</w:t>
            </w:r>
          </w:p>
        </w:tc>
      </w:tr>
      <w:tr w:rsidR="00752AB1" w:rsidRPr="00343BD2" w14:paraId="64F947EB" w14:textId="77777777" w:rsidTr="00752AB1">
        <w:tc>
          <w:tcPr>
            <w:tcW w:w="2425" w:type="dxa"/>
          </w:tcPr>
          <w:p w14:paraId="4A9229B2" w14:textId="7B5D5760"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64567CA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w:t>
            </w:r>
          </w:p>
        </w:tc>
      </w:tr>
      <w:tr w:rsidR="00752AB1" w:rsidRPr="003E762C" w14:paraId="06A3A185" w14:textId="77777777" w:rsidTr="00752AB1">
        <w:tc>
          <w:tcPr>
            <w:tcW w:w="2425" w:type="dxa"/>
          </w:tcPr>
          <w:p w14:paraId="4A48EB1F"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A70DB8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Prin urmare, o povară fiscală mai ușoară legitimă asupra dobânzilor câștigate de persoane fizice constituie o cheltuială fiscală.</w:t>
            </w:r>
          </w:p>
        </w:tc>
      </w:tr>
      <w:tr w:rsidR="00752AB1" w:rsidRPr="00343BD2" w14:paraId="4EB97D61" w14:textId="77777777" w:rsidTr="00752AB1">
        <w:tc>
          <w:tcPr>
            <w:tcW w:w="2425" w:type="dxa"/>
          </w:tcPr>
          <w:p w14:paraId="4E78110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F313B3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90 para 3</w:t>
            </w:r>
            <w:r w:rsidRPr="00343BD2">
              <w:rPr>
                <w:rFonts w:ascii="Segoe UI" w:hAnsi="Segoe UI" w:cs="Segoe UI"/>
                <w:sz w:val="18"/>
                <w:szCs w:val="18"/>
                <w:vertAlign w:val="superscript"/>
                <w:lang w:val="ro-RO"/>
              </w:rPr>
              <w:t>7</w:t>
            </w:r>
          </w:p>
        </w:tc>
      </w:tr>
      <w:tr w:rsidR="00752AB1" w:rsidRPr="00343BD2" w14:paraId="16EDDE0C" w14:textId="77777777" w:rsidTr="00752AB1">
        <w:trPr>
          <w:trHeight w:val="182"/>
        </w:trPr>
        <w:tc>
          <w:tcPr>
            <w:tcW w:w="2425" w:type="dxa"/>
            <w:vMerge w:val="restart"/>
          </w:tcPr>
          <w:p w14:paraId="3D0BC85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0811336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420AE7A" w14:textId="77777777" w:rsidTr="00752AB1">
        <w:trPr>
          <w:trHeight w:val="182"/>
        </w:trPr>
        <w:tc>
          <w:tcPr>
            <w:tcW w:w="2425" w:type="dxa"/>
            <w:vMerge/>
          </w:tcPr>
          <w:p w14:paraId="3E6C2DDA"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727E69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2021</w:t>
            </w:r>
          </w:p>
        </w:tc>
        <w:tc>
          <w:tcPr>
            <w:tcW w:w="3738" w:type="dxa"/>
            <w:gridSpan w:val="3"/>
          </w:tcPr>
          <w:p w14:paraId="30C5823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44FAEAAC" w14:textId="77777777" w:rsidTr="00752AB1">
        <w:tc>
          <w:tcPr>
            <w:tcW w:w="2425" w:type="dxa"/>
          </w:tcPr>
          <w:p w14:paraId="14D250E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63761B1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02F4550A" w14:textId="77777777" w:rsidTr="00752AB1">
        <w:tc>
          <w:tcPr>
            <w:tcW w:w="2425" w:type="dxa"/>
          </w:tcPr>
          <w:p w14:paraId="690998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0352C6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62C4D2D2" w14:textId="77777777" w:rsidTr="00752AB1">
        <w:tc>
          <w:tcPr>
            <w:tcW w:w="2425" w:type="dxa"/>
          </w:tcPr>
          <w:p w14:paraId="726F254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CF58A3B"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FFC2AC0" w14:textId="77777777" w:rsidTr="00752AB1">
        <w:tc>
          <w:tcPr>
            <w:tcW w:w="2425" w:type="dxa"/>
          </w:tcPr>
          <w:p w14:paraId="33D8B6E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BECA1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44454E83" w14:textId="77777777" w:rsidTr="00752AB1">
        <w:trPr>
          <w:trHeight w:val="91"/>
        </w:trPr>
        <w:tc>
          <w:tcPr>
            <w:tcW w:w="2425" w:type="dxa"/>
            <w:vMerge w:val="restart"/>
          </w:tcPr>
          <w:p w14:paraId="6800E8A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5E9636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6596092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47EA0E9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93F50A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D06430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46F0597" w14:textId="77777777" w:rsidTr="00752AB1">
        <w:trPr>
          <w:trHeight w:val="91"/>
        </w:trPr>
        <w:tc>
          <w:tcPr>
            <w:tcW w:w="2425" w:type="dxa"/>
            <w:vMerge/>
          </w:tcPr>
          <w:p w14:paraId="31E1C69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D8B6D6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28F0381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gridSpan w:val="2"/>
          </w:tcPr>
          <w:p w14:paraId="22A4D55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385" w:type="dxa"/>
          </w:tcPr>
          <w:p w14:paraId="28998F0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color w:val="000000"/>
                <w:sz w:val="18"/>
                <w:szCs w:val="18"/>
                <w:lang w:val="ro-RO"/>
              </w:rPr>
              <w:t>—</w:t>
            </w:r>
          </w:p>
        </w:tc>
        <w:tc>
          <w:tcPr>
            <w:tcW w:w="1660" w:type="dxa"/>
          </w:tcPr>
          <w:p w14:paraId="260FBA6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i/>
                <w:iCs/>
                <w:color w:val="000000"/>
                <w:sz w:val="18"/>
                <w:szCs w:val="18"/>
                <w:lang w:val="ro-RO"/>
              </w:rPr>
              <w:t>—</w:t>
            </w:r>
          </w:p>
        </w:tc>
      </w:tr>
    </w:tbl>
    <w:p w14:paraId="72365B94"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5E76169A" w14:textId="77777777" w:rsidTr="00752AB1">
        <w:tc>
          <w:tcPr>
            <w:tcW w:w="9625" w:type="dxa"/>
            <w:gridSpan w:val="7"/>
            <w:shd w:val="clear" w:color="auto" w:fill="D9D9D9" w:themeFill="background1" w:themeFillShade="D9"/>
          </w:tcPr>
          <w:p w14:paraId="2A6421E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27. Deducere personală de 2% din impozitul pe venit anual datorat</w:t>
            </w:r>
          </w:p>
        </w:tc>
      </w:tr>
      <w:tr w:rsidR="00752AB1" w:rsidRPr="00343BD2" w14:paraId="197AC971" w14:textId="77777777" w:rsidTr="00752AB1">
        <w:tc>
          <w:tcPr>
            <w:tcW w:w="2425" w:type="dxa"/>
          </w:tcPr>
          <w:p w14:paraId="734DF0C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101BE708" w14:textId="77777777" w:rsidR="00752AB1" w:rsidRPr="00343BD2" w:rsidRDefault="00752AB1" w:rsidP="00B6713D">
            <w:pPr>
              <w:autoSpaceDE w:val="0"/>
              <w:autoSpaceDN w:val="0"/>
              <w:adjustRightInd w:val="0"/>
              <w:spacing w:before="20" w:after="20"/>
              <w:jc w:val="both"/>
              <w:rPr>
                <w:rFonts w:ascii="Segoe UI" w:hAnsi="Segoe UI" w:cs="Segoe UI"/>
                <w:color w:val="000000"/>
                <w:sz w:val="18"/>
                <w:szCs w:val="18"/>
                <w:lang w:val="ro-RO"/>
              </w:rPr>
            </w:pPr>
            <w:r w:rsidRPr="00343BD2">
              <w:rPr>
                <w:rFonts w:ascii="Segoe UI" w:hAnsi="Segoe UI" w:cs="Segoe UI"/>
                <w:color w:val="000000"/>
                <w:sz w:val="18"/>
                <w:szCs w:val="18"/>
                <w:lang w:val="ro-RO"/>
              </w:rPr>
              <w:t xml:space="preserve">Persoanele fizice pot deduce contribuțiile de caritate și de sponsorizare făcute entităților eligibile. Această deducere nu poate depăși 2% din obligația anuală </w:t>
            </w:r>
            <w:r>
              <w:rPr>
                <w:rFonts w:ascii="Segoe UI" w:hAnsi="Segoe UI" w:cs="Segoe UI"/>
                <w:color w:val="000000"/>
                <w:sz w:val="18"/>
                <w:szCs w:val="18"/>
                <w:lang w:val="ro-RO"/>
              </w:rPr>
              <w:t xml:space="preserve">spre plată </w:t>
            </w:r>
            <w:r w:rsidRPr="00343BD2">
              <w:rPr>
                <w:rFonts w:ascii="Segoe UI" w:hAnsi="Segoe UI" w:cs="Segoe UI"/>
                <w:color w:val="000000"/>
                <w:sz w:val="18"/>
                <w:szCs w:val="18"/>
                <w:lang w:val="ro-RO"/>
              </w:rPr>
              <w:t>a impozitului pe venit. Lista entităților eligibile pentru fiecare an este făcută publică anual de către Agenția Serviciilor Publice.</w:t>
            </w:r>
          </w:p>
        </w:tc>
      </w:tr>
      <w:tr w:rsidR="00752AB1" w:rsidRPr="00343BD2" w14:paraId="1754AD06" w14:textId="77777777" w:rsidTr="00752AB1">
        <w:tc>
          <w:tcPr>
            <w:tcW w:w="2425" w:type="dxa"/>
          </w:tcPr>
          <w:p w14:paraId="168EBBF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CCE746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38D05E3A" w14:textId="77777777" w:rsidTr="00752AB1">
        <w:tc>
          <w:tcPr>
            <w:tcW w:w="2425" w:type="dxa"/>
          </w:tcPr>
          <w:p w14:paraId="267E80B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5E1DD06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Donatori ai fondurilor</w:t>
            </w:r>
            <w:r>
              <w:rPr>
                <w:rFonts w:ascii="Segoe UI" w:hAnsi="Segoe UI" w:cs="Segoe UI"/>
                <w:sz w:val="18"/>
                <w:szCs w:val="18"/>
                <w:lang w:val="ro-RO"/>
              </w:rPr>
              <w:t xml:space="preserve"> donate</w:t>
            </w:r>
            <w:r w:rsidRPr="00343BD2">
              <w:rPr>
                <w:rFonts w:ascii="Segoe UI" w:hAnsi="Segoe UI" w:cs="Segoe UI"/>
                <w:sz w:val="18"/>
                <w:szCs w:val="18"/>
                <w:lang w:val="ro-RO"/>
              </w:rPr>
              <w:t xml:space="preserve"> organizații</w:t>
            </w:r>
            <w:r>
              <w:rPr>
                <w:rFonts w:ascii="Segoe UI" w:hAnsi="Segoe UI" w:cs="Segoe UI"/>
                <w:sz w:val="18"/>
                <w:szCs w:val="18"/>
                <w:lang w:val="ro-RO"/>
              </w:rPr>
              <w:t>lor</w:t>
            </w:r>
            <w:r w:rsidRPr="00343BD2">
              <w:rPr>
                <w:rFonts w:ascii="Segoe UI" w:hAnsi="Segoe UI" w:cs="Segoe UI"/>
                <w:sz w:val="18"/>
                <w:szCs w:val="18"/>
                <w:lang w:val="ro-RO"/>
              </w:rPr>
              <w:t xml:space="preserve"> caritabile</w:t>
            </w:r>
          </w:p>
        </w:tc>
      </w:tr>
      <w:tr w:rsidR="00752AB1" w:rsidRPr="00343BD2" w14:paraId="1DE89CF3" w14:textId="77777777" w:rsidTr="00752AB1">
        <w:tc>
          <w:tcPr>
            <w:tcW w:w="2425" w:type="dxa"/>
          </w:tcPr>
          <w:p w14:paraId="2CBB9F01" w14:textId="24A07C35"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34CFAB3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Deducere</w:t>
            </w:r>
            <w:r>
              <w:rPr>
                <w:rFonts w:ascii="Segoe UI" w:hAnsi="Segoe UI" w:cs="Segoe UI"/>
                <w:sz w:val="18"/>
                <w:szCs w:val="18"/>
                <w:lang w:val="ro-RO"/>
              </w:rPr>
              <w:t xml:space="preserve"> </w:t>
            </w:r>
            <w:r w:rsidRPr="00343BD2">
              <w:rPr>
                <w:rFonts w:ascii="Segoe UI" w:hAnsi="Segoe UI" w:cs="Segoe UI"/>
                <w:sz w:val="18"/>
                <w:szCs w:val="18"/>
                <w:lang w:val="ro-RO"/>
              </w:rPr>
              <w:t>a datoriei fiscale</w:t>
            </w:r>
          </w:p>
        </w:tc>
      </w:tr>
      <w:tr w:rsidR="00752AB1" w:rsidRPr="003E762C" w14:paraId="6CEF6212" w14:textId="77777777" w:rsidTr="00752AB1">
        <w:tc>
          <w:tcPr>
            <w:tcW w:w="2425" w:type="dxa"/>
          </w:tcPr>
          <w:p w14:paraId="7FD9D7B0"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3346AB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Printr-o deducere determinată individual până la un anumit plafon, o persoană își poate reduce obligația fiscală, reducând astfel intenționat povara fiscală  datorată inițial pentru veniturile respective.</w:t>
            </w:r>
          </w:p>
        </w:tc>
      </w:tr>
      <w:tr w:rsidR="00752AB1" w:rsidRPr="00343BD2" w14:paraId="66A5D505" w14:textId="77777777" w:rsidTr="00752AB1">
        <w:tc>
          <w:tcPr>
            <w:tcW w:w="2425" w:type="dxa"/>
          </w:tcPr>
          <w:p w14:paraId="36923A1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2CB270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15</w:t>
            </w:r>
            <w:r w:rsidRPr="00343BD2">
              <w:rPr>
                <w:rFonts w:ascii="Segoe UI" w:hAnsi="Segoe UI" w:cs="Segoe UI"/>
                <w:sz w:val="18"/>
                <w:szCs w:val="18"/>
                <w:vertAlign w:val="superscript"/>
                <w:lang w:val="ro-RO"/>
              </w:rPr>
              <w:t>2</w:t>
            </w:r>
            <w:r w:rsidRPr="00343BD2">
              <w:rPr>
                <w:rFonts w:ascii="Segoe UI" w:hAnsi="Segoe UI" w:cs="Segoe UI"/>
                <w:sz w:val="18"/>
                <w:szCs w:val="18"/>
                <w:lang w:val="ro-RO"/>
              </w:rPr>
              <w:t xml:space="preserve"> </w:t>
            </w:r>
          </w:p>
        </w:tc>
      </w:tr>
      <w:tr w:rsidR="00752AB1" w:rsidRPr="00343BD2" w14:paraId="5C1723F0" w14:textId="77777777" w:rsidTr="00752AB1">
        <w:trPr>
          <w:trHeight w:val="182"/>
        </w:trPr>
        <w:tc>
          <w:tcPr>
            <w:tcW w:w="2425" w:type="dxa"/>
            <w:vMerge w:val="restart"/>
          </w:tcPr>
          <w:p w14:paraId="02E9FC9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658C8D5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E3CB4EB" w14:textId="77777777" w:rsidTr="00752AB1">
        <w:trPr>
          <w:trHeight w:val="182"/>
        </w:trPr>
        <w:tc>
          <w:tcPr>
            <w:tcW w:w="2425" w:type="dxa"/>
            <w:vMerge/>
          </w:tcPr>
          <w:p w14:paraId="7ECA9D27"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DFBE1B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2014</w:t>
            </w:r>
          </w:p>
        </w:tc>
        <w:tc>
          <w:tcPr>
            <w:tcW w:w="3738" w:type="dxa"/>
            <w:gridSpan w:val="3"/>
          </w:tcPr>
          <w:p w14:paraId="03102A8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41124C8" w14:textId="77777777" w:rsidTr="00752AB1">
        <w:tc>
          <w:tcPr>
            <w:tcW w:w="2425" w:type="dxa"/>
          </w:tcPr>
          <w:p w14:paraId="19F56B7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728D21A" w14:textId="77777777" w:rsidR="00752AB1" w:rsidRPr="00343BD2" w:rsidRDefault="00752AB1" w:rsidP="00B6713D">
            <w:pPr>
              <w:spacing w:before="20" w:after="20"/>
              <w:jc w:val="both"/>
              <w:rPr>
                <w:rFonts w:ascii="Segoe UI" w:hAnsi="Segoe UI" w:cs="Segoe UI"/>
                <w:sz w:val="18"/>
                <w:szCs w:val="18"/>
                <w:lang w:val="ro-RO"/>
              </w:rPr>
            </w:pPr>
            <w:r>
              <w:rPr>
                <w:rFonts w:ascii="Segoe UI" w:hAnsi="Segoe UI" w:cs="Segoe UI"/>
                <w:sz w:val="18"/>
                <w:szCs w:val="18"/>
                <w:lang w:val="ro-RO"/>
              </w:rPr>
              <w:t>Declarații fiscale</w:t>
            </w:r>
          </w:p>
        </w:tc>
      </w:tr>
      <w:tr w:rsidR="00752AB1" w:rsidRPr="00343BD2" w14:paraId="13E52019" w14:textId="77777777" w:rsidTr="00752AB1">
        <w:tc>
          <w:tcPr>
            <w:tcW w:w="2425" w:type="dxa"/>
          </w:tcPr>
          <w:p w14:paraId="50BCF7E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C7E49E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99B6BE0" w14:textId="77777777" w:rsidTr="00752AB1">
        <w:tc>
          <w:tcPr>
            <w:tcW w:w="2425" w:type="dxa"/>
          </w:tcPr>
          <w:p w14:paraId="580D0D2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07BED2F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2019 - 504 beneficiari</w:t>
            </w:r>
          </w:p>
          <w:p w14:paraId="3EAEEA0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2020 – 534 beneficiari</w:t>
            </w:r>
          </w:p>
          <w:p w14:paraId="5754C1C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2021 – 651 beneficiari</w:t>
            </w:r>
          </w:p>
        </w:tc>
      </w:tr>
      <w:tr w:rsidR="00752AB1" w:rsidRPr="00343BD2" w14:paraId="2DD431AD" w14:textId="77777777" w:rsidTr="00752AB1">
        <w:tc>
          <w:tcPr>
            <w:tcW w:w="2425" w:type="dxa"/>
          </w:tcPr>
          <w:p w14:paraId="0A86562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5EA2FD1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BE2391F" w14:textId="77777777" w:rsidTr="00752AB1">
        <w:trPr>
          <w:trHeight w:val="91"/>
        </w:trPr>
        <w:tc>
          <w:tcPr>
            <w:tcW w:w="2425" w:type="dxa"/>
            <w:vMerge w:val="restart"/>
          </w:tcPr>
          <w:p w14:paraId="408276E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818CA4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A149C0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3B3502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117A3B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2EF92D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1C8F0AA7" w14:textId="77777777" w:rsidTr="00752AB1">
        <w:trPr>
          <w:trHeight w:val="91"/>
        </w:trPr>
        <w:tc>
          <w:tcPr>
            <w:tcW w:w="2425" w:type="dxa"/>
            <w:vMerge/>
          </w:tcPr>
          <w:p w14:paraId="60B6387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9A053B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6B784D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0.7</w:t>
            </w:r>
          </w:p>
        </w:tc>
        <w:tc>
          <w:tcPr>
            <w:tcW w:w="1385" w:type="dxa"/>
            <w:gridSpan w:val="2"/>
          </w:tcPr>
          <w:p w14:paraId="696F25C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5.6</w:t>
            </w:r>
          </w:p>
        </w:tc>
        <w:tc>
          <w:tcPr>
            <w:tcW w:w="1385" w:type="dxa"/>
          </w:tcPr>
          <w:p w14:paraId="6808698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8.9</w:t>
            </w:r>
          </w:p>
        </w:tc>
        <w:tc>
          <w:tcPr>
            <w:tcW w:w="1660" w:type="dxa"/>
            <w:shd w:val="clear" w:color="auto" w:fill="E6E6E6" w:themeFill="background1" w:themeFillShade="E6"/>
          </w:tcPr>
          <w:p w14:paraId="25C5490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9.8</w:t>
            </w:r>
          </w:p>
        </w:tc>
      </w:tr>
    </w:tbl>
    <w:p w14:paraId="3698673C"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8CC6EBE" w14:textId="77777777" w:rsidTr="00752AB1">
        <w:tc>
          <w:tcPr>
            <w:tcW w:w="9625" w:type="dxa"/>
            <w:gridSpan w:val="7"/>
            <w:shd w:val="clear" w:color="auto" w:fill="D9D9D9" w:themeFill="background1" w:themeFillShade="D9"/>
          </w:tcPr>
          <w:p w14:paraId="0FBD35F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28. Alocație personală major</w:t>
            </w:r>
            <w:r>
              <w:rPr>
                <w:rFonts w:ascii="Segoe UI" w:hAnsi="Segoe UI" w:cs="Segoe UI"/>
                <w:b/>
                <w:bCs/>
                <w:sz w:val="18"/>
                <w:szCs w:val="18"/>
                <w:lang w:val="ro-RO"/>
              </w:rPr>
              <w:t>at</w:t>
            </w:r>
            <w:r w:rsidRPr="00343BD2">
              <w:rPr>
                <w:rFonts w:ascii="Segoe UI" w:hAnsi="Segoe UI" w:cs="Segoe UI"/>
                <w:b/>
                <w:bCs/>
                <w:sz w:val="18"/>
                <w:szCs w:val="18"/>
                <w:lang w:val="ro-RO"/>
              </w:rPr>
              <w:t>ă pe viață în caz de boală sau invaliditate</w:t>
            </w:r>
          </w:p>
        </w:tc>
      </w:tr>
      <w:tr w:rsidR="00752AB1" w:rsidRPr="00DA5478" w14:paraId="2D591D6A" w14:textId="77777777" w:rsidTr="00752AB1">
        <w:tc>
          <w:tcPr>
            <w:tcW w:w="2425" w:type="dxa"/>
          </w:tcPr>
          <w:p w14:paraId="05C14E5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3E6EE84"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Pr>
                <w:rFonts w:ascii="Segoe UI" w:hAnsi="Segoe UI" w:cs="Segoe UI"/>
                <w:sz w:val="18"/>
                <w:szCs w:val="18"/>
                <w:lang w:val="ro-RO"/>
              </w:rPr>
              <w:t>Î</w:t>
            </w:r>
            <w:r w:rsidRPr="00343BD2">
              <w:rPr>
                <w:rFonts w:ascii="Segoe UI" w:hAnsi="Segoe UI" w:cs="Segoe UI"/>
                <w:sz w:val="18"/>
                <w:szCs w:val="18"/>
                <w:lang w:val="ro-RO"/>
              </w:rPr>
              <w:t>ndemnizația</w:t>
            </w:r>
            <w:r>
              <w:rPr>
                <w:rFonts w:ascii="Segoe UI" w:hAnsi="Segoe UI" w:cs="Segoe UI"/>
                <w:sz w:val="18"/>
                <w:szCs w:val="18"/>
                <w:lang w:val="ro-RO"/>
              </w:rPr>
              <w:t xml:space="preserve"> a fost în valoare de</w:t>
            </w:r>
            <w:r w:rsidRPr="00343BD2">
              <w:rPr>
                <w:rFonts w:ascii="Segoe UI" w:hAnsi="Segoe UI" w:cs="Segoe UI"/>
                <w:sz w:val="18"/>
                <w:szCs w:val="18"/>
                <w:lang w:val="ro-RO"/>
              </w:rPr>
              <w:t xml:space="preserve"> 30 000 lei pentru anii 2019 – 2021 și de 31 500 lei pentru anul 2022) </w:t>
            </w:r>
            <w:r>
              <w:rPr>
                <w:rFonts w:ascii="Segoe UI" w:hAnsi="Segoe UI" w:cs="Segoe UI"/>
                <w:sz w:val="18"/>
                <w:szCs w:val="18"/>
                <w:lang w:val="ro-RO"/>
              </w:rPr>
              <w:t xml:space="preserve">și ea </w:t>
            </w:r>
            <w:r w:rsidRPr="00343BD2">
              <w:rPr>
                <w:rFonts w:ascii="Segoe UI" w:hAnsi="Segoe UI" w:cs="Segoe UI"/>
                <w:sz w:val="18"/>
                <w:szCs w:val="18"/>
                <w:lang w:val="ro-RO"/>
              </w:rPr>
              <w:t>se aplică în caz de boală, invaliditate sau persoanel</w:t>
            </w:r>
            <w:r>
              <w:rPr>
                <w:rFonts w:ascii="Segoe UI" w:hAnsi="Segoe UI" w:cs="Segoe UI"/>
                <w:sz w:val="18"/>
                <w:szCs w:val="18"/>
                <w:lang w:val="ro-RO"/>
              </w:rPr>
              <w:t>or</w:t>
            </w:r>
            <w:r w:rsidRPr="00343BD2">
              <w:rPr>
                <w:rFonts w:ascii="Segoe UI" w:hAnsi="Segoe UI" w:cs="Segoe UI"/>
                <w:sz w:val="18"/>
                <w:szCs w:val="18"/>
                <w:lang w:val="ro-RO"/>
              </w:rPr>
              <w:t xml:space="preserve"> al căror copil sau soț/soție a decedați sau a fost rănit în apărarea statului.</w:t>
            </w:r>
          </w:p>
        </w:tc>
      </w:tr>
      <w:tr w:rsidR="00752AB1" w:rsidRPr="00343BD2" w14:paraId="6B2DC9C5" w14:textId="77777777" w:rsidTr="00752AB1">
        <w:tc>
          <w:tcPr>
            <w:tcW w:w="2425" w:type="dxa"/>
          </w:tcPr>
          <w:p w14:paraId="4ECA2EB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D6F201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E762C" w14:paraId="2C6C5666" w14:textId="77777777" w:rsidTr="00752AB1">
        <w:tc>
          <w:tcPr>
            <w:tcW w:w="2425" w:type="dxa"/>
          </w:tcPr>
          <w:p w14:paraId="56A2811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333FAA1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Contribuabilii cu dizabilități ca urmare a apărării statului</w:t>
            </w:r>
          </w:p>
        </w:tc>
      </w:tr>
      <w:tr w:rsidR="00752AB1" w:rsidRPr="00343BD2" w14:paraId="585F1131" w14:textId="77777777" w:rsidTr="00752AB1">
        <w:tc>
          <w:tcPr>
            <w:tcW w:w="2425" w:type="dxa"/>
          </w:tcPr>
          <w:p w14:paraId="533B4312" w14:textId="4E8700CC"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2388F65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Deducere din venitul impozabil</w:t>
            </w:r>
          </w:p>
        </w:tc>
      </w:tr>
      <w:tr w:rsidR="00752AB1" w:rsidRPr="00DA5478" w14:paraId="7826D03E" w14:textId="77777777" w:rsidTr="00752AB1">
        <w:tc>
          <w:tcPr>
            <w:tcW w:w="2425" w:type="dxa"/>
          </w:tcPr>
          <w:p w14:paraId="5223575F"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0DBB7C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O povară fiscală mai ușoară legitimă asupra veniturilor persoanelor cu boli sau dizabilități de lungă durată constituie o cheltuială fiscală.</w:t>
            </w:r>
          </w:p>
        </w:tc>
      </w:tr>
      <w:tr w:rsidR="00752AB1" w:rsidRPr="00343BD2" w14:paraId="6A5688C7" w14:textId="77777777" w:rsidTr="00752AB1">
        <w:tc>
          <w:tcPr>
            <w:tcW w:w="2425" w:type="dxa"/>
          </w:tcPr>
          <w:p w14:paraId="040FD12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DD6F3D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35 para (2) al CF</w:t>
            </w:r>
          </w:p>
        </w:tc>
      </w:tr>
      <w:tr w:rsidR="00752AB1" w:rsidRPr="00343BD2" w14:paraId="59224253" w14:textId="77777777" w:rsidTr="00752AB1">
        <w:trPr>
          <w:trHeight w:val="182"/>
        </w:trPr>
        <w:tc>
          <w:tcPr>
            <w:tcW w:w="2425" w:type="dxa"/>
            <w:vMerge w:val="restart"/>
          </w:tcPr>
          <w:p w14:paraId="14CA21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296D1744"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FD8BAC1" w14:textId="77777777" w:rsidTr="00752AB1">
        <w:trPr>
          <w:trHeight w:val="182"/>
        </w:trPr>
        <w:tc>
          <w:tcPr>
            <w:tcW w:w="2425" w:type="dxa"/>
            <w:vMerge/>
          </w:tcPr>
          <w:p w14:paraId="125753F4"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B3C7D6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1AA3900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0D0ECF4" w14:textId="77777777" w:rsidTr="00752AB1">
        <w:tc>
          <w:tcPr>
            <w:tcW w:w="2425" w:type="dxa"/>
          </w:tcPr>
          <w:p w14:paraId="088134A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FCE1A3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Declarații fiscale</w:t>
            </w:r>
          </w:p>
        </w:tc>
      </w:tr>
      <w:tr w:rsidR="00752AB1" w:rsidRPr="00343BD2" w14:paraId="4164846D" w14:textId="77777777" w:rsidTr="00752AB1">
        <w:tc>
          <w:tcPr>
            <w:tcW w:w="2425" w:type="dxa"/>
          </w:tcPr>
          <w:p w14:paraId="6A1F03D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2E40A1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Microsimulare</w:t>
            </w:r>
          </w:p>
        </w:tc>
      </w:tr>
      <w:tr w:rsidR="00752AB1" w:rsidRPr="00343BD2" w14:paraId="2F1E1920" w14:textId="77777777" w:rsidTr="00752AB1">
        <w:tc>
          <w:tcPr>
            <w:tcW w:w="2425" w:type="dxa"/>
          </w:tcPr>
          <w:p w14:paraId="4839228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2EED2E9"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19CE0D0" w14:textId="77777777" w:rsidTr="00752AB1">
        <w:tc>
          <w:tcPr>
            <w:tcW w:w="2425" w:type="dxa"/>
          </w:tcPr>
          <w:p w14:paraId="30B6AA5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6AB234B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3D24E92" w14:textId="77777777" w:rsidTr="00752AB1">
        <w:trPr>
          <w:trHeight w:val="91"/>
        </w:trPr>
        <w:tc>
          <w:tcPr>
            <w:tcW w:w="2425" w:type="dxa"/>
            <w:vMerge w:val="restart"/>
          </w:tcPr>
          <w:p w14:paraId="0A697C5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BD38A8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4D75C84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A918CA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CCDF7B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4A472B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BDF8FBA" w14:textId="77777777" w:rsidTr="00752AB1">
        <w:trPr>
          <w:trHeight w:val="91"/>
        </w:trPr>
        <w:tc>
          <w:tcPr>
            <w:tcW w:w="2425" w:type="dxa"/>
            <w:vMerge/>
          </w:tcPr>
          <w:p w14:paraId="261CFA54"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0BC205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0C31697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5EA70AF6"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31.2</w:t>
            </w:r>
          </w:p>
        </w:tc>
        <w:tc>
          <w:tcPr>
            <w:tcW w:w="1385" w:type="dxa"/>
            <w:shd w:val="clear" w:color="auto" w:fill="E6E6E6" w:themeFill="background1" w:themeFillShade="E6"/>
          </w:tcPr>
          <w:p w14:paraId="495C6352"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35.3</w:t>
            </w:r>
          </w:p>
        </w:tc>
        <w:tc>
          <w:tcPr>
            <w:tcW w:w="1660" w:type="dxa"/>
            <w:shd w:val="clear" w:color="auto" w:fill="E6E6E6" w:themeFill="background1" w:themeFillShade="E6"/>
          </w:tcPr>
          <w:p w14:paraId="785B2677"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38.8</w:t>
            </w:r>
          </w:p>
        </w:tc>
      </w:tr>
    </w:tbl>
    <w:p w14:paraId="2A99AD03"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5E50BF70" w14:textId="77777777" w:rsidTr="00752AB1">
        <w:tc>
          <w:tcPr>
            <w:tcW w:w="9625" w:type="dxa"/>
            <w:gridSpan w:val="7"/>
            <w:shd w:val="clear" w:color="auto" w:fill="D9D9D9" w:themeFill="background1" w:themeFillShade="D9"/>
          </w:tcPr>
          <w:p w14:paraId="648F08C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29. Indemnizație major</w:t>
            </w:r>
            <w:r>
              <w:rPr>
                <w:rFonts w:ascii="Segoe UI" w:hAnsi="Segoe UI" w:cs="Segoe UI"/>
                <w:b/>
                <w:bCs/>
                <w:sz w:val="18"/>
                <w:szCs w:val="18"/>
                <w:lang w:val="ro-RO"/>
              </w:rPr>
              <w:t>at</w:t>
            </w:r>
            <w:r w:rsidRPr="00343BD2">
              <w:rPr>
                <w:rFonts w:ascii="Segoe UI" w:hAnsi="Segoe UI" w:cs="Segoe UI"/>
                <w:b/>
                <w:bCs/>
                <w:sz w:val="18"/>
                <w:szCs w:val="18"/>
                <w:lang w:val="ro-RO"/>
              </w:rPr>
              <w:t>ă pentru soț</w:t>
            </w:r>
            <w:r>
              <w:rPr>
                <w:rFonts w:ascii="Segoe UI" w:hAnsi="Segoe UI" w:cs="Segoe UI"/>
                <w:b/>
                <w:bCs/>
                <w:sz w:val="18"/>
                <w:szCs w:val="18"/>
                <w:lang w:val="ro-RO"/>
              </w:rPr>
              <w:t>/soție</w:t>
            </w:r>
          </w:p>
        </w:tc>
      </w:tr>
      <w:tr w:rsidR="00752AB1" w:rsidRPr="003E762C" w14:paraId="43CDC577" w14:textId="77777777" w:rsidTr="00752AB1">
        <w:tc>
          <w:tcPr>
            <w:tcW w:w="2425" w:type="dxa"/>
          </w:tcPr>
          <w:p w14:paraId="5ACD234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ACF0A60"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O indemnizație pentru anii 2019 -2020 în cuantum de 18.000 lei; pentru anul 2021 -18.900 lei și pentru anul 2022 – 19.800 lei e aplic</w:t>
            </w:r>
            <w:r>
              <w:rPr>
                <w:rFonts w:ascii="Segoe UI" w:hAnsi="Segoe UI" w:cs="Segoe UI"/>
                <w:sz w:val="18"/>
                <w:szCs w:val="18"/>
                <w:lang w:val="ro-RO"/>
              </w:rPr>
              <w:t>abil</w:t>
            </w:r>
            <w:r w:rsidRPr="00343BD2">
              <w:rPr>
                <w:rFonts w:ascii="Segoe UI" w:hAnsi="Segoe UI" w:cs="Segoe UI"/>
                <w:sz w:val="18"/>
                <w:szCs w:val="18"/>
                <w:lang w:val="ro-RO"/>
              </w:rPr>
              <w:t>ă în caz de boală, invaliditate sau pentru persoanele al căror soț/soție a decedat sau a fost rănit în apărarea statului. Îndemnizația se aplică numai dacă soțul/soția nu beneficiază de scutire personală</w:t>
            </w:r>
            <w:r>
              <w:rPr>
                <w:rFonts w:ascii="Segoe UI" w:hAnsi="Segoe UI" w:cs="Segoe UI"/>
                <w:sz w:val="18"/>
                <w:szCs w:val="18"/>
                <w:lang w:val="ro-RO"/>
              </w:rPr>
              <w:t>.</w:t>
            </w:r>
          </w:p>
        </w:tc>
      </w:tr>
      <w:tr w:rsidR="00752AB1" w:rsidRPr="00343BD2" w14:paraId="4C90F8D7" w14:textId="77777777" w:rsidTr="00752AB1">
        <w:tc>
          <w:tcPr>
            <w:tcW w:w="2425" w:type="dxa"/>
          </w:tcPr>
          <w:p w14:paraId="481D2FB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22BD206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43BD2" w14:paraId="12A48425" w14:textId="77777777" w:rsidTr="00752AB1">
        <w:tc>
          <w:tcPr>
            <w:tcW w:w="2425" w:type="dxa"/>
          </w:tcPr>
          <w:p w14:paraId="70A73FB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5B4574F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EF1E006" w14:textId="77777777" w:rsidTr="00752AB1">
        <w:tc>
          <w:tcPr>
            <w:tcW w:w="2425" w:type="dxa"/>
          </w:tcPr>
          <w:p w14:paraId="4C6E2834" w14:textId="344D2628"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3909258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Deducere din venitul impozabil</w:t>
            </w:r>
          </w:p>
        </w:tc>
      </w:tr>
      <w:tr w:rsidR="00752AB1" w:rsidRPr="00DA5478" w14:paraId="62604CF1" w14:textId="77777777" w:rsidTr="00752AB1">
        <w:tc>
          <w:tcPr>
            <w:tcW w:w="2425" w:type="dxa"/>
          </w:tcPr>
          <w:p w14:paraId="102C0533"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03D01FC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Conform conceptului de venit global, venitul generat ar trebui să atragă IVPF la cota forfetară de 12% </w:t>
            </w:r>
            <w:r>
              <w:rPr>
                <w:rFonts w:ascii="Segoe UI" w:hAnsi="Segoe UI" w:cs="Segoe UI"/>
                <w:sz w:val="18"/>
                <w:szCs w:val="18"/>
                <w:lang w:val="ro-RO"/>
              </w:rPr>
              <w:t xml:space="preserve">dacă fluxurile combinate de venit ale persoanei </w:t>
            </w:r>
            <w:r w:rsidRPr="00343BD2">
              <w:rPr>
                <w:rFonts w:ascii="Segoe UI" w:hAnsi="Segoe UI" w:cs="Segoe UI"/>
                <w:sz w:val="18"/>
                <w:szCs w:val="18"/>
                <w:lang w:val="ro-RO"/>
              </w:rPr>
              <w:t xml:space="preserve">depășesc </w:t>
            </w:r>
            <w:r>
              <w:rPr>
                <w:rFonts w:ascii="Segoe UI" w:hAnsi="Segoe UI" w:cs="Segoe UI"/>
                <w:sz w:val="18"/>
                <w:szCs w:val="18"/>
                <w:lang w:val="ro-RO"/>
              </w:rPr>
              <w:t>scutirea personală</w:t>
            </w:r>
            <w:r w:rsidRPr="00343BD2">
              <w:rPr>
                <w:rFonts w:ascii="Segoe UI" w:hAnsi="Segoe UI" w:cs="Segoe UI"/>
                <w:sz w:val="18"/>
                <w:szCs w:val="18"/>
                <w:lang w:val="ro-RO"/>
              </w:rPr>
              <w:t xml:space="preserve"> de bază de 27.000 MDL pe an. O povară fiscală mai ușoară legală pentru soții supraviețuitori sau soții cu boală </w:t>
            </w:r>
            <w:r>
              <w:rPr>
                <w:rFonts w:ascii="Segoe UI" w:hAnsi="Segoe UI" w:cs="Segoe UI"/>
                <w:sz w:val="18"/>
                <w:szCs w:val="18"/>
                <w:lang w:val="ro-RO"/>
              </w:rPr>
              <w:t>sau dizabilitate</w:t>
            </w:r>
            <w:r w:rsidRPr="00343BD2">
              <w:rPr>
                <w:rFonts w:ascii="Segoe UI" w:hAnsi="Segoe UI" w:cs="Segoe UI"/>
                <w:sz w:val="18"/>
                <w:szCs w:val="18"/>
                <w:lang w:val="ro-RO"/>
              </w:rPr>
              <w:t xml:space="preserve"> constituie o cheltuială fiscală.</w:t>
            </w:r>
          </w:p>
        </w:tc>
      </w:tr>
      <w:tr w:rsidR="00752AB1" w:rsidRPr="00343BD2" w14:paraId="071DB522" w14:textId="77777777" w:rsidTr="00752AB1">
        <w:tc>
          <w:tcPr>
            <w:tcW w:w="2425" w:type="dxa"/>
          </w:tcPr>
          <w:p w14:paraId="23749B1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B6F47A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34 para. 2 al CF</w:t>
            </w:r>
          </w:p>
        </w:tc>
      </w:tr>
      <w:tr w:rsidR="00752AB1" w:rsidRPr="00343BD2" w14:paraId="7FA2C3F1" w14:textId="77777777" w:rsidTr="00752AB1">
        <w:trPr>
          <w:trHeight w:val="182"/>
        </w:trPr>
        <w:tc>
          <w:tcPr>
            <w:tcW w:w="2425" w:type="dxa"/>
            <w:vMerge w:val="restart"/>
          </w:tcPr>
          <w:p w14:paraId="19BA817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23048659"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748F179" w14:textId="77777777" w:rsidTr="00752AB1">
        <w:trPr>
          <w:trHeight w:val="182"/>
        </w:trPr>
        <w:tc>
          <w:tcPr>
            <w:tcW w:w="2425" w:type="dxa"/>
            <w:vMerge/>
          </w:tcPr>
          <w:p w14:paraId="2243FCEC"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54AB3B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3DDC4B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176D8FEF" w14:textId="77777777" w:rsidTr="00752AB1">
        <w:tc>
          <w:tcPr>
            <w:tcW w:w="2425" w:type="dxa"/>
          </w:tcPr>
          <w:p w14:paraId="54647A7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2DBBC47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Declarații fiscale</w:t>
            </w:r>
          </w:p>
        </w:tc>
      </w:tr>
      <w:tr w:rsidR="00752AB1" w:rsidRPr="00343BD2" w14:paraId="15407EBD" w14:textId="77777777" w:rsidTr="00752AB1">
        <w:tc>
          <w:tcPr>
            <w:tcW w:w="2425" w:type="dxa"/>
          </w:tcPr>
          <w:p w14:paraId="613770D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6F161C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Microsimulare</w:t>
            </w:r>
          </w:p>
        </w:tc>
      </w:tr>
      <w:tr w:rsidR="00752AB1" w:rsidRPr="00343BD2" w14:paraId="6A4D7955" w14:textId="77777777" w:rsidTr="00752AB1">
        <w:tc>
          <w:tcPr>
            <w:tcW w:w="2425" w:type="dxa"/>
          </w:tcPr>
          <w:p w14:paraId="664AC6A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DB455D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C25913C" w14:textId="77777777" w:rsidTr="00752AB1">
        <w:tc>
          <w:tcPr>
            <w:tcW w:w="2425" w:type="dxa"/>
          </w:tcPr>
          <w:p w14:paraId="3934B17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589A25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B5E5D21" w14:textId="77777777" w:rsidTr="00752AB1">
        <w:trPr>
          <w:trHeight w:val="91"/>
        </w:trPr>
        <w:tc>
          <w:tcPr>
            <w:tcW w:w="2425" w:type="dxa"/>
            <w:vMerge w:val="restart"/>
          </w:tcPr>
          <w:p w14:paraId="48419C63"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81969E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200273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7AEC7B0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5D39DCB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FD64D4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C542A10" w14:textId="77777777" w:rsidTr="00752AB1">
        <w:trPr>
          <w:trHeight w:val="91"/>
        </w:trPr>
        <w:tc>
          <w:tcPr>
            <w:tcW w:w="2425" w:type="dxa"/>
            <w:vMerge/>
          </w:tcPr>
          <w:p w14:paraId="5E277C66"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BDC44D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3C4A12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00C6A1A5"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11.9</w:t>
            </w:r>
          </w:p>
        </w:tc>
        <w:tc>
          <w:tcPr>
            <w:tcW w:w="1385" w:type="dxa"/>
            <w:shd w:val="clear" w:color="auto" w:fill="E6E6E6" w:themeFill="background1" w:themeFillShade="E6"/>
          </w:tcPr>
          <w:p w14:paraId="5F33D97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13.5</w:t>
            </w:r>
          </w:p>
        </w:tc>
        <w:tc>
          <w:tcPr>
            <w:tcW w:w="1660" w:type="dxa"/>
            <w:shd w:val="clear" w:color="auto" w:fill="E6E6E6" w:themeFill="background1" w:themeFillShade="E6"/>
          </w:tcPr>
          <w:p w14:paraId="632B39C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14.8</w:t>
            </w:r>
          </w:p>
        </w:tc>
      </w:tr>
    </w:tbl>
    <w:p w14:paraId="13DE6615"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2EA16C3B" w14:textId="77777777" w:rsidTr="00752AB1">
        <w:tc>
          <w:tcPr>
            <w:tcW w:w="9625" w:type="dxa"/>
            <w:gridSpan w:val="7"/>
            <w:shd w:val="clear" w:color="auto" w:fill="D9D9D9" w:themeFill="background1" w:themeFillShade="D9"/>
          </w:tcPr>
          <w:p w14:paraId="55FEE4E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30. Alocație pentru copi</w:t>
            </w:r>
            <w:r>
              <w:rPr>
                <w:rFonts w:ascii="Segoe UI" w:hAnsi="Segoe UI" w:cs="Segoe UI"/>
                <w:b/>
                <w:bCs/>
                <w:sz w:val="18"/>
                <w:szCs w:val="18"/>
                <w:lang w:val="ro-RO"/>
              </w:rPr>
              <w:t>i</w:t>
            </w:r>
            <w:r w:rsidRPr="00343BD2">
              <w:rPr>
                <w:rFonts w:ascii="Segoe UI" w:hAnsi="Segoe UI" w:cs="Segoe UI"/>
                <w:b/>
                <w:bCs/>
                <w:sz w:val="18"/>
                <w:szCs w:val="18"/>
                <w:lang w:val="ro-RO"/>
              </w:rPr>
              <w:t xml:space="preserve"> și alt</w:t>
            </w:r>
            <w:r>
              <w:rPr>
                <w:rFonts w:ascii="Segoe UI" w:hAnsi="Segoe UI" w:cs="Segoe UI"/>
                <w:b/>
                <w:bCs/>
                <w:sz w:val="18"/>
                <w:szCs w:val="18"/>
                <w:lang w:val="ro-RO"/>
              </w:rPr>
              <w:t>e</w:t>
            </w:r>
            <w:r w:rsidRPr="00343BD2">
              <w:rPr>
                <w:rFonts w:ascii="Segoe UI" w:hAnsi="Segoe UI" w:cs="Segoe UI"/>
                <w:b/>
                <w:bCs/>
                <w:sz w:val="18"/>
                <w:szCs w:val="18"/>
                <w:lang w:val="ro-RO"/>
              </w:rPr>
              <w:t xml:space="preserve"> persoan</w:t>
            </w:r>
            <w:r>
              <w:rPr>
                <w:rFonts w:ascii="Segoe UI" w:hAnsi="Segoe UI" w:cs="Segoe UI"/>
                <w:b/>
                <w:bCs/>
                <w:sz w:val="18"/>
                <w:szCs w:val="18"/>
                <w:lang w:val="ro-RO"/>
              </w:rPr>
              <w:t>e aflate</w:t>
            </w:r>
            <w:r w:rsidRPr="00343BD2">
              <w:rPr>
                <w:rFonts w:ascii="Segoe UI" w:hAnsi="Segoe UI" w:cs="Segoe UI"/>
                <w:b/>
                <w:bCs/>
                <w:sz w:val="18"/>
                <w:szCs w:val="18"/>
                <w:lang w:val="ro-RO"/>
              </w:rPr>
              <w:t xml:space="preserve"> la întreținere</w:t>
            </w:r>
          </w:p>
        </w:tc>
      </w:tr>
      <w:tr w:rsidR="00752AB1" w:rsidRPr="003E762C" w14:paraId="1D12730B" w14:textId="77777777" w:rsidTr="00752AB1">
        <w:tc>
          <w:tcPr>
            <w:tcW w:w="2425" w:type="dxa"/>
          </w:tcPr>
          <w:p w14:paraId="01C1F13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850C140"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O indemnizație în valoare de 3 000 MDL pentru perioada 2019-2020; 4 500 MDL în 2021 și 9 000 MDL în 2022 se acordă pentru fiecare copil și alte persoane aflate la întreținerea contribuabilului</w:t>
            </w:r>
          </w:p>
        </w:tc>
      </w:tr>
      <w:tr w:rsidR="00752AB1" w:rsidRPr="00343BD2" w14:paraId="218C6BFF" w14:textId="77777777" w:rsidTr="00752AB1">
        <w:tc>
          <w:tcPr>
            <w:tcW w:w="2425" w:type="dxa"/>
          </w:tcPr>
          <w:p w14:paraId="67D43FB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549CE1B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E762C" w14:paraId="74890777" w14:textId="77777777" w:rsidTr="00752AB1">
        <w:tc>
          <w:tcPr>
            <w:tcW w:w="2425" w:type="dxa"/>
          </w:tcPr>
          <w:p w14:paraId="2317DDC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5A48B8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Contribuabili cu un copil(</w:t>
            </w:r>
            <w:r>
              <w:rPr>
                <w:rFonts w:ascii="Segoe UI" w:hAnsi="Segoe UI" w:cs="Segoe UI"/>
                <w:sz w:val="18"/>
                <w:szCs w:val="18"/>
                <w:lang w:val="ro-RO"/>
              </w:rPr>
              <w:t>copi</w:t>
            </w:r>
            <w:r w:rsidRPr="00343BD2">
              <w:rPr>
                <w:rFonts w:ascii="Segoe UI" w:hAnsi="Segoe UI" w:cs="Segoe UI"/>
                <w:sz w:val="18"/>
                <w:szCs w:val="18"/>
                <w:lang w:val="ro-RO"/>
              </w:rPr>
              <w:t>i) și persoane aflate la întreținere</w:t>
            </w:r>
          </w:p>
        </w:tc>
      </w:tr>
      <w:tr w:rsidR="00752AB1" w:rsidRPr="00343BD2" w14:paraId="6F089307" w14:textId="77777777" w:rsidTr="00752AB1">
        <w:tc>
          <w:tcPr>
            <w:tcW w:w="2425" w:type="dxa"/>
          </w:tcPr>
          <w:p w14:paraId="47F04921" w14:textId="657149F0"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68325C3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Deducere a venitului impozabil</w:t>
            </w:r>
          </w:p>
        </w:tc>
      </w:tr>
      <w:tr w:rsidR="00752AB1" w:rsidRPr="00343BD2" w14:paraId="43F057BC" w14:textId="77777777" w:rsidTr="00752AB1">
        <w:tc>
          <w:tcPr>
            <w:tcW w:w="2425" w:type="dxa"/>
          </w:tcPr>
          <w:p w14:paraId="36FD66B5"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25A0EA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Prin accesarea acestei alocații suplimentare cu o sumă plafonată, persoana fizică cu copii sau persoane aflate la întreținere își poate reduce obligația fiscală, într-o măsură mai mare decât contribuabilii fără copii sau persoane la întreținere, </w:t>
            </w:r>
            <w:r>
              <w:rPr>
                <w:rFonts w:ascii="Segoe UI" w:hAnsi="Segoe UI" w:cs="Segoe UI"/>
                <w:sz w:val="18"/>
                <w:szCs w:val="18"/>
                <w:lang w:val="ro-RO"/>
              </w:rPr>
              <w:t xml:space="preserve">aceasta </w:t>
            </w:r>
            <w:r w:rsidRPr="00343BD2">
              <w:rPr>
                <w:rFonts w:ascii="Segoe UI" w:hAnsi="Segoe UI" w:cs="Segoe UI"/>
                <w:sz w:val="18"/>
                <w:szCs w:val="18"/>
                <w:lang w:val="ro-RO"/>
              </w:rPr>
              <w:t>traducându-se într-o povară fiscală mai mică decât în regimul standard de IVPF. Aceasta este o cheltuială fiscală.</w:t>
            </w:r>
          </w:p>
        </w:tc>
      </w:tr>
      <w:tr w:rsidR="00752AB1" w:rsidRPr="00343BD2" w14:paraId="62F1BEA0" w14:textId="77777777" w:rsidTr="00752AB1">
        <w:tc>
          <w:tcPr>
            <w:tcW w:w="2425" w:type="dxa"/>
          </w:tcPr>
          <w:p w14:paraId="76629CF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02B94A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35 al CF</w:t>
            </w:r>
          </w:p>
        </w:tc>
      </w:tr>
      <w:tr w:rsidR="00752AB1" w:rsidRPr="00343BD2" w14:paraId="7E04D420" w14:textId="77777777" w:rsidTr="00752AB1">
        <w:trPr>
          <w:trHeight w:val="182"/>
        </w:trPr>
        <w:tc>
          <w:tcPr>
            <w:tcW w:w="2425" w:type="dxa"/>
            <w:vMerge w:val="restart"/>
          </w:tcPr>
          <w:p w14:paraId="6F2AEDA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CECA86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260415B" w14:textId="77777777" w:rsidTr="00752AB1">
        <w:trPr>
          <w:trHeight w:val="182"/>
        </w:trPr>
        <w:tc>
          <w:tcPr>
            <w:tcW w:w="2425" w:type="dxa"/>
            <w:vMerge/>
          </w:tcPr>
          <w:p w14:paraId="1A4ABAA0"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FE64E4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01562F4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60E8F473" w14:textId="77777777" w:rsidTr="00752AB1">
        <w:tc>
          <w:tcPr>
            <w:tcW w:w="2425" w:type="dxa"/>
          </w:tcPr>
          <w:p w14:paraId="21B8315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24A213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Declarații fiscale</w:t>
            </w:r>
          </w:p>
        </w:tc>
      </w:tr>
      <w:tr w:rsidR="00752AB1" w:rsidRPr="00343BD2" w14:paraId="434D5C1B" w14:textId="77777777" w:rsidTr="00752AB1">
        <w:tc>
          <w:tcPr>
            <w:tcW w:w="2425" w:type="dxa"/>
          </w:tcPr>
          <w:p w14:paraId="63F6C5D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0D103EF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Microsimulare</w:t>
            </w:r>
          </w:p>
        </w:tc>
      </w:tr>
      <w:tr w:rsidR="00752AB1" w:rsidRPr="00343BD2" w14:paraId="79966E06" w14:textId="77777777" w:rsidTr="00752AB1">
        <w:tc>
          <w:tcPr>
            <w:tcW w:w="2425" w:type="dxa"/>
          </w:tcPr>
          <w:p w14:paraId="09D35CB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0C998BD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5E721D7" w14:textId="77777777" w:rsidTr="00752AB1">
        <w:tc>
          <w:tcPr>
            <w:tcW w:w="2425" w:type="dxa"/>
          </w:tcPr>
          <w:p w14:paraId="1B07E1D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87043D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5BF4304" w14:textId="77777777" w:rsidTr="00752AB1">
        <w:trPr>
          <w:trHeight w:val="91"/>
        </w:trPr>
        <w:tc>
          <w:tcPr>
            <w:tcW w:w="2425" w:type="dxa"/>
            <w:vMerge w:val="restart"/>
          </w:tcPr>
          <w:p w14:paraId="2F09F85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C8812A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B4007E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627BF91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490FCEF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E84550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B3B11B8" w14:textId="77777777" w:rsidTr="00752AB1">
        <w:trPr>
          <w:trHeight w:val="91"/>
        </w:trPr>
        <w:tc>
          <w:tcPr>
            <w:tcW w:w="2425" w:type="dxa"/>
            <w:vMerge/>
          </w:tcPr>
          <w:p w14:paraId="057AB6F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FC9D24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0C9508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4C85F2C0" w14:textId="77777777" w:rsidR="00752AB1" w:rsidRPr="00343BD2" w:rsidRDefault="00752AB1" w:rsidP="00B6713D">
            <w:pPr>
              <w:spacing w:before="20" w:after="20"/>
              <w:jc w:val="both"/>
              <w:rPr>
                <w:rFonts w:ascii="Segoe UI" w:hAnsi="Segoe UI"/>
                <w:bCs/>
                <w:sz w:val="18"/>
                <w:lang w:val="ro-RO"/>
              </w:rPr>
            </w:pPr>
            <w:r w:rsidRPr="00343BD2">
              <w:rPr>
                <w:rFonts w:ascii="Segoe UI" w:hAnsi="Segoe UI" w:cs="Segoe UI"/>
                <w:bCs/>
                <w:sz w:val="18"/>
                <w:szCs w:val="18"/>
                <w:lang w:val="ro-RO"/>
              </w:rPr>
              <w:t>131.8</w:t>
            </w:r>
          </w:p>
        </w:tc>
        <w:tc>
          <w:tcPr>
            <w:tcW w:w="1385" w:type="dxa"/>
            <w:shd w:val="clear" w:color="auto" w:fill="E6E6E6" w:themeFill="background1" w:themeFillShade="E6"/>
          </w:tcPr>
          <w:p w14:paraId="49BE95B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149.2</w:t>
            </w:r>
          </w:p>
        </w:tc>
        <w:tc>
          <w:tcPr>
            <w:tcW w:w="1660" w:type="dxa"/>
            <w:shd w:val="clear" w:color="auto" w:fill="E6E6E6" w:themeFill="background1" w:themeFillShade="E6"/>
          </w:tcPr>
          <w:p w14:paraId="2F82E29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163.9</w:t>
            </w:r>
          </w:p>
        </w:tc>
      </w:tr>
    </w:tbl>
    <w:p w14:paraId="61CDC103"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1C3F1FA4" w14:textId="77777777" w:rsidTr="00752AB1">
        <w:tc>
          <w:tcPr>
            <w:tcW w:w="9625" w:type="dxa"/>
            <w:gridSpan w:val="7"/>
            <w:shd w:val="clear" w:color="auto" w:fill="D9D9D9" w:themeFill="background1" w:themeFillShade="D9"/>
          </w:tcPr>
          <w:bookmarkEnd w:id="66"/>
          <w:p w14:paraId="2D727D5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31. Alocație major</w:t>
            </w:r>
            <w:r>
              <w:rPr>
                <w:rFonts w:ascii="Segoe UI" w:hAnsi="Segoe UI" w:cs="Segoe UI"/>
                <w:b/>
                <w:bCs/>
                <w:sz w:val="18"/>
                <w:szCs w:val="18"/>
                <w:lang w:val="ro-RO"/>
              </w:rPr>
              <w:t>at</w:t>
            </w:r>
            <w:r w:rsidRPr="00343BD2">
              <w:rPr>
                <w:rFonts w:ascii="Segoe UI" w:hAnsi="Segoe UI" w:cs="Segoe UI"/>
                <w:b/>
                <w:bCs/>
                <w:sz w:val="18"/>
                <w:szCs w:val="18"/>
                <w:lang w:val="ro-RO"/>
              </w:rPr>
              <w:t xml:space="preserve">ă pentru copii cu dizabilități și alte persoane cu dizabilități aflate la întreținere </w:t>
            </w:r>
          </w:p>
        </w:tc>
      </w:tr>
      <w:tr w:rsidR="00752AB1" w:rsidRPr="00DA5478" w14:paraId="7CD57092" w14:textId="77777777" w:rsidTr="00752AB1">
        <w:tc>
          <w:tcPr>
            <w:tcW w:w="2425" w:type="dxa"/>
          </w:tcPr>
          <w:p w14:paraId="3CAD906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98A61C3"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O indemnizație de 18 000 MDL pentru 2019-2020; 18 900 MDL – pentru 2021 și 19 800  MDL pentru 2022 se acordă pentru fiecare copil și orice altă persoană aflat</w:t>
            </w:r>
            <w:r>
              <w:rPr>
                <w:rFonts w:ascii="Segoe UI" w:hAnsi="Segoe UI" w:cs="Segoe UI"/>
                <w:sz w:val="18"/>
                <w:szCs w:val="18"/>
                <w:lang w:val="ro-RO"/>
              </w:rPr>
              <w:t>ă</w:t>
            </w:r>
            <w:r w:rsidRPr="00343BD2">
              <w:rPr>
                <w:rFonts w:ascii="Segoe UI" w:hAnsi="Segoe UI" w:cs="Segoe UI"/>
                <w:sz w:val="18"/>
                <w:szCs w:val="18"/>
                <w:lang w:val="ro-RO"/>
              </w:rPr>
              <w:t xml:space="preserve"> la întreținere cu dizabilități din cauza unei boli congenitale sau a unei boli din copilărie, persoanelor cu dizabilități grav</w:t>
            </w:r>
            <w:r>
              <w:rPr>
                <w:rFonts w:ascii="Segoe UI" w:hAnsi="Segoe UI" w:cs="Segoe UI"/>
                <w:sz w:val="18"/>
                <w:szCs w:val="18"/>
                <w:lang w:val="ro-RO"/>
              </w:rPr>
              <w:t>e</w:t>
            </w:r>
            <w:r w:rsidRPr="00343BD2">
              <w:rPr>
                <w:rFonts w:ascii="Segoe UI" w:hAnsi="Segoe UI" w:cs="Segoe UI"/>
                <w:sz w:val="18"/>
                <w:szCs w:val="18"/>
                <w:lang w:val="ro-RO"/>
              </w:rPr>
              <w:t xml:space="preserve"> și severe.</w:t>
            </w:r>
          </w:p>
        </w:tc>
      </w:tr>
      <w:tr w:rsidR="00752AB1" w:rsidRPr="00343BD2" w14:paraId="68E222E2" w14:textId="77777777" w:rsidTr="00752AB1">
        <w:tc>
          <w:tcPr>
            <w:tcW w:w="2425" w:type="dxa"/>
          </w:tcPr>
          <w:p w14:paraId="234C7F1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8B5289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IVPF</w:t>
            </w:r>
          </w:p>
        </w:tc>
      </w:tr>
      <w:tr w:rsidR="00752AB1" w:rsidRPr="003E762C" w14:paraId="52018B6A" w14:textId="77777777" w:rsidTr="00752AB1">
        <w:tc>
          <w:tcPr>
            <w:tcW w:w="2425" w:type="dxa"/>
          </w:tcPr>
          <w:p w14:paraId="46611AA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6478D3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Contribuabili cu un copil(copii) și persoane aflate la întreținere cu dizabilități</w:t>
            </w:r>
          </w:p>
        </w:tc>
      </w:tr>
      <w:tr w:rsidR="00752AB1" w:rsidRPr="00343BD2" w14:paraId="7F8ADE43" w14:textId="77777777" w:rsidTr="00752AB1">
        <w:tc>
          <w:tcPr>
            <w:tcW w:w="2425" w:type="dxa"/>
          </w:tcPr>
          <w:p w14:paraId="204E34D5" w14:textId="6E1C21D2"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734D824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Deducere a venitului impozabil</w:t>
            </w:r>
          </w:p>
        </w:tc>
      </w:tr>
      <w:tr w:rsidR="00752AB1" w:rsidRPr="00343BD2" w14:paraId="6AAB3930" w14:textId="77777777" w:rsidTr="00752AB1">
        <w:tc>
          <w:tcPr>
            <w:tcW w:w="2425" w:type="dxa"/>
          </w:tcPr>
          <w:p w14:paraId="0D7DAADA"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2910201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Prin accesarea acestei indemnizații suplimentare cu o sumă plafonată, o persoană cu copii sau persoane aflate în întreținere cu dizabilități își poate reduce obligația fiscală, într-o măsură mai mare decât contribuabilii fără copii sau persoane aflate la întreținere cu dizabilități, ceea</w:t>
            </w:r>
            <w:r>
              <w:rPr>
                <w:rFonts w:ascii="Segoe UI" w:hAnsi="Segoe UI" w:cs="Segoe UI"/>
                <w:sz w:val="18"/>
                <w:szCs w:val="18"/>
                <w:lang w:val="ro-RO"/>
              </w:rPr>
              <w:t xml:space="preserve"> </w:t>
            </w:r>
            <w:r w:rsidRPr="00343BD2">
              <w:rPr>
                <w:rFonts w:ascii="Segoe UI" w:hAnsi="Segoe UI" w:cs="Segoe UI"/>
                <w:sz w:val="18"/>
                <w:szCs w:val="18"/>
                <w:lang w:val="ro-RO"/>
              </w:rPr>
              <w:t>ce se traduce într-o povară fiscală mai mică decât în regimul standard de IVPF. Aceasta este o cheltuială fiscală.</w:t>
            </w:r>
          </w:p>
        </w:tc>
      </w:tr>
      <w:tr w:rsidR="00752AB1" w:rsidRPr="00343BD2" w14:paraId="7A1D742A" w14:textId="77777777" w:rsidTr="00752AB1">
        <w:tc>
          <w:tcPr>
            <w:tcW w:w="2425" w:type="dxa"/>
          </w:tcPr>
          <w:p w14:paraId="45BDE0C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065BD5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35 al CF</w:t>
            </w:r>
          </w:p>
        </w:tc>
      </w:tr>
      <w:tr w:rsidR="00752AB1" w:rsidRPr="00343BD2" w14:paraId="3BE047DF" w14:textId="77777777" w:rsidTr="00752AB1">
        <w:trPr>
          <w:trHeight w:val="182"/>
        </w:trPr>
        <w:tc>
          <w:tcPr>
            <w:tcW w:w="2425" w:type="dxa"/>
            <w:vMerge w:val="restart"/>
          </w:tcPr>
          <w:p w14:paraId="56FE6C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79A7F7F4"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F422BE5" w14:textId="77777777" w:rsidTr="00752AB1">
        <w:trPr>
          <w:trHeight w:val="182"/>
        </w:trPr>
        <w:tc>
          <w:tcPr>
            <w:tcW w:w="2425" w:type="dxa"/>
            <w:vMerge/>
          </w:tcPr>
          <w:p w14:paraId="26321626"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6A88650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0D97AFD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6AA8C1A8" w14:textId="77777777" w:rsidTr="00752AB1">
        <w:tc>
          <w:tcPr>
            <w:tcW w:w="2425" w:type="dxa"/>
          </w:tcPr>
          <w:p w14:paraId="789AA0A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F12AD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Declarații fiscale</w:t>
            </w:r>
          </w:p>
        </w:tc>
      </w:tr>
      <w:tr w:rsidR="00752AB1" w:rsidRPr="00343BD2" w14:paraId="748F3A75" w14:textId="77777777" w:rsidTr="00752AB1">
        <w:tc>
          <w:tcPr>
            <w:tcW w:w="2425" w:type="dxa"/>
          </w:tcPr>
          <w:p w14:paraId="671A3D9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4B8E75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Microsimulare</w:t>
            </w:r>
          </w:p>
        </w:tc>
      </w:tr>
      <w:tr w:rsidR="00752AB1" w:rsidRPr="00343BD2" w14:paraId="047F733D" w14:textId="77777777" w:rsidTr="00752AB1">
        <w:tc>
          <w:tcPr>
            <w:tcW w:w="2425" w:type="dxa"/>
          </w:tcPr>
          <w:p w14:paraId="35C29C8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05FAE06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85F37B1" w14:textId="77777777" w:rsidTr="00752AB1">
        <w:tc>
          <w:tcPr>
            <w:tcW w:w="2425" w:type="dxa"/>
          </w:tcPr>
          <w:p w14:paraId="287497E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BF3F08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FA90CA9" w14:textId="77777777" w:rsidTr="00752AB1">
        <w:trPr>
          <w:trHeight w:val="91"/>
        </w:trPr>
        <w:tc>
          <w:tcPr>
            <w:tcW w:w="2425" w:type="dxa"/>
            <w:vMerge w:val="restart"/>
          </w:tcPr>
          <w:p w14:paraId="77E87A88"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CB1AFB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37AEC02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460E1BE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2651BCF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8CC461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7C873757" w14:textId="77777777" w:rsidTr="00752AB1">
        <w:trPr>
          <w:trHeight w:val="91"/>
        </w:trPr>
        <w:tc>
          <w:tcPr>
            <w:tcW w:w="2425" w:type="dxa"/>
            <w:vMerge/>
          </w:tcPr>
          <w:p w14:paraId="53578D5B"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0D6AD5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6C558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7BF304EC"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16.6</w:t>
            </w:r>
          </w:p>
        </w:tc>
        <w:tc>
          <w:tcPr>
            <w:tcW w:w="1385" w:type="dxa"/>
            <w:shd w:val="clear" w:color="auto" w:fill="E6E6E6" w:themeFill="background1" w:themeFillShade="E6"/>
          </w:tcPr>
          <w:p w14:paraId="3510C1FA" w14:textId="77777777" w:rsidR="00752AB1" w:rsidRPr="00343BD2" w:rsidRDefault="00752AB1" w:rsidP="00B6713D">
            <w:pPr>
              <w:spacing w:before="20" w:after="20"/>
              <w:jc w:val="both"/>
              <w:rPr>
                <w:rFonts w:ascii="Segoe UI" w:hAnsi="Segoe UI" w:cs="Segoe UI"/>
                <w:bCs/>
                <w:i/>
                <w:iCs/>
                <w:sz w:val="18"/>
                <w:szCs w:val="18"/>
                <w:lang w:val="ro-RO"/>
              </w:rPr>
            </w:pPr>
            <w:r w:rsidRPr="00343BD2">
              <w:rPr>
                <w:rFonts w:ascii="Segoe UI" w:hAnsi="Segoe UI" w:cs="Segoe UI"/>
                <w:bCs/>
                <w:i/>
                <w:iCs/>
                <w:sz w:val="18"/>
                <w:szCs w:val="18"/>
                <w:lang w:val="ro-RO"/>
              </w:rPr>
              <w:t>18.8</w:t>
            </w:r>
          </w:p>
        </w:tc>
        <w:tc>
          <w:tcPr>
            <w:tcW w:w="1660" w:type="dxa"/>
            <w:shd w:val="clear" w:color="auto" w:fill="E6E6E6" w:themeFill="background1" w:themeFillShade="E6"/>
          </w:tcPr>
          <w:p w14:paraId="5EEE718E" w14:textId="77777777" w:rsidR="00752AB1" w:rsidRPr="00343BD2" w:rsidRDefault="00752AB1" w:rsidP="00B6713D">
            <w:pPr>
              <w:spacing w:before="20" w:after="20"/>
              <w:jc w:val="both"/>
              <w:rPr>
                <w:rFonts w:ascii="Segoe UI" w:hAnsi="Segoe UI" w:cs="Segoe UI"/>
                <w:bCs/>
                <w:i/>
                <w:iCs/>
                <w:sz w:val="18"/>
                <w:szCs w:val="18"/>
                <w:lang w:val="ro-RO"/>
              </w:rPr>
            </w:pPr>
            <w:r w:rsidRPr="00343BD2">
              <w:rPr>
                <w:rFonts w:ascii="Segoe UI" w:hAnsi="Segoe UI" w:cs="Segoe UI"/>
                <w:bCs/>
                <w:i/>
                <w:iCs/>
                <w:sz w:val="18"/>
                <w:szCs w:val="18"/>
                <w:lang w:val="ro-RO"/>
              </w:rPr>
              <w:t>20.7</w:t>
            </w:r>
          </w:p>
        </w:tc>
      </w:tr>
    </w:tbl>
    <w:p w14:paraId="6A62EDE1" w14:textId="77777777" w:rsidR="00752AB1" w:rsidRPr="00343BD2" w:rsidRDefault="00752AB1" w:rsidP="00B6713D">
      <w:pPr>
        <w:spacing w:before="20" w:after="20" w:line="240" w:lineRule="auto"/>
        <w:jc w:val="both"/>
        <w:rPr>
          <w:rFonts w:ascii="Segoe UI" w:hAnsi="Segoe UI" w:cs="Segoe UI"/>
          <w:sz w:val="18"/>
          <w:szCs w:val="18"/>
          <w:lang w:val="ro-RO"/>
        </w:rPr>
      </w:pPr>
    </w:p>
    <w:p w14:paraId="704CB284" w14:textId="77777777" w:rsidR="00752AB1" w:rsidRPr="00343BD2" w:rsidRDefault="00752AB1" w:rsidP="00B6713D">
      <w:pPr>
        <w:spacing w:before="20" w:after="20" w:line="240" w:lineRule="auto"/>
        <w:jc w:val="both"/>
        <w:rPr>
          <w:rFonts w:ascii="Segoe UI" w:hAnsi="Segoe UI" w:cs="Segoe UI"/>
          <w:b/>
          <w:bCs/>
          <w:sz w:val="18"/>
          <w:szCs w:val="18"/>
          <w:lang w:val="ro-RO"/>
        </w:rPr>
      </w:pPr>
      <w:r w:rsidRPr="00343BD2">
        <w:rPr>
          <w:rFonts w:ascii="Segoe UI" w:hAnsi="Segoe UI" w:cs="Segoe UI"/>
          <w:b/>
          <w:bCs/>
          <w:sz w:val="18"/>
          <w:szCs w:val="18"/>
          <w:lang w:val="ro-RO"/>
        </w:rPr>
        <w:br w:type="page"/>
      </w:r>
    </w:p>
    <w:p w14:paraId="496973BB" w14:textId="24A18E53" w:rsidR="00752AB1" w:rsidRPr="00343BD2" w:rsidRDefault="00752AB1" w:rsidP="00B6713D">
      <w:pPr>
        <w:pStyle w:val="Heading2"/>
        <w:jc w:val="both"/>
        <w:rPr>
          <w:rFonts w:ascii="Segoe UI" w:hAnsi="Segoe UI" w:cs="Segoe UI"/>
          <w:sz w:val="18"/>
          <w:szCs w:val="18"/>
          <w:lang w:val="ro-RO"/>
        </w:rPr>
      </w:pPr>
      <w:bookmarkStart w:id="67" w:name="_Toc100649899"/>
      <w:bookmarkStart w:id="68" w:name="_Toc100680490"/>
      <w:r w:rsidRPr="00343BD2">
        <w:rPr>
          <w:rFonts w:ascii="Segoe UI" w:hAnsi="Segoe UI" w:cs="Segoe UI"/>
          <w:sz w:val="18"/>
          <w:szCs w:val="18"/>
          <w:lang w:val="ro-RO"/>
        </w:rPr>
        <w:lastRenderedPageBreak/>
        <w:t>A</w:t>
      </w:r>
      <w:r>
        <w:rPr>
          <w:rFonts w:ascii="Segoe UI" w:hAnsi="Segoe UI" w:cs="Segoe UI"/>
          <w:sz w:val="18"/>
          <w:szCs w:val="18"/>
          <w:lang w:val="ro-RO"/>
        </w:rPr>
        <w:t>NEXA</w:t>
      </w:r>
      <w:r w:rsidRPr="00343BD2">
        <w:rPr>
          <w:rFonts w:ascii="Segoe UI" w:hAnsi="Segoe UI" w:cs="Segoe UI"/>
          <w:sz w:val="18"/>
          <w:szCs w:val="18"/>
          <w:lang w:val="ro-RO"/>
        </w:rPr>
        <w:t xml:space="preserve"> 2:</w:t>
      </w:r>
      <w:r w:rsidRPr="00343BD2">
        <w:rPr>
          <w:rFonts w:ascii="Segoe UI" w:hAnsi="Segoe UI" w:cs="Segoe UI"/>
          <w:sz w:val="18"/>
          <w:szCs w:val="18"/>
          <w:lang w:val="ro-RO"/>
        </w:rPr>
        <w:tab/>
        <w:t xml:space="preserve">FIȘE REZUMATIVE </w:t>
      </w:r>
      <w:r w:rsidR="007D0A08">
        <w:rPr>
          <w:rFonts w:ascii="Segoe UI" w:hAnsi="Segoe UI" w:cs="Segoe UI"/>
          <w:sz w:val="18"/>
          <w:szCs w:val="18"/>
          <w:lang w:val="ro-RO"/>
        </w:rPr>
        <w:t>PRIVIND CHELTUIELIE</w:t>
      </w:r>
      <w:r w:rsidRPr="00343BD2">
        <w:rPr>
          <w:rFonts w:ascii="Segoe UI" w:hAnsi="Segoe UI" w:cs="Segoe UI"/>
          <w:sz w:val="18"/>
          <w:szCs w:val="18"/>
          <w:lang w:val="ro-RO"/>
        </w:rPr>
        <w:t xml:space="preserve"> FISCALE</w:t>
      </w:r>
      <w:r>
        <w:rPr>
          <w:rFonts w:ascii="Segoe UI" w:hAnsi="Segoe UI" w:cs="Segoe UI"/>
          <w:sz w:val="18"/>
          <w:szCs w:val="18"/>
          <w:lang w:val="ro-RO"/>
        </w:rPr>
        <w:t xml:space="preserve"> LEGATE DE</w:t>
      </w:r>
      <w:r w:rsidRPr="00343BD2">
        <w:rPr>
          <w:rFonts w:ascii="Segoe UI" w:hAnsi="Segoe UI" w:cs="Segoe UI"/>
          <w:sz w:val="18"/>
          <w:szCs w:val="18"/>
          <w:lang w:val="ro-RO"/>
        </w:rPr>
        <w:t xml:space="preserve"> iVPJ</w:t>
      </w:r>
      <w:bookmarkEnd w:id="67"/>
      <w:bookmarkEnd w:id="68"/>
    </w:p>
    <w:p w14:paraId="6D89977C"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2A64ACA" w14:textId="77777777" w:rsidTr="00752AB1">
        <w:tc>
          <w:tcPr>
            <w:tcW w:w="9625" w:type="dxa"/>
            <w:gridSpan w:val="7"/>
            <w:shd w:val="clear" w:color="auto" w:fill="D9D9D9" w:themeFill="background1" w:themeFillShade="D9"/>
          </w:tcPr>
          <w:p w14:paraId="528565F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1. </w:t>
            </w:r>
            <w:r>
              <w:rPr>
                <w:rFonts w:ascii="Segoe UI" w:hAnsi="Segoe UI" w:cs="Segoe UI"/>
                <w:b/>
                <w:bCs/>
                <w:sz w:val="18"/>
                <w:szCs w:val="18"/>
                <w:lang w:val="ro-RO"/>
              </w:rPr>
              <w:t>Scutire</w:t>
            </w:r>
            <w:r w:rsidRPr="00343BD2">
              <w:rPr>
                <w:rFonts w:ascii="Segoe UI" w:hAnsi="Segoe UI" w:cs="Segoe UI"/>
                <w:b/>
                <w:bCs/>
                <w:sz w:val="18"/>
                <w:szCs w:val="18"/>
                <w:lang w:val="ro-RO"/>
              </w:rPr>
              <w:t xml:space="preserve"> de impozit a autorităților din învățământul privat</w:t>
            </w:r>
          </w:p>
        </w:tc>
      </w:tr>
      <w:tr w:rsidR="00752AB1" w:rsidRPr="003E762C" w14:paraId="51F411CD" w14:textId="77777777" w:rsidTr="00752AB1">
        <w:tc>
          <w:tcPr>
            <w:tcW w:w="2425" w:type="dxa"/>
          </w:tcPr>
          <w:p w14:paraId="209003D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FF054D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Scutirea de impozit pe venit pentru instituțiile de învățământ public este considerată tratament de referință, fără a aduce atingere prevederilor art. 51, în timp ce scutirea de impozit pe venit a veniturilor instituțiilor de învățământ private rezultate din procesul de învățământ în conformitate cu Codul Educației și este o cheltuială fiscală.</w:t>
            </w:r>
          </w:p>
        </w:tc>
      </w:tr>
      <w:tr w:rsidR="00752AB1" w:rsidRPr="00343BD2" w14:paraId="774C187F" w14:textId="77777777" w:rsidTr="00752AB1">
        <w:tc>
          <w:tcPr>
            <w:tcW w:w="2425" w:type="dxa"/>
          </w:tcPr>
          <w:p w14:paraId="1B5BC0D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2A00AF26"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IVPJ</w:t>
            </w:r>
          </w:p>
        </w:tc>
      </w:tr>
      <w:tr w:rsidR="00752AB1" w:rsidRPr="003E762C" w14:paraId="12280C33" w14:textId="77777777" w:rsidTr="00752AB1">
        <w:tc>
          <w:tcPr>
            <w:tcW w:w="2425" w:type="dxa"/>
          </w:tcPr>
          <w:p w14:paraId="3D54BC3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76C5826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Instituții de învățământ conduse și administrate privat.</w:t>
            </w:r>
          </w:p>
        </w:tc>
      </w:tr>
      <w:tr w:rsidR="00752AB1" w:rsidRPr="003E762C" w14:paraId="02C85D7B" w14:textId="77777777" w:rsidTr="00752AB1">
        <w:tc>
          <w:tcPr>
            <w:tcW w:w="2425" w:type="dxa"/>
          </w:tcPr>
          <w:p w14:paraId="2568BA4D" w14:textId="7596170E"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3DBFD12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impozitul pe venit</w:t>
            </w:r>
          </w:p>
        </w:tc>
      </w:tr>
      <w:tr w:rsidR="00752AB1" w:rsidRPr="00343BD2" w14:paraId="3EB76113" w14:textId="77777777" w:rsidTr="00752AB1">
        <w:tc>
          <w:tcPr>
            <w:tcW w:w="2425" w:type="dxa"/>
          </w:tcPr>
          <w:p w14:paraId="5BB6D8A7"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0A2558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Scutirea de impozit prevăzută de lege reprezintă o abatere de la tratamentul fiscal de referință, prin care venitul impozabil atrage IVPJ la cota de 12%. Scutirea este, prin urmare, o cheltuială fiscală. </w:t>
            </w:r>
          </w:p>
        </w:tc>
      </w:tr>
      <w:tr w:rsidR="00752AB1" w:rsidRPr="00343BD2" w14:paraId="731D6651" w14:textId="77777777" w:rsidTr="00752AB1">
        <w:tc>
          <w:tcPr>
            <w:tcW w:w="2425" w:type="dxa"/>
          </w:tcPr>
          <w:p w14:paraId="1C13F19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428FA7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51</w:t>
            </w:r>
            <w:r w:rsidRPr="00343BD2">
              <w:rPr>
                <w:rFonts w:ascii="Segoe UI" w:hAnsi="Segoe UI" w:cs="Segoe UI"/>
                <w:sz w:val="18"/>
                <w:szCs w:val="18"/>
                <w:vertAlign w:val="superscript"/>
                <w:lang w:val="ro-RO"/>
              </w:rPr>
              <w:t>3</w:t>
            </w:r>
          </w:p>
        </w:tc>
      </w:tr>
      <w:tr w:rsidR="00752AB1" w:rsidRPr="00343BD2" w14:paraId="0592FF8E" w14:textId="77777777" w:rsidTr="00752AB1">
        <w:trPr>
          <w:trHeight w:val="182"/>
        </w:trPr>
        <w:tc>
          <w:tcPr>
            <w:tcW w:w="2425" w:type="dxa"/>
            <w:vMerge w:val="restart"/>
          </w:tcPr>
          <w:p w14:paraId="49EB2F6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5E85831D"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4303D86F"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74D4AF2" w14:textId="77777777" w:rsidTr="00752AB1">
        <w:trPr>
          <w:trHeight w:val="182"/>
        </w:trPr>
        <w:tc>
          <w:tcPr>
            <w:tcW w:w="2425" w:type="dxa"/>
            <w:vMerge/>
          </w:tcPr>
          <w:p w14:paraId="7362AD45"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B9E233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2012</w:t>
            </w:r>
          </w:p>
        </w:tc>
        <w:tc>
          <w:tcPr>
            <w:tcW w:w="3738" w:type="dxa"/>
            <w:gridSpan w:val="3"/>
          </w:tcPr>
          <w:p w14:paraId="6CBA6F5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F46AEAF" w14:textId="77777777" w:rsidTr="00752AB1">
        <w:tc>
          <w:tcPr>
            <w:tcW w:w="2425" w:type="dxa"/>
          </w:tcPr>
          <w:p w14:paraId="7B40FB8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06FF680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privind impozitul din VEN12 (2018)</w:t>
            </w:r>
          </w:p>
        </w:tc>
      </w:tr>
      <w:tr w:rsidR="00752AB1" w:rsidRPr="00343BD2" w14:paraId="3AC27453" w14:textId="77777777" w:rsidTr="00752AB1">
        <w:tc>
          <w:tcPr>
            <w:tcW w:w="2425" w:type="dxa"/>
          </w:tcPr>
          <w:p w14:paraId="25A836C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149796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34A6B06F" w14:textId="77777777" w:rsidTr="00752AB1">
        <w:tc>
          <w:tcPr>
            <w:tcW w:w="2425" w:type="dxa"/>
          </w:tcPr>
          <w:p w14:paraId="50F5782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7410695B"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2974652" w14:textId="77777777" w:rsidTr="00752AB1">
        <w:tc>
          <w:tcPr>
            <w:tcW w:w="2425" w:type="dxa"/>
          </w:tcPr>
          <w:p w14:paraId="79CB6D3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0C29971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A9F1B5D" w14:textId="77777777" w:rsidTr="00752AB1">
        <w:trPr>
          <w:trHeight w:val="91"/>
        </w:trPr>
        <w:tc>
          <w:tcPr>
            <w:tcW w:w="2425" w:type="dxa"/>
            <w:vMerge w:val="restart"/>
          </w:tcPr>
          <w:p w14:paraId="70718B4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EF84A2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64198A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D8A1A6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622E1A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33381C3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14E388E7" w14:textId="77777777" w:rsidTr="00752AB1">
        <w:trPr>
          <w:trHeight w:val="91"/>
        </w:trPr>
        <w:tc>
          <w:tcPr>
            <w:tcW w:w="2425" w:type="dxa"/>
            <w:vMerge/>
          </w:tcPr>
          <w:p w14:paraId="14E966C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91979C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33.1</w:t>
            </w:r>
          </w:p>
        </w:tc>
        <w:tc>
          <w:tcPr>
            <w:tcW w:w="1385" w:type="dxa"/>
            <w:shd w:val="clear" w:color="auto" w:fill="D9D9D9" w:themeFill="background1" w:themeFillShade="D9"/>
          </w:tcPr>
          <w:p w14:paraId="4162713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33.1</w:t>
            </w:r>
          </w:p>
        </w:tc>
        <w:tc>
          <w:tcPr>
            <w:tcW w:w="1385" w:type="dxa"/>
            <w:gridSpan w:val="2"/>
            <w:shd w:val="clear" w:color="auto" w:fill="D9D9D9" w:themeFill="background1" w:themeFillShade="D9"/>
          </w:tcPr>
          <w:p w14:paraId="789DDFE2"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31.6</w:t>
            </w:r>
          </w:p>
        </w:tc>
        <w:tc>
          <w:tcPr>
            <w:tcW w:w="1385" w:type="dxa"/>
            <w:shd w:val="clear" w:color="auto" w:fill="D9D9D9" w:themeFill="background1" w:themeFillShade="D9"/>
          </w:tcPr>
          <w:p w14:paraId="5BA2D4F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36.5</w:t>
            </w:r>
          </w:p>
        </w:tc>
        <w:tc>
          <w:tcPr>
            <w:tcW w:w="1660" w:type="dxa"/>
            <w:shd w:val="clear" w:color="auto" w:fill="D9D9D9" w:themeFill="background1" w:themeFillShade="D9"/>
          </w:tcPr>
          <w:p w14:paraId="10CFF48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40.7</w:t>
            </w:r>
          </w:p>
        </w:tc>
      </w:tr>
    </w:tbl>
    <w:p w14:paraId="7807B472" w14:textId="77777777" w:rsidR="00752AB1" w:rsidRPr="00343BD2" w:rsidRDefault="00752AB1" w:rsidP="00B6713D">
      <w:pPr>
        <w:spacing w:before="20" w:after="20" w:line="240" w:lineRule="auto"/>
        <w:jc w:val="both"/>
        <w:rPr>
          <w:rFonts w:ascii="Segoe UI" w:hAnsi="Segoe UI" w:cs="Segoe UI"/>
          <w:sz w:val="18"/>
          <w:szCs w:val="18"/>
          <w:lang w:val="ro-RO"/>
        </w:rPr>
      </w:pPr>
      <w:r w:rsidRPr="00343BD2">
        <w:rPr>
          <w:rFonts w:ascii="Segoe UI" w:hAnsi="Segoe UI" w:cs="Segoe UI"/>
          <w:sz w:val="18"/>
          <w:szCs w:val="18"/>
          <w:lang w:val="ro-RO"/>
        </w:rPr>
        <w:t>Notă: Scutirea de impozitul pe venit al autorităților publice și al instituțiilor publice, așa cum este stipulată în Art. 51 din Codul Fiscal (IVPJ), este un element al sistemului de referință al IVPJ.</w:t>
      </w:r>
    </w:p>
    <w:p w14:paraId="5AA271E6"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7BD1530" w14:textId="77777777" w:rsidTr="00752AB1">
        <w:tc>
          <w:tcPr>
            <w:tcW w:w="9625" w:type="dxa"/>
            <w:gridSpan w:val="7"/>
            <w:shd w:val="clear" w:color="auto" w:fill="D9D9D9" w:themeFill="background1" w:themeFillShade="D9"/>
          </w:tcPr>
          <w:p w14:paraId="24F8616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 Scutire de impozit a Administrației Zonelor Economice Libere (ZEL-urilor)</w:t>
            </w:r>
          </w:p>
        </w:tc>
      </w:tr>
      <w:tr w:rsidR="00752AB1" w:rsidRPr="003E762C" w14:paraId="3D55A8EA" w14:textId="77777777" w:rsidTr="00752AB1">
        <w:tc>
          <w:tcPr>
            <w:tcW w:w="2425" w:type="dxa"/>
          </w:tcPr>
          <w:p w14:paraId="5BE2C6C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5F183A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Sursele financiare ale administr</w:t>
            </w:r>
            <w:r>
              <w:rPr>
                <w:rFonts w:ascii="Segoe UI" w:hAnsi="Segoe UI" w:cs="Segoe UI"/>
                <w:sz w:val="18"/>
                <w:szCs w:val="18"/>
                <w:lang w:val="ro-RO"/>
              </w:rPr>
              <w:t>ației</w:t>
            </w:r>
            <w:r w:rsidRPr="00343BD2">
              <w:rPr>
                <w:rFonts w:ascii="Segoe UI" w:hAnsi="Segoe UI" w:cs="Segoe UI"/>
                <w:sz w:val="18"/>
                <w:szCs w:val="18"/>
                <w:lang w:val="ro-RO"/>
              </w:rPr>
              <w:t xml:space="preserve"> ZEL-urilor conform prevederilor art. 5 alin. (4) din Legea Nr. 440-XV din 27 iulie 2001, privind ZEL-urile sunt scutite de impozit.</w:t>
            </w:r>
          </w:p>
        </w:tc>
      </w:tr>
      <w:tr w:rsidR="00752AB1" w:rsidRPr="00343BD2" w14:paraId="21641B9E" w14:textId="77777777" w:rsidTr="00752AB1">
        <w:tc>
          <w:tcPr>
            <w:tcW w:w="2425" w:type="dxa"/>
          </w:tcPr>
          <w:p w14:paraId="1A3DF8C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567D564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2719C983" w14:textId="77777777" w:rsidTr="00752AB1">
        <w:tc>
          <w:tcPr>
            <w:tcW w:w="2425" w:type="dxa"/>
          </w:tcPr>
          <w:p w14:paraId="188441D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24DF570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Administrația zonelor economice libere</w:t>
            </w:r>
          </w:p>
        </w:tc>
      </w:tr>
      <w:tr w:rsidR="00752AB1" w:rsidRPr="003E762C" w14:paraId="6D0380EC" w14:textId="77777777" w:rsidTr="00752AB1">
        <w:tc>
          <w:tcPr>
            <w:tcW w:w="2425" w:type="dxa"/>
          </w:tcPr>
          <w:p w14:paraId="23545BA4" w14:textId="013D39BE"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764C6D2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impozitul pe venit.</w:t>
            </w:r>
          </w:p>
        </w:tc>
      </w:tr>
      <w:tr w:rsidR="00752AB1" w:rsidRPr="00343BD2" w14:paraId="5A19036E" w14:textId="77777777" w:rsidTr="00752AB1">
        <w:tc>
          <w:tcPr>
            <w:tcW w:w="2425" w:type="dxa"/>
          </w:tcPr>
          <w:p w14:paraId="3A75DA57"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646182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Scutirea de impozit prevăzută de lege reprezintă o abatere de la tratamentul fiscal de referință, prin care venitul impozabil </w:t>
            </w:r>
            <w:r>
              <w:rPr>
                <w:rFonts w:ascii="Segoe UI" w:hAnsi="Segoe UI" w:cs="Segoe UI"/>
                <w:sz w:val="18"/>
                <w:szCs w:val="18"/>
                <w:lang w:val="ro-RO"/>
              </w:rPr>
              <w:t xml:space="preserve">ar </w:t>
            </w:r>
            <w:r w:rsidRPr="00343BD2">
              <w:rPr>
                <w:rFonts w:ascii="Segoe UI" w:hAnsi="Segoe UI" w:cs="Segoe UI"/>
                <w:sz w:val="18"/>
                <w:szCs w:val="18"/>
                <w:lang w:val="ro-RO"/>
              </w:rPr>
              <w:t xml:space="preserve">atrage IVPJ la cota de 12%. Scutirea este, prin urmare, o cheltuială fiscală. </w:t>
            </w:r>
          </w:p>
        </w:tc>
      </w:tr>
      <w:tr w:rsidR="00752AB1" w:rsidRPr="00343BD2" w14:paraId="480AF80D" w14:textId="77777777" w:rsidTr="00752AB1">
        <w:tc>
          <w:tcPr>
            <w:tcW w:w="2425" w:type="dxa"/>
          </w:tcPr>
          <w:p w14:paraId="0CA5717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1FDFE2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51</w:t>
            </w:r>
            <w:r w:rsidRPr="00343BD2">
              <w:rPr>
                <w:rFonts w:ascii="Segoe UI" w:hAnsi="Segoe UI" w:cs="Segoe UI"/>
                <w:sz w:val="18"/>
                <w:szCs w:val="18"/>
                <w:vertAlign w:val="superscript"/>
                <w:lang w:val="ro-RO"/>
              </w:rPr>
              <w:t>2</w:t>
            </w:r>
          </w:p>
        </w:tc>
      </w:tr>
      <w:tr w:rsidR="00752AB1" w:rsidRPr="00343BD2" w14:paraId="01E8C1D8" w14:textId="77777777" w:rsidTr="00752AB1">
        <w:trPr>
          <w:trHeight w:val="182"/>
        </w:trPr>
        <w:tc>
          <w:tcPr>
            <w:tcW w:w="2425" w:type="dxa"/>
            <w:vMerge w:val="restart"/>
          </w:tcPr>
          <w:p w14:paraId="67DAF02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553CC5F0"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17826EF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95D8899" w14:textId="77777777" w:rsidTr="00752AB1">
        <w:trPr>
          <w:trHeight w:val="182"/>
        </w:trPr>
        <w:tc>
          <w:tcPr>
            <w:tcW w:w="2425" w:type="dxa"/>
            <w:vMerge/>
          </w:tcPr>
          <w:p w14:paraId="59613E74"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2A5D0D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2012</w:t>
            </w:r>
          </w:p>
        </w:tc>
        <w:tc>
          <w:tcPr>
            <w:tcW w:w="3738" w:type="dxa"/>
            <w:gridSpan w:val="3"/>
          </w:tcPr>
          <w:p w14:paraId="2E48C94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4F49E091" w14:textId="77777777" w:rsidTr="00752AB1">
        <w:tc>
          <w:tcPr>
            <w:tcW w:w="2425" w:type="dxa"/>
          </w:tcPr>
          <w:p w14:paraId="544E391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7F0E33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w:t>
            </w:r>
            <w:r>
              <w:rPr>
                <w:rFonts w:ascii="Segoe UI" w:hAnsi="Segoe UI" w:cs="Segoe UI"/>
                <w:sz w:val="18"/>
                <w:szCs w:val="18"/>
                <w:lang w:val="ro-RO"/>
              </w:rPr>
              <w:t>e</w:t>
            </w:r>
            <w:r w:rsidRPr="00343BD2">
              <w:rPr>
                <w:rFonts w:ascii="Segoe UI" w:hAnsi="Segoe UI" w:cs="Segoe UI"/>
                <w:sz w:val="18"/>
                <w:szCs w:val="18"/>
                <w:lang w:val="ro-RO"/>
              </w:rPr>
              <w:t xml:space="preserve"> din VEN12 (2018)</w:t>
            </w:r>
          </w:p>
        </w:tc>
      </w:tr>
      <w:tr w:rsidR="00752AB1" w:rsidRPr="00343BD2" w14:paraId="7780E2EB" w14:textId="77777777" w:rsidTr="00752AB1">
        <w:tc>
          <w:tcPr>
            <w:tcW w:w="2425" w:type="dxa"/>
          </w:tcPr>
          <w:p w14:paraId="6038F2D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03CA007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429B4302" w14:textId="77777777" w:rsidTr="00752AB1">
        <w:tc>
          <w:tcPr>
            <w:tcW w:w="2425" w:type="dxa"/>
          </w:tcPr>
          <w:p w14:paraId="268E3DB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9E2887F"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355DA9F" w14:textId="77777777" w:rsidTr="00752AB1">
        <w:tc>
          <w:tcPr>
            <w:tcW w:w="2425" w:type="dxa"/>
          </w:tcPr>
          <w:p w14:paraId="5966798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B50BC5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B2220A0" w14:textId="77777777" w:rsidTr="00752AB1">
        <w:trPr>
          <w:trHeight w:val="91"/>
        </w:trPr>
        <w:tc>
          <w:tcPr>
            <w:tcW w:w="2425" w:type="dxa"/>
            <w:vMerge w:val="restart"/>
          </w:tcPr>
          <w:p w14:paraId="3FB10C7C"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638BB4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4976530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B5C66D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2E25FD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41844A4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25A85EC9" w14:textId="77777777" w:rsidTr="00752AB1">
        <w:trPr>
          <w:trHeight w:val="91"/>
        </w:trPr>
        <w:tc>
          <w:tcPr>
            <w:tcW w:w="2425" w:type="dxa"/>
            <w:vMerge/>
          </w:tcPr>
          <w:p w14:paraId="374A3F4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66AD75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0.6</w:t>
            </w:r>
          </w:p>
        </w:tc>
        <w:tc>
          <w:tcPr>
            <w:tcW w:w="1385" w:type="dxa"/>
            <w:shd w:val="clear" w:color="auto" w:fill="D9D9D9" w:themeFill="background1" w:themeFillShade="D9"/>
          </w:tcPr>
          <w:p w14:paraId="3BD32BAC"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0.6</w:t>
            </w:r>
          </w:p>
        </w:tc>
        <w:tc>
          <w:tcPr>
            <w:tcW w:w="1385" w:type="dxa"/>
            <w:gridSpan w:val="2"/>
            <w:shd w:val="clear" w:color="auto" w:fill="D9D9D9" w:themeFill="background1" w:themeFillShade="D9"/>
          </w:tcPr>
          <w:p w14:paraId="2F3F38E2"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0.6</w:t>
            </w:r>
          </w:p>
        </w:tc>
        <w:tc>
          <w:tcPr>
            <w:tcW w:w="1385" w:type="dxa"/>
            <w:shd w:val="clear" w:color="auto" w:fill="D9D9D9" w:themeFill="background1" w:themeFillShade="D9"/>
          </w:tcPr>
          <w:p w14:paraId="2775EFF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0.7</w:t>
            </w:r>
          </w:p>
        </w:tc>
        <w:tc>
          <w:tcPr>
            <w:tcW w:w="1660" w:type="dxa"/>
            <w:shd w:val="clear" w:color="auto" w:fill="D9D9D9" w:themeFill="background1" w:themeFillShade="D9"/>
          </w:tcPr>
          <w:p w14:paraId="7282F97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0.3</w:t>
            </w:r>
          </w:p>
        </w:tc>
      </w:tr>
    </w:tbl>
    <w:p w14:paraId="3A26EDDA"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71271BBF" w14:textId="77777777" w:rsidTr="00752AB1">
        <w:tc>
          <w:tcPr>
            <w:tcW w:w="9625" w:type="dxa"/>
            <w:gridSpan w:val="7"/>
            <w:shd w:val="clear" w:color="auto" w:fill="D9D9D9" w:themeFill="background1" w:themeFillShade="D9"/>
          </w:tcPr>
          <w:p w14:paraId="027F853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3. Impozitul pe administrația Parcurilor de TI</w:t>
            </w:r>
          </w:p>
        </w:tc>
      </w:tr>
      <w:tr w:rsidR="00752AB1" w:rsidRPr="003E762C" w14:paraId="1238D414" w14:textId="77777777" w:rsidTr="00752AB1">
        <w:tc>
          <w:tcPr>
            <w:tcW w:w="2425" w:type="dxa"/>
          </w:tcPr>
          <w:p w14:paraId="04605D2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7FE1BDB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Sursele de venit ale administrației parcurilor de tehnologii informaționale prevăzute</w:t>
            </w:r>
            <w:r>
              <w:rPr>
                <w:rFonts w:ascii="Segoe UI" w:hAnsi="Segoe UI" w:cs="Segoe UI"/>
                <w:sz w:val="18"/>
                <w:szCs w:val="18"/>
                <w:lang w:val="ro-RO"/>
              </w:rPr>
              <w:t xml:space="preserve"> în</w:t>
            </w:r>
            <w:r w:rsidRPr="00343BD2">
              <w:rPr>
                <w:rFonts w:ascii="Segoe UI" w:hAnsi="Segoe UI" w:cs="Segoe UI"/>
                <w:sz w:val="18"/>
                <w:szCs w:val="18"/>
                <w:lang w:val="ro-RO"/>
              </w:rPr>
              <w:t xml:space="preserve"> art. 6 alin. (3) din Legea Nr. 77/2016 privind parcurile de tehnologii informaționale sunt scutite de impozitul pe venit.</w:t>
            </w:r>
          </w:p>
        </w:tc>
      </w:tr>
      <w:tr w:rsidR="00752AB1" w:rsidRPr="00343BD2" w14:paraId="51EB733F" w14:textId="77777777" w:rsidTr="00752AB1">
        <w:tc>
          <w:tcPr>
            <w:tcW w:w="2425" w:type="dxa"/>
          </w:tcPr>
          <w:p w14:paraId="292CC3A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559D27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69CD9ECF" w14:textId="77777777" w:rsidTr="00752AB1">
        <w:tc>
          <w:tcPr>
            <w:tcW w:w="2425" w:type="dxa"/>
          </w:tcPr>
          <w:p w14:paraId="50B1203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362CA54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Administrația parcurilor de TI.</w:t>
            </w:r>
          </w:p>
        </w:tc>
      </w:tr>
      <w:tr w:rsidR="00752AB1" w:rsidRPr="003E762C" w14:paraId="75D26724" w14:textId="77777777" w:rsidTr="00752AB1">
        <w:tc>
          <w:tcPr>
            <w:tcW w:w="2425" w:type="dxa"/>
          </w:tcPr>
          <w:p w14:paraId="10525B5F" w14:textId="6BF73D25"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4287FBC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2214D920" w14:textId="77777777" w:rsidTr="00752AB1">
        <w:tc>
          <w:tcPr>
            <w:tcW w:w="2425" w:type="dxa"/>
          </w:tcPr>
          <w:p w14:paraId="23CBC139"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AC065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Scutirea de impozit este o abatere de la tratamentul fiscal de referință, în </w:t>
            </w:r>
            <w:r>
              <w:rPr>
                <w:rFonts w:ascii="Segoe UI" w:hAnsi="Segoe UI" w:cs="Segoe UI"/>
                <w:sz w:val="18"/>
                <w:szCs w:val="18"/>
                <w:lang w:val="ro-RO"/>
              </w:rPr>
              <w:t xml:space="preserve">care </w:t>
            </w:r>
            <w:r w:rsidRPr="00343BD2">
              <w:rPr>
                <w:rFonts w:ascii="Segoe UI" w:hAnsi="Segoe UI" w:cs="Segoe UI"/>
                <w:sz w:val="18"/>
                <w:szCs w:val="18"/>
                <w:lang w:val="ro-RO"/>
              </w:rPr>
              <w:t>caz venitul impozabil ar atrage IVPJ la cota legală de 12%. Scutirea este, prin urmare, o cheltuială fiscală.</w:t>
            </w:r>
          </w:p>
        </w:tc>
      </w:tr>
      <w:tr w:rsidR="00752AB1" w:rsidRPr="00343BD2" w14:paraId="3BE7CE34" w14:textId="77777777" w:rsidTr="00752AB1">
        <w:tc>
          <w:tcPr>
            <w:tcW w:w="2425" w:type="dxa"/>
          </w:tcPr>
          <w:p w14:paraId="14DA680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9D5D8B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51</w:t>
            </w:r>
            <w:r w:rsidRPr="00343BD2">
              <w:rPr>
                <w:rFonts w:ascii="Segoe UI" w:hAnsi="Segoe UI" w:cs="Segoe UI"/>
                <w:sz w:val="18"/>
                <w:szCs w:val="18"/>
                <w:vertAlign w:val="superscript"/>
                <w:lang w:val="ro-RO"/>
              </w:rPr>
              <w:t>4</w:t>
            </w:r>
          </w:p>
        </w:tc>
      </w:tr>
      <w:tr w:rsidR="00752AB1" w:rsidRPr="00343BD2" w14:paraId="668C07DE" w14:textId="77777777" w:rsidTr="00752AB1">
        <w:trPr>
          <w:trHeight w:val="182"/>
        </w:trPr>
        <w:tc>
          <w:tcPr>
            <w:tcW w:w="2425" w:type="dxa"/>
            <w:vMerge w:val="restart"/>
          </w:tcPr>
          <w:p w14:paraId="46DE860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61C93613"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7F2C6E2F"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C1B4369" w14:textId="77777777" w:rsidTr="00752AB1">
        <w:trPr>
          <w:trHeight w:val="182"/>
        </w:trPr>
        <w:tc>
          <w:tcPr>
            <w:tcW w:w="2425" w:type="dxa"/>
            <w:vMerge/>
          </w:tcPr>
          <w:p w14:paraId="2516C729"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75E33ED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2022</w:t>
            </w:r>
          </w:p>
        </w:tc>
        <w:tc>
          <w:tcPr>
            <w:tcW w:w="3738" w:type="dxa"/>
            <w:gridSpan w:val="3"/>
          </w:tcPr>
          <w:p w14:paraId="29EFB5B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4615B2E5" w14:textId="77777777" w:rsidTr="00752AB1">
        <w:tc>
          <w:tcPr>
            <w:tcW w:w="2425" w:type="dxa"/>
          </w:tcPr>
          <w:p w14:paraId="6CF5FEB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43A929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w:t>
            </w:r>
            <w:r>
              <w:rPr>
                <w:rFonts w:ascii="Segoe UI" w:hAnsi="Segoe UI" w:cs="Segoe UI"/>
                <w:sz w:val="18"/>
                <w:szCs w:val="18"/>
                <w:lang w:val="ro-RO"/>
              </w:rPr>
              <w:t>e</w:t>
            </w:r>
            <w:r w:rsidRPr="00343BD2">
              <w:rPr>
                <w:rFonts w:ascii="Segoe UI" w:hAnsi="Segoe UI" w:cs="Segoe UI"/>
                <w:sz w:val="18"/>
                <w:szCs w:val="18"/>
                <w:lang w:val="ro-RO"/>
              </w:rPr>
              <w:t xml:space="preserve"> din VEN12 (2018)</w:t>
            </w:r>
          </w:p>
        </w:tc>
      </w:tr>
      <w:tr w:rsidR="00752AB1" w:rsidRPr="00343BD2" w14:paraId="7051AB54" w14:textId="77777777" w:rsidTr="00752AB1">
        <w:tc>
          <w:tcPr>
            <w:tcW w:w="2425" w:type="dxa"/>
          </w:tcPr>
          <w:p w14:paraId="497CDC7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5621F8C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655DCD04" w14:textId="77777777" w:rsidTr="00752AB1">
        <w:tc>
          <w:tcPr>
            <w:tcW w:w="2425" w:type="dxa"/>
          </w:tcPr>
          <w:p w14:paraId="0826A8D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4E27BBD6"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3A133CF" w14:textId="77777777" w:rsidTr="00752AB1">
        <w:tc>
          <w:tcPr>
            <w:tcW w:w="2425" w:type="dxa"/>
          </w:tcPr>
          <w:p w14:paraId="5A8F0F3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D474EA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B93F8A7" w14:textId="77777777" w:rsidTr="00752AB1">
        <w:trPr>
          <w:trHeight w:val="91"/>
        </w:trPr>
        <w:tc>
          <w:tcPr>
            <w:tcW w:w="2425" w:type="dxa"/>
            <w:vMerge w:val="restart"/>
          </w:tcPr>
          <w:p w14:paraId="0A4D6F8F"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7BD6F0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959549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130EA75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4361B2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1ABBA41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55D52AF" w14:textId="77777777" w:rsidTr="00752AB1">
        <w:trPr>
          <w:trHeight w:val="91"/>
        </w:trPr>
        <w:tc>
          <w:tcPr>
            <w:tcW w:w="2425" w:type="dxa"/>
            <w:vMerge/>
          </w:tcPr>
          <w:p w14:paraId="66B6EBC4"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27FBAE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0</w:t>
            </w:r>
          </w:p>
        </w:tc>
        <w:tc>
          <w:tcPr>
            <w:tcW w:w="1385" w:type="dxa"/>
            <w:shd w:val="clear" w:color="auto" w:fill="D9D9D9" w:themeFill="background1" w:themeFillShade="D9"/>
          </w:tcPr>
          <w:p w14:paraId="4931538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w:t>
            </w:r>
          </w:p>
        </w:tc>
        <w:tc>
          <w:tcPr>
            <w:tcW w:w="1385" w:type="dxa"/>
            <w:gridSpan w:val="2"/>
            <w:shd w:val="clear" w:color="auto" w:fill="D9D9D9" w:themeFill="background1" w:themeFillShade="D9"/>
          </w:tcPr>
          <w:p w14:paraId="045E63AC"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w:t>
            </w:r>
          </w:p>
        </w:tc>
        <w:tc>
          <w:tcPr>
            <w:tcW w:w="1385" w:type="dxa"/>
            <w:shd w:val="clear" w:color="auto" w:fill="D9D9D9" w:themeFill="background1" w:themeFillShade="D9"/>
          </w:tcPr>
          <w:p w14:paraId="34227A1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w:t>
            </w:r>
          </w:p>
        </w:tc>
        <w:tc>
          <w:tcPr>
            <w:tcW w:w="1660" w:type="dxa"/>
            <w:shd w:val="clear" w:color="auto" w:fill="D9D9D9" w:themeFill="background1" w:themeFillShade="D9"/>
          </w:tcPr>
          <w:p w14:paraId="29B30F4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w:t>
            </w:r>
          </w:p>
        </w:tc>
      </w:tr>
    </w:tbl>
    <w:p w14:paraId="7839D924"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Look w:val="04A0" w:firstRow="1" w:lastRow="0" w:firstColumn="1" w:lastColumn="0" w:noHBand="0" w:noVBand="1"/>
      </w:tblPr>
      <w:tblGrid>
        <w:gridCol w:w="2425"/>
        <w:gridCol w:w="1385"/>
        <w:gridCol w:w="1385"/>
        <w:gridCol w:w="692"/>
        <w:gridCol w:w="693"/>
        <w:gridCol w:w="1385"/>
        <w:gridCol w:w="1660"/>
      </w:tblGrid>
      <w:tr w:rsidR="00752AB1" w:rsidRPr="00343BD2" w14:paraId="2A231369" w14:textId="77777777" w:rsidTr="00752AB1">
        <w:tc>
          <w:tcPr>
            <w:tcW w:w="9625" w:type="dxa"/>
            <w:gridSpan w:val="7"/>
            <w:tcBorders>
              <w:left w:val="nil"/>
              <w:right w:val="nil"/>
            </w:tcBorders>
            <w:shd w:val="clear" w:color="auto" w:fill="D9D9D9" w:themeFill="background1" w:themeFillShade="D9"/>
          </w:tcPr>
          <w:p w14:paraId="5E4C248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4. Scutire de impozit a organizațiilor necomerciale (ONC-urilor)</w:t>
            </w:r>
          </w:p>
        </w:tc>
      </w:tr>
      <w:tr w:rsidR="00752AB1" w:rsidRPr="003E762C" w14:paraId="3A4B5A6F" w14:textId="77777777" w:rsidTr="00752AB1">
        <w:tc>
          <w:tcPr>
            <w:tcW w:w="2425" w:type="dxa"/>
            <w:tcBorders>
              <w:left w:val="nil"/>
            </w:tcBorders>
          </w:tcPr>
          <w:p w14:paraId="1EAC62F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Borders>
              <w:right w:val="nil"/>
            </w:tcBorders>
          </w:tcPr>
          <w:p w14:paraId="565E2E1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Organizațiile necomerciale (organizațiile non-profit) sunt scutite de impozitul pe venit dacă îndeplinesc următoarele cerințe:</w:t>
            </w:r>
          </w:p>
          <w:p w14:paraId="761B32A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 sunt înregistrate sau constituite în condițiile legii și desfășoară activitate în conformitate cu scopurile prevăzute în statut, regulament sau alt act constitutiv;</w:t>
            </w:r>
          </w:p>
          <w:p w14:paraId="0C73D62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a¹) activitatea </w:t>
            </w:r>
            <w:r>
              <w:rPr>
                <w:rFonts w:ascii="Segoe UI" w:hAnsi="Segoe UI" w:cs="Segoe UI"/>
                <w:sz w:val="18"/>
                <w:szCs w:val="18"/>
                <w:lang w:val="ro-RO"/>
              </w:rPr>
              <w:t xml:space="preserve">lor </w:t>
            </w:r>
            <w:r w:rsidRPr="00343BD2">
              <w:rPr>
                <w:rFonts w:ascii="Segoe UI" w:hAnsi="Segoe UI" w:cs="Segoe UI"/>
                <w:sz w:val="18"/>
                <w:szCs w:val="18"/>
                <w:lang w:val="ro-RO"/>
              </w:rPr>
              <w:t xml:space="preserve">economică prevăzută </w:t>
            </w:r>
            <w:r>
              <w:rPr>
                <w:rFonts w:ascii="Segoe UI" w:hAnsi="Segoe UI" w:cs="Segoe UI"/>
                <w:sz w:val="18"/>
                <w:szCs w:val="18"/>
                <w:lang w:val="ro-RO"/>
              </w:rPr>
              <w:t>în</w:t>
            </w:r>
            <w:r w:rsidRPr="00343BD2">
              <w:rPr>
                <w:rFonts w:ascii="Segoe UI" w:hAnsi="Segoe UI" w:cs="Segoe UI"/>
                <w:sz w:val="18"/>
                <w:szCs w:val="18"/>
                <w:lang w:val="ro-RO"/>
              </w:rPr>
              <w:t xml:space="preserve"> statut, regulament sau alt act constitutiv corespunde obiectivelor și scopurilor prevăzute în statut, regulament sau alt act constitutiv și rezultă direct din acestea;</w:t>
            </w:r>
          </w:p>
          <w:p w14:paraId="52EBCF7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b) statutul, regulamentul sau alt act constitutiv indică interzicerea distribuirii fonduri</w:t>
            </w:r>
            <w:r>
              <w:rPr>
                <w:rFonts w:ascii="Segoe UI" w:hAnsi="Segoe UI" w:cs="Segoe UI"/>
                <w:sz w:val="18"/>
                <w:szCs w:val="18"/>
                <w:lang w:val="ro-RO"/>
              </w:rPr>
              <w:t>lor</w:t>
            </w:r>
            <w:r w:rsidRPr="00343BD2">
              <w:rPr>
                <w:rFonts w:ascii="Segoe UI" w:hAnsi="Segoe UI" w:cs="Segoe UI"/>
                <w:sz w:val="18"/>
                <w:szCs w:val="18"/>
                <w:lang w:val="ro-RO"/>
              </w:rPr>
              <w:t xml:space="preserve"> cu destinație specială, </w:t>
            </w:r>
            <w:r>
              <w:rPr>
                <w:rFonts w:ascii="Segoe UI" w:hAnsi="Segoe UI" w:cs="Segoe UI"/>
                <w:sz w:val="18"/>
                <w:szCs w:val="18"/>
                <w:lang w:val="ro-RO"/>
              </w:rPr>
              <w:t xml:space="preserve">a </w:t>
            </w:r>
            <w:r w:rsidRPr="00343BD2">
              <w:rPr>
                <w:rFonts w:ascii="Segoe UI" w:hAnsi="Segoe UI" w:cs="Segoe UI"/>
                <w:sz w:val="18"/>
                <w:szCs w:val="18"/>
                <w:lang w:val="ro-RO"/>
              </w:rPr>
              <w:t>alt</w:t>
            </w:r>
            <w:r>
              <w:rPr>
                <w:rFonts w:ascii="Segoe UI" w:hAnsi="Segoe UI" w:cs="Segoe UI"/>
                <w:sz w:val="18"/>
                <w:szCs w:val="18"/>
                <w:lang w:val="ro-RO"/>
              </w:rPr>
              <w:t>or</w:t>
            </w:r>
            <w:r w:rsidRPr="00343BD2">
              <w:rPr>
                <w:rFonts w:ascii="Segoe UI" w:hAnsi="Segoe UI" w:cs="Segoe UI"/>
                <w:sz w:val="18"/>
                <w:szCs w:val="18"/>
                <w:lang w:val="ro-RO"/>
              </w:rPr>
              <w:t xml:space="preserve"> mijloace și venituri rezultate din activitatea sau proprietatea statutară </w:t>
            </w:r>
            <w:r>
              <w:rPr>
                <w:rFonts w:ascii="Segoe UI" w:hAnsi="Segoe UI" w:cs="Segoe UI"/>
                <w:sz w:val="18"/>
                <w:szCs w:val="18"/>
                <w:lang w:val="ro-RO"/>
              </w:rPr>
              <w:t xml:space="preserve">- </w:t>
            </w:r>
            <w:r w:rsidRPr="00343BD2">
              <w:rPr>
                <w:rFonts w:ascii="Segoe UI" w:hAnsi="Segoe UI" w:cs="Segoe UI"/>
                <w:sz w:val="18"/>
                <w:szCs w:val="18"/>
                <w:lang w:val="ro-RO"/>
              </w:rPr>
              <w:t>între fondatori și membrii organizației sau între angajații acesteia, inclusiv în procesul de reorganizare și lichidare</w:t>
            </w:r>
            <w:r>
              <w:rPr>
                <w:rFonts w:ascii="Segoe UI" w:hAnsi="Segoe UI" w:cs="Segoe UI"/>
                <w:sz w:val="18"/>
                <w:szCs w:val="18"/>
                <w:lang w:val="ro-RO"/>
              </w:rPr>
              <w:t xml:space="preserve"> </w:t>
            </w:r>
            <w:r w:rsidRPr="00343BD2">
              <w:rPr>
                <w:rFonts w:ascii="Segoe UI" w:hAnsi="Segoe UI" w:cs="Segoe UI"/>
                <w:sz w:val="18"/>
                <w:szCs w:val="18"/>
                <w:lang w:val="ro-RO"/>
              </w:rPr>
              <w:t>a organizației nonprofit;</w:t>
            </w:r>
          </w:p>
          <w:p w14:paraId="3B82E9A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 fondurile cu destinație spec</w:t>
            </w:r>
            <w:r>
              <w:rPr>
                <w:rFonts w:ascii="Segoe UI" w:hAnsi="Segoe UI" w:cs="Segoe UI"/>
                <w:sz w:val="18"/>
                <w:szCs w:val="18"/>
                <w:lang w:val="ro-RO"/>
              </w:rPr>
              <w:t>ială, alte fonduri și venituri</w:t>
            </w:r>
            <w:r w:rsidRPr="00343BD2">
              <w:rPr>
                <w:rFonts w:ascii="Segoe UI" w:hAnsi="Segoe UI" w:cs="Segoe UI"/>
                <w:sz w:val="18"/>
                <w:szCs w:val="18"/>
                <w:lang w:val="ro-RO"/>
              </w:rPr>
              <w:t xml:space="preserve"> obținute din activitatea statutară, proprietate</w:t>
            </w:r>
            <w:r>
              <w:rPr>
                <w:rFonts w:ascii="Segoe UI" w:hAnsi="Segoe UI" w:cs="Segoe UI"/>
                <w:sz w:val="18"/>
                <w:szCs w:val="18"/>
                <w:lang w:val="ro-RO"/>
              </w:rPr>
              <w:t xml:space="preserve"> </w:t>
            </w:r>
            <w:r w:rsidRPr="00343BD2">
              <w:rPr>
                <w:rFonts w:ascii="Segoe UI" w:hAnsi="Segoe UI" w:cs="Segoe UI"/>
                <w:sz w:val="18"/>
                <w:szCs w:val="18"/>
                <w:lang w:val="ro-RO"/>
              </w:rPr>
              <w:t>a organizației sunt utilizate în condițiile prevăzute de statut, regulament sau alt act constitutiv;</w:t>
            </w:r>
          </w:p>
          <w:p w14:paraId="2849F12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 nu utilizează fondurile cu destinație spec</w:t>
            </w:r>
            <w:r>
              <w:rPr>
                <w:rFonts w:ascii="Segoe UI" w:hAnsi="Segoe UI" w:cs="Segoe UI"/>
                <w:sz w:val="18"/>
                <w:szCs w:val="18"/>
                <w:lang w:val="ro-RO"/>
              </w:rPr>
              <w:t>ială, alte fonduri și venituri</w:t>
            </w:r>
            <w:r w:rsidRPr="00343BD2">
              <w:rPr>
                <w:rFonts w:ascii="Segoe UI" w:hAnsi="Segoe UI" w:cs="Segoe UI"/>
                <w:sz w:val="18"/>
                <w:szCs w:val="18"/>
                <w:lang w:val="ro-RO"/>
              </w:rPr>
              <w:t xml:space="preserve"> obținute din activitatea statutară sau bunurile</w:t>
            </w:r>
            <w:r>
              <w:rPr>
                <w:rFonts w:ascii="Segoe UI" w:hAnsi="Segoe UI" w:cs="Segoe UI"/>
                <w:sz w:val="18"/>
                <w:szCs w:val="18"/>
                <w:lang w:val="ro-RO"/>
              </w:rPr>
              <w:t xml:space="preserve"> -</w:t>
            </w:r>
            <w:r w:rsidRPr="00343BD2">
              <w:rPr>
                <w:rFonts w:ascii="Segoe UI" w:hAnsi="Segoe UI" w:cs="Segoe UI"/>
                <w:sz w:val="18"/>
                <w:szCs w:val="18"/>
                <w:lang w:val="ro-RO"/>
              </w:rPr>
              <w:t xml:space="preserve"> în interesul unui fondator sau membru al organizației ori în interesul unui angajat, cu excepția plăților salariale sau a altor plăți reglementate de legislația muncii, îndreptate în favoarea acesteia;</w:t>
            </w:r>
          </w:p>
          <w:p w14:paraId="37B51D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 nu sprijină partide politice, blocuri electorale sau candidați la funcții în autoritățile publice și nu utilizează mijloacele cu destinație specială, alte mijloace și venituri obținute din activitatea statutară sau patrimonială pentru finanțarea acestora.</w:t>
            </w:r>
          </w:p>
        </w:tc>
      </w:tr>
      <w:tr w:rsidR="00752AB1" w:rsidRPr="00343BD2" w14:paraId="2DD38BAE" w14:textId="77777777" w:rsidTr="00752AB1">
        <w:tc>
          <w:tcPr>
            <w:tcW w:w="2425" w:type="dxa"/>
            <w:tcBorders>
              <w:left w:val="nil"/>
            </w:tcBorders>
          </w:tcPr>
          <w:p w14:paraId="77D915A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Borders>
              <w:right w:val="nil"/>
            </w:tcBorders>
          </w:tcPr>
          <w:p w14:paraId="5E20DD3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628B63AF" w14:textId="77777777" w:rsidTr="00752AB1">
        <w:tc>
          <w:tcPr>
            <w:tcW w:w="2425" w:type="dxa"/>
            <w:tcBorders>
              <w:left w:val="nil"/>
            </w:tcBorders>
          </w:tcPr>
          <w:p w14:paraId="27A25F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Borders>
              <w:right w:val="nil"/>
            </w:tcBorders>
          </w:tcPr>
          <w:p w14:paraId="1B49353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Organizațiile necomerciale</w:t>
            </w:r>
          </w:p>
        </w:tc>
      </w:tr>
      <w:tr w:rsidR="00752AB1" w:rsidRPr="003E762C" w14:paraId="0B99751B" w14:textId="77777777" w:rsidTr="00752AB1">
        <w:tc>
          <w:tcPr>
            <w:tcW w:w="2425" w:type="dxa"/>
            <w:tcBorders>
              <w:left w:val="nil"/>
            </w:tcBorders>
          </w:tcPr>
          <w:p w14:paraId="187C0F36" w14:textId="703B7A76"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Tipul </w:t>
            </w:r>
            <w:r w:rsidR="00544F19">
              <w:rPr>
                <w:rFonts w:ascii="Segoe UI" w:hAnsi="Segoe UI" w:cs="Segoe UI"/>
                <w:b/>
                <w:bCs/>
                <w:sz w:val="18"/>
                <w:szCs w:val="18"/>
                <w:lang w:val="ro-RO"/>
              </w:rPr>
              <w:t>de m</w:t>
            </w:r>
            <w:r w:rsidRPr="00343BD2">
              <w:rPr>
                <w:rFonts w:ascii="Segoe UI" w:hAnsi="Segoe UI" w:cs="Segoe UI"/>
                <w:b/>
                <w:bCs/>
                <w:sz w:val="18"/>
                <w:szCs w:val="18"/>
                <w:lang w:val="ro-RO"/>
              </w:rPr>
              <w:t>ăsură</w:t>
            </w:r>
          </w:p>
        </w:tc>
        <w:tc>
          <w:tcPr>
            <w:tcW w:w="7200" w:type="dxa"/>
            <w:gridSpan w:val="6"/>
            <w:tcBorders>
              <w:right w:val="nil"/>
            </w:tcBorders>
          </w:tcPr>
          <w:p w14:paraId="6A604DE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legală de impozit pe venit</w:t>
            </w:r>
          </w:p>
        </w:tc>
      </w:tr>
      <w:tr w:rsidR="00752AB1" w:rsidRPr="00343BD2" w14:paraId="37742B27" w14:textId="77777777" w:rsidTr="00752AB1">
        <w:tc>
          <w:tcPr>
            <w:tcW w:w="2425" w:type="dxa"/>
            <w:tcBorders>
              <w:left w:val="nil"/>
            </w:tcBorders>
          </w:tcPr>
          <w:p w14:paraId="192E4CA6"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 xml:space="preserve">Motivul din care această măsură nu face parte din sistemul fiscal de referință </w:t>
            </w:r>
          </w:p>
        </w:tc>
        <w:tc>
          <w:tcPr>
            <w:tcW w:w="7200" w:type="dxa"/>
            <w:gridSpan w:val="6"/>
            <w:tcBorders>
              <w:right w:val="nil"/>
            </w:tcBorders>
          </w:tcPr>
          <w:p w14:paraId="203F4CD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Scutirea de impozit este o deviere de la tratamentul fiscal de referință, în </w:t>
            </w:r>
            <w:r>
              <w:rPr>
                <w:rFonts w:ascii="Segoe UI" w:hAnsi="Segoe UI" w:cs="Segoe UI"/>
                <w:sz w:val="18"/>
                <w:szCs w:val="18"/>
                <w:lang w:val="ro-RO"/>
              </w:rPr>
              <w:t>care caz</w:t>
            </w:r>
            <w:r w:rsidRPr="00343BD2">
              <w:rPr>
                <w:rFonts w:ascii="Segoe UI" w:hAnsi="Segoe UI" w:cs="Segoe UI"/>
                <w:sz w:val="18"/>
                <w:szCs w:val="18"/>
                <w:lang w:val="ro-RO"/>
              </w:rPr>
              <w:t xml:space="preserve"> venitul impozabil ar atrage IVPJ la cota legală de 12%. Scutirea este, prin urmare, o cheltuială fiscală.</w:t>
            </w:r>
          </w:p>
        </w:tc>
      </w:tr>
      <w:tr w:rsidR="00752AB1" w:rsidRPr="00343BD2" w14:paraId="08EA3427" w14:textId="77777777" w:rsidTr="00752AB1">
        <w:tc>
          <w:tcPr>
            <w:tcW w:w="2425" w:type="dxa"/>
            <w:tcBorders>
              <w:left w:val="nil"/>
            </w:tcBorders>
          </w:tcPr>
          <w:p w14:paraId="7EA8367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Borders>
              <w:right w:val="nil"/>
            </w:tcBorders>
          </w:tcPr>
          <w:p w14:paraId="163EF92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w:t>
            </w:r>
            <w:r>
              <w:rPr>
                <w:rFonts w:ascii="Segoe UI" w:hAnsi="Segoe UI" w:cs="Segoe UI"/>
                <w:sz w:val="18"/>
                <w:szCs w:val="18"/>
                <w:lang w:val="ro-RO"/>
              </w:rPr>
              <w:t>F</w:t>
            </w:r>
            <w:r w:rsidRPr="00343BD2">
              <w:rPr>
                <w:rFonts w:ascii="Segoe UI" w:hAnsi="Segoe UI" w:cs="Segoe UI"/>
                <w:sz w:val="18"/>
                <w:szCs w:val="18"/>
                <w:lang w:val="ro-RO"/>
              </w:rPr>
              <w:t>, Art. 52</w:t>
            </w:r>
          </w:p>
        </w:tc>
      </w:tr>
      <w:tr w:rsidR="00752AB1" w:rsidRPr="00343BD2" w14:paraId="476CDAC3" w14:textId="77777777" w:rsidTr="00752AB1">
        <w:trPr>
          <w:trHeight w:val="182"/>
        </w:trPr>
        <w:tc>
          <w:tcPr>
            <w:tcW w:w="2425" w:type="dxa"/>
            <w:vMerge w:val="restart"/>
            <w:tcBorders>
              <w:left w:val="nil"/>
            </w:tcBorders>
          </w:tcPr>
          <w:p w14:paraId="1BDF78D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672C6EB4"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Borders>
              <w:right w:val="nil"/>
            </w:tcBorders>
          </w:tcPr>
          <w:p w14:paraId="2E9FE6F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6C0567B" w14:textId="77777777" w:rsidTr="00752AB1">
        <w:trPr>
          <w:trHeight w:val="182"/>
        </w:trPr>
        <w:tc>
          <w:tcPr>
            <w:tcW w:w="2425" w:type="dxa"/>
            <w:vMerge/>
            <w:tcBorders>
              <w:left w:val="nil"/>
            </w:tcBorders>
          </w:tcPr>
          <w:p w14:paraId="361151CB"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17BA24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Borders>
              <w:right w:val="nil"/>
            </w:tcBorders>
          </w:tcPr>
          <w:p w14:paraId="0F0C525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4E57857" w14:textId="77777777" w:rsidTr="00752AB1">
        <w:tc>
          <w:tcPr>
            <w:tcW w:w="2425" w:type="dxa"/>
            <w:tcBorders>
              <w:left w:val="nil"/>
            </w:tcBorders>
          </w:tcPr>
          <w:p w14:paraId="7BC29C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Borders>
              <w:right w:val="nil"/>
            </w:tcBorders>
          </w:tcPr>
          <w:p w14:paraId="73F40EB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w:t>
            </w:r>
            <w:r>
              <w:rPr>
                <w:rFonts w:ascii="Segoe UI" w:hAnsi="Segoe UI" w:cs="Segoe UI"/>
                <w:sz w:val="18"/>
                <w:szCs w:val="18"/>
                <w:lang w:val="ro-RO"/>
              </w:rPr>
              <w:t>e</w:t>
            </w:r>
            <w:r w:rsidRPr="00343BD2">
              <w:rPr>
                <w:rFonts w:ascii="Segoe UI" w:hAnsi="Segoe UI" w:cs="Segoe UI"/>
                <w:sz w:val="18"/>
                <w:szCs w:val="18"/>
                <w:lang w:val="ro-RO"/>
              </w:rPr>
              <w:t xml:space="preserve"> din ONG17 (2018)</w:t>
            </w:r>
          </w:p>
        </w:tc>
      </w:tr>
      <w:tr w:rsidR="00752AB1" w:rsidRPr="00343BD2" w14:paraId="7E248ECB" w14:textId="77777777" w:rsidTr="00752AB1">
        <w:tc>
          <w:tcPr>
            <w:tcW w:w="2425" w:type="dxa"/>
            <w:tcBorders>
              <w:left w:val="nil"/>
            </w:tcBorders>
          </w:tcPr>
          <w:p w14:paraId="2246972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Borders>
              <w:right w:val="nil"/>
            </w:tcBorders>
          </w:tcPr>
          <w:p w14:paraId="0922265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5F30602A" w14:textId="77777777" w:rsidTr="00752AB1">
        <w:tc>
          <w:tcPr>
            <w:tcW w:w="2425" w:type="dxa"/>
            <w:tcBorders>
              <w:left w:val="nil"/>
              <w:bottom w:val="single" w:sz="4" w:space="0" w:color="auto"/>
            </w:tcBorders>
          </w:tcPr>
          <w:p w14:paraId="5B8709B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Borders>
              <w:bottom w:val="single" w:sz="4" w:space="0" w:color="auto"/>
              <w:right w:val="nil"/>
            </w:tcBorders>
          </w:tcPr>
          <w:p w14:paraId="668D8B9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51D3C9C" w14:textId="77777777" w:rsidTr="00752AB1">
        <w:tc>
          <w:tcPr>
            <w:tcW w:w="2425" w:type="dxa"/>
            <w:tcBorders>
              <w:left w:val="nil"/>
            </w:tcBorders>
          </w:tcPr>
          <w:p w14:paraId="5DE61C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Borders>
              <w:right w:val="nil"/>
            </w:tcBorders>
          </w:tcPr>
          <w:p w14:paraId="5FD979A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2724556" w14:textId="77777777" w:rsidTr="00752AB1">
        <w:trPr>
          <w:trHeight w:val="91"/>
        </w:trPr>
        <w:tc>
          <w:tcPr>
            <w:tcW w:w="2425" w:type="dxa"/>
            <w:vMerge w:val="restart"/>
            <w:tcBorders>
              <w:left w:val="nil"/>
            </w:tcBorders>
          </w:tcPr>
          <w:p w14:paraId="3DAAFBF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390537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32E00E2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88B879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BDCB59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Borders>
              <w:right w:val="nil"/>
            </w:tcBorders>
          </w:tcPr>
          <w:p w14:paraId="5D30567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14DC2F10" w14:textId="77777777" w:rsidTr="00752AB1">
        <w:trPr>
          <w:trHeight w:val="91"/>
        </w:trPr>
        <w:tc>
          <w:tcPr>
            <w:tcW w:w="2425" w:type="dxa"/>
            <w:vMerge/>
            <w:tcBorders>
              <w:left w:val="nil"/>
            </w:tcBorders>
          </w:tcPr>
          <w:p w14:paraId="14DAC4DE"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7BF3D3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0.6</w:t>
            </w:r>
          </w:p>
        </w:tc>
        <w:tc>
          <w:tcPr>
            <w:tcW w:w="1385" w:type="dxa"/>
            <w:shd w:val="clear" w:color="auto" w:fill="D9D9D9" w:themeFill="background1" w:themeFillShade="D9"/>
          </w:tcPr>
          <w:p w14:paraId="6E9BFBCF"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0.6</w:t>
            </w:r>
          </w:p>
        </w:tc>
        <w:tc>
          <w:tcPr>
            <w:tcW w:w="1385" w:type="dxa"/>
            <w:gridSpan w:val="2"/>
            <w:shd w:val="clear" w:color="auto" w:fill="D9D9D9" w:themeFill="background1" w:themeFillShade="D9"/>
          </w:tcPr>
          <w:p w14:paraId="7118211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0.6</w:t>
            </w:r>
          </w:p>
        </w:tc>
        <w:tc>
          <w:tcPr>
            <w:tcW w:w="1385" w:type="dxa"/>
            <w:shd w:val="clear" w:color="auto" w:fill="D9D9D9" w:themeFill="background1" w:themeFillShade="D9"/>
          </w:tcPr>
          <w:p w14:paraId="45B9868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0.7</w:t>
            </w:r>
          </w:p>
        </w:tc>
        <w:tc>
          <w:tcPr>
            <w:tcW w:w="1660" w:type="dxa"/>
            <w:tcBorders>
              <w:right w:val="nil"/>
            </w:tcBorders>
            <w:shd w:val="clear" w:color="auto" w:fill="D9D9D9" w:themeFill="background1" w:themeFillShade="D9"/>
          </w:tcPr>
          <w:p w14:paraId="796AE4E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0.8</w:t>
            </w:r>
          </w:p>
        </w:tc>
      </w:tr>
    </w:tbl>
    <w:p w14:paraId="5E0634AE"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1"/>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736448BA" w14:textId="77777777" w:rsidTr="00752AB1">
        <w:tc>
          <w:tcPr>
            <w:tcW w:w="9625" w:type="dxa"/>
            <w:gridSpan w:val="7"/>
            <w:shd w:val="clear" w:color="auto" w:fill="D9D9D9" w:themeFill="background1" w:themeFillShade="D9"/>
          </w:tcPr>
          <w:p w14:paraId="2F1FD61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5. Scutirea de impozit a veniturilor organizațiilor necomerciale și a cultelor religioase</w:t>
            </w:r>
          </w:p>
        </w:tc>
      </w:tr>
      <w:tr w:rsidR="00752AB1" w:rsidRPr="003E762C" w14:paraId="02A2930A" w14:textId="77777777" w:rsidTr="00752AB1">
        <w:tc>
          <w:tcPr>
            <w:tcW w:w="2425" w:type="dxa"/>
          </w:tcPr>
          <w:p w14:paraId="6946FFC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3CE767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Există o scutire de impozit pentru veniturile primite de organizațiile necomerciale, cultele religioase și părțile lor constitutive conform legii ca urmare a desemnării procentuale.</w:t>
            </w:r>
          </w:p>
        </w:tc>
      </w:tr>
      <w:tr w:rsidR="00752AB1" w:rsidRPr="00343BD2" w14:paraId="49A9AF53" w14:textId="77777777" w:rsidTr="00752AB1">
        <w:tc>
          <w:tcPr>
            <w:tcW w:w="2425" w:type="dxa"/>
          </w:tcPr>
          <w:p w14:paraId="31EF8CC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DF84CD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05CBD9D5" w14:textId="77777777" w:rsidTr="00752AB1">
        <w:tc>
          <w:tcPr>
            <w:tcW w:w="2425" w:type="dxa"/>
          </w:tcPr>
          <w:p w14:paraId="0DB7D25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00DA04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Organizațiile necomerciale și cultele religioase</w:t>
            </w:r>
          </w:p>
        </w:tc>
      </w:tr>
      <w:tr w:rsidR="00752AB1" w:rsidRPr="003E762C" w14:paraId="20C8F784" w14:textId="77777777" w:rsidTr="00752AB1">
        <w:tc>
          <w:tcPr>
            <w:tcW w:w="2425" w:type="dxa"/>
          </w:tcPr>
          <w:p w14:paraId="78707FC4" w14:textId="65765308"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0EE275A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4735E914" w14:textId="77777777" w:rsidTr="00752AB1">
        <w:tc>
          <w:tcPr>
            <w:tcW w:w="2425" w:type="dxa"/>
          </w:tcPr>
          <w:p w14:paraId="58CC46F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2FCC2F0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Conform conceptului de venit global, acumularea veniturilor din orice sursă ar trebui să atragă IVPJ la cota de 12%. Neimpozitarea acestor sporuri de venit constituie o cheltuială fiscală.</w:t>
            </w:r>
          </w:p>
        </w:tc>
      </w:tr>
      <w:tr w:rsidR="00752AB1" w:rsidRPr="00343BD2" w14:paraId="776EE329" w14:textId="77777777" w:rsidTr="00752AB1">
        <w:tc>
          <w:tcPr>
            <w:tcW w:w="2425" w:type="dxa"/>
          </w:tcPr>
          <w:p w14:paraId="7A3B788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568CED0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20(z</w:t>
            </w:r>
            <w:r w:rsidRPr="00343BD2">
              <w:rPr>
                <w:rFonts w:ascii="Segoe UI" w:hAnsi="Segoe UI" w:cs="Segoe UI"/>
                <w:sz w:val="18"/>
                <w:szCs w:val="18"/>
                <w:vertAlign w:val="superscript"/>
                <w:lang w:val="ro-RO"/>
              </w:rPr>
              <w:t>13</w:t>
            </w:r>
            <w:r w:rsidRPr="00343BD2">
              <w:rPr>
                <w:rFonts w:ascii="Segoe UI" w:hAnsi="Segoe UI" w:cs="Segoe UI"/>
                <w:sz w:val="18"/>
                <w:szCs w:val="18"/>
                <w:lang w:val="ro-RO"/>
              </w:rPr>
              <w:t>) al CF</w:t>
            </w:r>
          </w:p>
        </w:tc>
      </w:tr>
      <w:tr w:rsidR="00752AB1" w:rsidRPr="00343BD2" w14:paraId="5ADBF0BD" w14:textId="77777777" w:rsidTr="00752AB1">
        <w:trPr>
          <w:trHeight w:val="182"/>
        </w:trPr>
        <w:tc>
          <w:tcPr>
            <w:tcW w:w="2425" w:type="dxa"/>
            <w:vMerge w:val="restart"/>
          </w:tcPr>
          <w:p w14:paraId="740D9B1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904DE96"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C5831DC" w14:textId="77777777" w:rsidTr="00752AB1">
        <w:trPr>
          <w:trHeight w:val="182"/>
        </w:trPr>
        <w:tc>
          <w:tcPr>
            <w:tcW w:w="2425" w:type="dxa"/>
            <w:vMerge/>
          </w:tcPr>
          <w:p w14:paraId="42AF711B"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F92E89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2014</w:t>
            </w:r>
          </w:p>
        </w:tc>
        <w:tc>
          <w:tcPr>
            <w:tcW w:w="3738" w:type="dxa"/>
            <w:gridSpan w:val="3"/>
          </w:tcPr>
          <w:p w14:paraId="21F26D4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6FEB3AF6" w14:textId="77777777" w:rsidTr="00752AB1">
        <w:tc>
          <w:tcPr>
            <w:tcW w:w="2425" w:type="dxa"/>
          </w:tcPr>
          <w:p w14:paraId="0E7DADA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067C76E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w:t>
            </w:r>
            <w:r>
              <w:rPr>
                <w:rFonts w:ascii="Segoe UI" w:hAnsi="Segoe UI" w:cs="Segoe UI"/>
                <w:sz w:val="18"/>
                <w:szCs w:val="18"/>
                <w:lang w:val="ro-RO"/>
              </w:rPr>
              <w:t>e</w:t>
            </w:r>
            <w:r w:rsidRPr="00343BD2">
              <w:rPr>
                <w:rFonts w:ascii="Segoe UI" w:hAnsi="Segoe UI" w:cs="Segoe UI"/>
                <w:sz w:val="18"/>
                <w:szCs w:val="18"/>
                <w:lang w:val="ro-RO"/>
              </w:rPr>
              <w:t xml:space="preserve"> din ONG17 (2018)</w:t>
            </w:r>
          </w:p>
        </w:tc>
      </w:tr>
      <w:tr w:rsidR="00752AB1" w:rsidRPr="00343BD2" w14:paraId="488BB486" w14:textId="77777777" w:rsidTr="00752AB1">
        <w:tc>
          <w:tcPr>
            <w:tcW w:w="2425" w:type="dxa"/>
          </w:tcPr>
          <w:p w14:paraId="2E41D98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F436BC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64C1F80B" w14:textId="77777777" w:rsidTr="00752AB1">
        <w:tc>
          <w:tcPr>
            <w:tcW w:w="2425" w:type="dxa"/>
          </w:tcPr>
          <w:p w14:paraId="329947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D619C9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FC7639B" w14:textId="77777777" w:rsidTr="00752AB1">
        <w:tc>
          <w:tcPr>
            <w:tcW w:w="2425" w:type="dxa"/>
          </w:tcPr>
          <w:p w14:paraId="0055A30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05B0B2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DA6EB91" w14:textId="77777777" w:rsidTr="00752AB1">
        <w:trPr>
          <w:trHeight w:val="91"/>
        </w:trPr>
        <w:tc>
          <w:tcPr>
            <w:tcW w:w="2425" w:type="dxa"/>
            <w:vMerge w:val="restart"/>
          </w:tcPr>
          <w:p w14:paraId="4F451F6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9D19FA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69E5EA0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45123F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27DE288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10C6974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87D3BDB" w14:textId="77777777" w:rsidTr="00752AB1">
        <w:trPr>
          <w:trHeight w:val="91"/>
        </w:trPr>
        <w:tc>
          <w:tcPr>
            <w:tcW w:w="2425" w:type="dxa"/>
            <w:vMerge/>
          </w:tcPr>
          <w:p w14:paraId="77A7F2E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11EE1A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0.3</w:t>
            </w:r>
          </w:p>
        </w:tc>
        <w:tc>
          <w:tcPr>
            <w:tcW w:w="1385" w:type="dxa"/>
            <w:shd w:val="clear" w:color="auto" w:fill="D9D9D9" w:themeFill="background1" w:themeFillShade="D9"/>
          </w:tcPr>
          <w:p w14:paraId="18C3E48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0.3</w:t>
            </w:r>
          </w:p>
        </w:tc>
        <w:tc>
          <w:tcPr>
            <w:tcW w:w="1385" w:type="dxa"/>
            <w:gridSpan w:val="2"/>
            <w:shd w:val="clear" w:color="auto" w:fill="D9D9D9" w:themeFill="background1" w:themeFillShade="D9"/>
          </w:tcPr>
          <w:p w14:paraId="2E235B4D"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0.3</w:t>
            </w:r>
          </w:p>
        </w:tc>
        <w:tc>
          <w:tcPr>
            <w:tcW w:w="1385" w:type="dxa"/>
            <w:shd w:val="clear" w:color="auto" w:fill="D9D9D9" w:themeFill="background1" w:themeFillShade="D9"/>
          </w:tcPr>
          <w:p w14:paraId="1D725DCC"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0.3</w:t>
            </w:r>
          </w:p>
        </w:tc>
        <w:tc>
          <w:tcPr>
            <w:tcW w:w="1660" w:type="dxa"/>
            <w:shd w:val="clear" w:color="auto" w:fill="D9D9D9" w:themeFill="background1" w:themeFillShade="D9"/>
          </w:tcPr>
          <w:p w14:paraId="47851B8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0.3</w:t>
            </w:r>
          </w:p>
        </w:tc>
      </w:tr>
    </w:tbl>
    <w:p w14:paraId="576E18D3"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6917E541" w14:textId="77777777" w:rsidTr="00752AB1">
        <w:tc>
          <w:tcPr>
            <w:tcW w:w="9625" w:type="dxa"/>
            <w:gridSpan w:val="7"/>
            <w:shd w:val="clear" w:color="auto" w:fill="D9D9D9" w:themeFill="background1" w:themeFillShade="D9"/>
          </w:tcPr>
          <w:p w14:paraId="35BB2F7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6. Scutire de impozit a veniturilor generate de societățile nevăzătorilor, surzilor și persoanelor cu dizabilități</w:t>
            </w:r>
          </w:p>
        </w:tc>
      </w:tr>
      <w:tr w:rsidR="00752AB1" w:rsidRPr="003E762C" w14:paraId="109DD067" w14:textId="77777777" w:rsidTr="00752AB1">
        <w:tc>
          <w:tcPr>
            <w:tcW w:w="2425" w:type="dxa"/>
          </w:tcPr>
          <w:p w14:paraId="54C2DB5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52653B3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Întreprinderile create în vederea realizării scopurilor statutare ale societăților nevăzătorilor, surzilor și persoanelor cu dezabilități sunt scutite de impozitul pe venit.</w:t>
            </w:r>
          </w:p>
        </w:tc>
      </w:tr>
      <w:tr w:rsidR="00752AB1" w:rsidRPr="00343BD2" w14:paraId="586694D1" w14:textId="77777777" w:rsidTr="00752AB1">
        <w:tc>
          <w:tcPr>
            <w:tcW w:w="2425" w:type="dxa"/>
          </w:tcPr>
          <w:p w14:paraId="1150B8F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60D4A26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4D72EA6E" w14:textId="77777777" w:rsidTr="00752AB1">
        <w:tc>
          <w:tcPr>
            <w:tcW w:w="2425" w:type="dxa"/>
          </w:tcPr>
          <w:p w14:paraId="7268027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B34A38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Întreprinderile create de societățile nevăzătorilor, surzilor și persoanelor cu dezabilități</w:t>
            </w:r>
          </w:p>
        </w:tc>
      </w:tr>
      <w:tr w:rsidR="00752AB1" w:rsidRPr="003E762C" w14:paraId="0ABE3412" w14:textId="77777777" w:rsidTr="00752AB1">
        <w:tc>
          <w:tcPr>
            <w:tcW w:w="2425" w:type="dxa"/>
          </w:tcPr>
          <w:p w14:paraId="4C985D1F" w14:textId="457959CC"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0C393B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impozitul pe venit</w:t>
            </w:r>
          </w:p>
        </w:tc>
      </w:tr>
      <w:tr w:rsidR="00752AB1" w:rsidRPr="00343BD2" w14:paraId="75925825" w14:textId="77777777" w:rsidTr="00752AB1">
        <w:tc>
          <w:tcPr>
            <w:tcW w:w="2425" w:type="dxa"/>
          </w:tcPr>
          <w:p w14:paraId="3DE05900"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2C3334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w:t>
            </w:r>
            <w:r>
              <w:rPr>
                <w:rFonts w:ascii="Segoe UI" w:hAnsi="Segoe UI" w:cs="Segoe UI"/>
                <w:sz w:val="18"/>
                <w:szCs w:val="18"/>
                <w:lang w:val="ro-RO"/>
              </w:rPr>
              <w:t>a</w:t>
            </w:r>
            <w:r w:rsidRPr="00343BD2">
              <w:rPr>
                <w:rFonts w:ascii="Segoe UI" w:hAnsi="Segoe UI" w:cs="Segoe UI"/>
                <w:sz w:val="18"/>
                <w:szCs w:val="18"/>
                <w:lang w:val="ro-RO"/>
              </w:rPr>
              <w:t xml:space="preserve"> de impozit prevăzută de lege reprezintă o abatere de la tratamentul fiscal de referință, în care </w:t>
            </w:r>
            <w:r>
              <w:rPr>
                <w:rFonts w:ascii="Segoe UI" w:hAnsi="Segoe UI" w:cs="Segoe UI"/>
                <w:sz w:val="18"/>
                <w:szCs w:val="18"/>
                <w:lang w:val="ro-RO"/>
              </w:rPr>
              <w:t xml:space="preserve">caz </w:t>
            </w:r>
            <w:r w:rsidRPr="00343BD2">
              <w:rPr>
                <w:rFonts w:ascii="Segoe UI" w:hAnsi="Segoe UI" w:cs="Segoe UI"/>
                <w:sz w:val="18"/>
                <w:szCs w:val="18"/>
                <w:lang w:val="ro-RO"/>
              </w:rPr>
              <w:t xml:space="preserve">venitul impozabil ar atrage IVPJ la cota de 12%. Scutirea este, prin urmare, o cheltuială fiscală.  </w:t>
            </w:r>
          </w:p>
        </w:tc>
      </w:tr>
      <w:tr w:rsidR="00752AB1" w:rsidRPr="00343BD2" w14:paraId="3EF7AFFF" w14:textId="77777777" w:rsidTr="00752AB1">
        <w:tc>
          <w:tcPr>
            <w:tcW w:w="2425" w:type="dxa"/>
          </w:tcPr>
          <w:p w14:paraId="0A4C763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326099C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53</w:t>
            </w:r>
            <w:r w:rsidRPr="00343BD2">
              <w:rPr>
                <w:rFonts w:ascii="Segoe UI" w:hAnsi="Segoe UI" w:cs="Segoe UI"/>
                <w:sz w:val="18"/>
                <w:szCs w:val="18"/>
                <w:vertAlign w:val="superscript"/>
                <w:lang w:val="ro-RO"/>
              </w:rPr>
              <w:t>1</w:t>
            </w:r>
          </w:p>
        </w:tc>
      </w:tr>
      <w:tr w:rsidR="00752AB1" w:rsidRPr="00343BD2" w14:paraId="297897CA" w14:textId="77777777" w:rsidTr="00752AB1">
        <w:trPr>
          <w:trHeight w:val="182"/>
        </w:trPr>
        <w:tc>
          <w:tcPr>
            <w:tcW w:w="2425" w:type="dxa"/>
            <w:vMerge w:val="restart"/>
          </w:tcPr>
          <w:p w14:paraId="3F27A18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6E6C945A"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5684388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1AC83C7" w14:textId="77777777" w:rsidTr="00752AB1">
        <w:trPr>
          <w:trHeight w:val="182"/>
        </w:trPr>
        <w:tc>
          <w:tcPr>
            <w:tcW w:w="2425" w:type="dxa"/>
            <w:vMerge/>
          </w:tcPr>
          <w:p w14:paraId="1263DB94"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BEB83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2004</w:t>
            </w:r>
          </w:p>
        </w:tc>
        <w:tc>
          <w:tcPr>
            <w:tcW w:w="3738" w:type="dxa"/>
            <w:gridSpan w:val="3"/>
          </w:tcPr>
          <w:p w14:paraId="3517EB5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A608861" w14:textId="77777777" w:rsidTr="00752AB1">
        <w:tc>
          <w:tcPr>
            <w:tcW w:w="2425" w:type="dxa"/>
          </w:tcPr>
          <w:p w14:paraId="0248705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Surse de date</w:t>
            </w:r>
          </w:p>
        </w:tc>
        <w:tc>
          <w:tcPr>
            <w:tcW w:w="7200" w:type="dxa"/>
            <w:gridSpan w:val="6"/>
          </w:tcPr>
          <w:p w14:paraId="3009933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w:t>
            </w:r>
            <w:r>
              <w:rPr>
                <w:rFonts w:ascii="Segoe UI" w:hAnsi="Segoe UI" w:cs="Segoe UI"/>
                <w:sz w:val="18"/>
                <w:szCs w:val="18"/>
                <w:lang w:val="ro-RO"/>
              </w:rPr>
              <w:t>e</w:t>
            </w:r>
            <w:r w:rsidRPr="00343BD2">
              <w:rPr>
                <w:rFonts w:ascii="Segoe UI" w:hAnsi="Segoe UI" w:cs="Segoe UI"/>
                <w:sz w:val="18"/>
                <w:szCs w:val="18"/>
                <w:lang w:val="ro-RO"/>
              </w:rPr>
              <w:t xml:space="preserve"> din VEN12 (2018)</w:t>
            </w:r>
          </w:p>
        </w:tc>
      </w:tr>
      <w:tr w:rsidR="00752AB1" w:rsidRPr="00343BD2" w14:paraId="233D573D" w14:textId="77777777" w:rsidTr="00752AB1">
        <w:tc>
          <w:tcPr>
            <w:tcW w:w="2425" w:type="dxa"/>
          </w:tcPr>
          <w:p w14:paraId="645CF05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5C7C2FA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16868B07" w14:textId="77777777" w:rsidTr="00752AB1">
        <w:tc>
          <w:tcPr>
            <w:tcW w:w="2425" w:type="dxa"/>
          </w:tcPr>
          <w:p w14:paraId="034887C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08D446C"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87E79F4" w14:textId="77777777" w:rsidTr="00752AB1">
        <w:tc>
          <w:tcPr>
            <w:tcW w:w="2425" w:type="dxa"/>
          </w:tcPr>
          <w:p w14:paraId="429040F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319312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E41D67B" w14:textId="77777777" w:rsidTr="00752AB1">
        <w:trPr>
          <w:trHeight w:val="91"/>
        </w:trPr>
        <w:tc>
          <w:tcPr>
            <w:tcW w:w="2425" w:type="dxa"/>
            <w:vMerge w:val="restart"/>
          </w:tcPr>
          <w:p w14:paraId="571983F8"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8E8A46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FF6C43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18D1C3C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424F73D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D1AF54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74D56F8" w14:textId="77777777" w:rsidTr="00752AB1">
        <w:trPr>
          <w:trHeight w:val="91"/>
        </w:trPr>
        <w:tc>
          <w:tcPr>
            <w:tcW w:w="2425" w:type="dxa"/>
            <w:vMerge/>
          </w:tcPr>
          <w:p w14:paraId="0ECDED0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D0BC05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0.1</w:t>
            </w:r>
          </w:p>
        </w:tc>
        <w:tc>
          <w:tcPr>
            <w:tcW w:w="1385" w:type="dxa"/>
            <w:shd w:val="clear" w:color="auto" w:fill="D9D9D9" w:themeFill="background1" w:themeFillShade="D9"/>
          </w:tcPr>
          <w:p w14:paraId="16DDF74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0.1</w:t>
            </w:r>
          </w:p>
        </w:tc>
        <w:tc>
          <w:tcPr>
            <w:tcW w:w="1385" w:type="dxa"/>
            <w:gridSpan w:val="2"/>
            <w:shd w:val="clear" w:color="auto" w:fill="D9D9D9" w:themeFill="background1" w:themeFillShade="D9"/>
          </w:tcPr>
          <w:p w14:paraId="5C638746"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0.1</w:t>
            </w:r>
          </w:p>
        </w:tc>
        <w:tc>
          <w:tcPr>
            <w:tcW w:w="1385" w:type="dxa"/>
            <w:shd w:val="clear" w:color="auto" w:fill="D9D9D9" w:themeFill="background1" w:themeFillShade="D9"/>
          </w:tcPr>
          <w:p w14:paraId="714982A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0.1</w:t>
            </w:r>
          </w:p>
        </w:tc>
        <w:tc>
          <w:tcPr>
            <w:tcW w:w="1660" w:type="dxa"/>
            <w:shd w:val="clear" w:color="auto" w:fill="D9D9D9" w:themeFill="background1" w:themeFillShade="D9"/>
          </w:tcPr>
          <w:p w14:paraId="2C258ADF"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0.1</w:t>
            </w:r>
          </w:p>
        </w:tc>
      </w:tr>
    </w:tbl>
    <w:p w14:paraId="2D0E2649"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258622E0" w14:textId="77777777" w:rsidTr="00752AB1">
        <w:tc>
          <w:tcPr>
            <w:tcW w:w="9625" w:type="dxa"/>
            <w:gridSpan w:val="7"/>
            <w:shd w:val="clear" w:color="auto" w:fill="D9D9D9" w:themeFill="background1" w:themeFillShade="D9"/>
          </w:tcPr>
          <w:p w14:paraId="12DF8F3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7. Scutire de impozit pentru asociațiile de economii și împrumut</w:t>
            </w:r>
          </w:p>
        </w:tc>
      </w:tr>
      <w:tr w:rsidR="00752AB1" w:rsidRPr="003E762C" w14:paraId="300612CB" w14:textId="77777777" w:rsidTr="00752AB1">
        <w:tc>
          <w:tcPr>
            <w:tcW w:w="2425" w:type="dxa"/>
          </w:tcPr>
          <w:p w14:paraId="25F4A27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508DCA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Asociațiile de economii și împrumut sunt scutite de impozitul pe venit.</w:t>
            </w:r>
          </w:p>
        </w:tc>
      </w:tr>
      <w:tr w:rsidR="00752AB1" w:rsidRPr="00343BD2" w14:paraId="0AD3A86A" w14:textId="77777777" w:rsidTr="00752AB1">
        <w:tc>
          <w:tcPr>
            <w:tcW w:w="2425" w:type="dxa"/>
          </w:tcPr>
          <w:p w14:paraId="740BAF9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F5C166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E762C" w14:paraId="55B26C10" w14:textId="77777777" w:rsidTr="00752AB1">
        <w:tc>
          <w:tcPr>
            <w:tcW w:w="2425" w:type="dxa"/>
          </w:tcPr>
          <w:p w14:paraId="74F092E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C40315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Asociațiile de economii și împrumut</w:t>
            </w:r>
          </w:p>
        </w:tc>
      </w:tr>
      <w:tr w:rsidR="00752AB1" w:rsidRPr="003E762C" w14:paraId="5CE5398D" w14:textId="77777777" w:rsidTr="00752AB1">
        <w:tc>
          <w:tcPr>
            <w:tcW w:w="2425" w:type="dxa"/>
          </w:tcPr>
          <w:p w14:paraId="38E89341" w14:textId="0397FF5B"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4D65FE9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impozitul pe venit</w:t>
            </w:r>
          </w:p>
        </w:tc>
      </w:tr>
      <w:tr w:rsidR="00752AB1" w:rsidRPr="003E762C" w14:paraId="4FBB6623" w14:textId="77777777" w:rsidTr="00752AB1">
        <w:tc>
          <w:tcPr>
            <w:tcW w:w="2425" w:type="dxa"/>
          </w:tcPr>
          <w:p w14:paraId="60DDCDBB"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82A744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Scutirea de impozit prevăzută de lege reprezintă o abatere de la tratamentul fiscal de referință, în care </w:t>
            </w:r>
            <w:r>
              <w:rPr>
                <w:rFonts w:ascii="Segoe UI" w:hAnsi="Segoe UI" w:cs="Segoe UI"/>
                <w:sz w:val="18"/>
                <w:szCs w:val="18"/>
                <w:lang w:val="ro-RO"/>
              </w:rPr>
              <w:t xml:space="preserve">caz </w:t>
            </w:r>
            <w:r w:rsidRPr="00343BD2">
              <w:rPr>
                <w:rFonts w:ascii="Segoe UI" w:hAnsi="Segoe UI" w:cs="Segoe UI"/>
                <w:sz w:val="18"/>
                <w:szCs w:val="18"/>
                <w:lang w:val="ro-RO"/>
              </w:rPr>
              <w:t xml:space="preserve">venitul impozabil ar atrage IVPJ la cota legitimă de 12%.  </w:t>
            </w:r>
          </w:p>
        </w:tc>
      </w:tr>
      <w:tr w:rsidR="00752AB1" w:rsidRPr="00343BD2" w14:paraId="10F332C5" w14:textId="77777777" w:rsidTr="00752AB1">
        <w:tc>
          <w:tcPr>
            <w:tcW w:w="2425" w:type="dxa"/>
          </w:tcPr>
          <w:p w14:paraId="634A3C3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31F4A1E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53</w:t>
            </w:r>
            <w:r w:rsidRPr="00343BD2">
              <w:rPr>
                <w:rFonts w:ascii="Segoe UI" w:hAnsi="Segoe UI" w:cs="Segoe UI"/>
                <w:sz w:val="18"/>
                <w:szCs w:val="18"/>
                <w:vertAlign w:val="superscript"/>
                <w:lang w:val="ro-RO"/>
              </w:rPr>
              <w:t>2</w:t>
            </w:r>
          </w:p>
        </w:tc>
      </w:tr>
      <w:tr w:rsidR="00752AB1" w:rsidRPr="00343BD2" w14:paraId="3F9718C0" w14:textId="77777777" w:rsidTr="00752AB1">
        <w:trPr>
          <w:trHeight w:val="182"/>
        </w:trPr>
        <w:tc>
          <w:tcPr>
            <w:tcW w:w="2425" w:type="dxa"/>
            <w:vMerge w:val="restart"/>
          </w:tcPr>
          <w:p w14:paraId="5CEF76F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69B40C44"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3B47766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FED5FDB" w14:textId="77777777" w:rsidTr="00752AB1">
        <w:trPr>
          <w:trHeight w:val="182"/>
        </w:trPr>
        <w:tc>
          <w:tcPr>
            <w:tcW w:w="2425" w:type="dxa"/>
            <w:vMerge/>
          </w:tcPr>
          <w:p w14:paraId="229D5FD5"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A723F4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și valabilă din: 2005</w:t>
            </w:r>
          </w:p>
        </w:tc>
        <w:tc>
          <w:tcPr>
            <w:tcW w:w="3738" w:type="dxa"/>
            <w:gridSpan w:val="3"/>
          </w:tcPr>
          <w:p w14:paraId="5BF34D6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1CB8D6FC" w14:textId="77777777" w:rsidTr="00752AB1">
        <w:tc>
          <w:tcPr>
            <w:tcW w:w="2425" w:type="dxa"/>
          </w:tcPr>
          <w:p w14:paraId="70831C9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0EBAF8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w:t>
            </w:r>
            <w:r>
              <w:rPr>
                <w:rFonts w:ascii="Segoe UI" w:hAnsi="Segoe UI" w:cs="Segoe UI"/>
                <w:sz w:val="18"/>
                <w:szCs w:val="18"/>
                <w:lang w:val="ro-RO"/>
              </w:rPr>
              <w:t>e</w:t>
            </w:r>
            <w:r w:rsidRPr="00343BD2">
              <w:rPr>
                <w:rFonts w:ascii="Segoe UI" w:hAnsi="Segoe UI" w:cs="Segoe UI"/>
                <w:sz w:val="18"/>
                <w:szCs w:val="18"/>
                <w:lang w:val="ro-RO"/>
              </w:rPr>
              <w:t xml:space="preserve"> din VEN12 (2018)</w:t>
            </w:r>
          </w:p>
        </w:tc>
      </w:tr>
      <w:tr w:rsidR="00752AB1" w:rsidRPr="00343BD2" w14:paraId="6B6907BD" w14:textId="77777777" w:rsidTr="00752AB1">
        <w:tc>
          <w:tcPr>
            <w:tcW w:w="2425" w:type="dxa"/>
          </w:tcPr>
          <w:p w14:paraId="7A1C436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952E00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03CE01BF" w14:textId="77777777" w:rsidTr="00752AB1">
        <w:tc>
          <w:tcPr>
            <w:tcW w:w="2425" w:type="dxa"/>
          </w:tcPr>
          <w:p w14:paraId="375ADB6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39F5D6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8B2B56D" w14:textId="77777777" w:rsidTr="00752AB1">
        <w:tc>
          <w:tcPr>
            <w:tcW w:w="2425" w:type="dxa"/>
          </w:tcPr>
          <w:p w14:paraId="1125B60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6EC4385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DB2C4FF" w14:textId="77777777" w:rsidTr="00752AB1">
        <w:trPr>
          <w:trHeight w:val="91"/>
        </w:trPr>
        <w:tc>
          <w:tcPr>
            <w:tcW w:w="2425" w:type="dxa"/>
            <w:vMerge w:val="restart"/>
          </w:tcPr>
          <w:p w14:paraId="7AE7039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B82A95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EA6C8C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4F70EB7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A05C2B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A0ADC5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BF65D47" w14:textId="77777777" w:rsidTr="00752AB1">
        <w:trPr>
          <w:trHeight w:val="91"/>
        </w:trPr>
        <w:tc>
          <w:tcPr>
            <w:tcW w:w="2425" w:type="dxa"/>
            <w:vMerge/>
          </w:tcPr>
          <w:p w14:paraId="2E3C65F8"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E20B42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8.7</w:t>
            </w:r>
          </w:p>
        </w:tc>
        <w:tc>
          <w:tcPr>
            <w:tcW w:w="1385" w:type="dxa"/>
            <w:shd w:val="clear" w:color="auto" w:fill="D9D9D9" w:themeFill="background1" w:themeFillShade="D9"/>
          </w:tcPr>
          <w:p w14:paraId="27AD47C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8.8</w:t>
            </w:r>
          </w:p>
        </w:tc>
        <w:tc>
          <w:tcPr>
            <w:tcW w:w="1385" w:type="dxa"/>
            <w:gridSpan w:val="2"/>
            <w:shd w:val="clear" w:color="auto" w:fill="D9D9D9" w:themeFill="background1" w:themeFillShade="D9"/>
          </w:tcPr>
          <w:p w14:paraId="3DA7EC9F"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8.4</w:t>
            </w:r>
          </w:p>
        </w:tc>
        <w:tc>
          <w:tcPr>
            <w:tcW w:w="1385" w:type="dxa"/>
            <w:shd w:val="clear" w:color="auto" w:fill="D9D9D9" w:themeFill="background1" w:themeFillShade="D9"/>
          </w:tcPr>
          <w:p w14:paraId="6E2D5A3D"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9.7</w:t>
            </w:r>
          </w:p>
        </w:tc>
        <w:tc>
          <w:tcPr>
            <w:tcW w:w="1660" w:type="dxa"/>
            <w:shd w:val="clear" w:color="auto" w:fill="D9D9D9" w:themeFill="background1" w:themeFillShade="D9"/>
          </w:tcPr>
          <w:p w14:paraId="5CEBC52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10.8</w:t>
            </w:r>
          </w:p>
        </w:tc>
      </w:tr>
    </w:tbl>
    <w:p w14:paraId="156541EA"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21088CF6" w14:textId="77777777" w:rsidTr="00752AB1">
        <w:tc>
          <w:tcPr>
            <w:tcW w:w="9625" w:type="dxa"/>
            <w:gridSpan w:val="7"/>
            <w:shd w:val="clear" w:color="auto" w:fill="D9D9D9" w:themeFill="background1" w:themeFillShade="D9"/>
          </w:tcPr>
          <w:p w14:paraId="689E6EA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8. Stimulent fiscal pentru încurajarea participării la fonduri de pensii nestatale</w:t>
            </w:r>
          </w:p>
        </w:tc>
      </w:tr>
      <w:tr w:rsidR="00752AB1" w:rsidRPr="003E762C" w14:paraId="5EEED9E0" w14:textId="77777777" w:rsidTr="00752AB1">
        <w:tc>
          <w:tcPr>
            <w:tcW w:w="2425" w:type="dxa"/>
          </w:tcPr>
          <w:p w14:paraId="60146F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B1926B6" w14:textId="77777777" w:rsidR="00752AB1" w:rsidRPr="00343BD2" w:rsidRDefault="00752AB1" w:rsidP="00B6713D">
            <w:pPr>
              <w:pStyle w:val="Default"/>
              <w:spacing w:before="20" w:after="20"/>
              <w:jc w:val="both"/>
              <w:rPr>
                <w:rFonts w:ascii="Segoe UI" w:hAnsi="Segoe UI" w:cs="Segoe UI"/>
                <w:color w:val="auto"/>
                <w:sz w:val="18"/>
                <w:szCs w:val="18"/>
                <w:lang w:val="ro-RO"/>
              </w:rPr>
            </w:pPr>
            <w:r w:rsidRPr="00343BD2">
              <w:rPr>
                <w:rFonts w:ascii="Segoe UI" w:hAnsi="Segoe UI" w:cs="Segoe UI"/>
                <w:color w:val="auto"/>
                <w:sz w:val="18"/>
                <w:szCs w:val="18"/>
                <w:lang w:val="ro-RO"/>
              </w:rPr>
              <w:t>Venitul fondurilor nestatale de pensii nu se impozitează, dar orice plată (adică, retrageri anticipate sau anuități) efectuate din a</w:t>
            </w:r>
            <w:r>
              <w:rPr>
                <w:rFonts w:ascii="Segoe UI" w:hAnsi="Segoe UI" w:cs="Segoe UI"/>
                <w:color w:val="auto"/>
                <w:sz w:val="18"/>
                <w:szCs w:val="18"/>
                <w:lang w:val="ro-RO"/>
              </w:rPr>
              <w:t>tare</w:t>
            </w:r>
            <w:r w:rsidRPr="00343BD2">
              <w:rPr>
                <w:rFonts w:ascii="Segoe UI" w:hAnsi="Segoe UI" w:cs="Segoe UI"/>
                <w:color w:val="auto"/>
                <w:sz w:val="18"/>
                <w:szCs w:val="18"/>
                <w:lang w:val="ro-RO"/>
              </w:rPr>
              <w:t xml:space="preserve"> fond vor fi incluse în venitul brut al beneficiarului.</w:t>
            </w:r>
          </w:p>
        </w:tc>
      </w:tr>
      <w:tr w:rsidR="00752AB1" w:rsidRPr="00343BD2" w14:paraId="03CA530C" w14:textId="77777777" w:rsidTr="00752AB1">
        <w:tc>
          <w:tcPr>
            <w:tcW w:w="2425" w:type="dxa"/>
          </w:tcPr>
          <w:p w14:paraId="0C29445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262F688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150F2BC8" w14:textId="77777777" w:rsidTr="00752AB1">
        <w:tc>
          <w:tcPr>
            <w:tcW w:w="2425" w:type="dxa"/>
          </w:tcPr>
          <w:p w14:paraId="03E0AFD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5DC621E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Fonduri</w:t>
            </w:r>
            <w:r>
              <w:rPr>
                <w:rFonts w:ascii="Segoe UI" w:hAnsi="Segoe UI" w:cs="Segoe UI"/>
                <w:sz w:val="18"/>
                <w:szCs w:val="18"/>
                <w:lang w:val="ro-RO"/>
              </w:rPr>
              <w:t xml:space="preserve">le </w:t>
            </w:r>
            <w:r w:rsidRPr="00343BD2">
              <w:rPr>
                <w:rFonts w:ascii="Segoe UI" w:hAnsi="Segoe UI" w:cs="Segoe UI"/>
                <w:sz w:val="18"/>
                <w:szCs w:val="18"/>
                <w:lang w:val="ro-RO"/>
              </w:rPr>
              <w:t>nestatale de pensii</w:t>
            </w:r>
          </w:p>
        </w:tc>
      </w:tr>
      <w:tr w:rsidR="00752AB1" w:rsidRPr="003E762C" w14:paraId="1A3EEDE6" w14:textId="77777777" w:rsidTr="00752AB1">
        <w:tc>
          <w:tcPr>
            <w:tcW w:w="2425" w:type="dxa"/>
          </w:tcPr>
          <w:p w14:paraId="020F461E" w14:textId="52C93758"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1F0191B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impozitul pe venit</w:t>
            </w:r>
          </w:p>
        </w:tc>
      </w:tr>
      <w:tr w:rsidR="00752AB1" w:rsidRPr="003E762C" w14:paraId="7F7AF541" w14:textId="77777777" w:rsidTr="00752AB1">
        <w:tc>
          <w:tcPr>
            <w:tcW w:w="2425" w:type="dxa"/>
          </w:tcPr>
          <w:p w14:paraId="7B395CAE"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2A56E0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Contribuțiile la fondurile nestatale de pensii calificate nu sunt impozitate, dar impozitul amânat va fi colectat în viitor atunci când contribuțiile și veniturile din investiții realizate din acestea vor fi retrase. Deci, cheltuiala fiscală este egală cu cota de impozit aplicabilă înmulțită la valoarea actualizată netă a plăților prin intermediul unei anuități pe care o va primi persoana în funcție de valoarea contribuțiilor pe care le-a făcut.</w:t>
            </w:r>
          </w:p>
        </w:tc>
      </w:tr>
      <w:tr w:rsidR="00752AB1" w:rsidRPr="00343BD2" w14:paraId="5383DC93" w14:textId="77777777" w:rsidTr="00752AB1">
        <w:tc>
          <w:tcPr>
            <w:tcW w:w="2425" w:type="dxa"/>
          </w:tcPr>
          <w:p w14:paraId="2B1FC25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7C6F43A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68 al CF</w:t>
            </w:r>
          </w:p>
        </w:tc>
      </w:tr>
      <w:tr w:rsidR="00752AB1" w:rsidRPr="00343BD2" w14:paraId="0BBFE823" w14:textId="77777777" w:rsidTr="00752AB1">
        <w:trPr>
          <w:trHeight w:val="182"/>
        </w:trPr>
        <w:tc>
          <w:tcPr>
            <w:tcW w:w="2425" w:type="dxa"/>
            <w:vMerge w:val="restart"/>
          </w:tcPr>
          <w:p w14:paraId="04B1CB2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33CB18D1"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1183E39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2253BA4" w14:textId="77777777" w:rsidTr="00752AB1">
        <w:trPr>
          <w:trHeight w:val="182"/>
        </w:trPr>
        <w:tc>
          <w:tcPr>
            <w:tcW w:w="2425" w:type="dxa"/>
            <w:vMerge/>
          </w:tcPr>
          <w:p w14:paraId="5C3941FB"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BA52E0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și valabilă din: 1998</w:t>
            </w:r>
          </w:p>
        </w:tc>
        <w:tc>
          <w:tcPr>
            <w:tcW w:w="3738" w:type="dxa"/>
            <w:gridSpan w:val="3"/>
          </w:tcPr>
          <w:p w14:paraId="2AE36EF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49776F6" w14:textId="77777777" w:rsidTr="00752AB1">
        <w:tc>
          <w:tcPr>
            <w:tcW w:w="2425" w:type="dxa"/>
          </w:tcPr>
          <w:p w14:paraId="196E061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2CEBFEB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w:t>
            </w:r>
            <w:r>
              <w:rPr>
                <w:rFonts w:ascii="Segoe UI" w:hAnsi="Segoe UI" w:cs="Segoe UI"/>
                <w:sz w:val="18"/>
                <w:szCs w:val="18"/>
                <w:lang w:val="ro-RO"/>
              </w:rPr>
              <w:t>e</w:t>
            </w:r>
            <w:r w:rsidRPr="00343BD2">
              <w:rPr>
                <w:rFonts w:ascii="Segoe UI" w:hAnsi="Segoe UI" w:cs="Segoe UI"/>
                <w:sz w:val="18"/>
                <w:szCs w:val="18"/>
                <w:lang w:val="ro-RO"/>
              </w:rPr>
              <w:t xml:space="preserve"> din VEN12 (2018)</w:t>
            </w:r>
          </w:p>
        </w:tc>
      </w:tr>
      <w:tr w:rsidR="00752AB1" w:rsidRPr="00343BD2" w14:paraId="56669F5C" w14:textId="77777777" w:rsidTr="00752AB1">
        <w:tc>
          <w:tcPr>
            <w:tcW w:w="2425" w:type="dxa"/>
          </w:tcPr>
          <w:p w14:paraId="71BBBC5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Metodă de estimare</w:t>
            </w:r>
          </w:p>
        </w:tc>
        <w:tc>
          <w:tcPr>
            <w:tcW w:w="7200" w:type="dxa"/>
            <w:gridSpan w:val="6"/>
          </w:tcPr>
          <w:p w14:paraId="4A3460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730F97CD" w14:textId="77777777" w:rsidTr="00752AB1">
        <w:tc>
          <w:tcPr>
            <w:tcW w:w="2425" w:type="dxa"/>
          </w:tcPr>
          <w:p w14:paraId="39FC613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22B52A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8E9322B" w14:textId="77777777" w:rsidTr="00752AB1">
        <w:tc>
          <w:tcPr>
            <w:tcW w:w="2425" w:type="dxa"/>
          </w:tcPr>
          <w:p w14:paraId="383F95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A5062B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79ADE34F" w14:textId="77777777" w:rsidTr="00752AB1">
        <w:trPr>
          <w:trHeight w:val="91"/>
        </w:trPr>
        <w:tc>
          <w:tcPr>
            <w:tcW w:w="2425" w:type="dxa"/>
            <w:vMerge w:val="restart"/>
          </w:tcPr>
          <w:p w14:paraId="2536945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9E54C5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CAE2F5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15B345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2F39A4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671E01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8A40794" w14:textId="77777777" w:rsidTr="00752AB1">
        <w:trPr>
          <w:trHeight w:val="91"/>
        </w:trPr>
        <w:tc>
          <w:tcPr>
            <w:tcW w:w="2425" w:type="dxa"/>
            <w:vMerge/>
          </w:tcPr>
          <w:p w14:paraId="1EF64690"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8FDB55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2.0</w:t>
            </w:r>
          </w:p>
        </w:tc>
        <w:tc>
          <w:tcPr>
            <w:tcW w:w="1385" w:type="dxa"/>
            <w:shd w:val="clear" w:color="auto" w:fill="D9D9D9" w:themeFill="background1" w:themeFillShade="D9"/>
          </w:tcPr>
          <w:p w14:paraId="682298D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2.0</w:t>
            </w:r>
          </w:p>
        </w:tc>
        <w:tc>
          <w:tcPr>
            <w:tcW w:w="1385" w:type="dxa"/>
            <w:gridSpan w:val="2"/>
            <w:shd w:val="clear" w:color="auto" w:fill="D9D9D9" w:themeFill="background1" w:themeFillShade="D9"/>
          </w:tcPr>
          <w:p w14:paraId="124DEF22"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1.9</w:t>
            </w:r>
          </w:p>
        </w:tc>
        <w:tc>
          <w:tcPr>
            <w:tcW w:w="1385" w:type="dxa"/>
            <w:shd w:val="clear" w:color="auto" w:fill="D9D9D9" w:themeFill="background1" w:themeFillShade="D9"/>
          </w:tcPr>
          <w:p w14:paraId="52DBB75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2.2</w:t>
            </w:r>
          </w:p>
        </w:tc>
        <w:tc>
          <w:tcPr>
            <w:tcW w:w="1660" w:type="dxa"/>
            <w:shd w:val="clear" w:color="auto" w:fill="D9D9D9" w:themeFill="background1" w:themeFillShade="D9"/>
          </w:tcPr>
          <w:p w14:paraId="5214F266"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2.4</w:t>
            </w:r>
          </w:p>
        </w:tc>
      </w:tr>
    </w:tbl>
    <w:p w14:paraId="17C3680C"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1E0925AE" w14:textId="77777777" w:rsidTr="00752AB1">
        <w:tc>
          <w:tcPr>
            <w:tcW w:w="9625" w:type="dxa"/>
            <w:gridSpan w:val="7"/>
            <w:shd w:val="clear" w:color="auto" w:fill="D9D9D9" w:themeFill="background1" w:themeFillShade="D9"/>
          </w:tcPr>
          <w:p w14:paraId="3E7B5F7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9. Asociațiile sindicatelor și patronatelor</w:t>
            </w:r>
          </w:p>
        </w:tc>
      </w:tr>
      <w:tr w:rsidR="00752AB1" w:rsidRPr="003E762C" w14:paraId="5A8A0FA4" w14:textId="77777777" w:rsidTr="00752AB1">
        <w:tc>
          <w:tcPr>
            <w:tcW w:w="2425" w:type="dxa"/>
          </w:tcPr>
          <w:p w14:paraId="5FF73D7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AFD82A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bCs/>
                <w:sz w:val="18"/>
                <w:szCs w:val="18"/>
                <w:lang w:val="ro-RO"/>
              </w:rPr>
              <w:t>Asociațiile sindicatelor și patronatelor</w:t>
            </w:r>
            <w:r w:rsidRPr="00343BD2">
              <w:rPr>
                <w:rFonts w:ascii="Segoe UI" w:hAnsi="Segoe UI" w:cs="Segoe UI"/>
                <w:sz w:val="18"/>
                <w:szCs w:val="18"/>
                <w:lang w:val="ro-RO"/>
              </w:rPr>
              <w:t xml:space="preserve"> sunt scutite de impozitul pe venit.</w:t>
            </w:r>
          </w:p>
        </w:tc>
      </w:tr>
      <w:tr w:rsidR="00752AB1" w:rsidRPr="00343BD2" w14:paraId="1281E2BE" w14:textId="77777777" w:rsidTr="00752AB1">
        <w:tc>
          <w:tcPr>
            <w:tcW w:w="2425" w:type="dxa"/>
          </w:tcPr>
          <w:p w14:paraId="7D86F1A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CF15CC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5FA2688B" w14:textId="77777777" w:rsidTr="00752AB1">
        <w:tc>
          <w:tcPr>
            <w:tcW w:w="2425" w:type="dxa"/>
          </w:tcPr>
          <w:p w14:paraId="1BE4445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F1E11E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bCs/>
                <w:sz w:val="18"/>
                <w:szCs w:val="18"/>
                <w:lang w:val="ro-RO"/>
              </w:rPr>
              <w:t>Asociațiile sindicatelor și patronatelor</w:t>
            </w:r>
          </w:p>
        </w:tc>
      </w:tr>
      <w:tr w:rsidR="00752AB1" w:rsidRPr="003E762C" w14:paraId="0AE1A55F" w14:textId="77777777" w:rsidTr="00752AB1">
        <w:tc>
          <w:tcPr>
            <w:tcW w:w="2425" w:type="dxa"/>
          </w:tcPr>
          <w:p w14:paraId="74918638" w14:textId="23198743"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0DD6F78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impozitul pe venit</w:t>
            </w:r>
          </w:p>
        </w:tc>
      </w:tr>
      <w:tr w:rsidR="00752AB1" w:rsidRPr="003E762C" w14:paraId="5AA9B331" w14:textId="77777777" w:rsidTr="00752AB1">
        <w:tc>
          <w:tcPr>
            <w:tcW w:w="2425" w:type="dxa"/>
          </w:tcPr>
          <w:p w14:paraId="0D91E603"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131B2E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Deoarece angajații și lucrătorii individuali își pot deduce 0,15% din salariu sau fondul de remunerare/statul de plată în scopul impozitului pe venit, principiul simetriei indică faptul că partea care primește contribuția ar trebui să fie impozitată pe acel venit. Însă, neimpozitarea acestor contribuții de membru primit</w:t>
            </w:r>
            <w:r>
              <w:rPr>
                <w:rFonts w:ascii="Segoe UI" w:hAnsi="Segoe UI" w:cs="Segoe UI"/>
                <w:sz w:val="18"/>
                <w:szCs w:val="18"/>
                <w:lang w:val="ro-RO"/>
              </w:rPr>
              <w:t>e</w:t>
            </w:r>
            <w:r w:rsidRPr="00343BD2">
              <w:rPr>
                <w:rFonts w:ascii="Segoe UI" w:hAnsi="Segoe UI" w:cs="Segoe UI"/>
                <w:sz w:val="18"/>
                <w:szCs w:val="18"/>
                <w:lang w:val="ro-RO"/>
              </w:rPr>
              <w:t xml:space="preserve"> de asociațiile sindicatelor și patronilor face ca aceasta să fie o cheltuială fiscală.</w:t>
            </w:r>
          </w:p>
        </w:tc>
      </w:tr>
      <w:tr w:rsidR="00752AB1" w:rsidRPr="00343BD2" w14:paraId="2A5C8DF6" w14:textId="77777777" w:rsidTr="00752AB1">
        <w:tc>
          <w:tcPr>
            <w:tcW w:w="2425" w:type="dxa"/>
          </w:tcPr>
          <w:p w14:paraId="3B4C462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782B25F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53</w:t>
            </w:r>
            <w:r w:rsidRPr="00343BD2">
              <w:rPr>
                <w:rFonts w:ascii="Segoe UI" w:hAnsi="Segoe UI" w:cs="Segoe UI"/>
                <w:sz w:val="18"/>
                <w:szCs w:val="18"/>
                <w:vertAlign w:val="superscript"/>
                <w:lang w:val="ro-RO"/>
              </w:rPr>
              <w:t>3</w:t>
            </w:r>
            <w:r w:rsidRPr="00343BD2">
              <w:rPr>
                <w:rFonts w:ascii="Segoe UI" w:hAnsi="Segoe UI" w:cs="Segoe UI"/>
                <w:sz w:val="18"/>
                <w:szCs w:val="18"/>
                <w:lang w:val="ro-RO"/>
              </w:rPr>
              <w:t xml:space="preserve"> al CF</w:t>
            </w:r>
          </w:p>
        </w:tc>
      </w:tr>
      <w:tr w:rsidR="00752AB1" w:rsidRPr="00343BD2" w14:paraId="0F613C45" w14:textId="77777777" w:rsidTr="00752AB1">
        <w:trPr>
          <w:trHeight w:val="182"/>
        </w:trPr>
        <w:tc>
          <w:tcPr>
            <w:tcW w:w="2425" w:type="dxa"/>
            <w:vMerge w:val="restart"/>
          </w:tcPr>
          <w:p w14:paraId="3BBEDB6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23F2D6E1"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362A49E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1347435" w14:textId="77777777" w:rsidTr="00752AB1">
        <w:trPr>
          <w:trHeight w:val="182"/>
        </w:trPr>
        <w:tc>
          <w:tcPr>
            <w:tcW w:w="2425" w:type="dxa"/>
            <w:vMerge/>
          </w:tcPr>
          <w:p w14:paraId="2051DC64"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7F809A1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și valabilă din: 2007</w:t>
            </w:r>
          </w:p>
        </w:tc>
        <w:tc>
          <w:tcPr>
            <w:tcW w:w="3738" w:type="dxa"/>
            <w:gridSpan w:val="3"/>
          </w:tcPr>
          <w:p w14:paraId="03A3E27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FF7C813" w14:textId="77777777" w:rsidTr="00752AB1">
        <w:tc>
          <w:tcPr>
            <w:tcW w:w="2425" w:type="dxa"/>
          </w:tcPr>
          <w:p w14:paraId="145AE1D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D9674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fiscale din VEN12 (2018)</w:t>
            </w:r>
          </w:p>
        </w:tc>
      </w:tr>
      <w:tr w:rsidR="00752AB1" w:rsidRPr="00343BD2" w14:paraId="08BCABC9" w14:textId="77777777" w:rsidTr="00752AB1">
        <w:tc>
          <w:tcPr>
            <w:tcW w:w="2425" w:type="dxa"/>
          </w:tcPr>
          <w:p w14:paraId="2FC3332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6E8F40F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125AEA32" w14:textId="77777777" w:rsidTr="00752AB1">
        <w:tc>
          <w:tcPr>
            <w:tcW w:w="2425" w:type="dxa"/>
          </w:tcPr>
          <w:p w14:paraId="491706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35A82DC"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3517391" w14:textId="77777777" w:rsidTr="00752AB1">
        <w:tc>
          <w:tcPr>
            <w:tcW w:w="2425" w:type="dxa"/>
          </w:tcPr>
          <w:p w14:paraId="44D7437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14370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17117412" w14:textId="77777777" w:rsidTr="00752AB1">
        <w:trPr>
          <w:trHeight w:val="91"/>
        </w:trPr>
        <w:tc>
          <w:tcPr>
            <w:tcW w:w="2425" w:type="dxa"/>
            <w:vMerge w:val="restart"/>
          </w:tcPr>
          <w:p w14:paraId="46CB7896"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6DDF67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C44591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51AB3D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5C728CA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318A05E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03370E1" w14:textId="77777777" w:rsidTr="00752AB1">
        <w:trPr>
          <w:trHeight w:val="91"/>
        </w:trPr>
        <w:tc>
          <w:tcPr>
            <w:tcW w:w="2425" w:type="dxa"/>
            <w:vMerge/>
          </w:tcPr>
          <w:p w14:paraId="139E816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2D6FBF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1.0</w:t>
            </w:r>
          </w:p>
        </w:tc>
        <w:tc>
          <w:tcPr>
            <w:tcW w:w="1385" w:type="dxa"/>
            <w:shd w:val="clear" w:color="auto" w:fill="D9D9D9" w:themeFill="background1" w:themeFillShade="D9"/>
          </w:tcPr>
          <w:p w14:paraId="4C8E4C96"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w:t>
            </w:r>
          </w:p>
        </w:tc>
        <w:tc>
          <w:tcPr>
            <w:tcW w:w="1385" w:type="dxa"/>
            <w:gridSpan w:val="2"/>
            <w:shd w:val="clear" w:color="auto" w:fill="D9D9D9" w:themeFill="background1" w:themeFillShade="D9"/>
          </w:tcPr>
          <w:p w14:paraId="0A1D065D"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0.9</w:t>
            </w:r>
          </w:p>
        </w:tc>
        <w:tc>
          <w:tcPr>
            <w:tcW w:w="1385" w:type="dxa"/>
            <w:shd w:val="clear" w:color="auto" w:fill="D9D9D9" w:themeFill="background1" w:themeFillShade="D9"/>
          </w:tcPr>
          <w:p w14:paraId="1689D88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1.1</w:t>
            </w:r>
          </w:p>
        </w:tc>
        <w:tc>
          <w:tcPr>
            <w:tcW w:w="1660" w:type="dxa"/>
            <w:shd w:val="clear" w:color="auto" w:fill="D9D9D9" w:themeFill="background1" w:themeFillShade="D9"/>
          </w:tcPr>
          <w:p w14:paraId="41449C7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1.2</w:t>
            </w:r>
          </w:p>
        </w:tc>
      </w:tr>
    </w:tbl>
    <w:p w14:paraId="507E0D94"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1DE94C58" w14:textId="77777777" w:rsidTr="00752AB1">
        <w:tc>
          <w:tcPr>
            <w:tcW w:w="9625" w:type="dxa"/>
            <w:gridSpan w:val="7"/>
            <w:shd w:val="clear" w:color="auto" w:fill="D9D9D9" w:themeFill="background1" w:themeFillShade="D9"/>
          </w:tcPr>
          <w:p w14:paraId="0EDBB63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10. Alocație pentru încurajarea întreprinderilor să-și sporească numărul de angajați</w:t>
            </w:r>
          </w:p>
        </w:tc>
      </w:tr>
      <w:tr w:rsidR="00752AB1" w:rsidRPr="003E762C" w14:paraId="750220E1" w14:textId="77777777" w:rsidTr="00752AB1">
        <w:tc>
          <w:tcPr>
            <w:tcW w:w="2425" w:type="dxa"/>
          </w:tcPr>
          <w:p w14:paraId="1A229DF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D11F573"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Deducerea sumei calculate prin înmulțirea salariului mediu anual la nivel de țară din perioada fiscală respectivă cu creșterea numărului mediu de salariați în anul fiscal față de anul precedent. Cuantumul deducerii nu poate depăși venitul impozabil; alocația este nestructurală</w:t>
            </w:r>
          </w:p>
        </w:tc>
      </w:tr>
      <w:tr w:rsidR="00752AB1" w:rsidRPr="00343BD2" w14:paraId="10F6E86A" w14:textId="77777777" w:rsidTr="00752AB1">
        <w:tc>
          <w:tcPr>
            <w:tcW w:w="2425" w:type="dxa"/>
          </w:tcPr>
          <w:p w14:paraId="6DB44B5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8BBA00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5B859A7B" w14:textId="77777777" w:rsidTr="00752AB1">
        <w:tc>
          <w:tcPr>
            <w:tcW w:w="2425" w:type="dxa"/>
          </w:tcPr>
          <w:p w14:paraId="6B3EE30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697758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Persoanele juridice</w:t>
            </w:r>
          </w:p>
        </w:tc>
      </w:tr>
      <w:tr w:rsidR="00752AB1" w:rsidRPr="00343BD2" w14:paraId="24EC5A3D" w14:textId="77777777" w:rsidTr="00752AB1">
        <w:tc>
          <w:tcPr>
            <w:tcW w:w="2425" w:type="dxa"/>
          </w:tcPr>
          <w:p w14:paraId="2F844EFB" w14:textId="59A4D1B9"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01D6B50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Reducerea venitului impozabil</w:t>
            </w:r>
          </w:p>
        </w:tc>
      </w:tr>
      <w:tr w:rsidR="00752AB1" w:rsidRPr="00343BD2" w14:paraId="7B545CD0" w14:textId="77777777" w:rsidTr="00752AB1">
        <w:tc>
          <w:tcPr>
            <w:tcW w:w="2425" w:type="dxa"/>
          </w:tcPr>
          <w:p w14:paraId="1A4E9794"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419C2D6"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220D7BB" w14:textId="77777777" w:rsidTr="00752AB1">
        <w:tc>
          <w:tcPr>
            <w:tcW w:w="2425" w:type="dxa"/>
          </w:tcPr>
          <w:p w14:paraId="6E7985E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713EABB"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Legea Nr. 1164/1997, art.</w:t>
            </w:r>
            <w:r>
              <w:rPr>
                <w:rFonts w:ascii="Segoe UI" w:hAnsi="Segoe UI" w:cs="Segoe UI"/>
                <w:sz w:val="18"/>
                <w:szCs w:val="18"/>
                <w:lang w:val="ro-RO"/>
              </w:rPr>
              <w:t xml:space="preserve"> </w:t>
            </w:r>
            <w:r w:rsidRPr="00343BD2">
              <w:rPr>
                <w:rFonts w:ascii="Segoe UI" w:hAnsi="Segoe UI" w:cs="Segoe UI"/>
                <w:sz w:val="18"/>
                <w:szCs w:val="18"/>
                <w:lang w:val="ro-RO"/>
              </w:rPr>
              <w:t>24 para (16)</w:t>
            </w:r>
          </w:p>
        </w:tc>
      </w:tr>
      <w:tr w:rsidR="00752AB1" w:rsidRPr="00343BD2" w14:paraId="2B928FE7" w14:textId="77777777" w:rsidTr="00752AB1">
        <w:trPr>
          <w:trHeight w:val="182"/>
        </w:trPr>
        <w:tc>
          <w:tcPr>
            <w:tcW w:w="2425" w:type="dxa"/>
            <w:vMerge w:val="restart"/>
          </w:tcPr>
          <w:p w14:paraId="21010BE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403391FC"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1574594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A6D890B" w14:textId="77777777" w:rsidTr="00752AB1">
        <w:trPr>
          <w:trHeight w:val="182"/>
        </w:trPr>
        <w:tc>
          <w:tcPr>
            <w:tcW w:w="2425" w:type="dxa"/>
            <w:vMerge/>
          </w:tcPr>
          <w:p w14:paraId="30A75BD9"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F7B5FE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2005</w:t>
            </w:r>
          </w:p>
        </w:tc>
        <w:tc>
          <w:tcPr>
            <w:tcW w:w="3738" w:type="dxa"/>
            <w:gridSpan w:val="3"/>
          </w:tcPr>
          <w:p w14:paraId="5B1A48F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5492B687" w14:textId="77777777" w:rsidTr="00752AB1">
        <w:tc>
          <w:tcPr>
            <w:tcW w:w="2425" w:type="dxa"/>
          </w:tcPr>
          <w:p w14:paraId="772F1AA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651E403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fiscale din VEN12 (2018)</w:t>
            </w:r>
          </w:p>
        </w:tc>
      </w:tr>
      <w:tr w:rsidR="00752AB1" w:rsidRPr="00343BD2" w14:paraId="548702FF" w14:textId="77777777" w:rsidTr="00752AB1">
        <w:tc>
          <w:tcPr>
            <w:tcW w:w="2425" w:type="dxa"/>
          </w:tcPr>
          <w:p w14:paraId="1B71417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62EA608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0406FEFE" w14:textId="77777777" w:rsidTr="00752AB1">
        <w:tc>
          <w:tcPr>
            <w:tcW w:w="2425" w:type="dxa"/>
          </w:tcPr>
          <w:p w14:paraId="5A8AE18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CFBD42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07F7F22" w14:textId="77777777" w:rsidTr="00752AB1">
        <w:tc>
          <w:tcPr>
            <w:tcW w:w="2425" w:type="dxa"/>
          </w:tcPr>
          <w:p w14:paraId="1B70FE7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Raportarea costurilor veniturilor</w:t>
            </w:r>
          </w:p>
        </w:tc>
        <w:tc>
          <w:tcPr>
            <w:tcW w:w="7200" w:type="dxa"/>
            <w:gridSpan w:val="6"/>
          </w:tcPr>
          <w:p w14:paraId="58DDCFF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3414F6B" w14:textId="77777777" w:rsidTr="00752AB1">
        <w:trPr>
          <w:trHeight w:val="91"/>
        </w:trPr>
        <w:tc>
          <w:tcPr>
            <w:tcW w:w="2425" w:type="dxa"/>
            <w:vMerge w:val="restart"/>
          </w:tcPr>
          <w:p w14:paraId="463D1DBB"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1AA7B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45984E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94BA4A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55F93AE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5561A7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A83DCEE" w14:textId="77777777" w:rsidTr="00752AB1">
        <w:trPr>
          <w:trHeight w:val="91"/>
        </w:trPr>
        <w:tc>
          <w:tcPr>
            <w:tcW w:w="2425" w:type="dxa"/>
            <w:vMerge/>
          </w:tcPr>
          <w:p w14:paraId="5B90AB10"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7FF73E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2.1</w:t>
            </w:r>
          </w:p>
        </w:tc>
        <w:tc>
          <w:tcPr>
            <w:tcW w:w="1385" w:type="dxa"/>
            <w:shd w:val="clear" w:color="auto" w:fill="D9D9D9" w:themeFill="background1" w:themeFillShade="D9"/>
          </w:tcPr>
          <w:p w14:paraId="7E0F599C"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2.1</w:t>
            </w:r>
          </w:p>
        </w:tc>
        <w:tc>
          <w:tcPr>
            <w:tcW w:w="1385" w:type="dxa"/>
            <w:gridSpan w:val="2"/>
            <w:shd w:val="clear" w:color="auto" w:fill="D9D9D9" w:themeFill="background1" w:themeFillShade="D9"/>
          </w:tcPr>
          <w:p w14:paraId="2DEDA1F2"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2.0</w:t>
            </w:r>
          </w:p>
        </w:tc>
        <w:tc>
          <w:tcPr>
            <w:tcW w:w="1385" w:type="dxa"/>
            <w:shd w:val="clear" w:color="auto" w:fill="D9D9D9" w:themeFill="background1" w:themeFillShade="D9"/>
          </w:tcPr>
          <w:p w14:paraId="106A8687"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2.3</w:t>
            </w:r>
          </w:p>
        </w:tc>
        <w:tc>
          <w:tcPr>
            <w:tcW w:w="1660" w:type="dxa"/>
            <w:shd w:val="clear" w:color="auto" w:fill="D9D9D9" w:themeFill="background1" w:themeFillShade="D9"/>
          </w:tcPr>
          <w:p w14:paraId="61B792B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2.6</w:t>
            </w:r>
          </w:p>
        </w:tc>
      </w:tr>
    </w:tbl>
    <w:p w14:paraId="0FBF72A0"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2E0664F1" w14:textId="77777777" w:rsidTr="00752AB1">
        <w:tc>
          <w:tcPr>
            <w:tcW w:w="9625" w:type="dxa"/>
            <w:gridSpan w:val="7"/>
            <w:shd w:val="clear" w:color="auto" w:fill="D9D9D9" w:themeFill="background1" w:themeFillShade="D9"/>
          </w:tcPr>
          <w:p w14:paraId="3E9D27A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11. Alocație pentru donații caritabile și de sponsorizare</w:t>
            </w:r>
          </w:p>
        </w:tc>
      </w:tr>
      <w:tr w:rsidR="00752AB1" w:rsidRPr="00343BD2" w14:paraId="2DC79264" w14:textId="77777777" w:rsidTr="00752AB1">
        <w:tc>
          <w:tcPr>
            <w:tcW w:w="2425" w:type="dxa"/>
          </w:tcPr>
          <w:p w14:paraId="465B4B6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7680D00"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Orice întreprindere rezidentă are dreptul de a deduce orice donații făcute în perioada fiscală în scopuri filantropice sau de sponsorizare, dar nu mai mult de 5% din venitul impozabil. Numai donațiile făcute în scop filantropic sau de sponsorizare în favoarea autorităților publice și instituțiilor publice menționate la articolul 51, a organizațiilor necomerciale menționate la articolul 52 alin. (1), pot fi deduse, în conformitate cu alin. (1) din prezentul articol, precum și în favoarea orfelinatelor de tip familial. Donațiile în scopuri filantropice sau de sponsorizare vor fi deduse numai dacă sunt confirmate în modul stabilit de guvern. Donațiile către organizații non-profit sunt deductibile până la 5% din venitul impozabil. Alocația acordată este nestructurală</w:t>
            </w:r>
          </w:p>
        </w:tc>
      </w:tr>
      <w:tr w:rsidR="00752AB1" w:rsidRPr="00343BD2" w14:paraId="2D363096" w14:textId="77777777" w:rsidTr="00752AB1">
        <w:tc>
          <w:tcPr>
            <w:tcW w:w="2425" w:type="dxa"/>
          </w:tcPr>
          <w:p w14:paraId="5C47D48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AB2175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E762C" w14:paraId="06D58E52" w14:textId="77777777" w:rsidTr="00752AB1">
        <w:tc>
          <w:tcPr>
            <w:tcW w:w="2425" w:type="dxa"/>
          </w:tcPr>
          <w:p w14:paraId="12F2A50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01B1389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Donatorii la cau</w:t>
            </w:r>
            <w:r>
              <w:rPr>
                <w:rFonts w:ascii="Segoe UI" w:hAnsi="Segoe UI" w:cs="Segoe UI"/>
                <w:sz w:val="18"/>
                <w:szCs w:val="18"/>
                <w:lang w:val="ro-RO"/>
              </w:rPr>
              <w:t>z</w:t>
            </w:r>
            <w:r w:rsidRPr="00343BD2">
              <w:rPr>
                <w:rFonts w:ascii="Segoe UI" w:hAnsi="Segoe UI" w:cs="Segoe UI"/>
                <w:sz w:val="18"/>
                <w:szCs w:val="18"/>
                <w:lang w:val="ro-RO"/>
              </w:rPr>
              <w:t>e caritabile, sponsor</w:t>
            </w:r>
            <w:r>
              <w:rPr>
                <w:rFonts w:ascii="Segoe UI" w:hAnsi="Segoe UI" w:cs="Segoe UI"/>
                <w:sz w:val="18"/>
                <w:szCs w:val="18"/>
                <w:lang w:val="ro-RO"/>
              </w:rPr>
              <w:t>izări</w:t>
            </w:r>
            <w:r w:rsidRPr="00343BD2">
              <w:rPr>
                <w:rFonts w:ascii="Segoe UI" w:hAnsi="Segoe UI" w:cs="Segoe UI"/>
                <w:sz w:val="18"/>
                <w:szCs w:val="18"/>
                <w:lang w:val="ro-RO"/>
              </w:rPr>
              <w:t xml:space="preserve"> și organizațiile caritabile care primesc donații.</w:t>
            </w:r>
          </w:p>
        </w:tc>
      </w:tr>
      <w:tr w:rsidR="00752AB1" w:rsidRPr="00343BD2" w14:paraId="03890118" w14:textId="77777777" w:rsidTr="00752AB1">
        <w:tc>
          <w:tcPr>
            <w:tcW w:w="2425" w:type="dxa"/>
          </w:tcPr>
          <w:p w14:paraId="49C18482" w14:textId="51385104"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200539D9" w14:textId="77777777" w:rsidR="00752AB1" w:rsidRPr="00343BD2" w:rsidRDefault="00752AB1" w:rsidP="00B6713D">
            <w:pPr>
              <w:spacing w:before="20" w:after="20"/>
              <w:jc w:val="both"/>
              <w:rPr>
                <w:rFonts w:ascii="Segoe UI" w:hAnsi="Segoe UI" w:cs="Segoe UI"/>
                <w:sz w:val="18"/>
                <w:szCs w:val="18"/>
                <w:lang w:val="ro-RO"/>
              </w:rPr>
            </w:pPr>
            <w:r>
              <w:rPr>
                <w:rFonts w:ascii="Segoe UI" w:hAnsi="Segoe UI" w:cs="Segoe UI"/>
                <w:sz w:val="18"/>
                <w:szCs w:val="18"/>
                <w:lang w:val="ro-RO"/>
              </w:rPr>
              <w:t>Deducere</w:t>
            </w:r>
          </w:p>
        </w:tc>
      </w:tr>
      <w:tr w:rsidR="00752AB1" w:rsidRPr="003E762C" w14:paraId="140F4BAD" w14:textId="77777777" w:rsidTr="00752AB1">
        <w:tc>
          <w:tcPr>
            <w:tcW w:w="2425" w:type="dxa"/>
          </w:tcPr>
          <w:p w14:paraId="39FB9F3B"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0518660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Pentru a sprijini promovarea beneficiului public de către organizațiile neguvernamentale, guvernele permit finanțarea acestora prin tratamentul preferențial fiscal al contribuțiilor și/sau donațiilor. Donatorul (o întreprindere) poate deduce aceste transferuri până la o sumă plafonată, chiar dacă acestea nu sunt cheltuieli de afaceri legitime efectuate în realizarea de venit impozabil.</w:t>
            </w:r>
          </w:p>
        </w:tc>
      </w:tr>
      <w:tr w:rsidR="00752AB1" w:rsidRPr="00343BD2" w14:paraId="70738DBC" w14:textId="77777777" w:rsidTr="00752AB1">
        <w:tc>
          <w:tcPr>
            <w:tcW w:w="2425" w:type="dxa"/>
          </w:tcPr>
          <w:p w14:paraId="29D6EE9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358CAA7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36</w:t>
            </w:r>
          </w:p>
        </w:tc>
      </w:tr>
      <w:tr w:rsidR="00752AB1" w:rsidRPr="00343BD2" w14:paraId="15EA66DD" w14:textId="77777777" w:rsidTr="00752AB1">
        <w:trPr>
          <w:trHeight w:val="182"/>
        </w:trPr>
        <w:tc>
          <w:tcPr>
            <w:tcW w:w="2425" w:type="dxa"/>
            <w:vMerge w:val="restart"/>
          </w:tcPr>
          <w:p w14:paraId="1C1159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60A6A5BC"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7430F9C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A3FEA56" w14:textId="77777777" w:rsidTr="00752AB1">
        <w:trPr>
          <w:trHeight w:val="182"/>
        </w:trPr>
        <w:tc>
          <w:tcPr>
            <w:tcW w:w="2425" w:type="dxa"/>
            <w:vMerge/>
          </w:tcPr>
          <w:p w14:paraId="5C78E89A"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5803E4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2012</w:t>
            </w:r>
          </w:p>
        </w:tc>
        <w:tc>
          <w:tcPr>
            <w:tcW w:w="3738" w:type="dxa"/>
            <w:gridSpan w:val="3"/>
          </w:tcPr>
          <w:p w14:paraId="43E1031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494EE484" w14:textId="77777777" w:rsidTr="00752AB1">
        <w:tc>
          <w:tcPr>
            <w:tcW w:w="2425" w:type="dxa"/>
          </w:tcPr>
          <w:p w14:paraId="710DB77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64327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fiscale din VEN12 (2018)</w:t>
            </w:r>
          </w:p>
        </w:tc>
      </w:tr>
      <w:tr w:rsidR="00752AB1" w:rsidRPr="00343BD2" w14:paraId="7BF09F10" w14:textId="77777777" w:rsidTr="00752AB1">
        <w:tc>
          <w:tcPr>
            <w:tcW w:w="2425" w:type="dxa"/>
          </w:tcPr>
          <w:p w14:paraId="72A16A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578F23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687F6974" w14:textId="77777777" w:rsidTr="00752AB1">
        <w:tc>
          <w:tcPr>
            <w:tcW w:w="2425" w:type="dxa"/>
          </w:tcPr>
          <w:p w14:paraId="5913116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4B8FD8D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51B8A2E" w14:textId="77777777" w:rsidTr="00752AB1">
        <w:tc>
          <w:tcPr>
            <w:tcW w:w="2425" w:type="dxa"/>
          </w:tcPr>
          <w:p w14:paraId="7AFD78C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691065B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91D8DF0" w14:textId="77777777" w:rsidTr="00752AB1">
        <w:trPr>
          <w:trHeight w:val="91"/>
        </w:trPr>
        <w:tc>
          <w:tcPr>
            <w:tcW w:w="2425" w:type="dxa"/>
            <w:vMerge w:val="restart"/>
          </w:tcPr>
          <w:p w14:paraId="7C90D8FB"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BE0FFF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61C82DB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78E01B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DE5CE6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42D4E3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871678D" w14:textId="77777777" w:rsidTr="00752AB1">
        <w:trPr>
          <w:trHeight w:val="91"/>
        </w:trPr>
        <w:tc>
          <w:tcPr>
            <w:tcW w:w="2425" w:type="dxa"/>
            <w:vMerge/>
          </w:tcPr>
          <w:p w14:paraId="4DDAE576"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1A1BF5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11.2</w:t>
            </w:r>
          </w:p>
        </w:tc>
        <w:tc>
          <w:tcPr>
            <w:tcW w:w="1385" w:type="dxa"/>
            <w:shd w:val="clear" w:color="auto" w:fill="D9D9D9" w:themeFill="background1" w:themeFillShade="D9"/>
          </w:tcPr>
          <w:p w14:paraId="1535BCB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11.2</w:t>
            </w:r>
          </w:p>
        </w:tc>
        <w:tc>
          <w:tcPr>
            <w:tcW w:w="1385" w:type="dxa"/>
            <w:gridSpan w:val="2"/>
            <w:shd w:val="clear" w:color="auto" w:fill="D9D9D9" w:themeFill="background1" w:themeFillShade="D9"/>
          </w:tcPr>
          <w:p w14:paraId="499602C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10.7</w:t>
            </w:r>
          </w:p>
        </w:tc>
        <w:tc>
          <w:tcPr>
            <w:tcW w:w="1385" w:type="dxa"/>
            <w:shd w:val="clear" w:color="auto" w:fill="D9D9D9" w:themeFill="background1" w:themeFillShade="D9"/>
          </w:tcPr>
          <w:p w14:paraId="1AF5C35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12.4</w:t>
            </w:r>
          </w:p>
        </w:tc>
        <w:tc>
          <w:tcPr>
            <w:tcW w:w="1660" w:type="dxa"/>
            <w:shd w:val="clear" w:color="auto" w:fill="D9D9D9" w:themeFill="background1" w:themeFillShade="D9"/>
          </w:tcPr>
          <w:p w14:paraId="6153D72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13.8</w:t>
            </w:r>
          </w:p>
        </w:tc>
      </w:tr>
    </w:tbl>
    <w:p w14:paraId="619E8681"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7959A17" w14:textId="77777777" w:rsidTr="00752AB1">
        <w:trPr>
          <w:trHeight w:val="260"/>
        </w:trPr>
        <w:tc>
          <w:tcPr>
            <w:tcW w:w="9625" w:type="dxa"/>
            <w:gridSpan w:val="7"/>
            <w:shd w:val="clear" w:color="auto" w:fill="D9D9D9" w:themeFill="background1" w:themeFillShade="D9"/>
          </w:tcPr>
          <w:p w14:paraId="199AED7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12. Cotă redusă de IVPJ de 7% pentru fermieri</w:t>
            </w:r>
          </w:p>
        </w:tc>
      </w:tr>
      <w:tr w:rsidR="00752AB1" w:rsidRPr="003E762C" w14:paraId="73CB5C4E" w14:textId="77777777" w:rsidTr="00752AB1">
        <w:tc>
          <w:tcPr>
            <w:tcW w:w="2425" w:type="dxa"/>
          </w:tcPr>
          <w:p w14:paraId="714561B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DC2588A" w14:textId="77777777" w:rsidR="00752AB1" w:rsidRPr="00343BD2" w:rsidRDefault="00752AB1" w:rsidP="00B6713D">
            <w:pPr>
              <w:spacing w:before="20" w:after="20"/>
              <w:jc w:val="both"/>
              <w:rPr>
                <w:rFonts w:ascii="Segoe UI" w:hAnsi="Segoe UI" w:cs="Segoe UI"/>
                <w:sz w:val="18"/>
                <w:szCs w:val="18"/>
                <w:lang w:val="ro-RO"/>
              </w:rPr>
            </w:pPr>
            <w:r>
              <w:rPr>
                <w:rFonts w:ascii="Segoe UI" w:hAnsi="Segoe UI" w:cs="Segoe UI"/>
                <w:sz w:val="18"/>
                <w:szCs w:val="18"/>
                <w:lang w:val="ro-RO"/>
              </w:rPr>
              <w:t>Aceasta este o p</w:t>
            </w:r>
            <w:r w:rsidRPr="00343BD2">
              <w:rPr>
                <w:rFonts w:ascii="Segoe UI" w:hAnsi="Segoe UI" w:cs="Segoe UI"/>
                <w:sz w:val="18"/>
                <w:szCs w:val="18"/>
                <w:lang w:val="ro-RO"/>
              </w:rPr>
              <w:t>ovară fiscală redusă asupra agriculturii</w:t>
            </w:r>
            <w:r>
              <w:rPr>
                <w:rFonts w:ascii="Segoe UI" w:hAnsi="Segoe UI" w:cs="Segoe UI"/>
                <w:sz w:val="18"/>
                <w:szCs w:val="18"/>
                <w:lang w:val="ro-RO"/>
              </w:rPr>
              <w:t>,</w:t>
            </w:r>
            <w:r w:rsidRPr="00343BD2">
              <w:rPr>
                <w:rFonts w:ascii="Segoe UI" w:hAnsi="Segoe UI" w:cs="Segoe UI"/>
                <w:sz w:val="18"/>
                <w:szCs w:val="18"/>
                <w:lang w:val="ro-RO"/>
              </w:rPr>
              <w:t xml:space="preserve"> </w:t>
            </w:r>
            <w:r>
              <w:rPr>
                <w:rFonts w:ascii="Segoe UI" w:hAnsi="Segoe UI" w:cs="Segoe UI"/>
                <w:sz w:val="18"/>
                <w:szCs w:val="18"/>
                <w:lang w:val="ro-RO"/>
              </w:rPr>
              <w:t xml:space="preserve">o </w:t>
            </w:r>
            <w:r w:rsidRPr="00343BD2">
              <w:rPr>
                <w:rFonts w:ascii="Segoe UI" w:hAnsi="Segoe UI" w:cs="Segoe UI"/>
                <w:sz w:val="18"/>
                <w:szCs w:val="18"/>
                <w:lang w:val="ro-RO"/>
              </w:rPr>
              <w:t xml:space="preserve">măsură de </w:t>
            </w:r>
            <w:r>
              <w:rPr>
                <w:rFonts w:ascii="Segoe UI" w:hAnsi="Segoe UI" w:cs="Segoe UI"/>
                <w:sz w:val="18"/>
                <w:szCs w:val="18"/>
                <w:lang w:val="ro-RO"/>
              </w:rPr>
              <w:t>reducere a impozitului</w:t>
            </w:r>
            <w:r w:rsidRPr="00343BD2">
              <w:rPr>
                <w:rFonts w:ascii="Segoe UI" w:hAnsi="Segoe UI" w:cs="Segoe UI"/>
                <w:sz w:val="18"/>
                <w:szCs w:val="18"/>
                <w:lang w:val="ro-RO"/>
              </w:rPr>
              <w:t xml:space="preserve"> nestructurală</w:t>
            </w:r>
            <w:r>
              <w:rPr>
                <w:rFonts w:ascii="Segoe UI" w:hAnsi="Segoe UI" w:cs="Segoe UI"/>
                <w:sz w:val="18"/>
                <w:szCs w:val="18"/>
                <w:lang w:val="ro-RO"/>
              </w:rPr>
              <w:t xml:space="preserve">, </w:t>
            </w:r>
            <w:r w:rsidRPr="00343BD2">
              <w:rPr>
                <w:rFonts w:ascii="Segoe UI" w:hAnsi="Segoe UI" w:cs="Segoe UI"/>
                <w:sz w:val="18"/>
                <w:szCs w:val="18"/>
                <w:lang w:val="ro-RO"/>
              </w:rPr>
              <w:t>deoarece alte întreprinderi precum antreprenorii individuali, medicii de familie și toate persoanele juridice plătesc IVPJ la cota de 12% din venitul impozabil</w:t>
            </w:r>
          </w:p>
        </w:tc>
      </w:tr>
      <w:tr w:rsidR="00752AB1" w:rsidRPr="00343BD2" w14:paraId="197CE2B1" w14:textId="77777777" w:rsidTr="00752AB1">
        <w:tc>
          <w:tcPr>
            <w:tcW w:w="2425" w:type="dxa"/>
          </w:tcPr>
          <w:p w14:paraId="5BA102B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AF0F89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6DB63CC7" w14:textId="77777777" w:rsidTr="00752AB1">
        <w:tc>
          <w:tcPr>
            <w:tcW w:w="2425" w:type="dxa"/>
          </w:tcPr>
          <w:p w14:paraId="6711581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F6E837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Gospodăriile de fermier</w:t>
            </w:r>
          </w:p>
        </w:tc>
      </w:tr>
      <w:tr w:rsidR="00752AB1" w:rsidRPr="003E762C" w14:paraId="615F908D" w14:textId="77777777" w:rsidTr="00752AB1">
        <w:tc>
          <w:tcPr>
            <w:tcW w:w="2425" w:type="dxa"/>
          </w:tcPr>
          <w:p w14:paraId="03468240" w14:textId="36087305"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42FF90B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impozit—cotă redusă de 7% în loc de cota standard de IVPJ de 12%.</w:t>
            </w:r>
          </w:p>
        </w:tc>
      </w:tr>
      <w:tr w:rsidR="00752AB1" w:rsidRPr="003E762C" w14:paraId="688E1805" w14:textId="77777777" w:rsidTr="00752AB1">
        <w:tc>
          <w:tcPr>
            <w:tcW w:w="2425" w:type="dxa"/>
          </w:tcPr>
          <w:p w14:paraId="2A395A6C"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754EBBF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Povara fiscală redusă asupra agriculturii de 7% este o măsură de scutire fiscală care nu este disponibilă altor întreprinderi, cum ar fi antreprenorilor individuali, medicilor de familie și altor persoane juridice care plătesc IVPJ la cota de 12% din venitul impozabil.</w:t>
            </w:r>
          </w:p>
        </w:tc>
      </w:tr>
      <w:tr w:rsidR="00752AB1" w:rsidRPr="00343BD2" w14:paraId="72D69A6B" w14:textId="77777777" w:rsidTr="00752AB1">
        <w:tc>
          <w:tcPr>
            <w:tcW w:w="2425" w:type="dxa"/>
          </w:tcPr>
          <w:p w14:paraId="2E3C6CA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5F203D2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15</w:t>
            </w:r>
          </w:p>
        </w:tc>
      </w:tr>
      <w:tr w:rsidR="00752AB1" w:rsidRPr="00343BD2" w14:paraId="1385B942" w14:textId="77777777" w:rsidTr="00752AB1">
        <w:trPr>
          <w:trHeight w:val="182"/>
        </w:trPr>
        <w:tc>
          <w:tcPr>
            <w:tcW w:w="2425" w:type="dxa"/>
            <w:vMerge w:val="restart"/>
          </w:tcPr>
          <w:p w14:paraId="2DEEDCE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3F9C6DB1"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6F2903D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C24BB28" w14:textId="77777777" w:rsidTr="00752AB1">
        <w:trPr>
          <w:trHeight w:val="182"/>
        </w:trPr>
        <w:tc>
          <w:tcPr>
            <w:tcW w:w="2425" w:type="dxa"/>
            <w:vMerge/>
          </w:tcPr>
          <w:p w14:paraId="0C20E495"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64EDE62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w:t>
            </w:r>
          </w:p>
        </w:tc>
        <w:tc>
          <w:tcPr>
            <w:tcW w:w="3738" w:type="dxa"/>
            <w:gridSpan w:val="3"/>
          </w:tcPr>
          <w:p w14:paraId="15A3E8C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982F14E" w14:textId="77777777" w:rsidTr="00752AB1">
        <w:tc>
          <w:tcPr>
            <w:tcW w:w="2425" w:type="dxa"/>
          </w:tcPr>
          <w:p w14:paraId="382CCA3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Surse de date</w:t>
            </w:r>
          </w:p>
        </w:tc>
        <w:tc>
          <w:tcPr>
            <w:tcW w:w="7200" w:type="dxa"/>
            <w:gridSpan w:val="6"/>
          </w:tcPr>
          <w:p w14:paraId="2956944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w:t>
            </w:r>
            <w:r>
              <w:rPr>
                <w:rFonts w:ascii="Segoe UI" w:hAnsi="Segoe UI" w:cs="Segoe UI"/>
                <w:sz w:val="18"/>
                <w:szCs w:val="18"/>
                <w:lang w:val="ro-RO"/>
              </w:rPr>
              <w:t>e</w:t>
            </w:r>
            <w:r w:rsidRPr="00343BD2">
              <w:rPr>
                <w:rFonts w:ascii="Segoe UI" w:hAnsi="Segoe UI" w:cs="Segoe UI"/>
                <w:sz w:val="18"/>
                <w:szCs w:val="18"/>
                <w:lang w:val="ro-RO"/>
              </w:rPr>
              <w:t xml:space="preserve"> din VEN12 și UNIF18 (2018)</w:t>
            </w:r>
          </w:p>
        </w:tc>
      </w:tr>
      <w:tr w:rsidR="00752AB1" w:rsidRPr="00343BD2" w14:paraId="21FFFA24" w14:textId="77777777" w:rsidTr="00752AB1">
        <w:tc>
          <w:tcPr>
            <w:tcW w:w="2425" w:type="dxa"/>
          </w:tcPr>
          <w:p w14:paraId="2F70402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005A44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08A70166" w14:textId="77777777" w:rsidTr="00752AB1">
        <w:tc>
          <w:tcPr>
            <w:tcW w:w="2425" w:type="dxa"/>
          </w:tcPr>
          <w:p w14:paraId="742C0A2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88F331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5FC33D4" w14:textId="77777777" w:rsidTr="00752AB1">
        <w:tc>
          <w:tcPr>
            <w:tcW w:w="2425" w:type="dxa"/>
          </w:tcPr>
          <w:p w14:paraId="09ED60F4"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2AD1B46"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802C288" w14:textId="77777777" w:rsidTr="00752AB1">
        <w:trPr>
          <w:trHeight w:val="91"/>
        </w:trPr>
        <w:tc>
          <w:tcPr>
            <w:tcW w:w="2425" w:type="dxa"/>
            <w:vMerge w:val="restart"/>
          </w:tcPr>
          <w:p w14:paraId="675D3F54" w14:textId="77777777" w:rsidR="00752AB1" w:rsidRPr="00343BD2" w:rsidRDefault="00752AB1" w:rsidP="00B6713D">
            <w:pPr>
              <w:keepNext/>
              <w:keepLines/>
              <w:spacing w:before="20" w:after="20"/>
              <w:jc w:val="both"/>
              <w:rPr>
                <w:rFonts w:ascii="Segoe UI" w:hAnsi="Segoe UI" w:cs="Segoe UI"/>
                <w:b/>
                <w:bCs/>
                <w:sz w:val="18"/>
                <w:szCs w:val="18"/>
                <w:lang w:val="ro-RO"/>
              </w:rPr>
            </w:pPr>
          </w:p>
        </w:tc>
        <w:tc>
          <w:tcPr>
            <w:tcW w:w="1385" w:type="dxa"/>
          </w:tcPr>
          <w:p w14:paraId="7F536855"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3DD67785"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67B3FFDB"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F6B6CE4"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73D5C17"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8BA58C9" w14:textId="77777777" w:rsidTr="00752AB1">
        <w:trPr>
          <w:trHeight w:val="91"/>
        </w:trPr>
        <w:tc>
          <w:tcPr>
            <w:tcW w:w="2425" w:type="dxa"/>
            <w:vMerge/>
          </w:tcPr>
          <w:p w14:paraId="4CEDD5FD" w14:textId="77777777" w:rsidR="00752AB1" w:rsidRPr="00343BD2" w:rsidRDefault="00752AB1" w:rsidP="00B6713D">
            <w:pPr>
              <w:keepNext/>
              <w:keepLines/>
              <w:spacing w:before="20" w:after="20"/>
              <w:jc w:val="both"/>
              <w:rPr>
                <w:rFonts w:ascii="Segoe UI" w:hAnsi="Segoe UI" w:cs="Segoe UI"/>
                <w:b/>
                <w:bCs/>
                <w:sz w:val="18"/>
                <w:szCs w:val="18"/>
                <w:lang w:val="ro-RO"/>
              </w:rPr>
            </w:pPr>
          </w:p>
        </w:tc>
        <w:tc>
          <w:tcPr>
            <w:tcW w:w="1385" w:type="dxa"/>
          </w:tcPr>
          <w:p w14:paraId="5B372B0B"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19.2</w:t>
            </w:r>
          </w:p>
        </w:tc>
        <w:tc>
          <w:tcPr>
            <w:tcW w:w="1385" w:type="dxa"/>
            <w:shd w:val="clear" w:color="auto" w:fill="D9D9D9" w:themeFill="background1" w:themeFillShade="D9"/>
          </w:tcPr>
          <w:p w14:paraId="6E7B208E"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19.2</w:t>
            </w:r>
          </w:p>
        </w:tc>
        <w:tc>
          <w:tcPr>
            <w:tcW w:w="1385" w:type="dxa"/>
            <w:gridSpan w:val="2"/>
            <w:shd w:val="clear" w:color="auto" w:fill="D9D9D9" w:themeFill="background1" w:themeFillShade="D9"/>
          </w:tcPr>
          <w:p w14:paraId="049CE672"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18.5</w:t>
            </w:r>
          </w:p>
        </w:tc>
        <w:tc>
          <w:tcPr>
            <w:tcW w:w="1385" w:type="dxa"/>
            <w:shd w:val="clear" w:color="auto" w:fill="D9D9D9" w:themeFill="background1" w:themeFillShade="D9"/>
          </w:tcPr>
          <w:p w14:paraId="12414476"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21.4</w:t>
            </w:r>
          </w:p>
        </w:tc>
        <w:tc>
          <w:tcPr>
            <w:tcW w:w="1660" w:type="dxa"/>
            <w:shd w:val="clear" w:color="auto" w:fill="D9D9D9" w:themeFill="background1" w:themeFillShade="D9"/>
          </w:tcPr>
          <w:p w14:paraId="6CEC1A50"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23.7</w:t>
            </w:r>
          </w:p>
        </w:tc>
      </w:tr>
    </w:tbl>
    <w:p w14:paraId="5FECFC3F"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0EA2F4FE" w14:textId="77777777" w:rsidTr="00752AB1">
        <w:tc>
          <w:tcPr>
            <w:tcW w:w="9625" w:type="dxa"/>
            <w:gridSpan w:val="7"/>
            <w:shd w:val="clear" w:color="auto" w:fill="D9D9D9" w:themeFill="background1" w:themeFillShade="D9"/>
          </w:tcPr>
          <w:p w14:paraId="2195E5F0"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13. Cotă redusă de IVPJ de 7% pentru parcurile de TI </w:t>
            </w:r>
          </w:p>
        </w:tc>
      </w:tr>
      <w:tr w:rsidR="00752AB1" w:rsidRPr="00343BD2" w14:paraId="3AD83A75" w14:textId="77777777" w:rsidTr="00752AB1">
        <w:tc>
          <w:tcPr>
            <w:tcW w:w="2425" w:type="dxa"/>
          </w:tcPr>
          <w:p w14:paraId="1C9D6EB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5EAD5665" w14:textId="77777777" w:rsidR="00752AB1" w:rsidRPr="00343BD2" w:rsidRDefault="00752AB1" w:rsidP="00B6713D">
            <w:pPr>
              <w:keepNext/>
              <w:keepLines/>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Entitățile de diferite forme juridice sunt eligibile dacă îndeplinesc anumite cerințe. Acestea sunt supuse impozitului pe venitul din vânzări (Declarație fiscală IU17). Obligația fiscală se calculează la cota de impozitare de 7 la sută, dar nu mai mică decât un impozit minim calculat astfel: 30 la sută*salariul mediu lunar pe economie *numărul de salariați. Impozitul unic înlocuiește: impozitul pe venitul din activitatea de întreprinzător, impozitul pe venitul din salarii, contribuțiile de asigurări sociale din par</w:t>
            </w:r>
            <w:r>
              <w:rPr>
                <w:rFonts w:ascii="Segoe UI" w:hAnsi="Segoe UI" w:cs="Segoe UI"/>
                <w:sz w:val="18"/>
                <w:szCs w:val="18"/>
                <w:lang w:val="ro-RO"/>
              </w:rPr>
              <w:t>t</w:t>
            </w:r>
            <w:r w:rsidRPr="00343BD2">
              <w:rPr>
                <w:rFonts w:ascii="Segoe UI" w:hAnsi="Segoe UI" w:cs="Segoe UI"/>
                <w:sz w:val="18"/>
                <w:szCs w:val="18"/>
                <w:lang w:val="ro-RO"/>
              </w:rPr>
              <w:t>ea angajatorilor și angajaților, contribuțiile de asistență în medicină din partea angajatorilor și angajaților, impozitele locale, impozit</w:t>
            </w:r>
            <w:r>
              <w:rPr>
                <w:rFonts w:ascii="Segoe UI" w:hAnsi="Segoe UI" w:cs="Segoe UI"/>
                <w:sz w:val="18"/>
                <w:szCs w:val="18"/>
                <w:lang w:val="ro-RO"/>
              </w:rPr>
              <w:t>ele</w:t>
            </w:r>
            <w:r w:rsidRPr="00343BD2">
              <w:rPr>
                <w:rFonts w:ascii="Segoe UI" w:hAnsi="Segoe UI" w:cs="Segoe UI"/>
                <w:sz w:val="18"/>
                <w:szCs w:val="18"/>
                <w:lang w:val="ro-RO"/>
              </w:rPr>
              <w:t xml:space="preserve"> pe bunuri imobiliare, impozit</w:t>
            </w:r>
            <w:r>
              <w:rPr>
                <w:rFonts w:ascii="Segoe UI" w:hAnsi="Segoe UI" w:cs="Segoe UI"/>
                <w:sz w:val="18"/>
                <w:szCs w:val="18"/>
                <w:lang w:val="ro-RO"/>
              </w:rPr>
              <w:t>ul</w:t>
            </w:r>
            <w:r w:rsidRPr="00343BD2">
              <w:rPr>
                <w:rFonts w:ascii="Segoe UI" w:hAnsi="Segoe UI" w:cs="Segoe UI"/>
                <w:sz w:val="18"/>
                <w:szCs w:val="18"/>
                <w:lang w:val="ro-RO"/>
              </w:rPr>
              <w:t xml:space="preserve"> rutier pentru circulația autovehiculelor înmatriculate în Republica Moldova. Aceasta este o măsură fiscală nestructurală.</w:t>
            </w:r>
          </w:p>
        </w:tc>
      </w:tr>
      <w:tr w:rsidR="00752AB1" w:rsidRPr="00343BD2" w14:paraId="04EC500F" w14:textId="77777777" w:rsidTr="00752AB1">
        <w:tc>
          <w:tcPr>
            <w:tcW w:w="2425" w:type="dxa"/>
          </w:tcPr>
          <w:p w14:paraId="1447653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2027FC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Impozit unificat</w:t>
            </w:r>
          </w:p>
        </w:tc>
      </w:tr>
      <w:tr w:rsidR="00752AB1" w:rsidRPr="00343BD2" w14:paraId="68127F72" w14:textId="77777777" w:rsidTr="00752AB1">
        <w:tc>
          <w:tcPr>
            <w:tcW w:w="2425" w:type="dxa"/>
          </w:tcPr>
          <w:p w14:paraId="78C7F85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2A8FC20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Rezidenții parcurilor de TI</w:t>
            </w:r>
          </w:p>
        </w:tc>
      </w:tr>
      <w:tr w:rsidR="00752AB1" w:rsidRPr="003E762C" w14:paraId="5DBC2CCF" w14:textId="77777777" w:rsidTr="00752AB1">
        <w:tc>
          <w:tcPr>
            <w:tcW w:w="2425" w:type="dxa"/>
          </w:tcPr>
          <w:p w14:paraId="28B02583" w14:textId="00E73FD3"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089BD80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Reducerea cotei de impozitare este o măsură de scutire de impozit, deoarece ea deviază de la rata standard de IVPJ de 12%.</w:t>
            </w:r>
          </w:p>
        </w:tc>
      </w:tr>
      <w:tr w:rsidR="00752AB1" w:rsidRPr="00343BD2" w14:paraId="6D9BC222" w14:textId="77777777" w:rsidTr="00752AB1">
        <w:tc>
          <w:tcPr>
            <w:tcW w:w="2425" w:type="dxa"/>
          </w:tcPr>
          <w:p w14:paraId="170FE2FC"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783929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Regimul unificat de impozitare înlocuiește majoritatea celorlalte impozite percepute de guvern la nivel național și subnațional din Republica Moldova asupra sectorului TI, ce</w:t>
            </w:r>
            <w:r>
              <w:rPr>
                <w:rFonts w:ascii="Segoe UI" w:hAnsi="Segoe UI" w:cs="Segoe UI"/>
                <w:sz w:val="18"/>
                <w:szCs w:val="18"/>
                <w:lang w:val="ro-RO"/>
              </w:rPr>
              <w:t>e</w:t>
            </w:r>
            <w:r w:rsidRPr="00343BD2">
              <w:rPr>
                <w:rFonts w:ascii="Segoe UI" w:hAnsi="Segoe UI" w:cs="Segoe UI"/>
                <w:sz w:val="18"/>
                <w:szCs w:val="18"/>
                <w:lang w:val="ro-RO"/>
              </w:rPr>
              <w:t xml:space="preserve">a ce se traduce într-o reducere considerabilă a poverii fiscale pentru impozitele </w:t>
            </w:r>
            <w:r>
              <w:rPr>
                <w:rFonts w:ascii="Segoe UI" w:hAnsi="Segoe UI" w:cs="Segoe UI"/>
                <w:sz w:val="18"/>
                <w:szCs w:val="18"/>
                <w:lang w:val="ro-RO"/>
              </w:rPr>
              <w:t>respective</w:t>
            </w:r>
            <w:r w:rsidRPr="00343BD2">
              <w:rPr>
                <w:rFonts w:ascii="Segoe UI" w:hAnsi="Segoe UI" w:cs="Segoe UI"/>
                <w:sz w:val="18"/>
                <w:szCs w:val="18"/>
                <w:lang w:val="ro-RO"/>
              </w:rPr>
              <w:t>. Aceasta este o cheltuială fiscală.</w:t>
            </w:r>
          </w:p>
        </w:tc>
      </w:tr>
      <w:tr w:rsidR="00752AB1" w:rsidRPr="00343BD2" w14:paraId="410E8916" w14:textId="77777777" w:rsidTr="00752AB1">
        <w:tc>
          <w:tcPr>
            <w:tcW w:w="2425" w:type="dxa"/>
          </w:tcPr>
          <w:p w14:paraId="0B73884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A40551F"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Legea Nr.  77 din 21.04.2016, articolele 367‐372</w:t>
            </w:r>
          </w:p>
        </w:tc>
      </w:tr>
      <w:tr w:rsidR="00752AB1" w:rsidRPr="00343BD2" w14:paraId="2FA768C4" w14:textId="77777777" w:rsidTr="00752AB1">
        <w:trPr>
          <w:trHeight w:val="182"/>
        </w:trPr>
        <w:tc>
          <w:tcPr>
            <w:tcW w:w="2425" w:type="dxa"/>
            <w:vMerge w:val="restart"/>
          </w:tcPr>
          <w:p w14:paraId="65ADF06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5CEB757B"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5006CB05"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6B42831" w14:textId="77777777" w:rsidTr="00752AB1">
        <w:trPr>
          <w:trHeight w:val="182"/>
        </w:trPr>
        <w:tc>
          <w:tcPr>
            <w:tcW w:w="2425" w:type="dxa"/>
            <w:vMerge/>
          </w:tcPr>
          <w:p w14:paraId="446AFAE6"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7281F4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2017</w:t>
            </w:r>
          </w:p>
        </w:tc>
        <w:tc>
          <w:tcPr>
            <w:tcW w:w="3738" w:type="dxa"/>
            <w:gridSpan w:val="3"/>
          </w:tcPr>
          <w:p w14:paraId="3944927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2D3085A8" w14:textId="77777777" w:rsidTr="00752AB1">
        <w:tc>
          <w:tcPr>
            <w:tcW w:w="2425" w:type="dxa"/>
          </w:tcPr>
          <w:p w14:paraId="1876996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8E891D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w:t>
            </w:r>
            <w:r>
              <w:rPr>
                <w:rFonts w:ascii="Segoe UI" w:hAnsi="Segoe UI" w:cs="Segoe UI"/>
                <w:sz w:val="18"/>
                <w:szCs w:val="18"/>
                <w:lang w:val="ro-RO"/>
              </w:rPr>
              <w:t>e</w:t>
            </w:r>
            <w:r w:rsidRPr="00343BD2">
              <w:rPr>
                <w:rFonts w:ascii="Segoe UI" w:hAnsi="Segoe UI" w:cs="Segoe UI"/>
                <w:sz w:val="18"/>
                <w:szCs w:val="18"/>
                <w:lang w:val="ro-RO"/>
              </w:rPr>
              <w:t xml:space="preserve"> din IU17 (2018)</w:t>
            </w:r>
          </w:p>
        </w:tc>
      </w:tr>
      <w:tr w:rsidR="00752AB1" w:rsidRPr="00343BD2" w14:paraId="694DE010" w14:textId="77777777" w:rsidTr="00752AB1">
        <w:tc>
          <w:tcPr>
            <w:tcW w:w="2425" w:type="dxa"/>
          </w:tcPr>
          <w:p w14:paraId="3984449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24918E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7751E7A5" w14:textId="77777777" w:rsidTr="00752AB1">
        <w:tc>
          <w:tcPr>
            <w:tcW w:w="2425" w:type="dxa"/>
          </w:tcPr>
          <w:p w14:paraId="6B99A6D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00A28EE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501CA1E" w14:textId="77777777" w:rsidTr="00752AB1">
        <w:tc>
          <w:tcPr>
            <w:tcW w:w="2425" w:type="dxa"/>
          </w:tcPr>
          <w:p w14:paraId="1C30A51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13979C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94A6023" w14:textId="77777777" w:rsidTr="00752AB1">
        <w:trPr>
          <w:trHeight w:val="91"/>
        </w:trPr>
        <w:tc>
          <w:tcPr>
            <w:tcW w:w="2425" w:type="dxa"/>
            <w:vMerge w:val="restart"/>
          </w:tcPr>
          <w:p w14:paraId="10B3C04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AE46CC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82D502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4D69B84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BD00F4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7E7F90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03E96DA" w14:textId="77777777" w:rsidTr="00752AB1">
        <w:trPr>
          <w:trHeight w:val="91"/>
        </w:trPr>
        <w:tc>
          <w:tcPr>
            <w:tcW w:w="2425" w:type="dxa"/>
            <w:vMerge/>
          </w:tcPr>
          <w:p w14:paraId="0556CE3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E321A5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182.5</w:t>
            </w:r>
          </w:p>
        </w:tc>
        <w:tc>
          <w:tcPr>
            <w:tcW w:w="1385" w:type="dxa"/>
            <w:shd w:val="clear" w:color="auto" w:fill="D9D9D9" w:themeFill="background1" w:themeFillShade="D9"/>
          </w:tcPr>
          <w:p w14:paraId="1328D62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182.8</w:t>
            </w:r>
          </w:p>
        </w:tc>
        <w:tc>
          <w:tcPr>
            <w:tcW w:w="1385" w:type="dxa"/>
            <w:gridSpan w:val="2"/>
            <w:shd w:val="clear" w:color="auto" w:fill="D9D9D9" w:themeFill="background1" w:themeFillShade="D9"/>
          </w:tcPr>
          <w:p w14:paraId="20AC03D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174.6</w:t>
            </w:r>
          </w:p>
        </w:tc>
        <w:tc>
          <w:tcPr>
            <w:tcW w:w="1385" w:type="dxa"/>
            <w:shd w:val="clear" w:color="auto" w:fill="D9D9D9" w:themeFill="background1" w:themeFillShade="D9"/>
          </w:tcPr>
          <w:p w14:paraId="021B0926"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201.5</w:t>
            </w:r>
          </w:p>
        </w:tc>
        <w:tc>
          <w:tcPr>
            <w:tcW w:w="1660" w:type="dxa"/>
            <w:shd w:val="clear" w:color="auto" w:fill="D9D9D9" w:themeFill="background1" w:themeFillShade="D9"/>
          </w:tcPr>
          <w:p w14:paraId="623AAE5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224.5</w:t>
            </w:r>
          </w:p>
        </w:tc>
      </w:tr>
    </w:tbl>
    <w:p w14:paraId="7C2DD480"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E1AC44D" w14:textId="77777777" w:rsidTr="00752AB1">
        <w:tc>
          <w:tcPr>
            <w:tcW w:w="9625" w:type="dxa"/>
            <w:gridSpan w:val="7"/>
            <w:shd w:val="clear" w:color="auto" w:fill="D9D9D9" w:themeFill="background1" w:themeFillShade="D9"/>
          </w:tcPr>
          <w:p w14:paraId="053E324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14. Cotă de IVPJ redusă cu 50% pentru veniturile obținute din exporturi în zonele economice libere (ZEL-uri)</w:t>
            </w:r>
          </w:p>
        </w:tc>
      </w:tr>
      <w:tr w:rsidR="00752AB1" w:rsidRPr="00343BD2" w14:paraId="53C58A92" w14:textId="77777777" w:rsidTr="00752AB1">
        <w:tc>
          <w:tcPr>
            <w:tcW w:w="2425" w:type="dxa"/>
          </w:tcPr>
          <w:p w14:paraId="23E98BE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51A8CCCC"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Reducerea cotei de impozitare cu 50% se aplică pe veniturile din exportul de bunuri (servicii) provenite din ZEL-uri din afara teritoriului vamal al Moldovei. Aceasta este o măsură de stimulare nestructurală.</w:t>
            </w:r>
          </w:p>
        </w:tc>
      </w:tr>
      <w:tr w:rsidR="00752AB1" w:rsidRPr="00343BD2" w14:paraId="2FF6B272" w14:textId="77777777" w:rsidTr="00752AB1">
        <w:tc>
          <w:tcPr>
            <w:tcW w:w="2425" w:type="dxa"/>
          </w:tcPr>
          <w:p w14:paraId="5C61E26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2382BD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E762C" w14:paraId="71A80461" w14:textId="77777777" w:rsidTr="00752AB1">
        <w:tc>
          <w:tcPr>
            <w:tcW w:w="2425" w:type="dxa"/>
          </w:tcPr>
          <w:p w14:paraId="2628830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7B366AB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Companiile rezidente amplasate în ZEL-uri.</w:t>
            </w:r>
          </w:p>
        </w:tc>
      </w:tr>
      <w:tr w:rsidR="00752AB1" w:rsidRPr="00343BD2" w14:paraId="2E0AD2D7" w14:textId="77777777" w:rsidTr="00752AB1">
        <w:tc>
          <w:tcPr>
            <w:tcW w:w="2425" w:type="dxa"/>
          </w:tcPr>
          <w:p w14:paraId="55BCF5A6" w14:textId="6FF7552A"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Tipul de m</w:t>
            </w:r>
            <w:r w:rsidR="00752AB1" w:rsidRPr="00343BD2">
              <w:rPr>
                <w:rFonts w:ascii="Segoe UI" w:hAnsi="Segoe UI" w:cs="Segoe UI"/>
                <w:b/>
                <w:bCs/>
                <w:sz w:val="18"/>
                <w:szCs w:val="18"/>
                <w:lang w:val="ro-RO"/>
              </w:rPr>
              <w:t>ăsură</w:t>
            </w:r>
          </w:p>
        </w:tc>
        <w:tc>
          <w:tcPr>
            <w:tcW w:w="7200" w:type="dxa"/>
            <w:gridSpan w:val="6"/>
          </w:tcPr>
          <w:p w14:paraId="4D28B73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Reducerea efectiv</w:t>
            </w:r>
            <w:r>
              <w:rPr>
                <w:rFonts w:ascii="Segoe UI" w:hAnsi="Segoe UI" w:cs="Segoe UI"/>
                <w:sz w:val="18"/>
                <w:szCs w:val="18"/>
                <w:lang w:val="ro-RO"/>
              </w:rPr>
              <w:t>ă</w:t>
            </w:r>
            <w:r w:rsidRPr="00343BD2">
              <w:rPr>
                <w:rFonts w:ascii="Segoe UI" w:hAnsi="Segoe UI" w:cs="Segoe UI"/>
                <w:sz w:val="18"/>
                <w:szCs w:val="18"/>
                <w:lang w:val="ro-RO"/>
              </w:rPr>
              <w:t xml:space="preserve"> a cotei</w:t>
            </w:r>
            <w:r>
              <w:rPr>
                <w:rFonts w:ascii="Segoe UI" w:hAnsi="Segoe UI" w:cs="Segoe UI"/>
                <w:sz w:val="18"/>
                <w:szCs w:val="18"/>
                <w:lang w:val="ro-RO"/>
              </w:rPr>
              <w:t xml:space="preserve"> impozitului</w:t>
            </w:r>
          </w:p>
        </w:tc>
      </w:tr>
      <w:tr w:rsidR="00752AB1" w:rsidRPr="003E762C" w14:paraId="18553BB8" w14:textId="77777777" w:rsidTr="00752AB1">
        <w:tc>
          <w:tcPr>
            <w:tcW w:w="2425" w:type="dxa"/>
          </w:tcPr>
          <w:p w14:paraId="70474B9C"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7A2C80C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Aceasta urmărește să ofere în mod explicit un beneficiu de flux de numerar companiilor din ZEL-uri prin reducerea cotei de impozitare la 6% în locul cotei standard de 12% de IVPJ. Cota de impozitare disponibilă deviază de la cota de referință de 12% și, prin urmare, este o cheltuială fiscală.</w:t>
            </w:r>
          </w:p>
        </w:tc>
      </w:tr>
      <w:tr w:rsidR="00752AB1" w:rsidRPr="00343BD2" w14:paraId="6E9F3C54" w14:textId="77777777" w:rsidTr="00752AB1">
        <w:tc>
          <w:tcPr>
            <w:tcW w:w="2425" w:type="dxa"/>
          </w:tcPr>
          <w:p w14:paraId="18E0CB3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02E036B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49</w:t>
            </w:r>
          </w:p>
        </w:tc>
      </w:tr>
      <w:tr w:rsidR="00752AB1" w:rsidRPr="00343BD2" w14:paraId="4916D0A0" w14:textId="77777777" w:rsidTr="00752AB1">
        <w:trPr>
          <w:trHeight w:val="182"/>
        </w:trPr>
        <w:tc>
          <w:tcPr>
            <w:tcW w:w="2425" w:type="dxa"/>
            <w:vMerge w:val="restart"/>
          </w:tcPr>
          <w:p w14:paraId="6DDA516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6B721377"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1261B2D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E2A4F1D" w14:textId="77777777" w:rsidTr="00752AB1">
        <w:trPr>
          <w:trHeight w:val="182"/>
        </w:trPr>
        <w:tc>
          <w:tcPr>
            <w:tcW w:w="2425" w:type="dxa"/>
            <w:vMerge/>
          </w:tcPr>
          <w:p w14:paraId="0B4E60E5"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8E7F1B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2001 cu amendamente în 2007, 2008, 2010, 2012, 2013, 2015 și 2017.</w:t>
            </w:r>
          </w:p>
        </w:tc>
        <w:tc>
          <w:tcPr>
            <w:tcW w:w="3738" w:type="dxa"/>
            <w:gridSpan w:val="3"/>
          </w:tcPr>
          <w:p w14:paraId="55306F4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4B3B51D" w14:textId="77777777" w:rsidTr="00752AB1">
        <w:tc>
          <w:tcPr>
            <w:tcW w:w="2425" w:type="dxa"/>
          </w:tcPr>
          <w:p w14:paraId="7829CE3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6D92D8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fiscale din VEN12 (2018)</w:t>
            </w:r>
          </w:p>
        </w:tc>
      </w:tr>
      <w:tr w:rsidR="00752AB1" w:rsidRPr="00343BD2" w14:paraId="35FBC6E2" w14:textId="77777777" w:rsidTr="00752AB1">
        <w:tc>
          <w:tcPr>
            <w:tcW w:w="2425" w:type="dxa"/>
          </w:tcPr>
          <w:p w14:paraId="7D37C7C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5FF786D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13A6A956" w14:textId="77777777" w:rsidTr="00752AB1">
        <w:tc>
          <w:tcPr>
            <w:tcW w:w="2425" w:type="dxa"/>
          </w:tcPr>
          <w:p w14:paraId="1709A67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6843FF5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CC1659D" w14:textId="77777777" w:rsidTr="00752AB1">
        <w:tc>
          <w:tcPr>
            <w:tcW w:w="2425" w:type="dxa"/>
          </w:tcPr>
          <w:p w14:paraId="7BBAF2B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DFEA30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77E5BE0E" w14:textId="77777777" w:rsidTr="00752AB1">
        <w:trPr>
          <w:trHeight w:val="91"/>
        </w:trPr>
        <w:tc>
          <w:tcPr>
            <w:tcW w:w="2425" w:type="dxa"/>
            <w:vMerge w:val="restart"/>
          </w:tcPr>
          <w:p w14:paraId="62640D9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36AB76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00B61F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6FBAB96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968128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89C1BD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1639EA3F" w14:textId="77777777" w:rsidTr="00752AB1">
        <w:trPr>
          <w:trHeight w:val="91"/>
        </w:trPr>
        <w:tc>
          <w:tcPr>
            <w:tcW w:w="2425" w:type="dxa"/>
            <w:vMerge/>
          </w:tcPr>
          <w:p w14:paraId="43B917F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ED8784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10.0</w:t>
            </w:r>
          </w:p>
        </w:tc>
        <w:tc>
          <w:tcPr>
            <w:tcW w:w="1385" w:type="dxa"/>
            <w:shd w:val="clear" w:color="auto" w:fill="D9D9D9" w:themeFill="background1" w:themeFillShade="D9"/>
          </w:tcPr>
          <w:p w14:paraId="418C169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10.0</w:t>
            </w:r>
          </w:p>
        </w:tc>
        <w:tc>
          <w:tcPr>
            <w:tcW w:w="1385" w:type="dxa"/>
            <w:gridSpan w:val="2"/>
            <w:shd w:val="clear" w:color="auto" w:fill="D9D9D9" w:themeFill="background1" w:themeFillShade="D9"/>
          </w:tcPr>
          <w:p w14:paraId="364A5E1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9.5</w:t>
            </w:r>
          </w:p>
        </w:tc>
        <w:tc>
          <w:tcPr>
            <w:tcW w:w="1385" w:type="dxa"/>
            <w:shd w:val="clear" w:color="auto" w:fill="D9D9D9" w:themeFill="background1" w:themeFillShade="D9"/>
          </w:tcPr>
          <w:p w14:paraId="5E077E27"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11.0</w:t>
            </w:r>
          </w:p>
        </w:tc>
        <w:tc>
          <w:tcPr>
            <w:tcW w:w="1660" w:type="dxa"/>
            <w:shd w:val="clear" w:color="auto" w:fill="D9D9D9" w:themeFill="background1" w:themeFillShade="D9"/>
          </w:tcPr>
          <w:p w14:paraId="607F7F0C"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12.2</w:t>
            </w:r>
          </w:p>
        </w:tc>
      </w:tr>
    </w:tbl>
    <w:p w14:paraId="46DC222B"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51FD2B04" w14:textId="77777777" w:rsidTr="00752AB1">
        <w:tc>
          <w:tcPr>
            <w:tcW w:w="9625" w:type="dxa"/>
            <w:gridSpan w:val="7"/>
            <w:shd w:val="clear" w:color="auto" w:fill="D9D9D9" w:themeFill="background1" w:themeFillShade="D9"/>
          </w:tcPr>
          <w:p w14:paraId="061796B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15. Cotă de IVPJ redusă cu 25% pentru veniturile obținute din vânzările interne în zonele economice libere (ZEL-uri)</w:t>
            </w:r>
          </w:p>
        </w:tc>
      </w:tr>
      <w:tr w:rsidR="00752AB1" w:rsidRPr="00343BD2" w14:paraId="7D2F226A" w14:textId="77777777" w:rsidTr="00752AB1">
        <w:tc>
          <w:tcPr>
            <w:tcW w:w="2425" w:type="dxa"/>
          </w:tcPr>
          <w:p w14:paraId="7868180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C6FEEF6"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Cota standard de 12% de IVPJ este redusă cu 25% și se aplică pe vânzările interne de bunuri (servicii) provenite din ZEL-uri. Aceasta este o măsură de stimulare nestructurală cu intenția de a stimula investițiile.</w:t>
            </w:r>
          </w:p>
        </w:tc>
      </w:tr>
      <w:tr w:rsidR="00752AB1" w:rsidRPr="00343BD2" w14:paraId="0732282F" w14:textId="77777777" w:rsidTr="00752AB1">
        <w:tc>
          <w:tcPr>
            <w:tcW w:w="2425" w:type="dxa"/>
          </w:tcPr>
          <w:p w14:paraId="14482E8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02E9C6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E762C" w14:paraId="44481AEB" w14:textId="77777777" w:rsidTr="00752AB1">
        <w:tc>
          <w:tcPr>
            <w:tcW w:w="2425" w:type="dxa"/>
          </w:tcPr>
          <w:p w14:paraId="2A3C389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354B8F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Companiile rezidente amplasate în ZEL-uri</w:t>
            </w:r>
          </w:p>
        </w:tc>
      </w:tr>
      <w:tr w:rsidR="00752AB1" w:rsidRPr="00343BD2" w14:paraId="618234F1" w14:textId="77777777" w:rsidTr="00752AB1">
        <w:tc>
          <w:tcPr>
            <w:tcW w:w="2425" w:type="dxa"/>
          </w:tcPr>
          <w:p w14:paraId="1D3D7EA4" w14:textId="1F13DCFF"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5B30282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Reducerea efectivă a </w:t>
            </w:r>
            <w:r>
              <w:rPr>
                <w:rFonts w:ascii="Segoe UI" w:hAnsi="Segoe UI" w:cs="Segoe UI"/>
                <w:sz w:val="18"/>
                <w:szCs w:val="18"/>
                <w:lang w:val="ro-RO"/>
              </w:rPr>
              <w:t>cotei</w:t>
            </w:r>
            <w:r w:rsidRPr="00343BD2">
              <w:rPr>
                <w:rFonts w:ascii="Segoe UI" w:hAnsi="Segoe UI" w:cs="Segoe UI"/>
                <w:sz w:val="18"/>
                <w:szCs w:val="18"/>
                <w:lang w:val="ro-RO"/>
              </w:rPr>
              <w:t xml:space="preserve"> la 9% în locul </w:t>
            </w:r>
            <w:r>
              <w:rPr>
                <w:rFonts w:ascii="Segoe UI" w:hAnsi="Segoe UI" w:cs="Segoe UI"/>
                <w:sz w:val="18"/>
                <w:szCs w:val="18"/>
                <w:lang w:val="ro-RO"/>
              </w:rPr>
              <w:t>co</w:t>
            </w:r>
            <w:r w:rsidRPr="00343BD2">
              <w:rPr>
                <w:rFonts w:ascii="Segoe UI" w:hAnsi="Segoe UI" w:cs="Segoe UI"/>
                <w:sz w:val="18"/>
                <w:szCs w:val="18"/>
                <w:lang w:val="ro-RO"/>
              </w:rPr>
              <w:t>tei standard de 12%.</w:t>
            </w:r>
          </w:p>
        </w:tc>
      </w:tr>
      <w:tr w:rsidR="00752AB1" w:rsidRPr="003E762C" w14:paraId="400024B4" w14:textId="77777777" w:rsidTr="00752AB1">
        <w:tc>
          <w:tcPr>
            <w:tcW w:w="2425" w:type="dxa"/>
          </w:tcPr>
          <w:p w14:paraId="5B35DF49"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CC3D6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Aceasta urmărește să ofere în mod explicit un beneficiu de flux de numerar companiilor din ZEL-uri prin reducerea cotei de impozitare la 9% în locul cotei standard de 12% de IVPJ. Cota de impozitare disponibilă deviază de la cota de referință de 12% și, prin urmare, este o cheltuială fiscală.</w:t>
            </w:r>
          </w:p>
        </w:tc>
      </w:tr>
      <w:tr w:rsidR="00752AB1" w:rsidRPr="00343BD2" w14:paraId="121317B9" w14:textId="77777777" w:rsidTr="00752AB1">
        <w:tc>
          <w:tcPr>
            <w:tcW w:w="2425" w:type="dxa"/>
          </w:tcPr>
          <w:p w14:paraId="608CEF1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9BD668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49</w:t>
            </w:r>
          </w:p>
        </w:tc>
      </w:tr>
      <w:tr w:rsidR="00752AB1" w:rsidRPr="00343BD2" w14:paraId="369F68B1" w14:textId="77777777" w:rsidTr="00752AB1">
        <w:trPr>
          <w:trHeight w:val="182"/>
        </w:trPr>
        <w:tc>
          <w:tcPr>
            <w:tcW w:w="2425" w:type="dxa"/>
            <w:vMerge w:val="restart"/>
          </w:tcPr>
          <w:p w14:paraId="0181BD0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693E289C"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10A8CBC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8235C23" w14:textId="77777777" w:rsidTr="00752AB1">
        <w:trPr>
          <w:trHeight w:val="182"/>
        </w:trPr>
        <w:tc>
          <w:tcPr>
            <w:tcW w:w="2425" w:type="dxa"/>
            <w:vMerge/>
          </w:tcPr>
          <w:p w14:paraId="1C801363"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7874829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din 2001</w:t>
            </w:r>
          </w:p>
        </w:tc>
        <w:tc>
          <w:tcPr>
            <w:tcW w:w="3738" w:type="dxa"/>
            <w:gridSpan w:val="3"/>
          </w:tcPr>
          <w:p w14:paraId="28C2116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23448F9" w14:textId="77777777" w:rsidTr="00752AB1">
        <w:tc>
          <w:tcPr>
            <w:tcW w:w="2425" w:type="dxa"/>
          </w:tcPr>
          <w:p w14:paraId="3F9286E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34D293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fiscale din VEN12 (2018)</w:t>
            </w:r>
          </w:p>
        </w:tc>
      </w:tr>
      <w:tr w:rsidR="00752AB1" w:rsidRPr="00343BD2" w14:paraId="3C41EE70" w14:textId="77777777" w:rsidTr="00752AB1">
        <w:tc>
          <w:tcPr>
            <w:tcW w:w="2425" w:type="dxa"/>
          </w:tcPr>
          <w:p w14:paraId="5AE078A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081BD2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26D3709D" w14:textId="77777777" w:rsidTr="00752AB1">
        <w:tc>
          <w:tcPr>
            <w:tcW w:w="2425" w:type="dxa"/>
          </w:tcPr>
          <w:p w14:paraId="486508F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6714DF9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0A27172" w14:textId="77777777" w:rsidTr="00752AB1">
        <w:tc>
          <w:tcPr>
            <w:tcW w:w="2425" w:type="dxa"/>
          </w:tcPr>
          <w:p w14:paraId="1894041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016CA92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B5BF971" w14:textId="77777777" w:rsidTr="00752AB1">
        <w:trPr>
          <w:trHeight w:val="91"/>
        </w:trPr>
        <w:tc>
          <w:tcPr>
            <w:tcW w:w="2425" w:type="dxa"/>
            <w:vMerge w:val="restart"/>
          </w:tcPr>
          <w:p w14:paraId="32E6FD4E"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29064F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87D2F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5979CF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46E1CF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F5999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46B7A58" w14:textId="77777777" w:rsidTr="00752AB1">
        <w:trPr>
          <w:trHeight w:val="91"/>
        </w:trPr>
        <w:tc>
          <w:tcPr>
            <w:tcW w:w="2425" w:type="dxa"/>
            <w:vMerge/>
          </w:tcPr>
          <w:p w14:paraId="027D3A4C"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9322BB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1.5</w:t>
            </w:r>
          </w:p>
        </w:tc>
        <w:tc>
          <w:tcPr>
            <w:tcW w:w="1385" w:type="dxa"/>
            <w:shd w:val="clear" w:color="auto" w:fill="D9D9D9" w:themeFill="background1" w:themeFillShade="D9"/>
          </w:tcPr>
          <w:p w14:paraId="34C39E2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1.5</w:t>
            </w:r>
          </w:p>
        </w:tc>
        <w:tc>
          <w:tcPr>
            <w:tcW w:w="1385" w:type="dxa"/>
            <w:gridSpan w:val="2"/>
            <w:shd w:val="clear" w:color="auto" w:fill="D9D9D9" w:themeFill="background1" w:themeFillShade="D9"/>
          </w:tcPr>
          <w:p w14:paraId="4F969E5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1.4</w:t>
            </w:r>
          </w:p>
        </w:tc>
        <w:tc>
          <w:tcPr>
            <w:tcW w:w="1385" w:type="dxa"/>
            <w:shd w:val="clear" w:color="auto" w:fill="D9D9D9" w:themeFill="background1" w:themeFillShade="D9"/>
          </w:tcPr>
          <w:p w14:paraId="6044A86C"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1.6</w:t>
            </w:r>
          </w:p>
        </w:tc>
        <w:tc>
          <w:tcPr>
            <w:tcW w:w="1660" w:type="dxa"/>
            <w:shd w:val="clear" w:color="auto" w:fill="D9D9D9" w:themeFill="background1" w:themeFillShade="D9"/>
          </w:tcPr>
          <w:p w14:paraId="44FE2202"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1.8</w:t>
            </w:r>
          </w:p>
        </w:tc>
      </w:tr>
    </w:tbl>
    <w:p w14:paraId="0A417716"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7A7D0599" w14:textId="77777777" w:rsidTr="00752AB1">
        <w:tc>
          <w:tcPr>
            <w:tcW w:w="9625" w:type="dxa"/>
            <w:gridSpan w:val="7"/>
            <w:shd w:val="clear" w:color="auto" w:fill="D9D9D9" w:themeFill="background1" w:themeFillShade="D9"/>
          </w:tcPr>
          <w:p w14:paraId="0C8236C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16. Vacanță fiscală de 3 ani pentru investiții de peste 1 milion USD în zonele economice libere (ZEL-uri)</w:t>
            </w:r>
          </w:p>
        </w:tc>
      </w:tr>
      <w:tr w:rsidR="00752AB1" w:rsidRPr="00343BD2" w14:paraId="42631996" w14:textId="77777777" w:rsidTr="00752AB1">
        <w:tc>
          <w:tcPr>
            <w:tcW w:w="2425" w:type="dxa"/>
          </w:tcPr>
          <w:p w14:paraId="294CC87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1B2C603"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Aceasta este o scutire completă de IVPJ pe veniturile obținute din exportul de bunuri (servicii) acordată pentru o perioadă de trei ani, cu condiția ca rezidentul ZEL să investească cel puțin 1 milion USD în active fixe sau infrastructura ZEL. Această vacanță fiscală de 3 ani este un stimulent nestructural</w:t>
            </w:r>
          </w:p>
        </w:tc>
      </w:tr>
      <w:tr w:rsidR="00752AB1" w:rsidRPr="00343BD2" w14:paraId="2A1C6064" w14:textId="77777777" w:rsidTr="00752AB1">
        <w:tc>
          <w:tcPr>
            <w:tcW w:w="2425" w:type="dxa"/>
          </w:tcPr>
          <w:p w14:paraId="6ED967A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Tipul de impozit afectat</w:t>
            </w:r>
          </w:p>
        </w:tc>
        <w:tc>
          <w:tcPr>
            <w:tcW w:w="7200" w:type="dxa"/>
            <w:gridSpan w:val="6"/>
          </w:tcPr>
          <w:p w14:paraId="256B8D6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E762C" w14:paraId="1027BB3E" w14:textId="77777777" w:rsidTr="00752AB1">
        <w:tc>
          <w:tcPr>
            <w:tcW w:w="2425" w:type="dxa"/>
          </w:tcPr>
          <w:p w14:paraId="1DAAAA1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374C961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Investitori rezidenți în ZEL-uri.</w:t>
            </w:r>
          </w:p>
        </w:tc>
      </w:tr>
      <w:tr w:rsidR="00752AB1" w:rsidRPr="00343BD2" w14:paraId="66181AE0" w14:textId="77777777" w:rsidTr="00752AB1">
        <w:tc>
          <w:tcPr>
            <w:tcW w:w="2425" w:type="dxa"/>
          </w:tcPr>
          <w:p w14:paraId="5F46F1CB" w14:textId="2672A0F6"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3FB6E26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Vacanță fiscal</w:t>
            </w:r>
            <w:r>
              <w:rPr>
                <w:rFonts w:ascii="Segoe UI" w:hAnsi="Segoe UI" w:cs="Segoe UI"/>
                <w:sz w:val="18"/>
                <w:szCs w:val="18"/>
                <w:lang w:val="ro-RO"/>
              </w:rPr>
              <w:t>ă</w:t>
            </w:r>
            <w:r w:rsidRPr="00343BD2">
              <w:rPr>
                <w:rFonts w:ascii="Segoe UI" w:hAnsi="Segoe UI" w:cs="Segoe UI"/>
                <w:sz w:val="18"/>
                <w:szCs w:val="18"/>
                <w:lang w:val="ro-RO"/>
              </w:rPr>
              <w:t xml:space="preserve"> de 3 ani </w:t>
            </w:r>
          </w:p>
        </w:tc>
      </w:tr>
      <w:tr w:rsidR="00752AB1" w:rsidRPr="003E762C" w14:paraId="57A21804" w14:textId="77777777" w:rsidTr="00752AB1">
        <w:tc>
          <w:tcPr>
            <w:tcW w:w="2425" w:type="dxa"/>
          </w:tcPr>
          <w:p w14:paraId="45CBE994"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ACCA35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Cota de impozitare de 0% pentru 3 ani este o deviere de la rata standard sau de referință de 12%, iar acest tratament preferențial fiscal este o cheltuială fiscală.</w:t>
            </w:r>
          </w:p>
        </w:tc>
      </w:tr>
      <w:tr w:rsidR="00752AB1" w:rsidRPr="00343BD2" w14:paraId="2DD7447D" w14:textId="77777777" w:rsidTr="00752AB1">
        <w:tc>
          <w:tcPr>
            <w:tcW w:w="2425" w:type="dxa"/>
          </w:tcPr>
          <w:p w14:paraId="0080372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51CFD97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49</w:t>
            </w:r>
          </w:p>
        </w:tc>
      </w:tr>
      <w:tr w:rsidR="00752AB1" w:rsidRPr="00343BD2" w14:paraId="0CE5BA00" w14:textId="77777777" w:rsidTr="00752AB1">
        <w:trPr>
          <w:trHeight w:val="182"/>
        </w:trPr>
        <w:tc>
          <w:tcPr>
            <w:tcW w:w="2425" w:type="dxa"/>
            <w:vMerge w:val="restart"/>
          </w:tcPr>
          <w:p w14:paraId="366B379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4A3F8C71"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02FBB1E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A8BA10D" w14:textId="77777777" w:rsidTr="00752AB1">
        <w:trPr>
          <w:trHeight w:val="182"/>
        </w:trPr>
        <w:tc>
          <w:tcPr>
            <w:tcW w:w="2425" w:type="dxa"/>
            <w:vMerge/>
          </w:tcPr>
          <w:p w14:paraId="641D50DE"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3B42E5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w:t>
            </w:r>
          </w:p>
        </w:tc>
        <w:tc>
          <w:tcPr>
            <w:tcW w:w="3738" w:type="dxa"/>
            <w:gridSpan w:val="3"/>
          </w:tcPr>
          <w:p w14:paraId="4262275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26EF2BCA" w14:textId="77777777" w:rsidTr="00752AB1">
        <w:tc>
          <w:tcPr>
            <w:tcW w:w="2425" w:type="dxa"/>
          </w:tcPr>
          <w:p w14:paraId="69AE39E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BF0260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fiscale din VEN12 (2018)</w:t>
            </w:r>
          </w:p>
        </w:tc>
      </w:tr>
      <w:tr w:rsidR="00752AB1" w:rsidRPr="00343BD2" w14:paraId="261F2FDF" w14:textId="77777777" w:rsidTr="00752AB1">
        <w:tc>
          <w:tcPr>
            <w:tcW w:w="2425" w:type="dxa"/>
          </w:tcPr>
          <w:p w14:paraId="406FB10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17E7792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11F0EC3E" w14:textId="77777777" w:rsidTr="00752AB1">
        <w:tc>
          <w:tcPr>
            <w:tcW w:w="2425" w:type="dxa"/>
          </w:tcPr>
          <w:p w14:paraId="157C570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E23794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5C481DC" w14:textId="77777777" w:rsidTr="00752AB1">
        <w:tc>
          <w:tcPr>
            <w:tcW w:w="2425" w:type="dxa"/>
          </w:tcPr>
          <w:p w14:paraId="62A3D0A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1877C9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9CB5E40" w14:textId="77777777" w:rsidTr="00752AB1">
        <w:trPr>
          <w:trHeight w:val="91"/>
        </w:trPr>
        <w:tc>
          <w:tcPr>
            <w:tcW w:w="2425" w:type="dxa"/>
            <w:vMerge w:val="restart"/>
          </w:tcPr>
          <w:p w14:paraId="5EB67AD6"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9933A2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402A14C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96AE0E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4426E3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389D55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EF2748C" w14:textId="77777777" w:rsidTr="00752AB1">
        <w:trPr>
          <w:trHeight w:val="91"/>
        </w:trPr>
        <w:tc>
          <w:tcPr>
            <w:tcW w:w="2425" w:type="dxa"/>
            <w:vMerge/>
          </w:tcPr>
          <w:p w14:paraId="69EB94B0"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DB4232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2.0</w:t>
            </w:r>
          </w:p>
        </w:tc>
        <w:tc>
          <w:tcPr>
            <w:tcW w:w="1385" w:type="dxa"/>
            <w:shd w:val="clear" w:color="auto" w:fill="D9D9D9" w:themeFill="background1" w:themeFillShade="D9"/>
          </w:tcPr>
          <w:p w14:paraId="52B5EC6E"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2.0</w:t>
            </w:r>
          </w:p>
        </w:tc>
        <w:tc>
          <w:tcPr>
            <w:tcW w:w="1385" w:type="dxa"/>
            <w:gridSpan w:val="2"/>
            <w:shd w:val="clear" w:color="auto" w:fill="D9D9D9" w:themeFill="background1" w:themeFillShade="D9"/>
          </w:tcPr>
          <w:p w14:paraId="283C209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1.9</w:t>
            </w:r>
          </w:p>
        </w:tc>
        <w:tc>
          <w:tcPr>
            <w:tcW w:w="1385" w:type="dxa"/>
            <w:shd w:val="clear" w:color="auto" w:fill="D9D9D9" w:themeFill="background1" w:themeFillShade="D9"/>
          </w:tcPr>
          <w:p w14:paraId="25B9FDA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2.2</w:t>
            </w:r>
          </w:p>
        </w:tc>
        <w:tc>
          <w:tcPr>
            <w:tcW w:w="1660" w:type="dxa"/>
            <w:shd w:val="clear" w:color="auto" w:fill="D9D9D9" w:themeFill="background1" w:themeFillShade="D9"/>
          </w:tcPr>
          <w:p w14:paraId="6B455C4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2.5</w:t>
            </w:r>
          </w:p>
        </w:tc>
      </w:tr>
    </w:tbl>
    <w:p w14:paraId="166E0DD5"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39" w:type="dxa"/>
        <w:tblBorders>
          <w:left w:val="none" w:sz="0" w:space="0" w:color="auto"/>
          <w:right w:val="none" w:sz="0" w:space="0" w:color="auto"/>
        </w:tblBorders>
        <w:tblLook w:val="04A0" w:firstRow="1" w:lastRow="0" w:firstColumn="1" w:lastColumn="0" w:noHBand="0" w:noVBand="1"/>
      </w:tblPr>
      <w:tblGrid>
        <w:gridCol w:w="2386"/>
        <w:gridCol w:w="1348"/>
        <w:gridCol w:w="1347"/>
        <w:gridCol w:w="677"/>
        <w:gridCol w:w="670"/>
        <w:gridCol w:w="1347"/>
        <w:gridCol w:w="1864"/>
      </w:tblGrid>
      <w:tr w:rsidR="00752AB1" w:rsidRPr="003E762C" w14:paraId="28E69D96" w14:textId="77777777" w:rsidTr="00752AB1">
        <w:tc>
          <w:tcPr>
            <w:tcW w:w="9639" w:type="dxa"/>
            <w:gridSpan w:val="7"/>
            <w:shd w:val="clear" w:color="auto" w:fill="D9D9D9" w:themeFill="background1" w:themeFillShade="D9"/>
          </w:tcPr>
          <w:p w14:paraId="1715583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17. Vacanță fiscală de 5 ani pentru investiții de peste 5 milioane USD în zonele economice libere (ZEL-uri)</w:t>
            </w:r>
          </w:p>
        </w:tc>
      </w:tr>
      <w:tr w:rsidR="00752AB1" w:rsidRPr="00343BD2" w14:paraId="211E5A57" w14:textId="77777777" w:rsidTr="00752AB1">
        <w:trPr>
          <w:trHeight w:val="530"/>
        </w:trPr>
        <w:tc>
          <w:tcPr>
            <w:tcW w:w="2386" w:type="dxa"/>
          </w:tcPr>
          <w:p w14:paraId="3238484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53" w:type="dxa"/>
            <w:gridSpan w:val="6"/>
          </w:tcPr>
          <w:p w14:paraId="34399BE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Aceasta este o scutire completă de IVPJ pe veniturile obținute din exportul de bunuri (servicii) acordată pe o perioadă de cinci ani, cu condiția ca rezidentul ZEL să investească cel puțin 5 milioane USD în active fixe sau în infrastructura ZEL. Această vacanță fiscală de 5 ani este un stimulent nestructural.</w:t>
            </w:r>
          </w:p>
        </w:tc>
      </w:tr>
      <w:tr w:rsidR="00752AB1" w:rsidRPr="00343BD2" w14:paraId="4C9B57FC" w14:textId="77777777" w:rsidTr="00752AB1">
        <w:tc>
          <w:tcPr>
            <w:tcW w:w="2386" w:type="dxa"/>
          </w:tcPr>
          <w:p w14:paraId="247C6D4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53" w:type="dxa"/>
            <w:gridSpan w:val="6"/>
          </w:tcPr>
          <w:p w14:paraId="54794D6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E762C" w14:paraId="11D1F1C5" w14:textId="77777777" w:rsidTr="00752AB1">
        <w:tc>
          <w:tcPr>
            <w:tcW w:w="2386" w:type="dxa"/>
          </w:tcPr>
          <w:p w14:paraId="7E8B4A2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53" w:type="dxa"/>
            <w:gridSpan w:val="6"/>
          </w:tcPr>
          <w:p w14:paraId="40A840F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Investitorii rezidenți în ZEL-uri.</w:t>
            </w:r>
          </w:p>
        </w:tc>
      </w:tr>
      <w:tr w:rsidR="00752AB1" w:rsidRPr="00343BD2" w14:paraId="41EA1DB0" w14:textId="77777777" w:rsidTr="00752AB1">
        <w:tc>
          <w:tcPr>
            <w:tcW w:w="2386" w:type="dxa"/>
          </w:tcPr>
          <w:p w14:paraId="3E34CD76" w14:textId="46A0527D"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53" w:type="dxa"/>
            <w:gridSpan w:val="6"/>
          </w:tcPr>
          <w:p w14:paraId="0ABAF8D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Vacanță fiscal</w:t>
            </w:r>
            <w:r>
              <w:rPr>
                <w:rFonts w:ascii="Segoe UI" w:hAnsi="Segoe UI" w:cs="Segoe UI"/>
                <w:sz w:val="18"/>
                <w:szCs w:val="18"/>
                <w:lang w:val="ro-RO"/>
              </w:rPr>
              <w:t>ă</w:t>
            </w:r>
            <w:r w:rsidRPr="00343BD2">
              <w:rPr>
                <w:rFonts w:ascii="Segoe UI" w:hAnsi="Segoe UI" w:cs="Segoe UI"/>
                <w:sz w:val="18"/>
                <w:szCs w:val="18"/>
                <w:lang w:val="ro-RO"/>
              </w:rPr>
              <w:t xml:space="preserve"> de 5 ani</w:t>
            </w:r>
          </w:p>
        </w:tc>
      </w:tr>
      <w:tr w:rsidR="00752AB1" w:rsidRPr="00343BD2" w14:paraId="1BAD40EE" w14:textId="77777777" w:rsidTr="00752AB1">
        <w:tc>
          <w:tcPr>
            <w:tcW w:w="2386" w:type="dxa"/>
          </w:tcPr>
          <w:p w14:paraId="4D81B5E3"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53" w:type="dxa"/>
            <w:gridSpan w:val="6"/>
          </w:tcPr>
          <w:p w14:paraId="042BB43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Vacanța fiscală se traduce într-o cotă de impozitare de 0% pentru 5 ani, ceea ce reprezintă o deviere de la cota de referință legală de 12%. Măsura fiscală este deci o cheltuială fiscală.</w:t>
            </w:r>
          </w:p>
        </w:tc>
      </w:tr>
      <w:tr w:rsidR="00752AB1" w:rsidRPr="00343BD2" w14:paraId="2F147754" w14:textId="77777777" w:rsidTr="00752AB1">
        <w:tc>
          <w:tcPr>
            <w:tcW w:w="2386" w:type="dxa"/>
          </w:tcPr>
          <w:p w14:paraId="60A09E9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53" w:type="dxa"/>
            <w:gridSpan w:val="6"/>
          </w:tcPr>
          <w:p w14:paraId="0CF1B0B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49</w:t>
            </w:r>
          </w:p>
        </w:tc>
      </w:tr>
      <w:tr w:rsidR="00752AB1" w:rsidRPr="00343BD2" w14:paraId="3D403613" w14:textId="77777777" w:rsidTr="00752AB1">
        <w:trPr>
          <w:trHeight w:val="182"/>
        </w:trPr>
        <w:tc>
          <w:tcPr>
            <w:tcW w:w="2386" w:type="dxa"/>
            <w:vMerge w:val="restart"/>
          </w:tcPr>
          <w:p w14:paraId="3F32A31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372" w:type="dxa"/>
            <w:gridSpan w:val="3"/>
          </w:tcPr>
          <w:p w14:paraId="14A861F6" w14:textId="77777777" w:rsidR="00752AB1" w:rsidRPr="00343BD2" w:rsidRDefault="00752AB1" w:rsidP="00B6713D">
            <w:pPr>
              <w:spacing w:before="20" w:after="20"/>
              <w:jc w:val="both"/>
              <w:rPr>
                <w:rFonts w:ascii="Segoe UI" w:hAnsi="Segoe UI" w:cs="Segoe UI"/>
                <w:sz w:val="18"/>
                <w:szCs w:val="18"/>
                <w:lang w:val="ro-RO"/>
              </w:rPr>
            </w:pPr>
          </w:p>
        </w:tc>
        <w:tc>
          <w:tcPr>
            <w:tcW w:w="3881" w:type="dxa"/>
            <w:gridSpan w:val="3"/>
          </w:tcPr>
          <w:p w14:paraId="1AC2C65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BBD0355" w14:textId="77777777" w:rsidTr="00752AB1">
        <w:trPr>
          <w:trHeight w:val="182"/>
        </w:trPr>
        <w:tc>
          <w:tcPr>
            <w:tcW w:w="2386" w:type="dxa"/>
            <w:vMerge/>
          </w:tcPr>
          <w:p w14:paraId="63674666" w14:textId="77777777" w:rsidR="00752AB1" w:rsidRPr="00343BD2" w:rsidRDefault="00752AB1" w:rsidP="00B6713D">
            <w:pPr>
              <w:spacing w:before="20" w:after="20"/>
              <w:jc w:val="both"/>
              <w:rPr>
                <w:rFonts w:ascii="Segoe UI" w:hAnsi="Segoe UI" w:cs="Segoe UI"/>
                <w:b/>
                <w:bCs/>
                <w:sz w:val="18"/>
                <w:szCs w:val="18"/>
                <w:lang w:val="ro-RO"/>
              </w:rPr>
            </w:pPr>
          </w:p>
        </w:tc>
        <w:tc>
          <w:tcPr>
            <w:tcW w:w="3372" w:type="dxa"/>
            <w:gridSpan w:val="3"/>
          </w:tcPr>
          <w:p w14:paraId="0C04AC8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w:t>
            </w:r>
          </w:p>
        </w:tc>
        <w:tc>
          <w:tcPr>
            <w:tcW w:w="3881" w:type="dxa"/>
            <w:gridSpan w:val="3"/>
          </w:tcPr>
          <w:p w14:paraId="2A5C232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540AB57C" w14:textId="77777777" w:rsidTr="00752AB1">
        <w:tc>
          <w:tcPr>
            <w:tcW w:w="2386" w:type="dxa"/>
          </w:tcPr>
          <w:p w14:paraId="0D3592E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53" w:type="dxa"/>
            <w:gridSpan w:val="6"/>
          </w:tcPr>
          <w:p w14:paraId="5B512BD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fiscale din VEN12 (2018)</w:t>
            </w:r>
          </w:p>
        </w:tc>
      </w:tr>
      <w:tr w:rsidR="00752AB1" w:rsidRPr="00343BD2" w14:paraId="0FAF57D9" w14:textId="77777777" w:rsidTr="00752AB1">
        <w:tc>
          <w:tcPr>
            <w:tcW w:w="2386" w:type="dxa"/>
          </w:tcPr>
          <w:p w14:paraId="39E1379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53" w:type="dxa"/>
            <w:gridSpan w:val="6"/>
          </w:tcPr>
          <w:p w14:paraId="101EFBD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226EE986" w14:textId="77777777" w:rsidTr="00752AB1">
        <w:tc>
          <w:tcPr>
            <w:tcW w:w="2386" w:type="dxa"/>
          </w:tcPr>
          <w:p w14:paraId="54C9C7E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53" w:type="dxa"/>
            <w:gridSpan w:val="6"/>
          </w:tcPr>
          <w:p w14:paraId="5C07630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55CDF5D" w14:textId="77777777" w:rsidTr="00752AB1">
        <w:tc>
          <w:tcPr>
            <w:tcW w:w="2386" w:type="dxa"/>
          </w:tcPr>
          <w:p w14:paraId="1401755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53" w:type="dxa"/>
            <w:gridSpan w:val="6"/>
          </w:tcPr>
          <w:p w14:paraId="16FEBB1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6EE7108" w14:textId="77777777" w:rsidTr="00752AB1">
        <w:trPr>
          <w:trHeight w:val="91"/>
        </w:trPr>
        <w:tc>
          <w:tcPr>
            <w:tcW w:w="2386" w:type="dxa"/>
            <w:vMerge w:val="restart"/>
          </w:tcPr>
          <w:p w14:paraId="16F1C37C" w14:textId="77777777" w:rsidR="00752AB1" w:rsidRPr="00343BD2" w:rsidRDefault="00752AB1" w:rsidP="00B6713D">
            <w:pPr>
              <w:spacing w:before="20" w:after="20"/>
              <w:jc w:val="both"/>
              <w:rPr>
                <w:rFonts w:ascii="Segoe UI" w:hAnsi="Segoe UI" w:cs="Segoe UI"/>
                <w:b/>
                <w:bCs/>
                <w:sz w:val="18"/>
                <w:szCs w:val="18"/>
                <w:lang w:val="ro-RO"/>
              </w:rPr>
            </w:pPr>
          </w:p>
        </w:tc>
        <w:tc>
          <w:tcPr>
            <w:tcW w:w="1348" w:type="dxa"/>
          </w:tcPr>
          <w:p w14:paraId="53E5379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47" w:type="dxa"/>
          </w:tcPr>
          <w:p w14:paraId="1B91DFD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47" w:type="dxa"/>
            <w:gridSpan w:val="2"/>
          </w:tcPr>
          <w:p w14:paraId="464501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47" w:type="dxa"/>
          </w:tcPr>
          <w:p w14:paraId="606A1A4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864" w:type="dxa"/>
          </w:tcPr>
          <w:p w14:paraId="6180028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71D1615B" w14:textId="77777777" w:rsidTr="00752AB1">
        <w:trPr>
          <w:trHeight w:val="91"/>
        </w:trPr>
        <w:tc>
          <w:tcPr>
            <w:tcW w:w="2386" w:type="dxa"/>
            <w:vMerge/>
          </w:tcPr>
          <w:p w14:paraId="0472EDEB" w14:textId="77777777" w:rsidR="00752AB1" w:rsidRPr="00343BD2" w:rsidRDefault="00752AB1" w:rsidP="00B6713D">
            <w:pPr>
              <w:spacing w:before="20" w:after="20"/>
              <w:jc w:val="both"/>
              <w:rPr>
                <w:rFonts w:ascii="Segoe UI" w:hAnsi="Segoe UI" w:cs="Segoe UI"/>
                <w:b/>
                <w:bCs/>
                <w:sz w:val="18"/>
                <w:szCs w:val="18"/>
                <w:lang w:val="ro-RO"/>
              </w:rPr>
            </w:pPr>
          </w:p>
        </w:tc>
        <w:tc>
          <w:tcPr>
            <w:tcW w:w="1348" w:type="dxa"/>
          </w:tcPr>
          <w:p w14:paraId="481DF1B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5.4</w:t>
            </w:r>
          </w:p>
        </w:tc>
        <w:tc>
          <w:tcPr>
            <w:tcW w:w="1347" w:type="dxa"/>
            <w:shd w:val="clear" w:color="auto" w:fill="D9D9D9" w:themeFill="background1" w:themeFillShade="D9"/>
          </w:tcPr>
          <w:p w14:paraId="3FCECCCD"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5.4</w:t>
            </w:r>
          </w:p>
        </w:tc>
        <w:tc>
          <w:tcPr>
            <w:tcW w:w="1347" w:type="dxa"/>
            <w:gridSpan w:val="2"/>
            <w:shd w:val="clear" w:color="auto" w:fill="D9D9D9" w:themeFill="background1" w:themeFillShade="D9"/>
          </w:tcPr>
          <w:p w14:paraId="7B93ADB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5.2</w:t>
            </w:r>
          </w:p>
        </w:tc>
        <w:tc>
          <w:tcPr>
            <w:tcW w:w="1347" w:type="dxa"/>
            <w:shd w:val="clear" w:color="auto" w:fill="D9D9D9" w:themeFill="background1" w:themeFillShade="D9"/>
          </w:tcPr>
          <w:p w14:paraId="6B7C05C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6.0</w:t>
            </w:r>
          </w:p>
        </w:tc>
        <w:tc>
          <w:tcPr>
            <w:tcW w:w="1864" w:type="dxa"/>
            <w:shd w:val="clear" w:color="auto" w:fill="D9D9D9" w:themeFill="background1" w:themeFillShade="D9"/>
          </w:tcPr>
          <w:p w14:paraId="0FF62AB7"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6.6</w:t>
            </w:r>
          </w:p>
        </w:tc>
      </w:tr>
    </w:tbl>
    <w:p w14:paraId="0890C6B7"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425DCB81" w14:textId="77777777" w:rsidTr="00752AB1">
        <w:tc>
          <w:tcPr>
            <w:tcW w:w="9625" w:type="dxa"/>
            <w:gridSpan w:val="7"/>
            <w:shd w:val="clear" w:color="auto" w:fill="D9D9D9" w:themeFill="background1" w:themeFillShade="D9"/>
          </w:tcPr>
          <w:p w14:paraId="352408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18. Vacanță fiscală suplimentară de 1, 3 sau 5 ani pentru investiții suplimentare de 1, 3 sau 5 milioane USD în zonele economice libere (ZEL-uri)</w:t>
            </w:r>
          </w:p>
        </w:tc>
      </w:tr>
      <w:tr w:rsidR="00752AB1" w:rsidRPr="00343BD2" w14:paraId="3DC156AD" w14:textId="77777777" w:rsidTr="00752AB1">
        <w:tc>
          <w:tcPr>
            <w:tcW w:w="2425" w:type="dxa"/>
          </w:tcPr>
          <w:p w14:paraId="2354F38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D1019FA"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cazul unei investiții suplimentare de capital de 1 milion USD (3 milioane USD, 5 milioane USD), rezidenții ZEL au dreptul la o perioadă suplimentară de scutire de taxe de 1 an (3 sau, respectiv, 5 ani), cu condiția ca numărul mediu de angajați să crească cu 20 la sută </w:t>
            </w:r>
            <w:r w:rsidRPr="00343BD2">
              <w:rPr>
                <w:rFonts w:ascii="Segoe UI" w:hAnsi="Segoe UI" w:cs="Segoe UI"/>
                <w:sz w:val="18"/>
                <w:szCs w:val="18"/>
                <w:lang w:val="ro-RO"/>
              </w:rPr>
              <w:lastRenderedPageBreak/>
              <w:t>comparativ cu perioada anterioară realizării investiției suplimentare. Din nou, acesta este un stimulent nestructural.</w:t>
            </w:r>
          </w:p>
        </w:tc>
      </w:tr>
      <w:tr w:rsidR="00752AB1" w:rsidRPr="00343BD2" w14:paraId="450C9759" w14:textId="77777777" w:rsidTr="00752AB1">
        <w:tc>
          <w:tcPr>
            <w:tcW w:w="2425" w:type="dxa"/>
          </w:tcPr>
          <w:p w14:paraId="3D26EFE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Tipul de impozit afectat</w:t>
            </w:r>
          </w:p>
        </w:tc>
        <w:tc>
          <w:tcPr>
            <w:tcW w:w="7200" w:type="dxa"/>
            <w:gridSpan w:val="6"/>
          </w:tcPr>
          <w:p w14:paraId="19CF69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E762C" w14:paraId="2AE626DC" w14:textId="77777777" w:rsidTr="00752AB1">
        <w:tc>
          <w:tcPr>
            <w:tcW w:w="2425" w:type="dxa"/>
          </w:tcPr>
          <w:p w14:paraId="0F170AE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0208E92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Investitorii rezidenți în ZEL-uri</w:t>
            </w:r>
          </w:p>
        </w:tc>
      </w:tr>
      <w:tr w:rsidR="00752AB1" w:rsidRPr="00343BD2" w14:paraId="67A70968" w14:textId="77777777" w:rsidTr="00752AB1">
        <w:tc>
          <w:tcPr>
            <w:tcW w:w="2425" w:type="dxa"/>
          </w:tcPr>
          <w:p w14:paraId="5A6D92A6" w14:textId="2DDF570A"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389FDB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Vacanță fiscal</w:t>
            </w:r>
            <w:r>
              <w:rPr>
                <w:rFonts w:ascii="Segoe UI" w:hAnsi="Segoe UI" w:cs="Segoe UI"/>
                <w:sz w:val="18"/>
                <w:szCs w:val="18"/>
                <w:lang w:val="ro-RO"/>
              </w:rPr>
              <w:t>ă</w:t>
            </w:r>
            <w:r w:rsidRPr="00343BD2">
              <w:rPr>
                <w:rFonts w:ascii="Segoe UI" w:hAnsi="Segoe UI" w:cs="Segoe UI"/>
                <w:sz w:val="18"/>
                <w:szCs w:val="18"/>
                <w:lang w:val="ro-RO"/>
              </w:rPr>
              <w:t xml:space="preserve"> adăugătoare</w:t>
            </w:r>
          </w:p>
        </w:tc>
      </w:tr>
      <w:tr w:rsidR="00752AB1" w:rsidRPr="00343BD2" w14:paraId="24B09A30" w14:textId="77777777" w:rsidTr="00752AB1">
        <w:tc>
          <w:tcPr>
            <w:tcW w:w="2425" w:type="dxa"/>
          </w:tcPr>
          <w:p w14:paraId="0E20DB5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D8C269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Vacanța fiscală se traduce într-o cotă de impozitare de 0% pentru 3 – 5 ani, ceea ce reprezintă o deviere de la cota de referință legală de 12%. Măsura fiscală este deci o cheltuială fiscală.</w:t>
            </w:r>
          </w:p>
        </w:tc>
      </w:tr>
      <w:tr w:rsidR="00752AB1" w:rsidRPr="00343BD2" w14:paraId="4FDF0ED5" w14:textId="77777777" w:rsidTr="00752AB1">
        <w:tc>
          <w:tcPr>
            <w:tcW w:w="2425" w:type="dxa"/>
          </w:tcPr>
          <w:p w14:paraId="2617F38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7FE6AF4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49</w:t>
            </w:r>
          </w:p>
        </w:tc>
      </w:tr>
      <w:tr w:rsidR="00752AB1" w:rsidRPr="00343BD2" w14:paraId="0E9A3061" w14:textId="77777777" w:rsidTr="00752AB1">
        <w:trPr>
          <w:trHeight w:val="182"/>
        </w:trPr>
        <w:tc>
          <w:tcPr>
            <w:tcW w:w="2425" w:type="dxa"/>
            <w:vMerge w:val="restart"/>
          </w:tcPr>
          <w:p w14:paraId="3B48EBB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77872890" w14:textId="77777777" w:rsidR="00752AB1" w:rsidRPr="00343BD2" w:rsidRDefault="00752AB1" w:rsidP="00B6713D">
            <w:pPr>
              <w:spacing w:before="20" w:after="20"/>
              <w:jc w:val="both"/>
              <w:rPr>
                <w:rFonts w:ascii="Segoe UI" w:hAnsi="Segoe UI" w:cs="Segoe UI"/>
                <w:sz w:val="18"/>
                <w:szCs w:val="18"/>
                <w:lang w:val="ro-RO"/>
              </w:rPr>
            </w:pPr>
          </w:p>
        </w:tc>
        <w:tc>
          <w:tcPr>
            <w:tcW w:w="3738" w:type="dxa"/>
            <w:gridSpan w:val="3"/>
          </w:tcPr>
          <w:p w14:paraId="172C03CB"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EA9E373" w14:textId="77777777" w:rsidTr="00752AB1">
        <w:trPr>
          <w:trHeight w:val="182"/>
        </w:trPr>
        <w:tc>
          <w:tcPr>
            <w:tcW w:w="2425" w:type="dxa"/>
            <w:vMerge/>
          </w:tcPr>
          <w:p w14:paraId="4C3EC477"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F03F12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w:t>
            </w:r>
          </w:p>
        </w:tc>
        <w:tc>
          <w:tcPr>
            <w:tcW w:w="3738" w:type="dxa"/>
            <w:gridSpan w:val="3"/>
          </w:tcPr>
          <w:p w14:paraId="754762E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051F0F8" w14:textId="77777777" w:rsidTr="00752AB1">
        <w:tc>
          <w:tcPr>
            <w:tcW w:w="2425" w:type="dxa"/>
          </w:tcPr>
          <w:p w14:paraId="6687A12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C3DF7A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fiscale din VEN12 (2018)</w:t>
            </w:r>
          </w:p>
        </w:tc>
      </w:tr>
      <w:tr w:rsidR="00752AB1" w:rsidRPr="00343BD2" w14:paraId="713E1167" w14:textId="77777777" w:rsidTr="00752AB1">
        <w:tc>
          <w:tcPr>
            <w:tcW w:w="2425" w:type="dxa"/>
          </w:tcPr>
          <w:p w14:paraId="1296425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97B10B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2F55729E" w14:textId="77777777" w:rsidTr="00752AB1">
        <w:tc>
          <w:tcPr>
            <w:tcW w:w="2425" w:type="dxa"/>
          </w:tcPr>
          <w:p w14:paraId="752E881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527B4F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413437C" w14:textId="77777777" w:rsidTr="00752AB1">
        <w:tc>
          <w:tcPr>
            <w:tcW w:w="2425" w:type="dxa"/>
          </w:tcPr>
          <w:p w14:paraId="7C1AF4E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1325C7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6684DE5" w14:textId="77777777" w:rsidTr="00752AB1">
        <w:trPr>
          <w:trHeight w:val="91"/>
        </w:trPr>
        <w:tc>
          <w:tcPr>
            <w:tcW w:w="2425" w:type="dxa"/>
            <w:vMerge w:val="restart"/>
          </w:tcPr>
          <w:p w14:paraId="2210D39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A926F9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ED0F4D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114D9A1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91C86B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668328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84A4ACF" w14:textId="77777777" w:rsidTr="00752AB1">
        <w:trPr>
          <w:trHeight w:val="91"/>
        </w:trPr>
        <w:tc>
          <w:tcPr>
            <w:tcW w:w="2425" w:type="dxa"/>
            <w:vMerge/>
          </w:tcPr>
          <w:p w14:paraId="4A814200"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BCDE4D9" w14:textId="645D5A2F" w:rsidR="00752AB1" w:rsidRPr="00343BD2" w:rsidRDefault="0079247C" w:rsidP="00B6713D">
            <w:pPr>
              <w:spacing w:before="20" w:after="20"/>
              <w:jc w:val="both"/>
              <w:rPr>
                <w:rFonts w:ascii="Segoe UI" w:hAnsi="Segoe UI" w:cs="Segoe UI"/>
                <w:sz w:val="18"/>
                <w:szCs w:val="18"/>
                <w:lang w:val="ro-RO"/>
              </w:rPr>
            </w:pPr>
            <w:r>
              <w:rPr>
                <w:rFonts w:ascii="Segoe UI" w:hAnsi="Segoe UI" w:cs="Segoe UI"/>
                <w:sz w:val="18"/>
                <w:szCs w:val="18"/>
                <w:lang w:val="ro-RO"/>
              </w:rPr>
              <w:t>-</w:t>
            </w:r>
          </w:p>
        </w:tc>
        <w:tc>
          <w:tcPr>
            <w:tcW w:w="1385" w:type="dxa"/>
            <w:shd w:val="clear" w:color="auto" w:fill="D9D9D9" w:themeFill="background1" w:themeFillShade="D9"/>
          </w:tcPr>
          <w:p w14:paraId="04D1336D" w14:textId="6C59A4B3" w:rsidR="00752AB1" w:rsidRPr="00343BD2" w:rsidRDefault="0079247C" w:rsidP="00B6713D">
            <w:pPr>
              <w:spacing w:before="20" w:after="20"/>
              <w:jc w:val="both"/>
              <w:rPr>
                <w:rFonts w:ascii="Segoe UI" w:hAnsi="Segoe UI" w:cs="Segoe UI"/>
                <w:i/>
                <w:iCs/>
                <w:sz w:val="18"/>
                <w:szCs w:val="18"/>
                <w:lang w:val="ro-RO"/>
              </w:rPr>
            </w:pPr>
            <w:r>
              <w:rPr>
                <w:rFonts w:ascii="Segoe UI" w:hAnsi="Segoe UI" w:cs="Segoe UI"/>
                <w:i/>
                <w:iCs/>
                <w:sz w:val="18"/>
                <w:szCs w:val="18"/>
                <w:lang w:val="ro-RO"/>
              </w:rPr>
              <w:t>-</w:t>
            </w:r>
          </w:p>
        </w:tc>
        <w:tc>
          <w:tcPr>
            <w:tcW w:w="1385" w:type="dxa"/>
            <w:gridSpan w:val="2"/>
            <w:shd w:val="clear" w:color="auto" w:fill="D9D9D9" w:themeFill="background1" w:themeFillShade="D9"/>
          </w:tcPr>
          <w:p w14:paraId="68AE80DC" w14:textId="461048E2" w:rsidR="00752AB1" w:rsidRPr="00343BD2" w:rsidRDefault="0079247C" w:rsidP="00B6713D">
            <w:pPr>
              <w:spacing w:before="20" w:after="20"/>
              <w:jc w:val="both"/>
              <w:rPr>
                <w:rFonts w:ascii="Segoe UI" w:hAnsi="Segoe UI" w:cs="Segoe UI"/>
                <w:i/>
                <w:iCs/>
                <w:sz w:val="18"/>
                <w:szCs w:val="18"/>
                <w:lang w:val="ro-RO"/>
              </w:rPr>
            </w:pPr>
            <w:r>
              <w:rPr>
                <w:rFonts w:ascii="Segoe UI" w:hAnsi="Segoe UI" w:cs="Segoe UI"/>
                <w:i/>
                <w:iCs/>
                <w:sz w:val="18"/>
                <w:szCs w:val="18"/>
                <w:lang w:val="ro-RO"/>
              </w:rPr>
              <w:t>-</w:t>
            </w:r>
          </w:p>
        </w:tc>
        <w:tc>
          <w:tcPr>
            <w:tcW w:w="1385" w:type="dxa"/>
            <w:shd w:val="clear" w:color="auto" w:fill="D9D9D9" w:themeFill="background1" w:themeFillShade="D9"/>
          </w:tcPr>
          <w:p w14:paraId="099274D5" w14:textId="79C8E8A1" w:rsidR="00752AB1" w:rsidRPr="00343BD2" w:rsidRDefault="0079247C" w:rsidP="00B6713D">
            <w:pPr>
              <w:spacing w:before="20" w:after="20"/>
              <w:jc w:val="both"/>
              <w:rPr>
                <w:rFonts w:ascii="Segoe UI" w:hAnsi="Segoe UI" w:cs="Segoe UI"/>
                <w:i/>
                <w:iCs/>
                <w:sz w:val="18"/>
                <w:szCs w:val="18"/>
                <w:lang w:val="ro-RO"/>
              </w:rPr>
            </w:pPr>
            <w:r>
              <w:rPr>
                <w:rFonts w:ascii="Segoe UI" w:hAnsi="Segoe UI" w:cs="Segoe UI"/>
                <w:i/>
                <w:iCs/>
                <w:sz w:val="18"/>
                <w:szCs w:val="18"/>
                <w:lang w:val="ro-RO"/>
              </w:rPr>
              <w:t>-</w:t>
            </w:r>
          </w:p>
        </w:tc>
        <w:tc>
          <w:tcPr>
            <w:tcW w:w="1660" w:type="dxa"/>
            <w:shd w:val="clear" w:color="auto" w:fill="D9D9D9" w:themeFill="background1" w:themeFillShade="D9"/>
          </w:tcPr>
          <w:p w14:paraId="5298BAFD" w14:textId="2B916339" w:rsidR="00752AB1" w:rsidRPr="00343BD2" w:rsidRDefault="0079247C" w:rsidP="00B6713D">
            <w:pPr>
              <w:spacing w:before="20" w:after="20"/>
              <w:jc w:val="both"/>
              <w:rPr>
                <w:rFonts w:ascii="Segoe UI" w:hAnsi="Segoe UI" w:cs="Segoe UI"/>
                <w:i/>
                <w:iCs/>
                <w:sz w:val="18"/>
                <w:szCs w:val="18"/>
                <w:lang w:val="ro-RO"/>
              </w:rPr>
            </w:pPr>
            <w:r>
              <w:rPr>
                <w:rFonts w:ascii="Segoe UI" w:hAnsi="Segoe UI" w:cs="Segoe UI"/>
                <w:i/>
                <w:iCs/>
                <w:sz w:val="18"/>
                <w:szCs w:val="18"/>
                <w:lang w:val="ro-RO"/>
              </w:rPr>
              <w:t>-</w:t>
            </w:r>
          </w:p>
        </w:tc>
      </w:tr>
    </w:tbl>
    <w:p w14:paraId="6524CB4D" w14:textId="77777777" w:rsidR="00752AB1" w:rsidRPr="00343BD2" w:rsidRDefault="00752AB1" w:rsidP="00B6713D">
      <w:pPr>
        <w:spacing w:before="20" w:after="20" w:line="240" w:lineRule="auto"/>
        <w:ind w:left="216" w:hanging="216"/>
        <w:jc w:val="both"/>
        <w:rPr>
          <w:rFonts w:ascii="Segoe UI" w:hAnsi="Segoe UI" w:cs="Segoe UI"/>
          <w:sz w:val="18"/>
          <w:szCs w:val="18"/>
          <w:lang w:val="ro-RO"/>
        </w:rPr>
      </w:pPr>
    </w:p>
    <w:tbl>
      <w:tblPr>
        <w:tblStyle w:val="TableGrid2"/>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1E592AC0" w14:textId="77777777" w:rsidTr="00752AB1">
        <w:tc>
          <w:tcPr>
            <w:tcW w:w="9625" w:type="dxa"/>
            <w:gridSpan w:val="7"/>
            <w:shd w:val="clear" w:color="auto" w:fill="D9D9D9" w:themeFill="background1" w:themeFillShade="D9"/>
          </w:tcPr>
          <w:p w14:paraId="4F983C9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19. Scutire de impozit pe veniturile din granturi internaționale pentru cercetare și dezvoltare, precum și din fonduri speciale și granturi aprobate de guvern</w:t>
            </w:r>
          </w:p>
        </w:tc>
      </w:tr>
      <w:tr w:rsidR="00752AB1" w:rsidRPr="003E762C" w14:paraId="47E9A3D7" w14:textId="77777777" w:rsidTr="00752AB1">
        <w:tc>
          <w:tcPr>
            <w:tcW w:w="2425" w:type="dxa"/>
          </w:tcPr>
          <w:p w14:paraId="5DC9BC9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1F542F6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Aceasta include două cheltuieli fiscale care sunt revendicate în aceeași celulă:</w:t>
            </w:r>
          </w:p>
          <w:p w14:paraId="7BABD171" w14:textId="77777777" w:rsidR="00752AB1" w:rsidRPr="00343BD2" w:rsidRDefault="00752AB1" w:rsidP="00B6713D">
            <w:pPr>
              <w:pStyle w:val="ListParagraph"/>
              <w:numPr>
                <w:ilvl w:val="0"/>
                <w:numId w:val="19"/>
              </w:numPr>
              <w:spacing w:before="20" w:after="20"/>
              <w:jc w:val="both"/>
              <w:rPr>
                <w:rFonts w:ascii="Segoe UI" w:hAnsi="Segoe UI" w:cs="Segoe UI"/>
                <w:sz w:val="18"/>
                <w:szCs w:val="18"/>
                <w:lang w:val="ro-RO"/>
              </w:rPr>
            </w:pPr>
            <w:r w:rsidRPr="00343BD2">
              <w:rPr>
                <w:rFonts w:ascii="Segoe UI" w:hAnsi="Segoe UI" w:cs="Segoe UI"/>
                <w:sz w:val="18"/>
                <w:szCs w:val="18"/>
                <w:lang w:val="ro-RO"/>
              </w:rPr>
              <w:t>Există o scutire de impozitul pe veniturile persoanelor juridice primite din utilizarea surselor financiare externe în cadrul proiectelor și granturilor internaționale legate de dezvoltarea educației și cercetării.</w:t>
            </w:r>
          </w:p>
          <w:p w14:paraId="098ED763" w14:textId="77777777" w:rsidR="00752AB1" w:rsidRPr="00343BD2" w:rsidRDefault="00752AB1" w:rsidP="00B6713D">
            <w:pPr>
              <w:pStyle w:val="ListParagraph"/>
              <w:numPr>
                <w:ilvl w:val="0"/>
                <w:numId w:val="19"/>
              </w:numPr>
              <w:spacing w:before="20" w:after="20"/>
              <w:jc w:val="both"/>
              <w:rPr>
                <w:rFonts w:ascii="Segoe UI" w:hAnsi="Segoe UI" w:cs="Segoe UI"/>
                <w:sz w:val="18"/>
                <w:szCs w:val="18"/>
                <w:lang w:val="ro-RO"/>
              </w:rPr>
            </w:pPr>
            <w:r w:rsidRPr="00343BD2">
              <w:rPr>
                <w:rFonts w:ascii="Segoe UI" w:hAnsi="Segoe UI" w:cs="Segoe UI"/>
                <w:sz w:val="18"/>
                <w:szCs w:val="18"/>
                <w:lang w:val="ro-RO"/>
              </w:rPr>
              <w:t>Banii sau granturile sunt scutite de impozit dacă sunt primite din fondurile speciale și/sau resursele financiare sub formă de grant prin programe aprobate de guvern, utilizate conform destinației acestora.</w:t>
            </w:r>
          </w:p>
        </w:tc>
      </w:tr>
      <w:tr w:rsidR="00752AB1" w:rsidRPr="00343BD2" w14:paraId="00F63830" w14:textId="77777777" w:rsidTr="00752AB1">
        <w:tc>
          <w:tcPr>
            <w:tcW w:w="2425" w:type="dxa"/>
          </w:tcPr>
          <w:p w14:paraId="693F55C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DC9C77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IVPJ </w:t>
            </w:r>
          </w:p>
        </w:tc>
      </w:tr>
      <w:tr w:rsidR="00752AB1" w:rsidRPr="003E762C" w14:paraId="54954779" w14:textId="77777777" w:rsidTr="00752AB1">
        <w:tc>
          <w:tcPr>
            <w:tcW w:w="2425" w:type="dxa"/>
          </w:tcPr>
          <w:p w14:paraId="00D64B0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3808165E" w14:textId="77777777" w:rsidR="00752AB1" w:rsidRPr="00343BD2" w:rsidRDefault="00752AB1" w:rsidP="00B6713D">
            <w:pPr>
              <w:pStyle w:val="ListParagraph"/>
              <w:numPr>
                <w:ilvl w:val="0"/>
                <w:numId w:val="20"/>
              </w:numPr>
              <w:spacing w:before="20" w:after="20"/>
              <w:jc w:val="both"/>
              <w:rPr>
                <w:rFonts w:ascii="Segoe UI" w:hAnsi="Segoe UI" w:cs="Segoe UI"/>
                <w:sz w:val="18"/>
                <w:szCs w:val="18"/>
                <w:lang w:val="ro-RO"/>
              </w:rPr>
            </w:pPr>
            <w:r w:rsidRPr="00343BD2">
              <w:rPr>
                <w:rFonts w:ascii="Segoe UI" w:hAnsi="Segoe UI" w:cs="Segoe UI"/>
                <w:sz w:val="18"/>
                <w:szCs w:val="18"/>
                <w:lang w:val="ro-RO"/>
              </w:rPr>
              <w:t>Entități implicate în dezvoltarea educației și cercetării.</w:t>
            </w:r>
          </w:p>
          <w:p w14:paraId="294EF18C" w14:textId="77777777" w:rsidR="00752AB1" w:rsidRPr="00343BD2" w:rsidRDefault="00752AB1" w:rsidP="00B6713D">
            <w:pPr>
              <w:pStyle w:val="ListParagraph"/>
              <w:numPr>
                <w:ilvl w:val="0"/>
                <w:numId w:val="20"/>
              </w:numPr>
              <w:spacing w:before="20" w:after="20"/>
              <w:jc w:val="both"/>
              <w:rPr>
                <w:rFonts w:ascii="Segoe UI" w:hAnsi="Segoe UI" w:cs="Segoe UI"/>
                <w:sz w:val="18"/>
                <w:szCs w:val="18"/>
                <w:lang w:val="ro-RO"/>
              </w:rPr>
            </w:pPr>
            <w:r w:rsidRPr="00343BD2">
              <w:rPr>
                <w:rFonts w:ascii="Segoe UI" w:hAnsi="Segoe UI" w:cs="Segoe UI"/>
                <w:sz w:val="18"/>
                <w:szCs w:val="18"/>
                <w:lang w:val="ro-RO"/>
              </w:rPr>
              <w:t>Beneficiari de granturi publice sau fonduri speciale.</w:t>
            </w:r>
          </w:p>
        </w:tc>
      </w:tr>
      <w:tr w:rsidR="00752AB1" w:rsidRPr="003E762C" w14:paraId="199F5535" w14:textId="77777777" w:rsidTr="00752AB1">
        <w:tc>
          <w:tcPr>
            <w:tcW w:w="2425" w:type="dxa"/>
          </w:tcPr>
          <w:p w14:paraId="7DE3CEF6" w14:textId="33F5837F"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2787A3B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70B79CDE" w14:textId="77777777" w:rsidTr="00752AB1">
        <w:tc>
          <w:tcPr>
            <w:tcW w:w="2425" w:type="dxa"/>
          </w:tcPr>
          <w:p w14:paraId="1094838F"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2C87CC5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Venitul din orice sursă ar trebui să atragă IVPJ la rata forfetară de 12%. Neimpozitarea acestor sporuri de venit constituie o cheltuială fiscală.</w:t>
            </w:r>
          </w:p>
        </w:tc>
      </w:tr>
      <w:tr w:rsidR="00752AB1" w:rsidRPr="00343BD2" w14:paraId="759862B5" w14:textId="77777777" w:rsidTr="00752AB1">
        <w:tc>
          <w:tcPr>
            <w:tcW w:w="2425" w:type="dxa"/>
          </w:tcPr>
          <w:p w14:paraId="4F09DA5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80B53B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20(z</w:t>
            </w:r>
            <w:r w:rsidRPr="00343BD2">
              <w:rPr>
                <w:rFonts w:ascii="Segoe UI" w:hAnsi="Segoe UI" w:cs="Segoe UI"/>
                <w:sz w:val="18"/>
                <w:szCs w:val="18"/>
                <w:vertAlign w:val="superscript"/>
                <w:lang w:val="ro-RO"/>
              </w:rPr>
              <w:t>12</w:t>
            </w:r>
            <w:r w:rsidRPr="00343BD2">
              <w:rPr>
                <w:rFonts w:ascii="Segoe UI" w:hAnsi="Segoe UI" w:cs="Segoe UI"/>
                <w:sz w:val="18"/>
                <w:szCs w:val="18"/>
                <w:lang w:val="ro-RO"/>
              </w:rPr>
              <w:t xml:space="preserve">) </w:t>
            </w:r>
          </w:p>
        </w:tc>
      </w:tr>
      <w:tr w:rsidR="00752AB1" w:rsidRPr="00343BD2" w14:paraId="13695636" w14:textId="77777777" w:rsidTr="00752AB1">
        <w:trPr>
          <w:trHeight w:val="182"/>
        </w:trPr>
        <w:tc>
          <w:tcPr>
            <w:tcW w:w="2425" w:type="dxa"/>
            <w:vMerge w:val="restart"/>
          </w:tcPr>
          <w:p w14:paraId="720FACE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E69944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5A8C093" w14:textId="77777777" w:rsidTr="00752AB1">
        <w:trPr>
          <w:trHeight w:val="182"/>
        </w:trPr>
        <w:tc>
          <w:tcPr>
            <w:tcW w:w="2425" w:type="dxa"/>
            <w:vMerge/>
          </w:tcPr>
          <w:p w14:paraId="4B1D0BDD"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45D0A9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w:t>
            </w:r>
          </w:p>
        </w:tc>
        <w:tc>
          <w:tcPr>
            <w:tcW w:w="3738" w:type="dxa"/>
            <w:gridSpan w:val="3"/>
          </w:tcPr>
          <w:p w14:paraId="706CB6A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2ACA9B32" w14:textId="77777777" w:rsidTr="00752AB1">
        <w:tc>
          <w:tcPr>
            <w:tcW w:w="2425" w:type="dxa"/>
          </w:tcPr>
          <w:p w14:paraId="05F0840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7058BA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fiscale din VEN12 (2018)</w:t>
            </w:r>
          </w:p>
        </w:tc>
      </w:tr>
      <w:tr w:rsidR="00752AB1" w:rsidRPr="00343BD2" w14:paraId="0C2B3FC9" w14:textId="77777777" w:rsidTr="00752AB1">
        <w:tc>
          <w:tcPr>
            <w:tcW w:w="2425" w:type="dxa"/>
          </w:tcPr>
          <w:p w14:paraId="39B0A2C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862AA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microsimulare</w:t>
            </w:r>
          </w:p>
        </w:tc>
      </w:tr>
      <w:tr w:rsidR="00752AB1" w:rsidRPr="00343BD2" w14:paraId="6DDAAA3E" w14:textId="77777777" w:rsidTr="00752AB1">
        <w:tc>
          <w:tcPr>
            <w:tcW w:w="2425" w:type="dxa"/>
          </w:tcPr>
          <w:p w14:paraId="723ABB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22EF0D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0656F65" w14:textId="77777777" w:rsidTr="00752AB1">
        <w:tc>
          <w:tcPr>
            <w:tcW w:w="2425" w:type="dxa"/>
          </w:tcPr>
          <w:p w14:paraId="78C1FE9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54FC5D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70F5587" w14:textId="77777777" w:rsidTr="00752AB1">
        <w:trPr>
          <w:trHeight w:val="91"/>
        </w:trPr>
        <w:tc>
          <w:tcPr>
            <w:tcW w:w="2425" w:type="dxa"/>
            <w:vMerge w:val="restart"/>
          </w:tcPr>
          <w:p w14:paraId="6E6F488F"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E3F921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7D4EEE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EDDC64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D0C214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56677D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4D4BB2B" w14:textId="77777777" w:rsidTr="00752AB1">
        <w:trPr>
          <w:trHeight w:val="91"/>
        </w:trPr>
        <w:tc>
          <w:tcPr>
            <w:tcW w:w="2425" w:type="dxa"/>
            <w:vMerge/>
          </w:tcPr>
          <w:p w14:paraId="52511C9E"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CC3CDE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480.9</w:t>
            </w:r>
          </w:p>
        </w:tc>
        <w:tc>
          <w:tcPr>
            <w:tcW w:w="1385" w:type="dxa"/>
            <w:shd w:val="clear" w:color="auto" w:fill="D9D9D9" w:themeFill="background1" w:themeFillShade="D9"/>
          </w:tcPr>
          <w:p w14:paraId="4EBF4EC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481.7</w:t>
            </w:r>
          </w:p>
        </w:tc>
        <w:tc>
          <w:tcPr>
            <w:tcW w:w="1385" w:type="dxa"/>
            <w:gridSpan w:val="2"/>
            <w:shd w:val="clear" w:color="auto" w:fill="D9D9D9" w:themeFill="background1" w:themeFillShade="D9"/>
          </w:tcPr>
          <w:p w14:paraId="1C3E91D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459.9</w:t>
            </w:r>
          </w:p>
        </w:tc>
        <w:tc>
          <w:tcPr>
            <w:tcW w:w="1385" w:type="dxa"/>
            <w:shd w:val="clear" w:color="auto" w:fill="D9D9D9" w:themeFill="background1" w:themeFillShade="D9"/>
          </w:tcPr>
          <w:p w14:paraId="276DEBF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531.2</w:t>
            </w:r>
          </w:p>
        </w:tc>
        <w:tc>
          <w:tcPr>
            <w:tcW w:w="1660" w:type="dxa"/>
            <w:shd w:val="clear" w:color="auto" w:fill="D9D9D9" w:themeFill="background1" w:themeFillShade="D9"/>
          </w:tcPr>
          <w:p w14:paraId="3F02ADDD"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590.8</w:t>
            </w:r>
          </w:p>
        </w:tc>
      </w:tr>
    </w:tbl>
    <w:p w14:paraId="501D5030"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3"/>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28BE85D1" w14:textId="77777777" w:rsidTr="00752AB1">
        <w:tc>
          <w:tcPr>
            <w:tcW w:w="9625" w:type="dxa"/>
            <w:gridSpan w:val="7"/>
            <w:shd w:val="clear" w:color="auto" w:fill="D9D9D9" w:themeFill="background1" w:themeFillShade="D9"/>
          </w:tcPr>
          <w:p w14:paraId="0F9A2D0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 xml:space="preserve">20. Scutirea de impozit </w:t>
            </w:r>
            <w:r>
              <w:rPr>
                <w:rFonts w:ascii="Segoe UI" w:hAnsi="Segoe UI" w:cs="Segoe UI"/>
                <w:b/>
                <w:bCs/>
                <w:sz w:val="18"/>
                <w:szCs w:val="18"/>
                <w:lang w:val="ro-RO"/>
              </w:rPr>
              <w:t>a</w:t>
            </w:r>
            <w:r w:rsidRPr="00343BD2">
              <w:rPr>
                <w:rFonts w:ascii="Segoe UI" w:hAnsi="Segoe UI" w:cs="Segoe UI"/>
                <w:b/>
                <w:bCs/>
                <w:sz w:val="18"/>
                <w:szCs w:val="18"/>
                <w:lang w:val="ro-RO"/>
              </w:rPr>
              <w:t xml:space="preserve"> donațiil</w:t>
            </w:r>
            <w:r>
              <w:rPr>
                <w:rFonts w:ascii="Segoe UI" w:hAnsi="Segoe UI" w:cs="Segoe UI"/>
                <w:b/>
                <w:bCs/>
                <w:sz w:val="18"/>
                <w:szCs w:val="18"/>
                <w:lang w:val="ro-RO"/>
              </w:rPr>
              <w:t>or</w:t>
            </w:r>
            <w:r w:rsidRPr="00343BD2">
              <w:rPr>
                <w:rFonts w:ascii="Segoe UI" w:hAnsi="Segoe UI" w:cs="Segoe UI"/>
                <w:b/>
                <w:bCs/>
                <w:sz w:val="18"/>
                <w:szCs w:val="18"/>
                <w:lang w:val="ro-RO"/>
              </w:rPr>
              <w:t xml:space="preserve"> către casele care oferă asistență maternală</w:t>
            </w:r>
          </w:p>
        </w:tc>
      </w:tr>
      <w:tr w:rsidR="00752AB1" w:rsidRPr="003E762C" w14:paraId="3565871E" w14:textId="77777777" w:rsidTr="00752AB1">
        <w:tc>
          <w:tcPr>
            <w:tcW w:w="2425" w:type="dxa"/>
          </w:tcPr>
          <w:p w14:paraId="30206AB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6AA7C0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Patrimoniul primit de casele de copii de tip familial sub formă de donație este scutit de impozit.</w:t>
            </w:r>
          </w:p>
        </w:tc>
      </w:tr>
      <w:tr w:rsidR="00752AB1" w:rsidRPr="00343BD2" w14:paraId="30026A02" w14:textId="77777777" w:rsidTr="00752AB1">
        <w:tc>
          <w:tcPr>
            <w:tcW w:w="2425" w:type="dxa"/>
          </w:tcPr>
          <w:p w14:paraId="12FD4A9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A2246C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E762C" w14:paraId="486E466A" w14:textId="77777777" w:rsidTr="00752AB1">
        <w:tc>
          <w:tcPr>
            <w:tcW w:w="2425" w:type="dxa"/>
          </w:tcPr>
          <w:p w14:paraId="67A9922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F591B0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Case de copii de tip familial</w:t>
            </w:r>
          </w:p>
        </w:tc>
      </w:tr>
      <w:tr w:rsidR="00752AB1" w:rsidRPr="00343BD2" w14:paraId="1DE22E00" w14:textId="77777777" w:rsidTr="00752AB1">
        <w:tc>
          <w:tcPr>
            <w:tcW w:w="2425" w:type="dxa"/>
          </w:tcPr>
          <w:p w14:paraId="499021F4" w14:textId="6759C4F8"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3973787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w:t>
            </w:r>
          </w:p>
        </w:tc>
      </w:tr>
      <w:tr w:rsidR="00752AB1" w:rsidRPr="00343BD2" w14:paraId="0BAD3FE2" w14:textId="77777777" w:rsidTr="00752AB1">
        <w:tc>
          <w:tcPr>
            <w:tcW w:w="2425" w:type="dxa"/>
          </w:tcPr>
          <w:p w14:paraId="090B80A2"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952770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Transferurile/plățile constituie venituri ale persoanelor juridice beneficiare ale patrimoniului. Acestea ar trebui să atragă IVPJ la cota forfetară de 12%. Prin urmare neimpozitarea constituie o cheltuială fiscală.</w:t>
            </w:r>
          </w:p>
        </w:tc>
      </w:tr>
      <w:tr w:rsidR="00752AB1" w:rsidRPr="00343BD2" w14:paraId="2CBCF50B" w14:textId="77777777" w:rsidTr="00752AB1">
        <w:tc>
          <w:tcPr>
            <w:tcW w:w="2425" w:type="dxa"/>
          </w:tcPr>
          <w:p w14:paraId="107869A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7679765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20(i</w:t>
            </w:r>
            <w:r w:rsidRPr="00343BD2">
              <w:rPr>
                <w:rFonts w:ascii="Segoe UI" w:hAnsi="Segoe UI" w:cs="Segoe UI"/>
                <w:sz w:val="18"/>
                <w:szCs w:val="18"/>
                <w:vertAlign w:val="superscript"/>
                <w:lang w:val="ro-RO"/>
              </w:rPr>
              <w:t>1</w:t>
            </w:r>
            <w:r w:rsidRPr="00343BD2">
              <w:rPr>
                <w:rFonts w:ascii="Segoe UI" w:hAnsi="Segoe UI" w:cs="Segoe UI"/>
                <w:sz w:val="18"/>
                <w:szCs w:val="18"/>
                <w:lang w:val="ro-RO"/>
              </w:rPr>
              <w:t>)</w:t>
            </w:r>
          </w:p>
        </w:tc>
      </w:tr>
      <w:tr w:rsidR="00752AB1" w:rsidRPr="00343BD2" w14:paraId="0708D393" w14:textId="77777777" w:rsidTr="00752AB1">
        <w:trPr>
          <w:trHeight w:val="182"/>
        </w:trPr>
        <w:tc>
          <w:tcPr>
            <w:tcW w:w="2425" w:type="dxa"/>
            <w:vMerge w:val="restart"/>
          </w:tcPr>
          <w:p w14:paraId="681164F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7E5B1385"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E8993E4" w14:textId="77777777" w:rsidTr="00752AB1">
        <w:trPr>
          <w:trHeight w:val="182"/>
        </w:trPr>
        <w:tc>
          <w:tcPr>
            <w:tcW w:w="2425" w:type="dxa"/>
            <w:vMerge/>
          </w:tcPr>
          <w:p w14:paraId="78A9646C"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57E820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2012</w:t>
            </w:r>
          </w:p>
        </w:tc>
        <w:tc>
          <w:tcPr>
            <w:tcW w:w="3738" w:type="dxa"/>
            <w:gridSpan w:val="3"/>
          </w:tcPr>
          <w:p w14:paraId="314E93D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128AEC79" w14:textId="77777777" w:rsidTr="00752AB1">
        <w:tc>
          <w:tcPr>
            <w:tcW w:w="2425" w:type="dxa"/>
          </w:tcPr>
          <w:p w14:paraId="6EFB58E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B8FB12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este raportată în formularele fiscale</w:t>
            </w:r>
          </w:p>
        </w:tc>
      </w:tr>
      <w:tr w:rsidR="00752AB1" w:rsidRPr="00343BD2" w14:paraId="248CDFC8" w14:textId="77777777" w:rsidTr="00752AB1">
        <w:tc>
          <w:tcPr>
            <w:tcW w:w="2425" w:type="dxa"/>
          </w:tcPr>
          <w:p w14:paraId="769E9B3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DB6B00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3908A9B7" w14:textId="77777777" w:rsidTr="00752AB1">
        <w:tc>
          <w:tcPr>
            <w:tcW w:w="2425" w:type="dxa"/>
          </w:tcPr>
          <w:p w14:paraId="4B71B53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6441528C"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5AF3AE7" w14:textId="77777777" w:rsidTr="00752AB1">
        <w:tc>
          <w:tcPr>
            <w:tcW w:w="2425" w:type="dxa"/>
          </w:tcPr>
          <w:p w14:paraId="1C6397B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3BF1C5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BA7B6D3" w14:textId="77777777" w:rsidTr="00752AB1">
        <w:trPr>
          <w:trHeight w:val="91"/>
        </w:trPr>
        <w:tc>
          <w:tcPr>
            <w:tcW w:w="2425" w:type="dxa"/>
            <w:vMerge w:val="restart"/>
          </w:tcPr>
          <w:p w14:paraId="6E738F13"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244BFF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2854E8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4F219AA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5736F92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7301EB2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1B2579A" w14:textId="77777777" w:rsidTr="00752AB1">
        <w:trPr>
          <w:trHeight w:val="91"/>
        </w:trPr>
        <w:tc>
          <w:tcPr>
            <w:tcW w:w="2425" w:type="dxa"/>
            <w:vMerge/>
          </w:tcPr>
          <w:p w14:paraId="5C1D8D33"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4BEC17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5511715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1936C2F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64E36BA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03A6D1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21D77CA6"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4"/>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A735567" w14:textId="77777777" w:rsidTr="00752AB1">
        <w:tc>
          <w:tcPr>
            <w:tcW w:w="9625" w:type="dxa"/>
            <w:gridSpan w:val="7"/>
            <w:shd w:val="clear" w:color="auto" w:fill="D9D9D9" w:themeFill="background1" w:themeFillShade="D9"/>
          </w:tcPr>
          <w:p w14:paraId="62D5ADA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21. Scutire de impozit pe ajutorul primit de la organizații caritabile</w:t>
            </w:r>
          </w:p>
        </w:tc>
      </w:tr>
      <w:tr w:rsidR="00752AB1" w:rsidRPr="003E762C" w14:paraId="2B40DC52" w14:textId="77777777" w:rsidTr="00752AB1">
        <w:tc>
          <w:tcPr>
            <w:tcW w:w="2425" w:type="dxa"/>
          </w:tcPr>
          <w:p w14:paraId="75A02EA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1D2B900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Ajutoarele primite de la organizații caritabile – fundații și asociații obștești – conform prevederilor statutului acestor organizații și ale legislației sunt scutite de impozit.</w:t>
            </w:r>
          </w:p>
        </w:tc>
      </w:tr>
      <w:tr w:rsidR="00752AB1" w:rsidRPr="00343BD2" w14:paraId="0F6547DE" w14:textId="77777777" w:rsidTr="00752AB1">
        <w:tc>
          <w:tcPr>
            <w:tcW w:w="2425" w:type="dxa"/>
          </w:tcPr>
          <w:p w14:paraId="7250FAB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27AF693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56290E5C" w14:textId="77777777" w:rsidTr="00752AB1">
        <w:tc>
          <w:tcPr>
            <w:tcW w:w="2425" w:type="dxa"/>
          </w:tcPr>
          <w:p w14:paraId="3B82C90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23678A1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Beneficiarii transferurilor din partea organizațiilor caritabile </w:t>
            </w:r>
          </w:p>
        </w:tc>
      </w:tr>
      <w:tr w:rsidR="00752AB1" w:rsidRPr="003E762C" w14:paraId="1404BF3E" w14:textId="77777777" w:rsidTr="00752AB1">
        <w:tc>
          <w:tcPr>
            <w:tcW w:w="2425" w:type="dxa"/>
          </w:tcPr>
          <w:p w14:paraId="0018CB3F" w14:textId="69AF1484" w:rsidR="00752AB1" w:rsidRPr="00343BD2" w:rsidRDefault="00544F19"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Tipul de m</w:t>
            </w:r>
            <w:r w:rsidR="00752AB1" w:rsidRPr="00343BD2">
              <w:rPr>
                <w:rFonts w:ascii="Segoe UI" w:hAnsi="Segoe UI" w:cs="Segoe UI"/>
                <w:b/>
                <w:bCs/>
                <w:sz w:val="18"/>
                <w:szCs w:val="18"/>
                <w:lang w:val="ro-RO"/>
              </w:rPr>
              <w:t>ăsură</w:t>
            </w:r>
          </w:p>
        </w:tc>
        <w:tc>
          <w:tcPr>
            <w:tcW w:w="7200" w:type="dxa"/>
            <w:gridSpan w:val="6"/>
          </w:tcPr>
          <w:p w14:paraId="5239F1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50C4ADAE" w14:textId="77777777" w:rsidTr="00752AB1">
        <w:tc>
          <w:tcPr>
            <w:tcW w:w="2425" w:type="dxa"/>
          </w:tcPr>
          <w:p w14:paraId="15297036"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71C2946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Transferurile/plățile constituie venituri ale persoanelor care le primesc. Acestea ar trebui să atragă IVPJ la cota forfetară de 12%. Prin urmare neimpozitarea constituie o cheltuială fiscală.</w:t>
            </w:r>
          </w:p>
        </w:tc>
      </w:tr>
      <w:tr w:rsidR="00752AB1" w:rsidRPr="00343BD2" w14:paraId="2EFDD003" w14:textId="77777777" w:rsidTr="00752AB1">
        <w:tc>
          <w:tcPr>
            <w:tcW w:w="2425" w:type="dxa"/>
          </w:tcPr>
          <w:p w14:paraId="2447B9C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EAE479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20(l)</w:t>
            </w:r>
          </w:p>
        </w:tc>
      </w:tr>
      <w:tr w:rsidR="00752AB1" w:rsidRPr="00343BD2" w14:paraId="1FD96847" w14:textId="77777777" w:rsidTr="00752AB1">
        <w:trPr>
          <w:trHeight w:val="182"/>
        </w:trPr>
        <w:tc>
          <w:tcPr>
            <w:tcW w:w="2425" w:type="dxa"/>
            <w:vMerge w:val="restart"/>
          </w:tcPr>
          <w:p w14:paraId="5A21E0A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60B521A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6596314" w14:textId="77777777" w:rsidTr="00752AB1">
        <w:trPr>
          <w:trHeight w:val="182"/>
        </w:trPr>
        <w:tc>
          <w:tcPr>
            <w:tcW w:w="2425" w:type="dxa"/>
            <w:vMerge/>
          </w:tcPr>
          <w:p w14:paraId="72822662"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6077F7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68B156B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2202BE7" w14:textId="77777777" w:rsidTr="00752AB1">
        <w:tc>
          <w:tcPr>
            <w:tcW w:w="2425" w:type="dxa"/>
          </w:tcPr>
          <w:p w14:paraId="5E3AEEF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5EEB8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este raportată în formularele fiscale</w:t>
            </w:r>
          </w:p>
        </w:tc>
      </w:tr>
      <w:tr w:rsidR="00752AB1" w:rsidRPr="00343BD2" w14:paraId="23310DD4" w14:textId="77777777" w:rsidTr="00752AB1">
        <w:tc>
          <w:tcPr>
            <w:tcW w:w="2425" w:type="dxa"/>
          </w:tcPr>
          <w:p w14:paraId="2740E18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F19FDF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40A3F110" w14:textId="77777777" w:rsidTr="00752AB1">
        <w:tc>
          <w:tcPr>
            <w:tcW w:w="2425" w:type="dxa"/>
          </w:tcPr>
          <w:p w14:paraId="2BEC45E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2415D45"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9A96549" w14:textId="77777777" w:rsidTr="00752AB1">
        <w:tc>
          <w:tcPr>
            <w:tcW w:w="2425" w:type="dxa"/>
          </w:tcPr>
          <w:p w14:paraId="6C63DA3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DB73CE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7940A943" w14:textId="77777777" w:rsidTr="00752AB1">
        <w:trPr>
          <w:trHeight w:val="91"/>
        </w:trPr>
        <w:tc>
          <w:tcPr>
            <w:tcW w:w="2425" w:type="dxa"/>
            <w:vMerge w:val="restart"/>
          </w:tcPr>
          <w:p w14:paraId="429F476F"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38443B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3426ADE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4AE967E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743061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614D9B0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241A63F" w14:textId="77777777" w:rsidTr="00752AB1">
        <w:trPr>
          <w:trHeight w:val="91"/>
        </w:trPr>
        <w:tc>
          <w:tcPr>
            <w:tcW w:w="2425" w:type="dxa"/>
            <w:vMerge/>
          </w:tcPr>
          <w:p w14:paraId="40AA741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63551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67BFB5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7D661DA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518D9DB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40E73DF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2B936D1E"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6"/>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52A238C" w14:textId="77777777" w:rsidTr="00752AB1">
        <w:tc>
          <w:tcPr>
            <w:tcW w:w="9625" w:type="dxa"/>
            <w:gridSpan w:val="7"/>
            <w:shd w:val="clear" w:color="auto" w:fill="D9D9D9" w:themeFill="background1" w:themeFillShade="D9"/>
          </w:tcPr>
          <w:p w14:paraId="51CDF48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22. Scutire de impozit a asistenței financiare primite de la Comitetul Național Olimpic și Sportiv</w:t>
            </w:r>
          </w:p>
        </w:tc>
      </w:tr>
      <w:tr w:rsidR="00752AB1" w:rsidRPr="003E762C" w14:paraId="7D9D03E6" w14:textId="77777777" w:rsidTr="00752AB1">
        <w:tc>
          <w:tcPr>
            <w:tcW w:w="2425" w:type="dxa"/>
          </w:tcPr>
          <w:p w14:paraId="1CA2A98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74E303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Există o scutire de taxe pentru asistența financiară primită de Comitetul Național Olimpic și Sportiv și de federațiile naționale de sport profesionist de la Comitetul Olimpic Internațional, federațiile sportive profesionale europene și internaționale și alte organizații sportive internaționale.</w:t>
            </w:r>
          </w:p>
        </w:tc>
      </w:tr>
      <w:tr w:rsidR="00752AB1" w:rsidRPr="00343BD2" w14:paraId="341A823A" w14:textId="77777777" w:rsidTr="00752AB1">
        <w:tc>
          <w:tcPr>
            <w:tcW w:w="2425" w:type="dxa"/>
          </w:tcPr>
          <w:p w14:paraId="0BAB7EC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Tipul de impozit afectat</w:t>
            </w:r>
          </w:p>
        </w:tc>
        <w:tc>
          <w:tcPr>
            <w:tcW w:w="7200" w:type="dxa"/>
            <w:gridSpan w:val="6"/>
          </w:tcPr>
          <w:p w14:paraId="4D2C35D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IVPJ</w:t>
            </w:r>
          </w:p>
        </w:tc>
      </w:tr>
      <w:tr w:rsidR="00752AB1" w:rsidRPr="00343BD2" w14:paraId="420D9A46" w14:textId="77777777" w:rsidTr="00752AB1">
        <w:tc>
          <w:tcPr>
            <w:tcW w:w="2425" w:type="dxa"/>
          </w:tcPr>
          <w:p w14:paraId="7802ADF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9D957E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Comitetul Național Olimpic și Sportiv și federațiile naționale de sport profesionist</w:t>
            </w:r>
          </w:p>
        </w:tc>
      </w:tr>
      <w:tr w:rsidR="00752AB1" w:rsidRPr="003E762C" w14:paraId="75A96356" w14:textId="77777777" w:rsidTr="00752AB1">
        <w:tc>
          <w:tcPr>
            <w:tcW w:w="2425" w:type="dxa"/>
          </w:tcPr>
          <w:p w14:paraId="1EE43E1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352F610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impozit prevăzută de lege</w:t>
            </w:r>
          </w:p>
        </w:tc>
      </w:tr>
      <w:tr w:rsidR="00752AB1" w:rsidRPr="00343BD2" w14:paraId="4AE664C5" w14:textId="77777777" w:rsidTr="00752AB1">
        <w:tc>
          <w:tcPr>
            <w:tcW w:w="2425" w:type="dxa"/>
          </w:tcPr>
          <w:p w14:paraId="7E54E3BB"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9B1892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conceptului de venit global, aceste transferuri/plăți de</w:t>
            </w:r>
            <w:r>
              <w:rPr>
                <w:rFonts w:ascii="Segoe UI" w:hAnsi="Segoe UI" w:cs="Segoe UI"/>
                <w:sz w:val="18"/>
                <w:szCs w:val="18"/>
                <w:lang w:val="ro-RO"/>
              </w:rPr>
              <w:t xml:space="preserve"> </w:t>
            </w:r>
            <w:r w:rsidRPr="00343BD2">
              <w:rPr>
                <w:rFonts w:ascii="Segoe UI" w:hAnsi="Segoe UI" w:cs="Segoe UI"/>
                <w:sz w:val="18"/>
                <w:szCs w:val="18"/>
                <w:lang w:val="ro-RO"/>
              </w:rPr>
              <w:t>asistență financiară constituie venituri ale organizațiilor sportive care primesc transferurile de a</w:t>
            </w:r>
            <w:r>
              <w:rPr>
                <w:rFonts w:ascii="Segoe UI" w:hAnsi="Segoe UI" w:cs="Segoe UI"/>
                <w:sz w:val="18"/>
                <w:szCs w:val="18"/>
                <w:lang w:val="ro-RO"/>
              </w:rPr>
              <w:t>sistență</w:t>
            </w:r>
            <w:r w:rsidRPr="00343BD2">
              <w:rPr>
                <w:rFonts w:ascii="Segoe UI" w:hAnsi="Segoe UI" w:cs="Segoe UI"/>
                <w:sz w:val="18"/>
                <w:szCs w:val="18"/>
                <w:lang w:val="ro-RO"/>
              </w:rPr>
              <w:t>. Acestea ar trebui să atragă IVPJ la cota forfetară de 12%. Prin urmare neimpozitarea constituie o cheltuială fiscală.</w:t>
            </w:r>
          </w:p>
        </w:tc>
      </w:tr>
      <w:tr w:rsidR="00752AB1" w:rsidRPr="00343BD2" w14:paraId="29477884" w14:textId="77777777" w:rsidTr="00752AB1">
        <w:tc>
          <w:tcPr>
            <w:tcW w:w="2425" w:type="dxa"/>
          </w:tcPr>
          <w:p w14:paraId="03B4B2B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6398F9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20(t)</w:t>
            </w:r>
          </w:p>
        </w:tc>
      </w:tr>
      <w:tr w:rsidR="00752AB1" w:rsidRPr="00343BD2" w14:paraId="4C7E1221" w14:textId="77777777" w:rsidTr="00752AB1">
        <w:trPr>
          <w:trHeight w:val="182"/>
        </w:trPr>
        <w:tc>
          <w:tcPr>
            <w:tcW w:w="2425" w:type="dxa"/>
            <w:vMerge w:val="restart"/>
          </w:tcPr>
          <w:p w14:paraId="35E72AC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00620C4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56CE930" w14:textId="77777777" w:rsidTr="00752AB1">
        <w:trPr>
          <w:trHeight w:val="182"/>
        </w:trPr>
        <w:tc>
          <w:tcPr>
            <w:tcW w:w="2425" w:type="dxa"/>
            <w:vMerge/>
          </w:tcPr>
          <w:p w14:paraId="1B8A4C04"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392F70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2001</w:t>
            </w:r>
          </w:p>
        </w:tc>
        <w:tc>
          <w:tcPr>
            <w:tcW w:w="3738" w:type="dxa"/>
            <w:gridSpan w:val="3"/>
          </w:tcPr>
          <w:p w14:paraId="581B2BD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1A4983C1" w14:textId="77777777" w:rsidTr="00752AB1">
        <w:tc>
          <w:tcPr>
            <w:tcW w:w="2425" w:type="dxa"/>
          </w:tcPr>
          <w:p w14:paraId="5E3A9E5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09DA646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este raportată în formularele fiscale</w:t>
            </w:r>
          </w:p>
        </w:tc>
      </w:tr>
      <w:tr w:rsidR="00752AB1" w:rsidRPr="00343BD2" w14:paraId="72EED418" w14:textId="77777777" w:rsidTr="00752AB1">
        <w:tc>
          <w:tcPr>
            <w:tcW w:w="2425" w:type="dxa"/>
          </w:tcPr>
          <w:p w14:paraId="1150448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F61B87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58A9BF23" w14:textId="77777777" w:rsidTr="00752AB1">
        <w:tc>
          <w:tcPr>
            <w:tcW w:w="2425" w:type="dxa"/>
          </w:tcPr>
          <w:p w14:paraId="4F4B8A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0041BC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3CC2688" w14:textId="77777777" w:rsidTr="00752AB1">
        <w:tc>
          <w:tcPr>
            <w:tcW w:w="2425" w:type="dxa"/>
          </w:tcPr>
          <w:p w14:paraId="03167D8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0D984E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F442CCA" w14:textId="77777777" w:rsidTr="00752AB1">
        <w:trPr>
          <w:trHeight w:val="91"/>
        </w:trPr>
        <w:tc>
          <w:tcPr>
            <w:tcW w:w="2425" w:type="dxa"/>
            <w:vMerge w:val="restart"/>
          </w:tcPr>
          <w:p w14:paraId="49EED1A6"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9EDA78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D40677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0ACE2B6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2262F85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49DDDBC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25F62262" w14:textId="77777777" w:rsidTr="00752AB1">
        <w:trPr>
          <w:trHeight w:val="91"/>
        </w:trPr>
        <w:tc>
          <w:tcPr>
            <w:tcW w:w="2425" w:type="dxa"/>
            <w:vMerge/>
          </w:tcPr>
          <w:p w14:paraId="55772BA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7D1AF0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23597A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7D08E81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59BDB50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5DD741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6E91C205" w14:textId="77777777" w:rsidR="00752AB1" w:rsidRPr="00343BD2" w:rsidRDefault="00752AB1" w:rsidP="00B6713D">
      <w:pPr>
        <w:spacing w:before="20" w:after="20" w:line="240" w:lineRule="auto"/>
        <w:jc w:val="both"/>
        <w:rPr>
          <w:rFonts w:ascii="Segoe UI" w:hAnsi="Segoe UI" w:cs="Segoe UI"/>
          <w:sz w:val="18"/>
          <w:szCs w:val="18"/>
          <w:lang w:val="ro-RO"/>
        </w:rPr>
      </w:pPr>
    </w:p>
    <w:p w14:paraId="68CD3166" w14:textId="7E63A732" w:rsidR="00752AB1" w:rsidRPr="00343BD2" w:rsidRDefault="00752AB1" w:rsidP="00B6713D">
      <w:pPr>
        <w:pStyle w:val="Heading2"/>
        <w:spacing w:before="20" w:after="20" w:line="240" w:lineRule="auto"/>
        <w:jc w:val="both"/>
        <w:rPr>
          <w:rFonts w:ascii="Segoe UI" w:hAnsi="Segoe UI" w:cs="Segoe UI"/>
          <w:sz w:val="18"/>
          <w:szCs w:val="18"/>
          <w:lang w:val="ro-RO"/>
        </w:rPr>
      </w:pPr>
      <w:r w:rsidRPr="00343BD2">
        <w:rPr>
          <w:rFonts w:ascii="Segoe UI" w:hAnsi="Segoe UI" w:cs="Segoe UI"/>
          <w:bCs/>
          <w:sz w:val="18"/>
          <w:szCs w:val="18"/>
          <w:lang w:val="ro-RO"/>
        </w:rPr>
        <w:br w:type="page"/>
      </w:r>
      <w:bookmarkStart w:id="69" w:name="_Toc100649900"/>
      <w:bookmarkStart w:id="70" w:name="_Toc100680491"/>
      <w:r w:rsidRPr="00343BD2">
        <w:rPr>
          <w:rFonts w:ascii="Segoe UI" w:hAnsi="Segoe UI" w:cs="Segoe UI"/>
          <w:sz w:val="18"/>
          <w:szCs w:val="18"/>
          <w:lang w:val="ro-RO"/>
        </w:rPr>
        <w:lastRenderedPageBreak/>
        <w:t>A</w:t>
      </w:r>
      <w:r>
        <w:rPr>
          <w:rFonts w:ascii="Segoe UI" w:hAnsi="Segoe UI" w:cs="Segoe UI"/>
          <w:sz w:val="18"/>
          <w:szCs w:val="18"/>
          <w:lang w:val="ro-RO"/>
        </w:rPr>
        <w:t>NEXA</w:t>
      </w:r>
      <w:r w:rsidR="00544F19">
        <w:rPr>
          <w:rFonts w:ascii="Segoe UI" w:hAnsi="Segoe UI" w:cs="Segoe UI"/>
          <w:sz w:val="18"/>
          <w:szCs w:val="18"/>
          <w:lang w:val="ro-RO"/>
        </w:rPr>
        <w:t xml:space="preserve"> 3:</w:t>
      </w:r>
      <w:r w:rsidR="00544F19">
        <w:rPr>
          <w:rFonts w:ascii="Segoe UI" w:hAnsi="Segoe UI" w:cs="Segoe UI"/>
          <w:sz w:val="18"/>
          <w:szCs w:val="18"/>
          <w:lang w:val="ro-RO"/>
        </w:rPr>
        <w:tab/>
        <w:t>FIȘ</w:t>
      </w:r>
      <w:r w:rsidRPr="00343BD2">
        <w:rPr>
          <w:rFonts w:ascii="Segoe UI" w:hAnsi="Segoe UI" w:cs="Segoe UI"/>
          <w:sz w:val="18"/>
          <w:szCs w:val="18"/>
          <w:lang w:val="ro-RO"/>
        </w:rPr>
        <w:t>E REZUMATIVE PRIVIND CHELTUIELILE FISCALE LEGATE DE TVA</w:t>
      </w:r>
      <w:bookmarkEnd w:id="69"/>
      <w:bookmarkEnd w:id="70"/>
    </w:p>
    <w:p w14:paraId="22ED125D"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4A5A3E61" w14:textId="77777777" w:rsidTr="00752AB1">
        <w:tc>
          <w:tcPr>
            <w:tcW w:w="9625" w:type="dxa"/>
            <w:gridSpan w:val="7"/>
            <w:shd w:val="clear" w:color="auto" w:fill="D9D9D9" w:themeFill="background1" w:themeFillShade="D9"/>
          </w:tcPr>
          <w:p w14:paraId="7BE63A5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 Cot</w:t>
            </w:r>
            <w:r>
              <w:rPr>
                <w:rFonts w:ascii="Segoe UI" w:hAnsi="Segoe UI" w:cs="Segoe UI"/>
                <w:b/>
                <w:bCs/>
                <w:sz w:val="18"/>
                <w:szCs w:val="18"/>
                <w:lang w:val="ro-RO"/>
              </w:rPr>
              <w:t>ă</w:t>
            </w:r>
            <w:r w:rsidRPr="00343BD2">
              <w:rPr>
                <w:rFonts w:ascii="Segoe UI" w:hAnsi="Segoe UI" w:cs="Segoe UI"/>
                <w:b/>
                <w:bCs/>
                <w:sz w:val="18"/>
                <w:szCs w:val="18"/>
                <w:lang w:val="ro-RO"/>
              </w:rPr>
              <w:t xml:space="preserve"> redusă de TVA în raport cu serviciile și alimentele oferite de hoteluri și restaurante</w:t>
            </w:r>
          </w:p>
        </w:tc>
      </w:tr>
      <w:tr w:rsidR="00752AB1" w:rsidRPr="003E762C" w14:paraId="6B8EDADD" w14:textId="77777777" w:rsidTr="00752AB1">
        <w:tc>
          <w:tcPr>
            <w:tcW w:w="2425" w:type="dxa"/>
          </w:tcPr>
          <w:p w14:paraId="0317F06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86F294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Cota redusă de TVA se aplică </w:t>
            </w:r>
            <w:r>
              <w:rPr>
                <w:rFonts w:ascii="Segoe UI" w:hAnsi="Segoe UI" w:cs="Segoe UI"/>
                <w:sz w:val="18"/>
                <w:szCs w:val="18"/>
                <w:lang w:val="ro-RO"/>
              </w:rPr>
              <w:t xml:space="preserve">asupra </w:t>
            </w:r>
            <w:r w:rsidRPr="00343BD2">
              <w:rPr>
                <w:rFonts w:ascii="Segoe UI" w:hAnsi="Segoe UI" w:cs="Segoe UI"/>
                <w:sz w:val="18"/>
                <w:szCs w:val="18"/>
                <w:lang w:val="ro-RO"/>
              </w:rPr>
              <w:t>serviciilor și alimentelor</w:t>
            </w:r>
            <w:r>
              <w:rPr>
                <w:rFonts w:ascii="Segoe UI" w:hAnsi="Segoe UI" w:cs="Segoe UI"/>
                <w:sz w:val="18"/>
                <w:szCs w:val="18"/>
                <w:lang w:val="ro-RO"/>
              </w:rPr>
              <w:t xml:space="preserve"> oferite</w:t>
            </w:r>
            <w:r w:rsidRPr="00343BD2">
              <w:rPr>
                <w:rFonts w:ascii="Segoe UI" w:hAnsi="Segoe UI" w:cs="Segoe UI"/>
                <w:sz w:val="18"/>
                <w:szCs w:val="18"/>
                <w:lang w:val="ro-RO"/>
              </w:rPr>
              <w:t xml:space="preserve"> de hoteluri și restaurante </w:t>
            </w:r>
          </w:p>
        </w:tc>
      </w:tr>
      <w:tr w:rsidR="00752AB1" w:rsidRPr="00343BD2" w14:paraId="3EDAE5A8" w14:textId="77777777" w:rsidTr="00752AB1">
        <w:tc>
          <w:tcPr>
            <w:tcW w:w="2425" w:type="dxa"/>
          </w:tcPr>
          <w:p w14:paraId="626F33D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5F258E8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2D8445FD" w14:textId="77777777" w:rsidTr="00752AB1">
        <w:tc>
          <w:tcPr>
            <w:tcW w:w="2425" w:type="dxa"/>
          </w:tcPr>
          <w:p w14:paraId="6EA9327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C0240F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Gospodăriile casnice și consumatorii care achiziționează alimente de la hoteluri și restaurante</w:t>
            </w:r>
          </w:p>
        </w:tc>
      </w:tr>
      <w:tr w:rsidR="00752AB1" w:rsidRPr="003E762C" w14:paraId="6E69237C" w14:textId="77777777" w:rsidTr="00752AB1">
        <w:tc>
          <w:tcPr>
            <w:tcW w:w="2425" w:type="dxa"/>
          </w:tcPr>
          <w:p w14:paraId="467DBC2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60A8C5D7"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Cotele reduse de TVA s-au schimbat frecvent după cum urmează:  </w:t>
            </w:r>
          </w:p>
          <w:p w14:paraId="45BAAB7C" w14:textId="77777777" w:rsidR="00752AB1" w:rsidRPr="00343BD2" w:rsidRDefault="00752AB1" w:rsidP="00B6713D">
            <w:pPr>
              <w:pStyle w:val="ListParagraph"/>
              <w:numPr>
                <w:ilvl w:val="0"/>
                <w:numId w:val="12"/>
              </w:num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20% până în septembrie 2018</w:t>
            </w:r>
          </w:p>
          <w:p w14:paraId="2551A0D8" w14:textId="77777777" w:rsidR="00752AB1" w:rsidRPr="00343BD2" w:rsidRDefault="00752AB1" w:rsidP="00B6713D">
            <w:pPr>
              <w:pStyle w:val="ListParagraph"/>
              <w:numPr>
                <w:ilvl w:val="0"/>
                <w:numId w:val="12"/>
              </w:num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10% din octombrie 2018 până în august 2019</w:t>
            </w:r>
          </w:p>
          <w:p w14:paraId="47944E6B" w14:textId="77777777" w:rsidR="00752AB1" w:rsidRPr="00343BD2" w:rsidRDefault="00752AB1" w:rsidP="00B6713D">
            <w:pPr>
              <w:pStyle w:val="ListParagraph"/>
              <w:numPr>
                <w:ilvl w:val="0"/>
                <w:numId w:val="12"/>
              </w:num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20% din septembrie 2019 până în aprilie 2020</w:t>
            </w:r>
          </w:p>
          <w:p w14:paraId="1F913172" w14:textId="77777777" w:rsidR="00752AB1" w:rsidRPr="00343BD2" w:rsidRDefault="00752AB1" w:rsidP="00B6713D">
            <w:pPr>
              <w:pStyle w:val="ListParagraph"/>
              <w:numPr>
                <w:ilvl w:val="0"/>
                <w:numId w:val="12"/>
              </w:num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15% din mai 2020 până în decembrie 2020</w:t>
            </w:r>
          </w:p>
          <w:p w14:paraId="20229C56" w14:textId="77777777" w:rsidR="00752AB1" w:rsidRPr="00343BD2" w:rsidRDefault="00752AB1" w:rsidP="00B6713D">
            <w:pPr>
              <w:pStyle w:val="ListParagraph"/>
              <w:numPr>
                <w:ilvl w:val="0"/>
                <w:numId w:val="12"/>
              </w:num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12% din ianuarie 2021 până în septembrie 2021</w:t>
            </w:r>
          </w:p>
          <w:p w14:paraId="6AD45260" w14:textId="77777777" w:rsidR="00752AB1" w:rsidRPr="00343BD2" w:rsidRDefault="00752AB1" w:rsidP="00B6713D">
            <w:pPr>
              <w:pStyle w:val="ListParagraph"/>
              <w:numPr>
                <w:ilvl w:val="0"/>
                <w:numId w:val="12"/>
              </w:numPr>
              <w:autoSpaceDE w:val="0"/>
              <w:autoSpaceDN w:val="0"/>
              <w:adjustRightInd w:val="0"/>
              <w:snapToGrid/>
              <w:spacing w:before="20" w:after="20"/>
              <w:contextualSpacing w:val="0"/>
              <w:jc w:val="both"/>
              <w:rPr>
                <w:rFonts w:ascii="Segoe UI" w:hAnsi="Segoe UI" w:cs="Segoe UI"/>
                <w:sz w:val="18"/>
                <w:szCs w:val="18"/>
                <w:lang w:val="ro-RO"/>
              </w:rPr>
            </w:pPr>
            <w:r w:rsidRPr="00343BD2">
              <w:rPr>
                <w:rFonts w:ascii="Segoe UI" w:hAnsi="Segoe UI" w:cs="Segoe UI"/>
                <w:sz w:val="18"/>
                <w:szCs w:val="18"/>
                <w:lang w:val="ro-RO"/>
              </w:rPr>
              <w:t>6% începând cu octombrie 2021 (în perioada stării de urgență și/sau a stării de urgență în sănătatea publică)</w:t>
            </w:r>
          </w:p>
        </w:tc>
      </w:tr>
      <w:tr w:rsidR="00752AB1" w:rsidRPr="00343BD2" w14:paraId="090FECCD" w14:textId="77777777" w:rsidTr="00752AB1">
        <w:tc>
          <w:tcPr>
            <w:tcW w:w="2425" w:type="dxa"/>
          </w:tcPr>
          <w:p w14:paraId="52833A91"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0F6AA38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cadrul unui regim modern de TVA, sistemul fiscal de referință prevede că toate consumurile finale de bunuri și servicii oferite consumatorilor finali ar trebui să fie impozitate la cota standard de TVA. O </w:t>
            </w:r>
            <w:r>
              <w:rPr>
                <w:rFonts w:ascii="Segoe UI" w:hAnsi="Segoe UI" w:cs="Segoe UI"/>
                <w:sz w:val="18"/>
                <w:szCs w:val="18"/>
                <w:lang w:val="ro-RO"/>
              </w:rPr>
              <w:t>co</w:t>
            </w:r>
            <w:r w:rsidRPr="00343BD2">
              <w:rPr>
                <w:rFonts w:ascii="Segoe UI" w:hAnsi="Segoe UI" w:cs="Segoe UI"/>
                <w:sz w:val="18"/>
                <w:szCs w:val="18"/>
                <w:lang w:val="ro-RO"/>
              </w:rPr>
              <w:t>tă redusă este, prin urmare, o CF.</w:t>
            </w:r>
          </w:p>
        </w:tc>
      </w:tr>
      <w:tr w:rsidR="00752AB1" w:rsidRPr="00343BD2" w14:paraId="08C3B5B5" w14:textId="77777777" w:rsidTr="00752AB1">
        <w:tc>
          <w:tcPr>
            <w:tcW w:w="2425" w:type="dxa"/>
          </w:tcPr>
          <w:p w14:paraId="42FC32E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039141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96 al CF</w:t>
            </w:r>
          </w:p>
        </w:tc>
      </w:tr>
      <w:tr w:rsidR="00752AB1" w:rsidRPr="00343BD2" w14:paraId="329F8D50" w14:textId="77777777" w:rsidTr="00752AB1">
        <w:trPr>
          <w:trHeight w:val="182"/>
        </w:trPr>
        <w:tc>
          <w:tcPr>
            <w:tcW w:w="2425" w:type="dxa"/>
            <w:vMerge w:val="restart"/>
          </w:tcPr>
          <w:p w14:paraId="571E98F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BDE84F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pentru sectorul hotelier și al restaurantelor</w:t>
            </w:r>
          </w:p>
        </w:tc>
      </w:tr>
      <w:tr w:rsidR="00752AB1" w:rsidRPr="00343BD2" w14:paraId="5701BBBD" w14:textId="77777777" w:rsidTr="00752AB1">
        <w:trPr>
          <w:trHeight w:val="182"/>
        </w:trPr>
        <w:tc>
          <w:tcPr>
            <w:tcW w:w="2425" w:type="dxa"/>
            <w:vMerge/>
          </w:tcPr>
          <w:p w14:paraId="2DFCF587"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C64101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 cu efect de la 1 ianuarie 2021</w:t>
            </w:r>
          </w:p>
        </w:tc>
        <w:tc>
          <w:tcPr>
            <w:tcW w:w="3738" w:type="dxa"/>
            <w:gridSpan w:val="3"/>
          </w:tcPr>
          <w:p w14:paraId="05CAFAB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60F00F95" w14:textId="77777777" w:rsidTr="00752AB1">
        <w:tc>
          <w:tcPr>
            <w:tcW w:w="2425" w:type="dxa"/>
          </w:tcPr>
          <w:p w14:paraId="788C196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1B752C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27ACB99B" w14:textId="77777777" w:rsidTr="00752AB1">
        <w:tc>
          <w:tcPr>
            <w:tcW w:w="2425" w:type="dxa"/>
          </w:tcPr>
          <w:p w14:paraId="7492BF2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CBC87A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Model </w:t>
            </w:r>
            <w:r>
              <w:rPr>
                <w:rFonts w:ascii="Segoe UI" w:hAnsi="Segoe UI" w:cs="Segoe UI"/>
                <w:sz w:val="18"/>
                <w:szCs w:val="18"/>
                <w:lang w:val="ro-RO"/>
              </w:rPr>
              <w:t xml:space="preserve">de </w:t>
            </w:r>
            <w:r w:rsidRPr="00343BD2">
              <w:rPr>
                <w:rFonts w:ascii="Segoe UI" w:hAnsi="Segoe UI" w:cs="Segoe UI"/>
                <w:sz w:val="18"/>
                <w:szCs w:val="18"/>
                <w:lang w:val="ro-RO"/>
              </w:rPr>
              <w:t>TVA</w:t>
            </w:r>
          </w:p>
        </w:tc>
      </w:tr>
      <w:tr w:rsidR="00752AB1" w:rsidRPr="00343BD2" w14:paraId="5428BE19" w14:textId="77777777" w:rsidTr="00752AB1">
        <w:tc>
          <w:tcPr>
            <w:tcW w:w="2425" w:type="dxa"/>
          </w:tcPr>
          <w:p w14:paraId="2859420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0346F4C4"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D10395E" w14:textId="77777777" w:rsidTr="00752AB1">
        <w:tc>
          <w:tcPr>
            <w:tcW w:w="2425" w:type="dxa"/>
          </w:tcPr>
          <w:p w14:paraId="3A11961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FB77BA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4D48FFF" w14:textId="77777777" w:rsidTr="00752AB1">
        <w:trPr>
          <w:trHeight w:val="91"/>
        </w:trPr>
        <w:tc>
          <w:tcPr>
            <w:tcW w:w="2425" w:type="dxa"/>
            <w:vMerge w:val="restart"/>
          </w:tcPr>
          <w:p w14:paraId="0275BAB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988EA1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488D4D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60590E5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53883D8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2021 </w:t>
            </w:r>
          </w:p>
        </w:tc>
        <w:tc>
          <w:tcPr>
            <w:tcW w:w="1660" w:type="dxa"/>
          </w:tcPr>
          <w:p w14:paraId="2CAE468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679DD7D" w14:textId="77777777" w:rsidTr="00752AB1">
        <w:trPr>
          <w:trHeight w:val="91"/>
        </w:trPr>
        <w:tc>
          <w:tcPr>
            <w:tcW w:w="2425" w:type="dxa"/>
            <w:vMerge/>
          </w:tcPr>
          <w:p w14:paraId="59A4F324"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28108D3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27.3</w:t>
            </w:r>
          </w:p>
        </w:tc>
        <w:tc>
          <w:tcPr>
            <w:tcW w:w="1385" w:type="dxa"/>
            <w:shd w:val="clear" w:color="auto" w:fill="D9D9D9" w:themeFill="background1" w:themeFillShade="D9"/>
          </w:tcPr>
          <w:p w14:paraId="1E052D8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79.7</w:t>
            </w:r>
          </w:p>
        </w:tc>
        <w:tc>
          <w:tcPr>
            <w:tcW w:w="1385" w:type="dxa"/>
            <w:gridSpan w:val="2"/>
            <w:shd w:val="clear" w:color="auto" w:fill="D9D9D9" w:themeFill="background1" w:themeFillShade="D9"/>
          </w:tcPr>
          <w:p w14:paraId="47AF50C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38.7</w:t>
            </w:r>
          </w:p>
        </w:tc>
        <w:tc>
          <w:tcPr>
            <w:tcW w:w="1385" w:type="dxa"/>
            <w:shd w:val="clear" w:color="auto" w:fill="D9D9D9" w:themeFill="background1" w:themeFillShade="D9"/>
          </w:tcPr>
          <w:p w14:paraId="2BBAD4DC"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134.6</w:t>
            </w:r>
          </w:p>
        </w:tc>
        <w:tc>
          <w:tcPr>
            <w:tcW w:w="1660" w:type="dxa"/>
            <w:shd w:val="clear" w:color="auto" w:fill="D9D9D9" w:themeFill="background1" w:themeFillShade="D9"/>
          </w:tcPr>
          <w:p w14:paraId="3984CB5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218.4</w:t>
            </w:r>
          </w:p>
        </w:tc>
      </w:tr>
    </w:tbl>
    <w:p w14:paraId="7C32DB2C"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505357AE" w14:textId="77777777" w:rsidTr="00752AB1">
        <w:tc>
          <w:tcPr>
            <w:tcW w:w="9625" w:type="dxa"/>
            <w:gridSpan w:val="7"/>
            <w:shd w:val="clear" w:color="auto" w:fill="D9D9D9" w:themeFill="background1" w:themeFillShade="D9"/>
          </w:tcPr>
          <w:p w14:paraId="460F343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 Cotă redusă pentru livrări de pâine și produse de panificație, lapte și produse lactate</w:t>
            </w:r>
          </w:p>
        </w:tc>
      </w:tr>
      <w:tr w:rsidR="00752AB1" w:rsidRPr="003E762C" w14:paraId="6E164F4A" w14:textId="77777777" w:rsidTr="00752AB1">
        <w:tc>
          <w:tcPr>
            <w:tcW w:w="2425" w:type="dxa"/>
          </w:tcPr>
          <w:p w14:paraId="28579A6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3CB6CB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Cota redusă de TVA se aplică pentru livrări de pâine și produse de panificație, lapte și produse lactate care conțin mai puțin de 40% grăsimi livrate pe teritoriul Moldovei</w:t>
            </w:r>
          </w:p>
        </w:tc>
      </w:tr>
      <w:tr w:rsidR="00752AB1" w:rsidRPr="00343BD2" w14:paraId="0E055CFE" w14:textId="77777777" w:rsidTr="00752AB1">
        <w:tc>
          <w:tcPr>
            <w:tcW w:w="2425" w:type="dxa"/>
          </w:tcPr>
          <w:p w14:paraId="68ECCD8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5F95B9C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5EF01096" w14:textId="77777777" w:rsidTr="00752AB1">
        <w:tc>
          <w:tcPr>
            <w:tcW w:w="2425" w:type="dxa"/>
          </w:tcPr>
          <w:p w14:paraId="7ECD313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20E727D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Toate gospodăriile care consumă această categorie de produse la cotă de TVA redusă</w:t>
            </w:r>
          </w:p>
        </w:tc>
      </w:tr>
      <w:tr w:rsidR="00752AB1" w:rsidRPr="003E762C" w14:paraId="5378044A" w14:textId="77777777" w:rsidTr="00752AB1">
        <w:tc>
          <w:tcPr>
            <w:tcW w:w="2425" w:type="dxa"/>
          </w:tcPr>
          <w:p w14:paraId="3AB92E2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6D2C319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Cota de TVA redusă de 8% față de cota standard de TVA de 20%</w:t>
            </w:r>
          </w:p>
        </w:tc>
      </w:tr>
      <w:tr w:rsidR="00752AB1" w:rsidRPr="00343BD2" w14:paraId="048B4072" w14:textId="77777777" w:rsidTr="00752AB1">
        <w:tc>
          <w:tcPr>
            <w:tcW w:w="2425" w:type="dxa"/>
          </w:tcPr>
          <w:p w14:paraId="3E4963D3"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208760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cadrul unui regim de TVA modern, sistemul fiscal de referință prevede că toate consumurile finale de bunuri și servicii adresate consumatorilor finali ar trebui să fie </w:t>
            </w:r>
            <w:r>
              <w:rPr>
                <w:rFonts w:ascii="Segoe UI" w:hAnsi="Segoe UI" w:cs="Segoe UI"/>
                <w:sz w:val="18"/>
                <w:szCs w:val="18"/>
                <w:lang w:val="ro-RO"/>
              </w:rPr>
              <w:t xml:space="preserve">impozitate </w:t>
            </w:r>
            <w:r w:rsidRPr="00343BD2">
              <w:rPr>
                <w:rFonts w:ascii="Segoe UI" w:hAnsi="Segoe UI" w:cs="Segoe UI"/>
                <w:sz w:val="18"/>
                <w:szCs w:val="18"/>
                <w:lang w:val="ro-RO"/>
              </w:rPr>
              <w:t>la cota standard de TVA. O rată redusă este, prin urmare, o CF.</w:t>
            </w:r>
          </w:p>
        </w:tc>
      </w:tr>
      <w:tr w:rsidR="00752AB1" w:rsidRPr="00343BD2" w14:paraId="7738ED78" w14:textId="77777777" w:rsidTr="00752AB1">
        <w:tc>
          <w:tcPr>
            <w:tcW w:w="2425" w:type="dxa"/>
          </w:tcPr>
          <w:p w14:paraId="6D33F8C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7DDBE04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96 al CF</w:t>
            </w:r>
          </w:p>
        </w:tc>
      </w:tr>
      <w:tr w:rsidR="00752AB1" w:rsidRPr="003E762C" w14:paraId="3FBB092A" w14:textId="77777777" w:rsidTr="00752AB1">
        <w:trPr>
          <w:trHeight w:val="182"/>
        </w:trPr>
        <w:tc>
          <w:tcPr>
            <w:tcW w:w="2425" w:type="dxa"/>
            <w:vMerge w:val="restart"/>
          </w:tcPr>
          <w:p w14:paraId="5DFB0C6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0317B658" w14:textId="77777777" w:rsidR="00752AB1" w:rsidRPr="00343BD2" w:rsidRDefault="00752AB1" w:rsidP="00B6713D">
            <w:pPr>
              <w:spacing w:before="20" w:after="20"/>
              <w:jc w:val="both"/>
              <w:rPr>
                <w:rFonts w:ascii="Segoe UI" w:hAnsi="Segoe UI" w:cs="Segoe UI"/>
                <w:sz w:val="18"/>
                <w:szCs w:val="18"/>
                <w:lang w:val="ro-RO"/>
              </w:rPr>
            </w:pPr>
            <w:r>
              <w:rPr>
                <w:rFonts w:ascii="Segoe UI" w:hAnsi="Segoe UI" w:cs="Segoe UI"/>
                <w:sz w:val="18"/>
                <w:szCs w:val="18"/>
                <w:lang w:val="ro-RO"/>
              </w:rPr>
              <w:t>Sprijin f</w:t>
            </w:r>
            <w:r w:rsidRPr="00343BD2">
              <w:rPr>
                <w:rFonts w:ascii="Segoe UI" w:hAnsi="Segoe UI" w:cs="Segoe UI"/>
                <w:sz w:val="18"/>
                <w:szCs w:val="18"/>
                <w:lang w:val="ro-RO"/>
              </w:rPr>
              <w:t xml:space="preserve">iscal </w:t>
            </w:r>
            <w:r>
              <w:rPr>
                <w:rFonts w:ascii="Segoe UI" w:hAnsi="Segoe UI" w:cs="Segoe UI"/>
                <w:sz w:val="18"/>
                <w:szCs w:val="18"/>
                <w:lang w:val="ro-RO"/>
              </w:rPr>
              <w:t>pentru gospodăriile casnice cu venituri mai mici prin reducerea cheltuielilor pentru coșul de alimente esențiale</w:t>
            </w:r>
            <w:r w:rsidRPr="00343BD2">
              <w:rPr>
                <w:rFonts w:ascii="Segoe UI" w:hAnsi="Segoe UI" w:cs="Segoe UI"/>
                <w:sz w:val="18"/>
                <w:szCs w:val="18"/>
                <w:lang w:val="ro-RO"/>
              </w:rPr>
              <w:t>.</w:t>
            </w:r>
          </w:p>
        </w:tc>
      </w:tr>
      <w:tr w:rsidR="00752AB1" w:rsidRPr="00343BD2" w14:paraId="35B11D28" w14:textId="77777777" w:rsidTr="00752AB1">
        <w:trPr>
          <w:trHeight w:val="182"/>
        </w:trPr>
        <w:tc>
          <w:tcPr>
            <w:tcW w:w="2425" w:type="dxa"/>
            <w:vMerge/>
          </w:tcPr>
          <w:p w14:paraId="055B56C6"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C1C8B2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2001 (formularea inițială) - pentru pâine și produse de panificație, pentru lapte și produse lactate, livrate pe teritoriul Republicii Moldova;</w:t>
            </w:r>
          </w:p>
          <w:p w14:paraId="0E12100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lastRenderedPageBreak/>
              <w:t>2020 (formularea actuală) - pentru pâine și produse de panificație (190120000, 190540, 190590300, 190590600, 190590900), pentru lapte și produse lactate (0401, 0402, 0401, 0402, 040590300 și 040610500, cu conținutul de grăsimi care nu depășește 40% după greutate), livrate pe teritoriul Republicii Moldova, cu excepția produselor alimentare pentru copii care sunt scutite de TVA în conformitate cu art. 103 alin. (1) p. (2);</w:t>
            </w:r>
          </w:p>
        </w:tc>
        <w:tc>
          <w:tcPr>
            <w:tcW w:w="3738" w:type="dxa"/>
            <w:gridSpan w:val="3"/>
          </w:tcPr>
          <w:p w14:paraId="65FCFE3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lastRenderedPageBreak/>
              <w:t>Data expirării:</w:t>
            </w:r>
          </w:p>
        </w:tc>
      </w:tr>
      <w:tr w:rsidR="00752AB1" w:rsidRPr="00343BD2" w14:paraId="01C3C1B8" w14:textId="77777777" w:rsidTr="00752AB1">
        <w:tc>
          <w:tcPr>
            <w:tcW w:w="2425" w:type="dxa"/>
          </w:tcPr>
          <w:p w14:paraId="66B8629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Surse de date</w:t>
            </w:r>
          </w:p>
        </w:tc>
        <w:tc>
          <w:tcPr>
            <w:tcW w:w="7200" w:type="dxa"/>
            <w:gridSpan w:val="6"/>
          </w:tcPr>
          <w:p w14:paraId="4AAA491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31862376" w14:textId="77777777" w:rsidTr="00752AB1">
        <w:tc>
          <w:tcPr>
            <w:tcW w:w="2425" w:type="dxa"/>
          </w:tcPr>
          <w:p w14:paraId="4DEB5DB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59767C2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6F81B42F" w14:textId="77777777" w:rsidTr="00752AB1">
        <w:tc>
          <w:tcPr>
            <w:tcW w:w="2425" w:type="dxa"/>
          </w:tcPr>
          <w:p w14:paraId="020B354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0308466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EA05328" w14:textId="77777777" w:rsidTr="00752AB1">
        <w:tc>
          <w:tcPr>
            <w:tcW w:w="2425" w:type="dxa"/>
          </w:tcPr>
          <w:p w14:paraId="5DEA6CF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05627E9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242B356" w14:textId="77777777" w:rsidTr="00752AB1">
        <w:trPr>
          <w:trHeight w:val="91"/>
        </w:trPr>
        <w:tc>
          <w:tcPr>
            <w:tcW w:w="2425" w:type="dxa"/>
            <w:vMerge w:val="restart"/>
          </w:tcPr>
          <w:p w14:paraId="57A3049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3F4E82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57A25D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A095EA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480E81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30546F6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97B6924" w14:textId="77777777" w:rsidTr="00752AB1">
        <w:trPr>
          <w:trHeight w:val="91"/>
        </w:trPr>
        <w:tc>
          <w:tcPr>
            <w:tcW w:w="2425" w:type="dxa"/>
            <w:vMerge/>
          </w:tcPr>
          <w:p w14:paraId="43E6B9D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05735D06"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258.1</w:t>
            </w:r>
          </w:p>
        </w:tc>
        <w:tc>
          <w:tcPr>
            <w:tcW w:w="1385" w:type="dxa"/>
            <w:shd w:val="clear" w:color="auto" w:fill="D9D9D9" w:themeFill="background1" w:themeFillShade="D9"/>
          </w:tcPr>
          <w:p w14:paraId="35C45758"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282.8</w:t>
            </w:r>
          </w:p>
        </w:tc>
        <w:tc>
          <w:tcPr>
            <w:tcW w:w="1385" w:type="dxa"/>
            <w:gridSpan w:val="2"/>
            <w:shd w:val="clear" w:color="auto" w:fill="D9D9D9" w:themeFill="background1" w:themeFillShade="D9"/>
          </w:tcPr>
          <w:p w14:paraId="48578C3B"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275.0</w:t>
            </w:r>
          </w:p>
        </w:tc>
        <w:tc>
          <w:tcPr>
            <w:tcW w:w="1385" w:type="dxa"/>
            <w:shd w:val="clear" w:color="auto" w:fill="D9D9D9" w:themeFill="background1" w:themeFillShade="D9"/>
          </w:tcPr>
          <w:p w14:paraId="61AB954A"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335.0</w:t>
            </w:r>
          </w:p>
        </w:tc>
        <w:tc>
          <w:tcPr>
            <w:tcW w:w="1660" w:type="dxa"/>
            <w:shd w:val="clear" w:color="auto" w:fill="D9D9D9" w:themeFill="background1" w:themeFillShade="D9"/>
          </w:tcPr>
          <w:p w14:paraId="0E8B1A44"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369.1</w:t>
            </w:r>
          </w:p>
        </w:tc>
      </w:tr>
    </w:tbl>
    <w:p w14:paraId="5E7D33A9"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533F1DCC" w14:textId="77777777" w:rsidTr="00752AB1">
        <w:tc>
          <w:tcPr>
            <w:tcW w:w="9625" w:type="dxa"/>
            <w:gridSpan w:val="7"/>
            <w:shd w:val="clear" w:color="auto" w:fill="D9D9D9" w:themeFill="background1" w:themeFillShade="D9"/>
          </w:tcPr>
          <w:p w14:paraId="0433D35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3. Cotă redusă </w:t>
            </w:r>
            <w:r>
              <w:rPr>
                <w:rFonts w:ascii="Segoe UI" w:hAnsi="Segoe UI" w:cs="Segoe UI"/>
                <w:b/>
                <w:bCs/>
                <w:sz w:val="18"/>
                <w:szCs w:val="18"/>
                <w:lang w:val="ro-RO"/>
              </w:rPr>
              <w:t xml:space="preserve">de TVA </w:t>
            </w:r>
            <w:r w:rsidRPr="00343BD2">
              <w:rPr>
                <w:rFonts w:ascii="Segoe UI" w:hAnsi="Segoe UI" w:cs="Segoe UI"/>
                <w:b/>
                <w:bCs/>
                <w:sz w:val="18"/>
                <w:szCs w:val="18"/>
                <w:lang w:val="ro-RO"/>
              </w:rPr>
              <w:t>pentru produsele farmaceutice</w:t>
            </w:r>
          </w:p>
        </w:tc>
      </w:tr>
      <w:tr w:rsidR="00752AB1" w:rsidRPr="003E762C" w14:paraId="604BB9D0" w14:textId="77777777" w:rsidTr="00752AB1">
        <w:tc>
          <w:tcPr>
            <w:tcW w:w="2425" w:type="dxa"/>
          </w:tcPr>
          <w:p w14:paraId="3767049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628A4ED"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Cota redusă de TVA se aplică pentru furnizarea de medicamente eliberate pe bază de rețetă preparate în farmacii, care conțin ingrediente autorizate (substanțe farmaceutice), precum și medicamente de import aprobate furnizate pe teritoriul Republicii Moldova.</w:t>
            </w:r>
          </w:p>
        </w:tc>
      </w:tr>
      <w:tr w:rsidR="00752AB1" w:rsidRPr="00343BD2" w14:paraId="0F35CD6B" w14:textId="77777777" w:rsidTr="00752AB1">
        <w:tc>
          <w:tcPr>
            <w:tcW w:w="2425" w:type="dxa"/>
          </w:tcPr>
          <w:p w14:paraId="542456B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11FE23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1DCA74FF" w14:textId="77777777" w:rsidTr="00752AB1">
        <w:tc>
          <w:tcPr>
            <w:tcW w:w="2425" w:type="dxa"/>
          </w:tcPr>
          <w:p w14:paraId="1E1644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57456F4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Toate gospodăriile casnice care consumă această categorie de produse cu TVA redusă.</w:t>
            </w:r>
          </w:p>
        </w:tc>
      </w:tr>
      <w:tr w:rsidR="00752AB1" w:rsidRPr="003E762C" w14:paraId="2A14B6EF" w14:textId="77777777" w:rsidTr="00752AB1">
        <w:tc>
          <w:tcPr>
            <w:tcW w:w="2425" w:type="dxa"/>
          </w:tcPr>
          <w:p w14:paraId="7AF726B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769415C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Cotă de TVA redusă de 8% față de cota standard de TVA de 20%</w:t>
            </w:r>
          </w:p>
        </w:tc>
      </w:tr>
      <w:tr w:rsidR="00752AB1" w:rsidRPr="00343BD2" w14:paraId="4F0C159C" w14:textId="77777777" w:rsidTr="00752AB1">
        <w:tc>
          <w:tcPr>
            <w:tcW w:w="2425" w:type="dxa"/>
          </w:tcPr>
          <w:p w14:paraId="77BAAC7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4F78240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 Prin urmare, o cotă redusă de TVA, este o CF.</w:t>
            </w:r>
          </w:p>
        </w:tc>
      </w:tr>
      <w:tr w:rsidR="00752AB1" w:rsidRPr="00343BD2" w14:paraId="1E96EDF9" w14:textId="77777777" w:rsidTr="00752AB1">
        <w:tc>
          <w:tcPr>
            <w:tcW w:w="2425" w:type="dxa"/>
          </w:tcPr>
          <w:p w14:paraId="1DA5EA6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011F088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96 al CF</w:t>
            </w:r>
          </w:p>
        </w:tc>
      </w:tr>
      <w:tr w:rsidR="00752AB1" w:rsidRPr="003E762C" w14:paraId="5C5D9FD0" w14:textId="77777777" w:rsidTr="00752AB1">
        <w:trPr>
          <w:trHeight w:val="182"/>
        </w:trPr>
        <w:tc>
          <w:tcPr>
            <w:tcW w:w="2425" w:type="dxa"/>
            <w:vMerge w:val="restart"/>
          </w:tcPr>
          <w:p w14:paraId="1F34358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30F5AF9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Sprijin fiscal pentru asistența medicală, </w:t>
            </w:r>
            <w:r>
              <w:rPr>
                <w:rFonts w:ascii="Segoe UI" w:hAnsi="Segoe UI" w:cs="Segoe UI"/>
                <w:sz w:val="18"/>
                <w:szCs w:val="18"/>
                <w:lang w:val="ro-RO"/>
              </w:rPr>
              <w:t xml:space="preserve">deoarece </w:t>
            </w:r>
            <w:r w:rsidRPr="00343BD2">
              <w:rPr>
                <w:rFonts w:ascii="Segoe UI" w:hAnsi="Segoe UI" w:cs="Segoe UI"/>
                <w:sz w:val="18"/>
                <w:szCs w:val="18"/>
                <w:lang w:val="ro-RO"/>
              </w:rPr>
              <w:t>consumatorii nu ar trebui să se confrunte cu o povară fiscală suplimentară atunci când sunt bolnavi sau se îmbolnăvesc.</w:t>
            </w:r>
          </w:p>
        </w:tc>
      </w:tr>
      <w:tr w:rsidR="00752AB1" w:rsidRPr="00343BD2" w14:paraId="705B2770" w14:textId="77777777" w:rsidTr="00752AB1">
        <w:trPr>
          <w:trHeight w:val="182"/>
        </w:trPr>
        <w:tc>
          <w:tcPr>
            <w:tcW w:w="2425" w:type="dxa"/>
            <w:vMerge/>
          </w:tcPr>
          <w:p w14:paraId="0EC8C4FF"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473A1EF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2006</w:t>
            </w:r>
          </w:p>
        </w:tc>
        <w:tc>
          <w:tcPr>
            <w:tcW w:w="3738" w:type="dxa"/>
            <w:gridSpan w:val="3"/>
          </w:tcPr>
          <w:p w14:paraId="1BC1AEC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6D64E1C4" w14:textId="77777777" w:rsidTr="00752AB1">
        <w:tc>
          <w:tcPr>
            <w:tcW w:w="2425" w:type="dxa"/>
          </w:tcPr>
          <w:p w14:paraId="7404EC6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BEDD08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 din declarațiile TVA</w:t>
            </w:r>
          </w:p>
        </w:tc>
      </w:tr>
      <w:tr w:rsidR="00752AB1" w:rsidRPr="003E762C" w14:paraId="42497DC6" w14:textId="77777777" w:rsidTr="00752AB1">
        <w:tc>
          <w:tcPr>
            <w:tcW w:w="2425" w:type="dxa"/>
          </w:tcPr>
          <w:p w14:paraId="5236149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FC1A0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Calcule directe; se presupune că </w:t>
            </w:r>
            <w:r>
              <w:rPr>
                <w:rFonts w:ascii="Segoe UI" w:hAnsi="Segoe UI" w:cs="Segoe UI"/>
                <w:sz w:val="18"/>
                <w:szCs w:val="18"/>
                <w:lang w:val="ro-RO"/>
              </w:rPr>
              <w:t>medicamentele sunt</w:t>
            </w:r>
            <w:r w:rsidRPr="00343BD2">
              <w:rPr>
                <w:rFonts w:ascii="Segoe UI" w:hAnsi="Segoe UI" w:cs="Segoe UI"/>
                <w:sz w:val="18"/>
                <w:szCs w:val="18"/>
                <w:lang w:val="ro-RO"/>
              </w:rPr>
              <w:t xml:space="preserve"> utilizat</w:t>
            </w:r>
            <w:r>
              <w:rPr>
                <w:rFonts w:ascii="Segoe UI" w:hAnsi="Segoe UI" w:cs="Segoe UI"/>
                <w:sz w:val="18"/>
                <w:szCs w:val="18"/>
                <w:lang w:val="ro-RO"/>
              </w:rPr>
              <w:t>e</w:t>
            </w:r>
            <w:r w:rsidRPr="00343BD2">
              <w:rPr>
                <w:rFonts w:ascii="Segoe UI" w:hAnsi="Segoe UI" w:cs="Segoe UI"/>
                <w:sz w:val="18"/>
                <w:szCs w:val="18"/>
                <w:lang w:val="ro-RO"/>
              </w:rPr>
              <w:t xml:space="preserve"> exclusiv ca consum final sau ca intr</w:t>
            </w:r>
            <w:r>
              <w:rPr>
                <w:rFonts w:ascii="Segoe UI" w:hAnsi="Segoe UI" w:cs="Segoe UI"/>
                <w:sz w:val="18"/>
                <w:szCs w:val="18"/>
                <w:lang w:val="ro-RO"/>
              </w:rPr>
              <w:t>ări</w:t>
            </w:r>
            <w:r w:rsidRPr="00343BD2">
              <w:rPr>
                <w:rFonts w:ascii="Segoe UI" w:hAnsi="Segoe UI" w:cs="Segoe UI"/>
                <w:sz w:val="18"/>
                <w:szCs w:val="18"/>
                <w:lang w:val="ro-RO"/>
              </w:rPr>
              <w:t xml:space="preserve"> în asistența medicală scutită de impozit</w:t>
            </w:r>
          </w:p>
        </w:tc>
      </w:tr>
      <w:tr w:rsidR="00752AB1" w:rsidRPr="00343BD2" w14:paraId="66A31E2A" w14:textId="77777777" w:rsidTr="00752AB1">
        <w:tc>
          <w:tcPr>
            <w:tcW w:w="2425" w:type="dxa"/>
          </w:tcPr>
          <w:p w14:paraId="186ADE9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6E9E92C"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8513998" w14:textId="77777777" w:rsidTr="00752AB1">
        <w:tc>
          <w:tcPr>
            <w:tcW w:w="2425" w:type="dxa"/>
          </w:tcPr>
          <w:p w14:paraId="1AC921A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11CC8D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B6E5330" w14:textId="77777777" w:rsidTr="00752AB1">
        <w:trPr>
          <w:trHeight w:val="91"/>
        </w:trPr>
        <w:tc>
          <w:tcPr>
            <w:tcW w:w="2425" w:type="dxa"/>
            <w:vMerge w:val="restart"/>
          </w:tcPr>
          <w:p w14:paraId="1F1B4820"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4AAA72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1DC41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09DC5C4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5CBFF2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E09722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19D45D38" w14:textId="77777777" w:rsidTr="00752AB1">
        <w:trPr>
          <w:trHeight w:val="91"/>
        </w:trPr>
        <w:tc>
          <w:tcPr>
            <w:tcW w:w="2425" w:type="dxa"/>
            <w:vMerge/>
          </w:tcPr>
          <w:p w14:paraId="427A114F"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5FF6D85E"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27.7</w:t>
            </w:r>
          </w:p>
        </w:tc>
        <w:tc>
          <w:tcPr>
            <w:tcW w:w="1385" w:type="dxa"/>
            <w:shd w:val="clear" w:color="auto" w:fill="D9D9D9" w:themeFill="background1" w:themeFillShade="D9"/>
          </w:tcPr>
          <w:p w14:paraId="1BD771B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30.1</w:t>
            </w:r>
          </w:p>
        </w:tc>
        <w:tc>
          <w:tcPr>
            <w:tcW w:w="1385" w:type="dxa"/>
            <w:gridSpan w:val="2"/>
            <w:shd w:val="clear" w:color="auto" w:fill="D9D9D9" w:themeFill="background1" w:themeFillShade="D9"/>
          </w:tcPr>
          <w:p w14:paraId="3332D5C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29.2</w:t>
            </w:r>
          </w:p>
        </w:tc>
        <w:tc>
          <w:tcPr>
            <w:tcW w:w="1385" w:type="dxa"/>
            <w:shd w:val="clear" w:color="auto" w:fill="D9D9D9" w:themeFill="background1" w:themeFillShade="D9"/>
          </w:tcPr>
          <w:p w14:paraId="403FC14E"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33.0</w:t>
            </w:r>
          </w:p>
        </w:tc>
        <w:tc>
          <w:tcPr>
            <w:tcW w:w="1660" w:type="dxa"/>
            <w:shd w:val="clear" w:color="auto" w:fill="D9D9D9" w:themeFill="background1" w:themeFillShade="D9"/>
          </w:tcPr>
          <w:p w14:paraId="68E7A5E6"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36.3</w:t>
            </w:r>
          </w:p>
        </w:tc>
      </w:tr>
    </w:tbl>
    <w:p w14:paraId="03090012"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D28982A" w14:textId="77777777" w:rsidTr="00752AB1">
        <w:tc>
          <w:tcPr>
            <w:tcW w:w="9625" w:type="dxa"/>
            <w:gridSpan w:val="7"/>
            <w:shd w:val="clear" w:color="auto" w:fill="D9D9D9" w:themeFill="background1" w:themeFillShade="D9"/>
          </w:tcPr>
          <w:p w14:paraId="0B545409"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4. Cotă redusă </w:t>
            </w:r>
            <w:r>
              <w:rPr>
                <w:rFonts w:ascii="Segoe UI" w:hAnsi="Segoe UI" w:cs="Segoe UI"/>
                <w:b/>
                <w:bCs/>
                <w:sz w:val="18"/>
                <w:szCs w:val="18"/>
                <w:lang w:val="ro-RO"/>
              </w:rPr>
              <w:t xml:space="preserve">de TVA </w:t>
            </w:r>
            <w:r w:rsidRPr="00343BD2">
              <w:rPr>
                <w:rFonts w:ascii="Segoe UI" w:hAnsi="Segoe UI" w:cs="Segoe UI"/>
                <w:b/>
                <w:bCs/>
                <w:sz w:val="18"/>
                <w:szCs w:val="18"/>
                <w:lang w:val="ro-RO"/>
              </w:rPr>
              <w:t>aplicată pe gazele naturale și GNL</w:t>
            </w:r>
          </w:p>
        </w:tc>
      </w:tr>
      <w:tr w:rsidR="00752AB1" w:rsidRPr="003E762C" w14:paraId="71A466A6" w14:textId="77777777" w:rsidTr="00752AB1">
        <w:tc>
          <w:tcPr>
            <w:tcW w:w="2425" w:type="dxa"/>
          </w:tcPr>
          <w:p w14:paraId="59626B3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FB9454D"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Cota redusă de TVA se aplică pentru furnizarea de gaze naturale și lichefiate importate și furnizate pe teritoriul Republicii Moldova (6% înainte de 2013).</w:t>
            </w:r>
          </w:p>
        </w:tc>
      </w:tr>
      <w:tr w:rsidR="00752AB1" w:rsidRPr="00343BD2" w14:paraId="21C1AD36" w14:textId="77777777" w:rsidTr="00752AB1">
        <w:tc>
          <w:tcPr>
            <w:tcW w:w="2425" w:type="dxa"/>
          </w:tcPr>
          <w:p w14:paraId="4B02D9A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765A6E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7C2A6ABB" w14:textId="77777777" w:rsidTr="00752AB1">
        <w:tc>
          <w:tcPr>
            <w:tcW w:w="2425" w:type="dxa"/>
          </w:tcPr>
          <w:p w14:paraId="1E1EC5A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Beneficiari</w:t>
            </w:r>
          </w:p>
        </w:tc>
        <w:tc>
          <w:tcPr>
            <w:tcW w:w="7200" w:type="dxa"/>
            <w:gridSpan w:val="6"/>
          </w:tcPr>
          <w:p w14:paraId="1D91C47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Toate gospodăriile casnice și industria consumatoare de gaze naturale pentru încălzire/energie la cotă redusă.</w:t>
            </w:r>
          </w:p>
        </w:tc>
      </w:tr>
      <w:tr w:rsidR="00752AB1" w:rsidRPr="003E762C" w14:paraId="13809550" w14:textId="77777777" w:rsidTr="00752AB1">
        <w:tc>
          <w:tcPr>
            <w:tcW w:w="2425" w:type="dxa"/>
          </w:tcPr>
          <w:p w14:paraId="024D8AE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73D6D39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Cotă de TVA redusă la 8% față de cota standard de TVA de 20%</w:t>
            </w:r>
          </w:p>
        </w:tc>
      </w:tr>
      <w:tr w:rsidR="00752AB1" w:rsidRPr="00343BD2" w14:paraId="7D65C344" w14:textId="77777777" w:rsidTr="00752AB1">
        <w:tc>
          <w:tcPr>
            <w:tcW w:w="2425" w:type="dxa"/>
          </w:tcPr>
          <w:p w14:paraId="46ECEAD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09FB011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 Prin urmare, o cotă redusă de TVA, este o CF.</w:t>
            </w:r>
          </w:p>
        </w:tc>
      </w:tr>
      <w:tr w:rsidR="00752AB1" w:rsidRPr="00343BD2" w14:paraId="7D515FE1" w14:textId="77777777" w:rsidTr="00752AB1">
        <w:tc>
          <w:tcPr>
            <w:tcW w:w="2425" w:type="dxa"/>
          </w:tcPr>
          <w:p w14:paraId="440107D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7696413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96 b) al CF</w:t>
            </w:r>
          </w:p>
        </w:tc>
      </w:tr>
      <w:tr w:rsidR="00752AB1" w:rsidRPr="003E762C" w14:paraId="7D39C644" w14:textId="77777777" w:rsidTr="00752AB1">
        <w:trPr>
          <w:trHeight w:val="182"/>
        </w:trPr>
        <w:tc>
          <w:tcPr>
            <w:tcW w:w="2425" w:type="dxa"/>
            <w:vMerge w:val="restart"/>
          </w:tcPr>
          <w:p w14:paraId="35D826D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057A3F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întru susținere</w:t>
            </w:r>
            <w:r>
              <w:rPr>
                <w:rFonts w:ascii="Segoe UI" w:hAnsi="Segoe UI" w:cs="Segoe UI"/>
                <w:sz w:val="18"/>
                <w:szCs w:val="18"/>
                <w:lang w:val="ro-RO"/>
              </w:rPr>
              <w:t>a</w:t>
            </w:r>
            <w:r w:rsidRPr="00343BD2">
              <w:rPr>
                <w:rFonts w:ascii="Segoe UI" w:hAnsi="Segoe UI" w:cs="Segoe UI"/>
                <w:sz w:val="18"/>
                <w:szCs w:val="18"/>
                <w:lang w:val="ro-RO"/>
              </w:rPr>
              <w:t xml:space="preserve"> consumului de energie </w:t>
            </w:r>
            <w:r>
              <w:rPr>
                <w:rFonts w:ascii="Segoe UI" w:hAnsi="Segoe UI" w:cs="Segoe UI"/>
                <w:sz w:val="18"/>
                <w:szCs w:val="18"/>
                <w:lang w:val="ro-RO"/>
              </w:rPr>
              <w:t>și căldură</w:t>
            </w:r>
            <w:r w:rsidRPr="00343BD2">
              <w:rPr>
                <w:rFonts w:ascii="Segoe UI" w:hAnsi="Segoe UI" w:cs="Segoe UI"/>
                <w:sz w:val="18"/>
                <w:szCs w:val="18"/>
                <w:lang w:val="ro-RO"/>
              </w:rPr>
              <w:t xml:space="preserve"> al </w:t>
            </w:r>
            <w:r>
              <w:rPr>
                <w:rFonts w:ascii="Segoe UI" w:hAnsi="Segoe UI" w:cs="Segoe UI"/>
                <w:sz w:val="18"/>
                <w:szCs w:val="18"/>
                <w:lang w:val="ro-RO"/>
              </w:rPr>
              <w:t xml:space="preserve">întreprinderilor </w:t>
            </w:r>
            <w:r w:rsidRPr="00343BD2">
              <w:rPr>
                <w:rFonts w:ascii="Segoe UI" w:hAnsi="Segoe UI" w:cs="Segoe UI"/>
                <w:sz w:val="18"/>
                <w:szCs w:val="18"/>
                <w:lang w:val="ro-RO"/>
              </w:rPr>
              <w:t xml:space="preserve"> gospodăriilor casnice</w:t>
            </w:r>
          </w:p>
        </w:tc>
      </w:tr>
      <w:tr w:rsidR="00752AB1" w:rsidRPr="00343BD2" w14:paraId="25FD1D2F" w14:textId="77777777" w:rsidTr="00752AB1">
        <w:trPr>
          <w:trHeight w:val="182"/>
        </w:trPr>
        <w:tc>
          <w:tcPr>
            <w:tcW w:w="2425" w:type="dxa"/>
            <w:vMerge/>
          </w:tcPr>
          <w:p w14:paraId="2C781DDC"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71E3DD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2013 (6% înainte de 2013)</w:t>
            </w:r>
          </w:p>
        </w:tc>
        <w:tc>
          <w:tcPr>
            <w:tcW w:w="3738" w:type="dxa"/>
            <w:gridSpan w:val="3"/>
          </w:tcPr>
          <w:p w14:paraId="7E372E6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6BCB7B1" w14:textId="77777777" w:rsidTr="00752AB1">
        <w:tc>
          <w:tcPr>
            <w:tcW w:w="2425" w:type="dxa"/>
          </w:tcPr>
          <w:p w14:paraId="7A556B3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9FF005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526DC669" w14:textId="77777777" w:rsidTr="00752AB1">
        <w:tc>
          <w:tcPr>
            <w:tcW w:w="2425" w:type="dxa"/>
          </w:tcPr>
          <w:p w14:paraId="10DFA99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6F7ABB3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07F5842E" w14:textId="77777777" w:rsidTr="00752AB1">
        <w:tc>
          <w:tcPr>
            <w:tcW w:w="2425" w:type="dxa"/>
          </w:tcPr>
          <w:p w14:paraId="58618D4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1759C2F"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F609DC7" w14:textId="77777777" w:rsidTr="00752AB1">
        <w:tc>
          <w:tcPr>
            <w:tcW w:w="2425" w:type="dxa"/>
          </w:tcPr>
          <w:p w14:paraId="70DC88AA"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5773C530"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4E88370E" w14:textId="77777777" w:rsidTr="00752AB1">
        <w:trPr>
          <w:trHeight w:val="91"/>
        </w:trPr>
        <w:tc>
          <w:tcPr>
            <w:tcW w:w="2425" w:type="dxa"/>
            <w:vMerge w:val="restart"/>
          </w:tcPr>
          <w:p w14:paraId="08919EE2" w14:textId="77777777" w:rsidR="00752AB1" w:rsidRPr="00343BD2" w:rsidRDefault="00752AB1" w:rsidP="00B6713D">
            <w:pPr>
              <w:keepNext/>
              <w:keepLines/>
              <w:spacing w:before="20" w:after="20"/>
              <w:jc w:val="both"/>
              <w:rPr>
                <w:rFonts w:ascii="Segoe UI" w:hAnsi="Segoe UI" w:cs="Segoe UI"/>
                <w:b/>
                <w:bCs/>
                <w:sz w:val="18"/>
                <w:szCs w:val="18"/>
                <w:lang w:val="ro-RO"/>
              </w:rPr>
            </w:pPr>
          </w:p>
        </w:tc>
        <w:tc>
          <w:tcPr>
            <w:tcW w:w="1385" w:type="dxa"/>
          </w:tcPr>
          <w:p w14:paraId="5588F16F"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1A3050C"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6605490A"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3D000D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2021 </w:t>
            </w:r>
          </w:p>
        </w:tc>
        <w:tc>
          <w:tcPr>
            <w:tcW w:w="1660" w:type="dxa"/>
          </w:tcPr>
          <w:p w14:paraId="0DBE09B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0AB86C6" w14:textId="77777777" w:rsidTr="00752AB1">
        <w:trPr>
          <w:trHeight w:val="91"/>
        </w:trPr>
        <w:tc>
          <w:tcPr>
            <w:tcW w:w="2425" w:type="dxa"/>
            <w:vMerge/>
          </w:tcPr>
          <w:p w14:paraId="5AB4F20B" w14:textId="77777777" w:rsidR="00752AB1" w:rsidRPr="00343BD2" w:rsidRDefault="00752AB1" w:rsidP="00B6713D">
            <w:pPr>
              <w:keepNext/>
              <w:keepLines/>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6AB687A7"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222.6</w:t>
            </w:r>
          </w:p>
        </w:tc>
        <w:tc>
          <w:tcPr>
            <w:tcW w:w="1385" w:type="dxa"/>
            <w:shd w:val="clear" w:color="auto" w:fill="D9D9D9" w:themeFill="background1" w:themeFillShade="D9"/>
          </w:tcPr>
          <w:p w14:paraId="777F14F0"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244.0</w:t>
            </w:r>
          </w:p>
        </w:tc>
        <w:tc>
          <w:tcPr>
            <w:tcW w:w="1385" w:type="dxa"/>
            <w:gridSpan w:val="2"/>
            <w:shd w:val="clear" w:color="auto" w:fill="D9D9D9" w:themeFill="background1" w:themeFillShade="D9"/>
          </w:tcPr>
          <w:p w14:paraId="61534461"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237.2</w:t>
            </w:r>
          </w:p>
        </w:tc>
        <w:tc>
          <w:tcPr>
            <w:tcW w:w="1385" w:type="dxa"/>
            <w:shd w:val="clear" w:color="auto" w:fill="D9D9D9" w:themeFill="background1" w:themeFillShade="D9"/>
          </w:tcPr>
          <w:p w14:paraId="52732D8E"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289.0</w:t>
            </w:r>
          </w:p>
        </w:tc>
        <w:tc>
          <w:tcPr>
            <w:tcW w:w="1660" w:type="dxa"/>
            <w:shd w:val="clear" w:color="auto" w:fill="D9D9D9" w:themeFill="background1" w:themeFillShade="D9"/>
          </w:tcPr>
          <w:p w14:paraId="27A7852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318.4</w:t>
            </w:r>
          </w:p>
        </w:tc>
      </w:tr>
    </w:tbl>
    <w:p w14:paraId="2F5E4BD2"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52496A74" w14:textId="77777777" w:rsidTr="00752AB1">
        <w:tc>
          <w:tcPr>
            <w:tcW w:w="9625" w:type="dxa"/>
            <w:gridSpan w:val="7"/>
            <w:shd w:val="clear" w:color="auto" w:fill="D9D9D9" w:themeFill="background1" w:themeFillShade="D9"/>
          </w:tcPr>
          <w:p w14:paraId="4F8F94B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5. </w:t>
            </w:r>
            <w:r>
              <w:rPr>
                <w:rFonts w:ascii="Segoe UI" w:hAnsi="Segoe UI" w:cs="Segoe UI"/>
                <w:b/>
                <w:bCs/>
                <w:sz w:val="18"/>
                <w:szCs w:val="18"/>
                <w:lang w:val="ro-RO"/>
              </w:rPr>
              <w:t>Cotă de TVA de 8% pe livrarea de p</w:t>
            </w:r>
            <w:r w:rsidRPr="00343BD2">
              <w:rPr>
                <w:rFonts w:ascii="Segoe UI" w:hAnsi="Segoe UI" w:cs="Segoe UI"/>
                <w:b/>
                <w:bCs/>
                <w:sz w:val="18"/>
                <w:szCs w:val="18"/>
                <w:lang w:val="ro-RO"/>
              </w:rPr>
              <w:t>roducți</w:t>
            </w:r>
            <w:r>
              <w:rPr>
                <w:rFonts w:ascii="Segoe UI" w:hAnsi="Segoe UI" w:cs="Segoe UI"/>
                <w:b/>
                <w:bCs/>
                <w:sz w:val="18"/>
                <w:szCs w:val="18"/>
                <w:lang w:val="ro-RO"/>
              </w:rPr>
              <w:t>e</w:t>
            </w:r>
            <w:r w:rsidRPr="00343BD2">
              <w:rPr>
                <w:rFonts w:ascii="Segoe UI" w:hAnsi="Segoe UI" w:cs="Segoe UI"/>
                <w:b/>
                <w:bCs/>
                <w:sz w:val="18"/>
                <w:szCs w:val="18"/>
                <w:lang w:val="ro-RO"/>
              </w:rPr>
              <w:t xml:space="preserve"> agricolă, horticolă și zootehnică din Moldova </w:t>
            </w:r>
          </w:p>
        </w:tc>
      </w:tr>
      <w:tr w:rsidR="00752AB1" w:rsidRPr="003E762C" w14:paraId="62B67359" w14:textId="77777777" w:rsidTr="00752AB1">
        <w:tc>
          <w:tcPr>
            <w:tcW w:w="2425" w:type="dxa"/>
          </w:tcPr>
          <w:p w14:paraId="6585B78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55DEE2FA" w14:textId="77777777" w:rsidR="00752AB1" w:rsidRPr="00343BD2" w:rsidRDefault="00752AB1" w:rsidP="00B6713D">
            <w:pPr>
              <w:tabs>
                <w:tab w:val="left" w:pos="2637"/>
              </w:tabs>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Cota redusă de TVA se aplică pentru </w:t>
            </w:r>
            <w:r>
              <w:rPr>
                <w:rFonts w:ascii="Segoe UI" w:hAnsi="Segoe UI" w:cs="Segoe UI"/>
                <w:sz w:val="18"/>
                <w:szCs w:val="18"/>
                <w:lang w:val="ro-RO"/>
              </w:rPr>
              <w:t>livrările</w:t>
            </w:r>
            <w:r w:rsidRPr="00343BD2">
              <w:rPr>
                <w:rFonts w:ascii="Segoe UI" w:hAnsi="Segoe UI" w:cs="Segoe UI"/>
                <w:sz w:val="18"/>
                <w:szCs w:val="18"/>
                <w:lang w:val="ro-RO"/>
              </w:rPr>
              <w:t xml:space="preserve"> de culturi naturale, produse horticole și animale produse și </w:t>
            </w:r>
            <w:r>
              <w:rPr>
                <w:rFonts w:ascii="Segoe UI" w:hAnsi="Segoe UI" w:cs="Segoe UI"/>
                <w:sz w:val="18"/>
                <w:szCs w:val="18"/>
                <w:lang w:val="ro-RO"/>
              </w:rPr>
              <w:t>livrate</w:t>
            </w:r>
            <w:r w:rsidRPr="00343BD2">
              <w:rPr>
                <w:rFonts w:ascii="Segoe UI" w:hAnsi="Segoe UI" w:cs="Segoe UI"/>
                <w:sz w:val="18"/>
                <w:szCs w:val="18"/>
                <w:lang w:val="ro-RO"/>
              </w:rPr>
              <w:t xml:space="preserve"> pe teritoriul Moldovei.</w:t>
            </w:r>
          </w:p>
        </w:tc>
      </w:tr>
      <w:tr w:rsidR="00752AB1" w:rsidRPr="00343BD2" w14:paraId="1AF0B06D" w14:textId="77777777" w:rsidTr="00752AB1">
        <w:tc>
          <w:tcPr>
            <w:tcW w:w="2425" w:type="dxa"/>
          </w:tcPr>
          <w:p w14:paraId="0C74181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5CCC0BE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6180D4AA" w14:textId="77777777" w:rsidTr="00752AB1">
        <w:tc>
          <w:tcPr>
            <w:tcW w:w="2425" w:type="dxa"/>
          </w:tcPr>
          <w:p w14:paraId="1EACF87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CC5209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Producătorii agricoli din Moldova</w:t>
            </w:r>
          </w:p>
        </w:tc>
      </w:tr>
      <w:tr w:rsidR="00752AB1" w:rsidRPr="003E762C" w14:paraId="1366D23D" w14:textId="77777777" w:rsidTr="00752AB1">
        <w:tc>
          <w:tcPr>
            <w:tcW w:w="2425" w:type="dxa"/>
          </w:tcPr>
          <w:p w14:paraId="266B6F6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029E712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Cota de TVA redusă de 8% față de cota standard de TVA de 20%</w:t>
            </w:r>
          </w:p>
        </w:tc>
      </w:tr>
      <w:tr w:rsidR="00752AB1" w:rsidRPr="00343BD2" w14:paraId="1887FE32" w14:textId="77777777" w:rsidTr="00752AB1">
        <w:tc>
          <w:tcPr>
            <w:tcW w:w="2425" w:type="dxa"/>
          </w:tcPr>
          <w:p w14:paraId="6A9C1A11"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01A0FFF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 Prin urmare, o cotă redusă de TVA, este o CF.</w:t>
            </w:r>
          </w:p>
        </w:tc>
      </w:tr>
      <w:tr w:rsidR="00752AB1" w:rsidRPr="00343BD2" w14:paraId="5CA7E9C9" w14:textId="77777777" w:rsidTr="00752AB1">
        <w:tc>
          <w:tcPr>
            <w:tcW w:w="2425" w:type="dxa"/>
          </w:tcPr>
          <w:p w14:paraId="342F93B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0439B4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96 b) al CF</w:t>
            </w:r>
          </w:p>
        </w:tc>
      </w:tr>
      <w:tr w:rsidR="00752AB1" w:rsidRPr="00343BD2" w14:paraId="05E0BCD4" w14:textId="77777777" w:rsidTr="00752AB1">
        <w:trPr>
          <w:trHeight w:val="182"/>
        </w:trPr>
        <w:tc>
          <w:tcPr>
            <w:tcW w:w="2425" w:type="dxa"/>
            <w:vMerge w:val="restart"/>
          </w:tcPr>
          <w:p w14:paraId="30C0AC0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6A958A1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întru susținerea sectorului agricol din Moldova și al consumatorilor.</w:t>
            </w:r>
          </w:p>
        </w:tc>
      </w:tr>
      <w:tr w:rsidR="00752AB1" w:rsidRPr="00343BD2" w14:paraId="02409175" w14:textId="77777777" w:rsidTr="00752AB1">
        <w:trPr>
          <w:trHeight w:val="182"/>
        </w:trPr>
        <w:tc>
          <w:tcPr>
            <w:tcW w:w="2425" w:type="dxa"/>
            <w:vMerge/>
          </w:tcPr>
          <w:p w14:paraId="19B8C445"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604E47D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2014</w:t>
            </w:r>
          </w:p>
        </w:tc>
        <w:tc>
          <w:tcPr>
            <w:tcW w:w="3738" w:type="dxa"/>
            <w:gridSpan w:val="3"/>
          </w:tcPr>
          <w:p w14:paraId="36269C2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5ABC6F15" w14:textId="77777777" w:rsidTr="00752AB1">
        <w:tc>
          <w:tcPr>
            <w:tcW w:w="2425" w:type="dxa"/>
          </w:tcPr>
          <w:p w14:paraId="0218E57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0279CF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778AC8A8" w14:textId="77777777" w:rsidTr="00752AB1">
        <w:tc>
          <w:tcPr>
            <w:tcW w:w="2425" w:type="dxa"/>
          </w:tcPr>
          <w:p w14:paraId="09FE714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014CBA1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3647DF9D" w14:textId="77777777" w:rsidTr="00752AB1">
        <w:tc>
          <w:tcPr>
            <w:tcW w:w="2425" w:type="dxa"/>
          </w:tcPr>
          <w:p w14:paraId="2240D4D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C32DCA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D83ADD8" w14:textId="77777777" w:rsidTr="00752AB1">
        <w:tc>
          <w:tcPr>
            <w:tcW w:w="2425" w:type="dxa"/>
          </w:tcPr>
          <w:p w14:paraId="7E5A67E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6D51931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7BF3655A" w14:textId="77777777" w:rsidTr="00752AB1">
        <w:trPr>
          <w:trHeight w:val="91"/>
        </w:trPr>
        <w:tc>
          <w:tcPr>
            <w:tcW w:w="2425" w:type="dxa"/>
            <w:vMerge w:val="restart"/>
          </w:tcPr>
          <w:p w14:paraId="6FB119FF"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83F467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E7E522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F22EB8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9B169F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2021 </w:t>
            </w:r>
          </w:p>
        </w:tc>
        <w:tc>
          <w:tcPr>
            <w:tcW w:w="1660" w:type="dxa"/>
          </w:tcPr>
          <w:p w14:paraId="663AE1C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2F89A9B4" w14:textId="77777777" w:rsidTr="00752AB1">
        <w:trPr>
          <w:trHeight w:val="91"/>
        </w:trPr>
        <w:tc>
          <w:tcPr>
            <w:tcW w:w="2425" w:type="dxa"/>
            <w:vMerge/>
          </w:tcPr>
          <w:p w14:paraId="43842F6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411B1FB7"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1,017.0</w:t>
            </w:r>
          </w:p>
        </w:tc>
        <w:tc>
          <w:tcPr>
            <w:tcW w:w="1385" w:type="dxa"/>
            <w:shd w:val="clear" w:color="auto" w:fill="D9D9D9" w:themeFill="background1" w:themeFillShade="D9"/>
          </w:tcPr>
          <w:p w14:paraId="489C8A2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1,114.9</w:t>
            </w:r>
          </w:p>
        </w:tc>
        <w:tc>
          <w:tcPr>
            <w:tcW w:w="1385" w:type="dxa"/>
            <w:gridSpan w:val="2"/>
            <w:shd w:val="clear" w:color="auto" w:fill="D9D9D9" w:themeFill="background1" w:themeFillShade="D9"/>
          </w:tcPr>
          <w:p w14:paraId="386C7F0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1,084.2</w:t>
            </w:r>
          </w:p>
        </w:tc>
        <w:tc>
          <w:tcPr>
            <w:tcW w:w="1385" w:type="dxa"/>
            <w:shd w:val="clear" w:color="auto" w:fill="D9D9D9" w:themeFill="background1" w:themeFillShade="D9"/>
          </w:tcPr>
          <w:p w14:paraId="3552750E"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1,320.7</w:t>
            </w:r>
          </w:p>
        </w:tc>
        <w:tc>
          <w:tcPr>
            <w:tcW w:w="1660" w:type="dxa"/>
            <w:shd w:val="clear" w:color="auto" w:fill="D9D9D9" w:themeFill="background1" w:themeFillShade="D9"/>
          </w:tcPr>
          <w:p w14:paraId="37616C6F"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1,455.0</w:t>
            </w:r>
          </w:p>
        </w:tc>
      </w:tr>
    </w:tbl>
    <w:p w14:paraId="4F402DE4"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21D42D4A" w14:textId="77777777" w:rsidTr="00752AB1">
        <w:tc>
          <w:tcPr>
            <w:tcW w:w="9625" w:type="dxa"/>
            <w:gridSpan w:val="7"/>
            <w:shd w:val="clear" w:color="auto" w:fill="D9D9D9" w:themeFill="background1" w:themeFillShade="D9"/>
          </w:tcPr>
          <w:p w14:paraId="6C2D52F3"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6. Cotă redusă de TVA pentru zahărul din sfeclă produs, importat și </w:t>
            </w:r>
            <w:r>
              <w:rPr>
                <w:rFonts w:ascii="Segoe UI" w:hAnsi="Segoe UI" w:cs="Segoe UI"/>
                <w:b/>
                <w:bCs/>
                <w:sz w:val="18"/>
                <w:szCs w:val="18"/>
                <w:lang w:val="ro-RO"/>
              </w:rPr>
              <w:t>livrat</w:t>
            </w:r>
            <w:r w:rsidRPr="00343BD2">
              <w:rPr>
                <w:rFonts w:ascii="Segoe UI" w:hAnsi="Segoe UI" w:cs="Segoe UI"/>
                <w:b/>
                <w:bCs/>
                <w:sz w:val="18"/>
                <w:szCs w:val="18"/>
                <w:lang w:val="ro-RO"/>
              </w:rPr>
              <w:t xml:space="preserve"> în Moldova</w:t>
            </w:r>
          </w:p>
        </w:tc>
      </w:tr>
      <w:tr w:rsidR="00752AB1" w:rsidRPr="003E762C" w14:paraId="7F5BB06D" w14:textId="77777777" w:rsidTr="00752AB1">
        <w:tc>
          <w:tcPr>
            <w:tcW w:w="2425" w:type="dxa"/>
          </w:tcPr>
          <w:p w14:paraId="63DA30D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490BAD1"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Pentru zahărul din sfeclă importat în Moldova se aplică cota redusă de TVA de 8%.</w:t>
            </w:r>
          </w:p>
        </w:tc>
      </w:tr>
      <w:tr w:rsidR="00752AB1" w:rsidRPr="00343BD2" w14:paraId="4CB54C69" w14:textId="77777777" w:rsidTr="00752AB1">
        <w:tc>
          <w:tcPr>
            <w:tcW w:w="2425" w:type="dxa"/>
          </w:tcPr>
          <w:p w14:paraId="7B8C30E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C3C9F3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5BAA8518" w14:textId="77777777" w:rsidTr="00752AB1">
        <w:tc>
          <w:tcPr>
            <w:tcW w:w="2425" w:type="dxa"/>
          </w:tcPr>
          <w:p w14:paraId="624137E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7B0A780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Producătorii și consumatorii de zahăr din sfeclă din Moldova.</w:t>
            </w:r>
          </w:p>
        </w:tc>
      </w:tr>
      <w:tr w:rsidR="00752AB1" w:rsidRPr="003E762C" w14:paraId="0142F0EA" w14:textId="77777777" w:rsidTr="00752AB1">
        <w:tc>
          <w:tcPr>
            <w:tcW w:w="2425" w:type="dxa"/>
          </w:tcPr>
          <w:p w14:paraId="37C0D58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7BCCF79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Cota de TVA redusă de 8% față de cota standard de TVA de 20%</w:t>
            </w:r>
          </w:p>
        </w:tc>
      </w:tr>
      <w:tr w:rsidR="00752AB1" w:rsidRPr="00343BD2" w14:paraId="12C53355" w14:textId="77777777" w:rsidTr="00752AB1">
        <w:tc>
          <w:tcPr>
            <w:tcW w:w="2425" w:type="dxa"/>
          </w:tcPr>
          <w:p w14:paraId="0020F623"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 xml:space="preserve">Motivul din care această măsură nu face parte din sistemul fiscal de referință </w:t>
            </w:r>
          </w:p>
        </w:tc>
        <w:tc>
          <w:tcPr>
            <w:tcW w:w="7200" w:type="dxa"/>
            <w:gridSpan w:val="6"/>
          </w:tcPr>
          <w:p w14:paraId="0B8F47E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 Prin urmare, o cotă redusă de TVA, este o CF.</w:t>
            </w:r>
          </w:p>
        </w:tc>
      </w:tr>
      <w:tr w:rsidR="00752AB1" w:rsidRPr="00343BD2" w14:paraId="21E3233A" w14:textId="77777777" w:rsidTr="00752AB1">
        <w:tc>
          <w:tcPr>
            <w:tcW w:w="2425" w:type="dxa"/>
          </w:tcPr>
          <w:p w14:paraId="324EEE8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920FEF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96 b) al CF</w:t>
            </w:r>
          </w:p>
        </w:tc>
      </w:tr>
      <w:tr w:rsidR="00752AB1" w:rsidRPr="00343BD2" w14:paraId="49D4F14A" w14:textId="77777777" w:rsidTr="00752AB1">
        <w:trPr>
          <w:trHeight w:val="182"/>
        </w:trPr>
        <w:tc>
          <w:tcPr>
            <w:tcW w:w="2425" w:type="dxa"/>
            <w:vMerge w:val="restart"/>
          </w:tcPr>
          <w:p w14:paraId="21CB307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0B0E977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întru susținerea sectorului agricol din Moldova</w:t>
            </w:r>
          </w:p>
        </w:tc>
      </w:tr>
      <w:tr w:rsidR="00752AB1" w:rsidRPr="00343BD2" w14:paraId="0263E404" w14:textId="77777777" w:rsidTr="00752AB1">
        <w:trPr>
          <w:trHeight w:val="182"/>
        </w:trPr>
        <w:tc>
          <w:tcPr>
            <w:tcW w:w="2425" w:type="dxa"/>
            <w:vMerge/>
          </w:tcPr>
          <w:p w14:paraId="09398DE9"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005D7F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2014</w:t>
            </w:r>
          </w:p>
        </w:tc>
        <w:tc>
          <w:tcPr>
            <w:tcW w:w="3738" w:type="dxa"/>
            <w:gridSpan w:val="3"/>
          </w:tcPr>
          <w:p w14:paraId="7B3A308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E5EC756" w14:textId="77777777" w:rsidTr="00752AB1">
        <w:tc>
          <w:tcPr>
            <w:tcW w:w="2425" w:type="dxa"/>
          </w:tcPr>
          <w:p w14:paraId="4D2F275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2506510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Doar din datele consumatorilor</w:t>
            </w:r>
          </w:p>
        </w:tc>
      </w:tr>
      <w:tr w:rsidR="00752AB1" w:rsidRPr="003E762C" w14:paraId="04D1C16B" w14:textId="77777777" w:rsidTr="00752AB1">
        <w:tc>
          <w:tcPr>
            <w:tcW w:w="2425" w:type="dxa"/>
          </w:tcPr>
          <w:p w14:paraId="151239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747493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Calcule directe; se presupune </w:t>
            </w:r>
            <w:r>
              <w:rPr>
                <w:rFonts w:ascii="Segoe UI" w:hAnsi="Segoe UI" w:cs="Segoe UI"/>
                <w:sz w:val="18"/>
                <w:szCs w:val="18"/>
                <w:lang w:val="ro-RO"/>
              </w:rPr>
              <w:t xml:space="preserve">că zahărul </w:t>
            </w:r>
            <w:r w:rsidRPr="00343BD2">
              <w:rPr>
                <w:rFonts w:ascii="Segoe UI" w:hAnsi="Segoe UI" w:cs="Segoe UI"/>
                <w:sz w:val="18"/>
                <w:szCs w:val="18"/>
                <w:lang w:val="ro-RO"/>
              </w:rPr>
              <w:t>a</w:t>
            </w:r>
            <w:r>
              <w:rPr>
                <w:rFonts w:ascii="Segoe UI" w:hAnsi="Segoe UI" w:cs="Segoe UI"/>
                <w:sz w:val="18"/>
                <w:szCs w:val="18"/>
                <w:lang w:val="ro-RO"/>
              </w:rPr>
              <w:t>r</w:t>
            </w:r>
            <w:r w:rsidRPr="00343BD2">
              <w:rPr>
                <w:rFonts w:ascii="Segoe UI" w:hAnsi="Segoe UI" w:cs="Segoe UI"/>
                <w:sz w:val="18"/>
                <w:szCs w:val="18"/>
                <w:lang w:val="ro-RO"/>
              </w:rPr>
              <w:t xml:space="preserve"> fi utilizat ca consum final și</w:t>
            </w:r>
            <w:r>
              <w:rPr>
                <w:rFonts w:ascii="Segoe UI" w:hAnsi="Segoe UI" w:cs="Segoe UI"/>
                <w:sz w:val="18"/>
                <w:szCs w:val="18"/>
                <w:lang w:val="ro-RO"/>
              </w:rPr>
              <w:t xml:space="preserve"> ca</w:t>
            </w:r>
            <w:r w:rsidRPr="00343BD2">
              <w:rPr>
                <w:rFonts w:ascii="Segoe UI" w:hAnsi="Segoe UI" w:cs="Segoe UI"/>
                <w:sz w:val="18"/>
                <w:szCs w:val="18"/>
                <w:lang w:val="ro-RO"/>
              </w:rPr>
              <w:t xml:space="preserve"> intrare intermediară în producția impozabilă, în aceeași proporție ca și alte produse din agricultură.</w:t>
            </w:r>
          </w:p>
        </w:tc>
      </w:tr>
      <w:tr w:rsidR="00752AB1" w:rsidRPr="00343BD2" w14:paraId="50EDC3A7" w14:textId="77777777" w:rsidTr="00752AB1">
        <w:tc>
          <w:tcPr>
            <w:tcW w:w="2425" w:type="dxa"/>
          </w:tcPr>
          <w:p w14:paraId="7DF5DCF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C29F6CB"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2D6B450" w14:textId="77777777" w:rsidTr="00752AB1">
        <w:tc>
          <w:tcPr>
            <w:tcW w:w="2425" w:type="dxa"/>
          </w:tcPr>
          <w:p w14:paraId="4C77CBD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AD2C4D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BF840C9" w14:textId="77777777" w:rsidTr="00752AB1">
        <w:trPr>
          <w:trHeight w:val="91"/>
        </w:trPr>
        <w:tc>
          <w:tcPr>
            <w:tcW w:w="2425" w:type="dxa"/>
            <w:vMerge w:val="restart"/>
          </w:tcPr>
          <w:p w14:paraId="31D0481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E6A6AE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39403D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106567B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D47B78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6357D7A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162A0C7" w14:textId="77777777" w:rsidTr="00752AB1">
        <w:trPr>
          <w:trHeight w:val="91"/>
        </w:trPr>
        <w:tc>
          <w:tcPr>
            <w:tcW w:w="2425" w:type="dxa"/>
            <w:vMerge/>
          </w:tcPr>
          <w:p w14:paraId="3DDA3E2E"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7890386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5.4</w:t>
            </w:r>
          </w:p>
        </w:tc>
        <w:tc>
          <w:tcPr>
            <w:tcW w:w="1385" w:type="dxa"/>
            <w:shd w:val="clear" w:color="auto" w:fill="D9D9D9" w:themeFill="background1" w:themeFillShade="D9"/>
          </w:tcPr>
          <w:p w14:paraId="4FD0FBD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5.5</w:t>
            </w:r>
          </w:p>
        </w:tc>
        <w:tc>
          <w:tcPr>
            <w:tcW w:w="1385" w:type="dxa"/>
            <w:gridSpan w:val="2"/>
            <w:shd w:val="clear" w:color="auto" w:fill="D9D9D9" w:themeFill="background1" w:themeFillShade="D9"/>
          </w:tcPr>
          <w:p w14:paraId="1F5A764C"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5.3</w:t>
            </w:r>
          </w:p>
        </w:tc>
        <w:tc>
          <w:tcPr>
            <w:tcW w:w="1385" w:type="dxa"/>
            <w:shd w:val="clear" w:color="auto" w:fill="D9D9D9" w:themeFill="background1" w:themeFillShade="D9"/>
          </w:tcPr>
          <w:p w14:paraId="6C78F98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6.0</w:t>
            </w:r>
          </w:p>
        </w:tc>
        <w:tc>
          <w:tcPr>
            <w:tcW w:w="1660" w:type="dxa"/>
            <w:shd w:val="clear" w:color="auto" w:fill="D9D9D9" w:themeFill="background1" w:themeFillShade="D9"/>
          </w:tcPr>
          <w:p w14:paraId="7808B70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6.6</w:t>
            </w:r>
          </w:p>
        </w:tc>
      </w:tr>
    </w:tbl>
    <w:p w14:paraId="3FBE90F0"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696B3368" w14:textId="77777777" w:rsidTr="00752AB1">
        <w:tc>
          <w:tcPr>
            <w:tcW w:w="9625" w:type="dxa"/>
            <w:gridSpan w:val="7"/>
            <w:shd w:val="clear" w:color="auto" w:fill="D9D9D9" w:themeFill="background1" w:themeFillShade="D9"/>
          </w:tcPr>
          <w:p w14:paraId="0CCB2C3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7. Cotă redusă aplicată pentru biocombustibilul solid utilizat la producerea energie</w:t>
            </w:r>
            <w:r>
              <w:rPr>
                <w:rFonts w:ascii="Segoe UI" w:hAnsi="Segoe UI" w:cs="Segoe UI"/>
                <w:b/>
                <w:bCs/>
                <w:sz w:val="18"/>
                <w:szCs w:val="18"/>
                <w:lang w:val="ro-RO"/>
              </w:rPr>
              <w:t>i</w:t>
            </w:r>
            <w:r w:rsidRPr="00343BD2">
              <w:rPr>
                <w:rFonts w:ascii="Segoe UI" w:hAnsi="Segoe UI" w:cs="Segoe UI"/>
                <w:b/>
                <w:bCs/>
                <w:sz w:val="18"/>
                <w:szCs w:val="18"/>
                <w:lang w:val="ro-RO"/>
              </w:rPr>
              <w:t xml:space="preserve"> electric</w:t>
            </w:r>
            <w:r>
              <w:rPr>
                <w:rFonts w:ascii="Segoe UI" w:hAnsi="Segoe UI" w:cs="Segoe UI"/>
                <w:b/>
                <w:bCs/>
                <w:sz w:val="18"/>
                <w:szCs w:val="18"/>
                <w:lang w:val="ro-RO"/>
              </w:rPr>
              <w:t>e</w:t>
            </w:r>
          </w:p>
        </w:tc>
      </w:tr>
      <w:tr w:rsidR="00752AB1" w:rsidRPr="003E762C" w14:paraId="6D0D5F6A" w14:textId="77777777" w:rsidTr="00752AB1">
        <w:tc>
          <w:tcPr>
            <w:tcW w:w="2425" w:type="dxa"/>
          </w:tcPr>
          <w:p w14:paraId="50A0144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8375039"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Cota redusă de TVA de 8% se aplică pe biocombustibil</w:t>
            </w:r>
            <w:r>
              <w:rPr>
                <w:rFonts w:ascii="Segoe UI" w:hAnsi="Segoe UI" w:cs="Segoe UI"/>
                <w:sz w:val="18"/>
                <w:szCs w:val="18"/>
                <w:lang w:val="ro-RO"/>
              </w:rPr>
              <w:t>ul</w:t>
            </w:r>
            <w:r w:rsidRPr="00343BD2">
              <w:rPr>
                <w:rFonts w:ascii="Segoe UI" w:hAnsi="Segoe UI" w:cs="Segoe UI"/>
                <w:sz w:val="18"/>
                <w:szCs w:val="18"/>
                <w:lang w:val="ro-RO"/>
              </w:rPr>
              <w:t xml:space="preserve"> solid utilizat în producția de energie electrică, căldură și apă caldă furnizată în Moldova, inclusiv materia primă livrată în scopul producerii de biocombustibil solid sub formă de produse agricole și forestiere, reziduuri agricole și forestiere, reziduuri din produse vegetale din industria alimentară, reziduuri lemnoase, precum și căldură produsă din biocombustibil solid livrat instituțiilor publice.</w:t>
            </w:r>
          </w:p>
        </w:tc>
      </w:tr>
      <w:tr w:rsidR="00752AB1" w:rsidRPr="00343BD2" w14:paraId="77D18927" w14:textId="77777777" w:rsidTr="00752AB1">
        <w:tc>
          <w:tcPr>
            <w:tcW w:w="2425" w:type="dxa"/>
          </w:tcPr>
          <w:p w14:paraId="3512550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B53C5A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48B85E3B" w14:textId="77777777" w:rsidTr="00752AB1">
        <w:tc>
          <w:tcPr>
            <w:tcW w:w="2425" w:type="dxa"/>
          </w:tcPr>
          <w:p w14:paraId="3C878AF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36E9F71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Contribuție ca Moldova să devină mai autosuficientă în generarea de energie electrică din biocombustibili și asigurarea, prin aceasta, a capacității de generare a energiei sporite pentru toate gospodăriile casnice și </w:t>
            </w:r>
            <w:r>
              <w:rPr>
                <w:rFonts w:ascii="Segoe UI" w:hAnsi="Segoe UI" w:cs="Segoe UI"/>
                <w:sz w:val="18"/>
                <w:szCs w:val="18"/>
                <w:lang w:val="ro-RO"/>
              </w:rPr>
              <w:t xml:space="preserve">pentru </w:t>
            </w:r>
            <w:r w:rsidRPr="00343BD2">
              <w:rPr>
                <w:rFonts w:ascii="Segoe UI" w:hAnsi="Segoe UI" w:cs="Segoe UI"/>
                <w:sz w:val="18"/>
                <w:szCs w:val="18"/>
                <w:lang w:val="ro-RO"/>
              </w:rPr>
              <w:t>industrie.</w:t>
            </w:r>
          </w:p>
        </w:tc>
      </w:tr>
      <w:tr w:rsidR="00752AB1" w:rsidRPr="003E762C" w14:paraId="0868F658" w14:textId="77777777" w:rsidTr="00752AB1">
        <w:tc>
          <w:tcPr>
            <w:tcW w:w="2425" w:type="dxa"/>
          </w:tcPr>
          <w:p w14:paraId="6403DE7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037A5DB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Cotă de TVA redusă de 8% față de cota standard de TVA de 20%</w:t>
            </w:r>
          </w:p>
        </w:tc>
      </w:tr>
      <w:tr w:rsidR="00752AB1" w:rsidRPr="00343BD2" w14:paraId="04EEBFD5" w14:textId="77777777" w:rsidTr="00752AB1">
        <w:tc>
          <w:tcPr>
            <w:tcW w:w="2425" w:type="dxa"/>
          </w:tcPr>
          <w:p w14:paraId="3DBF336F"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B24FC4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 Prin urmare, o cotă redusă de TVA, este o CF.</w:t>
            </w:r>
          </w:p>
        </w:tc>
      </w:tr>
      <w:tr w:rsidR="00752AB1" w:rsidRPr="00343BD2" w14:paraId="62D137D2" w14:textId="77777777" w:rsidTr="00752AB1">
        <w:tc>
          <w:tcPr>
            <w:tcW w:w="2425" w:type="dxa"/>
          </w:tcPr>
          <w:p w14:paraId="5641FD0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3C96088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96 b) al CF</w:t>
            </w:r>
          </w:p>
        </w:tc>
      </w:tr>
      <w:tr w:rsidR="00752AB1" w:rsidRPr="00343BD2" w14:paraId="761DC6BC" w14:textId="77777777" w:rsidTr="00752AB1">
        <w:trPr>
          <w:trHeight w:val="182"/>
        </w:trPr>
        <w:tc>
          <w:tcPr>
            <w:tcW w:w="2425" w:type="dxa"/>
            <w:vMerge w:val="restart"/>
          </w:tcPr>
          <w:p w14:paraId="0F574FE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23A117E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întru susținerea autosuficienței energetice/capacității de generare a energiei a Republicii Moldova</w:t>
            </w:r>
          </w:p>
        </w:tc>
      </w:tr>
      <w:tr w:rsidR="00752AB1" w:rsidRPr="00343BD2" w14:paraId="30726FF2" w14:textId="77777777" w:rsidTr="00752AB1">
        <w:trPr>
          <w:trHeight w:val="182"/>
        </w:trPr>
        <w:tc>
          <w:tcPr>
            <w:tcW w:w="2425" w:type="dxa"/>
            <w:vMerge/>
          </w:tcPr>
          <w:p w14:paraId="6F5E1CBF"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881AE5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2017</w:t>
            </w:r>
          </w:p>
        </w:tc>
        <w:tc>
          <w:tcPr>
            <w:tcW w:w="3738" w:type="dxa"/>
            <w:gridSpan w:val="3"/>
          </w:tcPr>
          <w:p w14:paraId="720B240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1813DA9" w14:textId="77777777" w:rsidTr="00752AB1">
        <w:tc>
          <w:tcPr>
            <w:tcW w:w="2425" w:type="dxa"/>
          </w:tcPr>
          <w:p w14:paraId="313D685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BD97C4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097BD9A0" w14:textId="77777777" w:rsidTr="00752AB1">
        <w:tc>
          <w:tcPr>
            <w:tcW w:w="2425" w:type="dxa"/>
          </w:tcPr>
          <w:p w14:paraId="562720A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61CC9F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1EE1EB8C" w14:textId="77777777" w:rsidTr="00752AB1">
        <w:tc>
          <w:tcPr>
            <w:tcW w:w="2425" w:type="dxa"/>
          </w:tcPr>
          <w:p w14:paraId="6F58960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47F9E1F"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3A3F68D" w14:textId="77777777" w:rsidTr="00752AB1">
        <w:tc>
          <w:tcPr>
            <w:tcW w:w="2425" w:type="dxa"/>
          </w:tcPr>
          <w:p w14:paraId="5C161CF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576332E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FBE274F" w14:textId="77777777" w:rsidTr="00752AB1">
        <w:trPr>
          <w:trHeight w:val="91"/>
        </w:trPr>
        <w:tc>
          <w:tcPr>
            <w:tcW w:w="2425" w:type="dxa"/>
            <w:vMerge w:val="restart"/>
          </w:tcPr>
          <w:p w14:paraId="143628A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CC2A00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182151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066F160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EABDC4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22DBD2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F767D4B" w14:textId="77777777" w:rsidTr="00752AB1">
        <w:trPr>
          <w:trHeight w:val="91"/>
        </w:trPr>
        <w:tc>
          <w:tcPr>
            <w:tcW w:w="2425" w:type="dxa"/>
            <w:vMerge/>
          </w:tcPr>
          <w:p w14:paraId="7CF6C6A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22F12E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02F466C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7518CC9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536DC24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34C4081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5FB18F85"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ED591A0" w14:textId="77777777" w:rsidTr="00752AB1">
        <w:tc>
          <w:tcPr>
            <w:tcW w:w="9625" w:type="dxa"/>
            <w:gridSpan w:val="7"/>
            <w:shd w:val="clear" w:color="auto" w:fill="D9D9D9" w:themeFill="background1" w:themeFillShade="D9"/>
          </w:tcPr>
          <w:p w14:paraId="39DBC306" w14:textId="5047C817" w:rsidR="00752AB1" w:rsidRPr="00343BD2" w:rsidRDefault="00752AB1" w:rsidP="006D19C0">
            <w:pPr>
              <w:spacing w:before="20" w:after="20"/>
              <w:jc w:val="both"/>
              <w:rPr>
                <w:rFonts w:ascii="Segoe UI" w:hAnsi="Segoe UI" w:cs="Segoe UI"/>
                <w:b/>
                <w:bCs/>
                <w:sz w:val="18"/>
                <w:szCs w:val="18"/>
                <w:lang w:val="ro-RO"/>
              </w:rPr>
            </w:pPr>
            <w:bookmarkStart w:id="71" w:name="_Hlk95680274"/>
            <w:r w:rsidRPr="00343BD2">
              <w:rPr>
                <w:rFonts w:ascii="Segoe UI" w:hAnsi="Segoe UI" w:cs="Segoe UI"/>
                <w:b/>
                <w:bCs/>
                <w:sz w:val="18"/>
                <w:szCs w:val="18"/>
                <w:lang w:val="ro-RO"/>
              </w:rPr>
              <w:t xml:space="preserve">8. Livrări de bunuri și servicii </w:t>
            </w:r>
            <w:r w:rsidR="006D19C0">
              <w:rPr>
                <w:rFonts w:ascii="Segoe UI" w:hAnsi="Segoe UI" w:cs="Segoe UI"/>
                <w:b/>
                <w:bCs/>
                <w:sz w:val="18"/>
                <w:szCs w:val="18"/>
                <w:lang w:val="ro-RO"/>
              </w:rPr>
              <w:t>scutite de TVA cu drept de deducere</w:t>
            </w:r>
            <w:r w:rsidRPr="00343BD2">
              <w:rPr>
                <w:rFonts w:ascii="Segoe UI" w:hAnsi="Segoe UI" w:cs="Segoe UI"/>
                <w:b/>
                <w:bCs/>
                <w:sz w:val="18"/>
                <w:szCs w:val="18"/>
                <w:lang w:val="ro-RO"/>
              </w:rPr>
              <w:t>, adică energie electrică către clienții rezidențiali</w:t>
            </w:r>
          </w:p>
        </w:tc>
      </w:tr>
      <w:tr w:rsidR="00752AB1" w:rsidRPr="003E762C" w14:paraId="35FD8819" w14:textId="77777777" w:rsidTr="00752AB1">
        <w:tc>
          <w:tcPr>
            <w:tcW w:w="2425" w:type="dxa"/>
          </w:tcPr>
          <w:p w14:paraId="224075C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Descriere</w:t>
            </w:r>
          </w:p>
        </w:tc>
        <w:tc>
          <w:tcPr>
            <w:tcW w:w="7200" w:type="dxa"/>
            <w:gridSpan w:val="6"/>
          </w:tcPr>
          <w:p w14:paraId="1DF408AD" w14:textId="7E4BFCA0" w:rsidR="00752AB1" w:rsidRPr="00343BD2" w:rsidRDefault="00752AB1" w:rsidP="009D676A">
            <w:pPr>
              <w:spacing w:before="20" w:after="20"/>
              <w:jc w:val="both"/>
              <w:rPr>
                <w:rFonts w:ascii="Segoe UI" w:hAnsi="Segoe UI" w:cs="Segoe UI"/>
                <w:sz w:val="18"/>
                <w:szCs w:val="18"/>
                <w:lang w:val="ro-RO"/>
              </w:rPr>
            </w:pPr>
            <w:r w:rsidRPr="00343BD2">
              <w:rPr>
                <w:rFonts w:ascii="Segoe UI" w:hAnsi="Segoe UI" w:cs="Segoe UI"/>
                <w:sz w:val="18"/>
                <w:szCs w:val="18"/>
                <w:lang w:val="ro-RO"/>
              </w:rPr>
              <w:t>Energia electrică furnizată clienților rezidenți</w:t>
            </w:r>
            <w:r>
              <w:rPr>
                <w:rFonts w:ascii="Segoe UI" w:hAnsi="Segoe UI" w:cs="Segoe UI"/>
                <w:sz w:val="18"/>
                <w:szCs w:val="18"/>
                <w:lang w:val="ro-RO"/>
              </w:rPr>
              <w:t>ali</w:t>
            </w:r>
            <w:r w:rsidRPr="00343BD2">
              <w:rPr>
                <w:rFonts w:ascii="Segoe UI" w:hAnsi="Segoe UI" w:cs="Segoe UI"/>
                <w:sz w:val="18"/>
                <w:szCs w:val="18"/>
                <w:lang w:val="ro-RO"/>
              </w:rPr>
              <w:t xml:space="preserve"> este scutită de TVA cu drept de deducere a TVA aferente. Electricitatea furnizată întreprinderilor (în mare parte plătito</w:t>
            </w:r>
            <w:r>
              <w:rPr>
                <w:rFonts w:ascii="Segoe UI" w:hAnsi="Segoe UI" w:cs="Segoe UI"/>
                <w:sz w:val="18"/>
                <w:szCs w:val="18"/>
                <w:lang w:val="ro-RO"/>
              </w:rPr>
              <w:t>are</w:t>
            </w:r>
            <w:r w:rsidRPr="00343BD2">
              <w:rPr>
                <w:rFonts w:ascii="Segoe UI" w:hAnsi="Segoe UI" w:cs="Segoe UI"/>
                <w:sz w:val="18"/>
                <w:szCs w:val="18"/>
                <w:lang w:val="ro-RO"/>
              </w:rPr>
              <w:t xml:space="preserve"> de TVA) este supusă impozitării cu TVA la cota standard de 20%.</w:t>
            </w:r>
          </w:p>
        </w:tc>
      </w:tr>
      <w:tr w:rsidR="00752AB1" w:rsidRPr="00343BD2" w14:paraId="2D25CC9D" w14:textId="77777777" w:rsidTr="00752AB1">
        <w:tc>
          <w:tcPr>
            <w:tcW w:w="2425" w:type="dxa"/>
          </w:tcPr>
          <w:p w14:paraId="5A5B0A3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1A39F5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647FF1C7" w14:textId="77777777" w:rsidTr="00752AB1">
        <w:tc>
          <w:tcPr>
            <w:tcW w:w="2425" w:type="dxa"/>
          </w:tcPr>
          <w:p w14:paraId="1E27796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6B6A34F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Toate gospodăriile casnice beneficiază de consumul de alimentare cu energie electrică rezidențială fără TVA.</w:t>
            </w:r>
          </w:p>
        </w:tc>
      </w:tr>
      <w:tr w:rsidR="00752AB1" w:rsidRPr="00343BD2" w14:paraId="73C57492" w14:textId="77777777" w:rsidTr="00752AB1">
        <w:tc>
          <w:tcPr>
            <w:tcW w:w="2425" w:type="dxa"/>
          </w:tcPr>
          <w:p w14:paraId="1B6B42B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7CEB8E7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Neimpozitare – livrare scutită cu drept de deducere</w:t>
            </w:r>
          </w:p>
        </w:tc>
      </w:tr>
      <w:tr w:rsidR="00752AB1" w:rsidRPr="003E762C" w14:paraId="161B8F58" w14:textId="77777777" w:rsidTr="00752AB1">
        <w:tc>
          <w:tcPr>
            <w:tcW w:w="2425" w:type="dxa"/>
          </w:tcPr>
          <w:p w14:paraId="7916034A"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C8930A2" w14:textId="3A724775" w:rsidR="00752AB1" w:rsidRPr="00343BD2" w:rsidRDefault="00752AB1" w:rsidP="004951EB">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cadrul unui regim de TVA modern, sistemul fiscal de referință prevede că toate consumurile finale de bunuri și servicii către consumatorii finali ar trebui să fie impozitate la cota standard de TVA. </w:t>
            </w:r>
            <w:r w:rsidR="004951EB">
              <w:rPr>
                <w:rFonts w:ascii="Segoe UI" w:hAnsi="Segoe UI" w:cs="Segoe UI"/>
                <w:sz w:val="18"/>
                <w:szCs w:val="18"/>
                <w:lang w:val="ro-RO"/>
              </w:rPr>
              <w:t>Livrările scutite de</w:t>
            </w:r>
            <w:r w:rsidRPr="00343BD2">
              <w:rPr>
                <w:rFonts w:ascii="Segoe UI" w:hAnsi="Segoe UI" w:cs="Segoe UI"/>
                <w:sz w:val="18"/>
                <w:szCs w:val="18"/>
                <w:lang w:val="ro-RO"/>
              </w:rPr>
              <w:t xml:space="preserve"> TVA</w:t>
            </w:r>
            <w:r w:rsidR="004951EB">
              <w:rPr>
                <w:rFonts w:ascii="Segoe UI" w:hAnsi="Segoe UI" w:cs="Segoe UI"/>
                <w:sz w:val="18"/>
                <w:szCs w:val="18"/>
                <w:lang w:val="ro-RO"/>
              </w:rPr>
              <w:t xml:space="preserve"> cu drept de deducere</w:t>
            </w:r>
            <w:r w:rsidRPr="00343BD2">
              <w:rPr>
                <w:rFonts w:ascii="Segoe UI" w:hAnsi="Segoe UI" w:cs="Segoe UI"/>
                <w:sz w:val="18"/>
                <w:szCs w:val="18"/>
                <w:lang w:val="ro-RO"/>
              </w:rPr>
              <w:t xml:space="preserve"> pentru sectorul rezidențială este o cheltuială fiscală. De asemenea, doar exporturile ar trebui să atragă cota zero, astfel încât livrările de export să poată beneficia de deducerea de TVA aferent</w:t>
            </w:r>
            <w:r>
              <w:rPr>
                <w:rFonts w:ascii="Segoe UI" w:hAnsi="Segoe UI" w:cs="Segoe UI"/>
                <w:sz w:val="18"/>
                <w:szCs w:val="18"/>
                <w:lang w:val="ro-RO"/>
              </w:rPr>
              <w:t>ă</w:t>
            </w:r>
            <w:r w:rsidRPr="00343BD2">
              <w:rPr>
                <w:rFonts w:ascii="Segoe UI" w:hAnsi="Segoe UI" w:cs="Segoe UI"/>
                <w:sz w:val="18"/>
                <w:szCs w:val="18"/>
                <w:lang w:val="ro-RO"/>
              </w:rPr>
              <w:t xml:space="preserve"> pentru a asigura competitivitatea internațională a exportatorilor din Republica Moldova.</w:t>
            </w:r>
          </w:p>
        </w:tc>
      </w:tr>
      <w:tr w:rsidR="00752AB1" w:rsidRPr="00343BD2" w14:paraId="2046B369" w14:textId="77777777" w:rsidTr="00752AB1">
        <w:tc>
          <w:tcPr>
            <w:tcW w:w="2425" w:type="dxa"/>
          </w:tcPr>
          <w:p w14:paraId="3A56EA4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336762D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CF, art. 104 (b)</w:t>
            </w:r>
          </w:p>
        </w:tc>
      </w:tr>
      <w:tr w:rsidR="00752AB1" w:rsidRPr="003E762C" w14:paraId="4A9376C0" w14:textId="77777777" w:rsidTr="00752AB1">
        <w:trPr>
          <w:trHeight w:val="182"/>
        </w:trPr>
        <w:tc>
          <w:tcPr>
            <w:tcW w:w="2425" w:type="dxa"/>
            <w:vMerge w:val="restart"/>
          </w:tcPr>
          <w:p w14:paraId="535D818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540308D"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în special pentru gospodăriile casnice cu venituri mai mici prin reducerea cheltuielilor pentru o categorie majoră de cheltuieli ale gospodăriilor.</w:t>
            </w:r>
          </w:p>
        </w:tc>
      </w:tr>
      <w:tr w:rsidR="00752AB1" w:rsidRPr="00343BD2" w14:paraId="46C56453" w14:textId="77777777" w:rsidTr="00752AB1">
        <w:trPr>
          <w:trHeight w:val="182"/>
        </w:trPr>
        <w:tc>
          <w:tcPr>
            <w:tcW w:w="2425" w:type="dxa"/>
            <w:vMerge/>
          </w:tcPr>
          <w:p w14:paraId="163F8250"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D76F36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 și în vigoare din 01 ianuarie 2017</w:t>
            </w:r>
          </w:p>
        </w:tc>
        <w:tc>
          <w:tcPr>
            <w:tcW w:w="3738" w:type="dxa"/>
            <w:gridSpan w:val="3"/>
          </w:tcPr>
          <w:p w14:paraId="7763B28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9E5AF9D" w14:textId="77777777" w:rsidTr="00752AB1">
        <w:tc>
          <w:tcPr>
            <w:tcW w:w="2425" w:type="dxa"/>
          </w:tcPr>
          <w:p w14:paraId="1DA6984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B2D74C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0EEAE444" w14:textId="77777777" w:rsidTr="00752AB1">
        <w:tc>
          <w:tcPr>
            <w:tcW w:w="2425" w:type="dxa"/>
          </w:tcPr>
          <w:p w14:paraId="3B8EF22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5EC8D05" w14:textId="77777777" w:rsidR="00752AB1" w:rsidRPr="00343BD2" w:rsidRDefault="00752AB1" w:rsidP="00B6713D">
            <w:pPr>
              <w:autoSpaceDE w:val="0"/>
              <w:autoSpaceDN w:val="0"/>
              <w:adjustRightInd w:val="0"/>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79690C4F" w14:textId="77777777" w:rsidTr="00752AB1">
        <w:tc>
          <w:tcPr>
            <w:tcW w:w="2425" w:type="dxa"/>
          </w:tcPr>
          <w:p w14:paraId="6443CA7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7BAEED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Toate gospodăriile casnice, 1,08 milioane gospodării</w:t>
            </w:r>
          </w:p>
        </w:tc>
      </w:tr>
      <w:tr w:rsidR="00752AB1" w:rsidRPr="00343BD2" w14:paraId="4A0B04C3" w14:textId="77777777" w:rsidTr="00752AB1">
        <w:tc>
          <w:tcPr>
            <w:tcW w:w="2425" w:type="dxa"/>
          </w:tcPr>
          <w:p w14:paraId="4E0A35F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8C5744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B28E78C" w14:textId="77777777" w:rsidTr="00752AB1">
        <w:trPr>
          <w:trHeight w:val="91"/>
        </w:trPr>
        <w:tc>
          <w:tcPr>
            <w:tcW w:w="2425" w:type="dxa"/>
            <w:vMerge w:val="restart"/>
          </w:tcPr>
          <w:p w14:paraId="23C28A94"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94B0C2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4F1E43C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71C179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BC2E3C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EAA6D1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2857E143" w14:textId="77777777" w:rsidTr="00752AB1">
        <w:trPr>
          <w:trHeight w:val="91"/>
        </w:trPr>
        <w:tc>
          <w:tcPr>
            <w:tcW w:w="2425" w:type="dxa"/>
            <w:vMerge/>
          </w:tcPr>
          <w:p w14:paraId="4B47C2EC" w14:textId="77777777" w:rsidR="00752AB1" w:rsidRPr="00343BD2" w:rsidRDefault="00752AB1" w:rsidP="00B6713D">
            <w:pPr>
              <w:keepNext/>
              <w:keepLines/>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1B0DA224"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499.4</w:t>
            </w:r>
          </w:p>
        </w:tc>
        <w:tc>
          <w:tcPr>
            <w:tcW w:w="1385" w:type="dxa"/>
            <w:shd w:val="clear" w:color="auto" w:fill="D9D9D9" w:themeFill="background1" w:themeFillShade="D9"/>
          </w:tcPr>
          <w:p w14:paraId="751200B6"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547.3</w:t>
            </w:r>
          </w:p>
        </w:tc>
        <w:tc>
          <w:tcPr>
            <w:tcW w:w="1385" w:type="dxa"/>
            <w:gridSpan w:val="2"/>
            <w:shd w:val="clear" w:color="auto" w:fill="D9D9D9" w:themeFill="background1" w:themeFillShade="D9"/>
          </w:tcPr>
          <w:p w14:paraId="4EB24AD1"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532.2</w:t>
            </w:r>
          </w:p>
        </w:tc>
        <w:tc>
          <w:tcPr>
            <w:tcW w:w="1385" w:type="dxa"/>
            <w:shd w:val="clear" w:color="auto" w:fill="D9D9D9" w:themeFill="background1" w:themeFillShade="D9"/>
          </w:tcPr>
          <w:p w14:paraId="28ED01C7"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648.3</w:t>
            </w:r>
          </w:p>
        </w:tc>
        <w:tc>
          <w:tcPr>
            <w:tcW w:w="1660" w:type="dxa"/>
            <w:shd w:val="clear" w:color="auto" w:fill="D9D9D9" w:themeFill="background1" w:themeFillShade="D9"/>
          </w:tcPr>
          <w:p w14:paraId="2769FE92" w14:textId="77777777" w:rsidR="00752AB1" w:rsidRPr="00343BD2" w:rsidRDefault="00752AB1" w:rsidP="00B6713D">
            <w:pPr>
              <w:keepNext/>
              <w:keepLines/>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714.3</w:t>
            </w:r>
          </w:p>
        </w:tc>
      </w:tr>
      <w:bookmarkEnd w:id="71"/>
    </w:tbl>
    <w:p w14:paraId="4E697FFC"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63BD26E" w14:textId="77777777" w:rsidTr="00752AB1">
        <w:tc>
          <w:tcPr>
            <w:tcW w:w="9625" w:type="dxa"/>
            <w:gridSpan w:val="7"/>
            <w:shd w:val="clear" w:color="auto" w:fill="D9D9D9" w:themeFill="background1" w:themeFillShade="D9"/>
          </w:tcPr>
          <w:p w14:paraId="405FCCAD" w14:textId="014F62DB" w:rsidR="00752AB1" w:rsidRPr="00343BD2" w:rsidRDefault="00752AB1" w:rsidP="001D2621">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9. </w:t>
            </w:r>
            <w:r w:rsidR="001D2621">
              <w:rPr>
                <w:rFonts w:ascii="Segoe UI" w:hAnsi="Segoe UI" w:cs="Segoe UI"/>
                <w:b/>
                <w:bCs/>
                <w:sz w:val="18"/>
                <w:szCs w:val="18"/>
                <w:lang w:val="ro-RO"/>
              </w:rPr>
              <w:t>Scutire de</w:t>
            </w:r>
            <w:r w:rsidRPr="00343BD2">
              <w:rPr>
                <w:rFonts w:ascii="Segoe UI" w:hAnsi="Segoe UI" w:cs="Segoe UI"/>
                <w:b/>
                <w:bCs/>
                <w:sz w:val="18"/>
                <w:szCs w:val="18"/>
                <w:lang w:val="ro-RO"/>
              </w:rPr>
              <w:t xml:space="preserve"> TVA</w:t>
            </w:r>
            <w:r w:rsidR="001D2621">
              <w:rPr>
                <w:rFonts w:ascii="Segoe UI" w:hAnsi="Segoe UI" w:cs="Segoe UI"/>
                <w:b/>
                <w:bCs/>
                <w:sz w:val="18"/>
                <w:szCs w:val="18"/>
                <w:lang w:val="ro-RO"/>
              </w:rPr>
              <w:t xml:space="preserve"> cu drept de deducere</w:t>
            </w:r>
            <w:r w:rsidRPr="00343BD2">
              <w:rPr>
                <w:rFonts w:ascii="Segoe UI" w:hAnsi="Segoe UI" w:cs="Segoe UI"/>
                <w:b/>
                <w:bCs/>
                <w:sz w:val="18"/>
                <w:szCs w:val="18"/>
                <w:lang w:val="ro-RO"/>
              </w:rPr>
              <w:t xml:space="preserve"> pentru livrările de bunuri și servicii consumate de misiunile diplomatice străine și reprezentanțele organizațiilor internaționale</w:t>
            </w:r>
          </w:p>
        </w:tc>
      </w:tr>
      <w:tr w:rsidR="00752AB1" w:rsidRPr="003E762C" w14:paraId="79D22D09" w14:textId="77777777" w:rsidTr="00752AB1">
        <w:tc>
          <w:tcPr>
            <w:tcW w:w="2425" w:type="dxa"/>
          </w:tcPr>
          <w:p w14:paraId="300487A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38D5B6CA" w14:textId="0DD59F7D" w:rsidR="00752AB1" w:rsidRPr="00343BD2" w:rsidRDefault="00752AB1" w:rsidP="00715026">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Pe baza reciprocității, </w:t>
            </w:r>
            <w:r w:rsidR="00715026">
              <w:rPr>
                <w:rFonts w:ascii="Segoe UI" w:hAnsi="Segoe UI" w:cs="Segoe UI"/>
                <w:sz w:val="18"/>
                <w:szCs w:val="18"/>
                <w:lang w:val="ro-RO"/>
              </w:rPr>
              <w:t>scutirea de TVA cu drept de deducere a livrărilor</w:t>
            </w:r>
            <w:r w:rsidRPr="00343BD2">
              <w:rPr>
                <w:rFonts w:ascii="Segoe UI" w:hAnsi="Segoe UI" w:cs="Segoe UI"/>
                <w:sz w:val="18"/>
                <w:szCs w:val="18"/>
                <w:lang w:val="ro-RO"/>
              </w:rPr>
              <w:t xml:space="preserve"> de bunuri, prestări de servicii pe teritoriul Republicii Moldova destinate uzului oficial de către misiunile diplomatice și oficiile consulare acreditate în Moldova, de către reprezentanțele organizațiilor internaționale acreditate în Moldova, destinate uzului personal. sau consumul de către membrii personalului acestor misiuni diplomatice și oficii consulare.</w:t>
            </w:r>
          </w:p>
        </w:tc>
      </w:tr>
      <w:tr w:rsidR="00752AB1" w:rsidRPr="00343BD2" w14:paraId="50BA09A8" w14:textId="77777777" w:rsidTr="00752AB1">
        <w:tc>
          <w:tcPr>
            <w:tcW w:w="2425" w:type="dxa"/>
          </w:tcPr>
          <w:p w14:paraId="0F16A15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2375B6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2E02B3F8" w14:textId="77777777" w:rsidTr="00752AB1">
        <w:tc>
          <w:tcPr>
            <w:tcW w:w="2425" w:type="dxa"/>
          </w:tcPr>
          <w:p w14:paraId="0C11557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0086B2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Personalul diplomatic și consular al misiunilor diplomatice străine sau al organizațiilor internaționale</w:t>
            </w:r>
          </w:p>
        </w:tc>
      </w:tr>
      <w:tr w:rsidR="00752AB1" w:rsidRPr="003E762C" w14:paraId="20CA6A7B" w14:textId="77777777" w:rsidTr="00752AB1">
        <w:tc>
          <w:tcPr>
            <w:tcW w:w="2425" w:type="dxa"/>
          </w:tcPr>
          <w:p w14:paraId="38BF08E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13C5A7FE" w14:textId="49EDA730" w:rsidR="00752AB1" w:rsidRPr="00343BD2" w:rsidRDefault="00B8282C" w:rsidP="00B6713D">
            <w:pPr>
              <w:spacing w:before="20" w:after="20"/>
              <w:jc w:val="both"/>
              <w:rPr>
                <w:rFonts w:ascii="Segoe UI" w:hAnsi="Segoe UI" w:cs="Segoe UI"/>
                <w:sz w:val="18"/>
                <w:szCs w:val="18"/>
                <w:lang w:val="ro-RO"/>
              </w:rPr>
            </w:pPr>
            <w:r>
              <w:rPr>
                <w:rFonts w:ascii="Segoe UI" w:hAnsi="Segoe UI" w:cs="Segoe UI"/>
                <w:sz w:val="18"/>
                <w:szCs w:val="18"/>
                <w:lang w:val="ro-RO"/>
              </w:rPr>
              <w:t>Scutirea de TVA cu drept de deducere</w:t>
            </w:r>
            <w:r w:rsidR="00752AB1" w:rsidRPr="00343BD2">
              <w:rPr>
                <w:rFonts w:ascii="Segoe UI" w:hAnsi="Segoe UI" w:cs="Segoe UI"/>
                <w:sz w:val="18"/>
                <w:szCs w:val="18"/>
                <w:lang w:val="ro-RO"/>
              </w:rPr>
              <w:t xml:space="preserve"> pe bunuri și servicii</w:t>
            </w:r>
          </w:p>
        </w:tc>
      </w:tr>
      <w:tr w:rsidR="00752AB1" w:rsidRPr="00343BD2" w14:paraId="2CE989CB" w14:textId="77777777" w:rsidTr="00752AB1">
        <w:tc>
          <w:tcPr>
            <w:tcW w:w="2425" w:type="dxa"/>
          </w:tcPr>
          <w:p w14:paraId="1063B4CC"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C1BADD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 Prin urmare, această cotă zero de TVA, este o CF.</w:t>
            </w:r>
          </w:p>
        </w:tc>
      </w:tr>
      <w:tr w:rsidR="00752AB1" w:rsidRPr="00343BD2" w14:paraId="7BB51030" w14:textId="77777777" w:rsidTr="00752AB1">
        <w:tc>
          <w:tcPr>
            <w:tcW w:w="2425" w:type="dxa"/>
          </w:tcPr>
          <w:p w14:paraId="1658056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9D4971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101</w:t>
            </w:r>
            <w:r w:rsidRPr="00343BD2">
              <w:rPr>
                <w:rFonts w:ascii="Segoe UI" w:hAnsi="Segoe UI" w:cs="Segoe UI"/>
                <w:sz w:val="18"/>
                <w:szCs w:val="18"/>
                <w:vertAlign w:val="superscript"/>
                <w:lang w:val="ro-RO"/>
              </w:rPr>
              <w:t xml:space="preserve">5 </w:t>
            </w:r>
            <w:r w:rsidRPr="00343BD2">
              <w:rPr>
                <w:rFonts w:ascii="Segoe UI" w:hAnsi="Segoe UI" w:cs="Segoe UI"/>
                <w:sz w:val="18"/>
                <w:szCs w:val="18"/>
                <w:lang w:val="ro-RO"/>
              </w:rPr>
              <w:t>(1)</w:t>
            </w:r>
          </w:p>
        </w:tc>
      </w:tr>
      <w:tr w:rsidR="00752AB1" w:rsidRPr="00343BD2" w14:paraId="790AC145" w14:textId="77777777" w:rsidTr="00752AB1">
        <w:trPr>
          <w:trHeight w:val="182"/>
        </w:trPr>
        <w:tc>
          <w:tcPr>
            <w:tcW w:w="2425" w:type="dxa"/>
            <w:vMerge w:val="restart"/>
          </w:tcPr>
          <w:p w14:paraId="6C3B028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2EDD40C6"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9AC612C" w14:textId="77777777" w:rsidTr="00752AB1">
        <w:trPr>
          <w:trHeight w:val="182"/>
        </w:trPr>
        <w:tc>
          <w:tcPr>
            <w:tcW w:w="2425" w:type="dxa"/>
            <w:vMerge/>
          </w:tcPr>
          <w:p w14:paraId="2CA57000"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61C6744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2020</w:t>
            </w:r>
          </w:p>
        </w:tc>
        <w:tc>
          <w:tcPr>
            <w:tcW w:w="3738" w:type="dxa"/>
            <w:gridSpan w:val="3"/>
          </w:tcPr>
          <w:p w14:paraId="1566F40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37A2FFF" w14:textId="77777777" w:rsidTr="00752AB1">
        <w:tc>
          <w:tcPr>
            <w:tcW w:w="2425" w:type="dxa"/>
          </w:tcPr>
          <w:p w14:paraId="5518AA6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2E4E0DF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7C7156DD" w14:textId="77777777" w:rsidTr="00752AB1">
        <w:tc>
          <w:tcPr>
            <w:tcW w:w="2425" w:type="dxa"/>
          </w:tcPr>
          <w:p w14:paraId="019001C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0CA04B3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1C3EB735" w14:textId="77777777" w:rsidTr="00752AB1">
        <w:tc>
          <w:tcPr>
            <w:tcW w:w="2425" w:type="dxa"/>
          </w:tcPr>
          <w:p w14:paraId="231E4D3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C86037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C5F9CF4" w14:textId="77777777" w:rsidTr="00752AB1">
        <w:tc>
          <w:tcPr>
            <w:tcW w:w="2425" w:type="dxa"/>
          </w:tcPr>
          <w:p w14:paraId="2D0725B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063F104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4AF2AE8" w14:textId="77777777" w:rsidTr="00752AB1">
        <w:trPr>
          <w:trHeight w:val="91"/>
        </w:trPr>
        <w:tc>
          <w:tcPr>
            <w:tcW w:w="2425" w:type="dxa"/>
            <w:vMerge w:val="restart"/>
          </w:tcPr>
          <w:p w14:paraId="3B15027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00CC0E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45091A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1F01DD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3B686A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C5930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CD53C39" w14:textId="77777777" w:rsidTr="00752AB1">
        <w:trPr>
          <w:trHeight w:val="91"/>
        </w:trPr>
        <w:tc>
          <w:tcPr>
            <w:tcW w:w="2425" w:type="dxa"/>
            <w:vMerge/>
          </w:tcPr>
          <w:p w14:paraId="5F0DF03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4C5DB2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57456B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7B2F2FC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5C49A15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0FBF66B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5B742F32"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1F6694C4" w14:textId="77777777" w:rsidTr="00752AB1">
        <w:tc>
          <w:tcPr>
            <w:tcW w:w="9625" w:type="dxa"/>
            <w:gridSpan w:val="7"/>
            <w:shd w:val="clear" w:color="auto" w:fill="D9D9D9" w:themeFill="background1" w:themeFillShade="D9"/>
          </w:tcPr>
          <w:p w14:paraId="13437EDD" w14:textId="34163DE4" w:rsidR="00752AB1" w:rsidRPr="00343BD2" w:rsidRDefault="00752AB1" w:rsidP="008A3F45">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10. </w:t>
            </w:r>
            <w:r w:rsidR="008A3F45">
              <w:rPr>
                <w:rFonts w:ascii="Segoe UI" w:hAnsi="Segoe UI" w:cs="Segoe UI"/>
                <w:b/>
                <w:bCs/>
                <w:sz w:val="18"/>
                <w:szCs w:val="18"/>
                <w:lang w:val="ro-RO"/>
              </w:rPr>
              <w:t>Scutirea de TVA cu drept de deducere la livrările</w:t>
            </w:r>
            <w:r w:rsidRPr="00343BD2">
              <w:rPr>
                <w:rFonts w:ascii="Segoe UI" w:hAnsi="Segoe UI" w:cs="Segoe UI"/>
                <w:b/>
                <w:bCs/>
                <w:sz w:val="18"/>
                <w:szCs w:val="18"/>
                <w:lang w:val="ro-RO"/>
              </w:rPr>
              <w:t xml:space="preserve"> de bunuri și servicii destinate proiectelor de asistență tehnică și investițională derulate pe teritoriul Republicii Moldova</w:t>
            </w:r>
          </w:p>
        </w:tc>
      </w:tr>
      <w:tr w:rsidR="00752AB1" w:rsidRPr="003E762C" w14:paraId="4F8B024C" w14:textId="77777777" w:rsidTr="00752AB1">
        <w:tc>
          <w:tcPr>
            <w:tcW w:w="2425" w:type="dxa"/>
          </w:tcPr>
          <w:p w14:paraId="3D65EAA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9E9205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Furnizarea de bunuri și servicii destinate utilizării în cadrul proiectelor de asistență tehnică și de investiții de asistență tehnică derulate în Moldova este impozitată la cota zero.</w:t>
            </w:r>
          </w:p>
        </w:tc>
      </w:tr>
      <w:tr w:rsidR="00752AB1" w:rsidRPr="00343BD2" w14:paraId="1937441D" w14:textId="77777777" w:rsidTr="00752AB1">
        <w:tc>
          <w:tcPr>
            <w:tcW w:w="2425" w:type="dxa"/>
          </w:tcPr>
          <w:p w14:paraId="22E4032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205934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159B43F4" w14:textId="77777777" w:rsidTr="00752AB1">
        <w:tc>
          <w:tcPr>
            <w:tcW w:w="2425" w:type="dxa"/>
          </w:tcPr>
          <w:p w14:paraId="783CC87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EE3D6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Țările care finanțează proiectele de asistență tehnică și investițională</w:t>
            </w:r>
          </w:p>
        </w:tc>
      </w:tr>
      <w:tr w:rsidR="00752AB1" w:rsidRPr="00343BD2" w14:paraId="0815C46B" w14:textId="77777777" w:rsidTr="00752AB1">
        <w:tc>
          <w:tcPr>
            <w:tcW w:w="2425" w:type="dxa"/>
          </w:tcPr>
          <w:p w14:paraId="008A9A7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6053C0BC" w14:textId="7DC94257" w:rsidR="00752AB1" w:rsidRPr="00343BD2" w:rsidRDefault="00176D3E" w:rsidP="00B6713D">
            <w:pPr>
              <w:spacing w:before="20" w:after="20"/>
              <w:jc w:val="both"/>
              <w:rPr>
                <w:rFonts w:ascii="Segoe UI" w:hAnsi="Segoe UI" w:cs="Segoe UI"/>
                <w:sz w:val="18"/>
                <w:szCs w:val="18"/>
                <w:lang w:val="ro-RO"/>
              </w:rPr>
            </w:pPr>
            <w:r>
              <w:rPr>
                <w:rFonts w:ascii="Segoe UI" w:hAnsi="Segoe UI" w:cs="Segoe UI"/>
                <w:sz w:val="18"/>
                <w:szCs w:val="18"/>
                <w:lang w:val="ro-RO"/>
              </w:rPr>
              <w:t xml:space="preserve">Scutirea de TVA cu drept de deducere pe </w:t>
            </w:r>
            <w:r w:rsidR="00752AB1" w:rsidRPr="00343BD2">
              <w:rPr>
                <w:rFonts w:ascii="Segoe UI" w:hAnsi="Segoe UI" w:cs="Segoe UI"/>
                <w:sz w:val="18"/>
                <w:szCs w:val="18"/>
                <w:lang w:val="ro-RO"/>
              </w:rPr>
              <w:t xml:space="preserve"> bunuri și servicii</w:t>
            </w:r>
          </w:p>
        </w:tc>
      </w:tr>
      <w:tr w:rsidR="00752AB1" w:rsidRPr="003E762C" w14:paraId="107886E5" w14:textId="77777777" w:rsidTr="00752AB1">
        <w:tc>
          <w:tcPr>
            <w:tcW w:w="2425" w:type="dxa"/>
          </w:tcPr>
          <w:p w14:paraId="461CECD3"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EB63E1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cadrul unui regim de TVA modern, sistemul fiscal de referință prevede că toate consumurile finale de bunuri și servicii adresate consumatorilor finali ar trebui să fie impozitate la cota standard de TVA. </w:t>
            </w:r>
          </w:p>
        </w:tc>
      </w:tr>
      <w:tr w:rsidR="00752AB1" w:rsidRPr="00343BD2" w14:paraId="315F8ACC" w14:textId="77777777" w:rsidTr="00752AB1">
        <w:tc>
          <w:tcPr>
            <w:tcW w:w="2425" w:type="dxa"/>
          </w:tcPr>
          <w:p w14:paraId="7ADBBBC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5AC0CC0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104(c)</w:t>
            </w:r>
          </w:p>
        </w:tc>
      </w:tr>
      <w:tr w:rsidR="00752AB1" w:rsidRPr="00343BD2" w14:paraId="4DEBD3E6" w14:textId="77777777" w:rsidTr="00752AB1">
        <w:trPr>
          <w:trHeight w:val="182"/>
        </w:trPr>
        <w:tc>
          <w:tcPr>
            <w:tcW w:w="2425" w:type="dxa"/>
            <w:vMerge w:val="restart"/>
          </w:tcPr>
          <w:p w14:paraId="395C89A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2E1A9C5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4D84BE9" w14:textId="77777777" w:rsidTr="00752AB1">
        <w:trPr>
          <w:trHeight w:val="182"/>
        </w:trPr>
        <w:tc>
          <w:tcPr>
            <w:tcW w:w="2425" w:type="dxa"/>
            <w:vMerge/>
          </w:tcPr>
          <w:p w14:paraId="6B2CFDC9"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811030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2008</w:t>
            </w:r>
          </w:p>
        </w:tc>
        <w:tc>
          <w:tcPr>
            <w:tcW w:w="3738" w:type="dxa"/>
            <w:gridSpan w:val="3"/>
          </w:tcPr>
          <w:p w14:paraId="7FAEED7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D29C79F" w14:textId="77777777" w:rsidTr="00752AB1">
        <w:tc>
          <w:tcPr>
            <w:tcW w:w="2425" w:type="dxa"/>
          </w:tcPr>
          <w:p w14:paraId="28E522A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96F47F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4B91A308" w14:textId="77777777" w:rsidTr="00752AB1">
        <w:tc>
          <w:tcPr>
            <w:tcW w:w="2425" w:type="dxa"/>
          </w:tcPr>
          <w:p w14:paraId="06DBEB6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3DE3146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0DF0340B" w14:textId="77777777" w:rsidTr="00752AB1">
        <w:tc>
          <w:tcPr>
            <w:tcW w:w="2425" w:type="dxa"/>
          </w:tcPr>
          <w:p w14:paraId="2D2842E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7C9C297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85CE4A5" w14:textId="77777777" w:rsidTr="00752AB1">
        <w:tc>
          <w:tcPr>
            <w:tcW w:w="2425" w:type="dxa"/>
          </w:tcPr>
          <w:p w14:paraId="5309544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7F1F55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36FA4DE" w14:textId="77777777" w:rsidTr="00752AB1">
        <w:trPr>
          <w:trHeight w:val="91"/>
        </w:trPr>
        <w:tc>
          <w:tcPr>
            <w:tcW w:w="2425" w:type="dxa"/>
            <w:vMerge w:val="restart"/>
          </w:tcPr>
          <w:p w14:paraId="6EBC349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53AEDA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0BC2DA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4E3067E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20E51D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6A66C3B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2E2363A3" w14:textId="77777777" w:rsidTr="00752AB1">
        <w:trPr>
          <w:trHeight w:val="91"/>
        </w:trPr>
        <w:tc>
          <w:tcPr>
            <w:tcW w:w="2425" w:type="dxa"/>
            <w:vMerge/>
          </w:tcPr>
          <w:p w14:paraId="6D149A8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A78607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07199D2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7CAEDEE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5BA9EF7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2153FD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1EB22CF9"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3534CCB" w14:textId="77777777" w:rsidTr="00752AB1">
        <w:tc>
          <w:tcPr>
            <w:tcW w:w="9625" w:type="dxa"/>
            <w:gridSpan w:val="7"/>
            <w:shd w:val="clear" w:color="auto" w:fill="D9D9D9" w:themeFill="background1" w:themeFillShade="D9"/>
          </w:tcPr>
          <w:p w14:paraId="34740E3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11. Scutire de TVA pe case de locuit, terenuri și închirierea unor astfel de case, pământ și terenuri</w:t>
            </w:r>
          </w:p>
        </w:tc>
      </w:tr>
      <w:tr w:rsidR="00752AB1" w:rsidRPr="003E762C" w14:paraId="6E62194B" w14:textId="77777777" w:rsidTr="00752AB1">
        <w:tc>
          <w:tcPr>
            <w:tcW w:w="2425" w:type="dxa"/>
          </w:tcPr>
          <w:p w14:paraId="0DB5F3A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1850CA0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Oferta de clădiri de locuit, terenuri și închirierea unor astfel de clădiri, pământ și terenuri este scutită de TVA.</w:t>
            </w:r>
          </w:p>
        </w:tc>
      </w:tr>
      <w:tr w:rsidR="00752AB1" w:rsidRPr="00343BD2" w14:paraId="32A3D132" w14:textId="77777777" w:rsidTr="00752AB1">
        <w:tc>
          <w:tcPr>
            <w:tcW w:w="2425" w:type="dxa"/>
          </w:tcPr>
          <w:p w14:paraId="4471546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ABF942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10FF6069" w14:textId="77777777" w:rsidTr="00752AB1">
        <w:tc>
          <w:tcPr>
            <w:tcW w:w="2425" w:type="dxa"/>
          </w:tcPr>
          <w:p w14:paraId="519D3F0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1887136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Proprietarii și chiriașii potențiali </w:t>
            </w:r>
            <w:r>
              <w:rPr>
                <w:rFonts w:ascii="Segoe UI" w:hAnsi="Segoe UI" w:cs="Segoe UI"/>
                <w:sz w:val="18"/>
                <w:szCs w:val="18"/>
                <w:lang w:val="ro-RO"/>
              </w:rPr>
              <w:t>ai</w:t>
            </w:r>
            <w:r w:rsidRPr="00343BD2">
              <w:rPr>
                <w:rFonts w:ascii="Segoe UI" w:hAnsi="Segoe UI" w:cs="Segoe UI"/>
                <w:sz w:val="18"/>
                <w:szCs w:val="18"/>
                <w:lang w:val="ro-RO"/>
              </w:rPr>
              <w:t xml:space="preserve"> clădiri</w:t>
            </w:r>
            <w:r>
              <w:rPr>
                <w:rFonts w:ascii="Segoe UI" w:hAnsi="Segoe UI" w:cs="Segoe UI"/>
                <w:sz w:val="18"/>
                <w:szCs w:val="18"/>
                <w:lang w:val="ro-RO"/>
              </w:rPr>
              <w:t>lor</w:t>
            </w:r>
            <w:r w:rsidRPr="00343BD2">
              <w:rPr>
                <w:rFonts w:ascii="Segoe UI" w:hAnsi="Segoe UI" w:cs="Segoe UI"/>
                <w:sz w:val="18"/>
                <w:szCs w:val="18"/>
                <w:lang w:val="ro-RO"/>
              </w:rPr>
              <w:t xml:space="preserve"> rezidențiale și </w:t>
            </w:r>
            <w:r>
              <w:rPr>
                <w:rFonts w:ascii="Segoe UI" w:hAnsi="Segoe UI" w:cs="Segoe UI"/>
                <w:sz w:val="18"/>
                <w:szCs w:val="18"/>
                <w:lang w:val="ro-RO"/>
              </w:rPr>
              <w:t xml:space="preserve">ai </w:t>
            </w:r>
            <w:r w:rsidRPr="00343BD2">
              <w:rPr>
                <w:rFonts w:ascii="Segoe UI" w:hAnsi="Segoe UI" w:cs="Segoe UI"/>
                <w:sz w:val="18"/>
                <w:szCs w:val="18"/>
                <w:lang w:val="ro-RO"/>
              </w:rPr>
              <w:t>terenuri</w:t>
            </w:r>
            <w:r>
              <w:rPr>
                <w:rFonts w:ascii="Segoe UI" w:hAnsi="Segoe UI" w:cs="Segoe UI"/>
                <w:sz w:val="18"/>
                <w:szCs w:val="18"/>
                <w:lang w:val="ro-RO"/>
              </w:rPr>
              <w:t>lor</w:t>
            </w:r>
          </w:p>
        </w:tc>
      </w:tr>
      <w:tr w:rsidR="00752AB1" w:rsidRPr="00343BD2" w14:paraId="725AAA6A" w14:textId="77777777" w:rsidTr="00752AB1">
        <w:tc>
          <w:tcPr>
            <w:tcW w:w="2425" w:type="dxa"/>
          </w:tcPr>
          <w:p w14:paraId="30224C6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2ED9BDF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Scutiri de TVA</w:t>
            </w:r>
          </w:p>
        </w:tc>
      </w:tr>
      <w:tr w:rsidR="00752AB1" w:rsidRPr="003E762C" w14:paraId="73801218" w14:textId="77777777" w:rsidTr="00752AB1">
        <w:tc>
          <w:tcPr>
            <w:tcW w:w="2425" w:type="dxa"/>
          </w:tcPr>
          <w:p w14:paraId="1B4888F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48BC1BB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inclusiv prima vânzare a locuințelor noi rezidențiale cumpărate de o persoană fizică de la un dezvoltator imobiliar, ar trebui să atragă TVA la cota standard.</w:t>
            </w:r>
          </w:p>
        </w:tc>
      </w:tr>
      <w:tr w:rsidR="00752AB1" w:rsidRPr="00343BD2" w14:paraId="051D1D5B" w14:textId="77777777" w:rsidTr="00752AB1">
        <w:tc>
          <w:tcPr>
            <w:tcW w:w="2425" w:type="dxa"/>
          </w:tcPr>
          <w:p w14:paraId="1343220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17D0B0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103(1) al CF</w:t>
            </w:r>
          </w:p>
        </w:tc>
      </w:tr>
      <w:tr w:rsidR="00752AB1" w:rsidRPr="00343BD2" w14:paraId="4A664DFB" w14:textId="77777777" w:rsidTr="00752AB1">
        <w:trPr>
          <w:trHeight w:val="182"/>
        </w:trPr>
        <w:tc>
          <w:tcPr>
            <w:tcW w:w="2425" w:type="dxa"/>
            <w:vMerge w:val="restart"/>
          </w:tcPr>
          <w:p w14:paraId="48FBF1A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0472FD26"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9D5D201" w14:textId="77777777" w:rsidTr="00752AB1">
        <w:trPr>
          <w:trHeight w:val="182"/>
        </w:trPr>
        <w:tc>
          <w:tcPr>
            <w:tcW w:w="2425" w:type="dxa"/>
            <w:vMerge/>
          </w:tcPr>
          <w:p w14:paraId="51CA7258"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E9183D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0F7BC23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63E1DA0" w14:textId="77777777" w:rsidTr="00752AB1">
        <w:tc>
          <w:tcPr>
            <w:tcW w:w="2425" w:type="dxa"/>
          </w:tcPr>
          <w:p w14:paraId="3AE6420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2E802CA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52DA5A58" w14:textId="77777777" w:rsidTr="00752AB1">
        <w:tc>
          <w:tcPr>
            <w:tcW w:w="2425" w:type="dxa"/>
          </w:tcPr>
          <w:p w14:paraId="1803288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C361BE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0001772B" w14:textId="77777777" w:rsidTr="00752AB1">
        <w:tc>
          <w:tcPr>
            <w:tcW w:w="2425" w:type="dxa"/>
          </w:tcPr>
          <w:p w14:paraId="1DC8B67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80DAF0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B735724" w14:textId="77777777" w:rsidTr="00752AB1">
        <w:tc>
          <w:tcPr>
            <w:tcW w:w="2425" w:type="dxa"/>
          </w:tcPr>
          <w:p w14:paraId="5345603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78A308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1B51EB84" w14:textId="77777777" w:rsidTr="00752AB1">
        <w:trPr>
          <w:trHeight w:val="91"/>
        </w:trPr>
        <w:tc>
          <w:tcPr>
            <w:tcW w:w="2425" w:type="dxa"/>
            <w:vMerge w:val="restart"/>
          </w:tcPr>
          <w:p w14:paraId="12E30C9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B6606B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41BA35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356482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01ACA3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6ECBCBA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644CF99" w14:textId="77777777" w:rsidTr="00752AB1">
        <w:trPr>
          <w:trHeight w:val="91"/>
        </w:trPr>
        <w:tc>
          <w:tcPr>
            <w:tcW w:w="2425" w:type="dxa"/>
            <w:vMerge/>
          </w:tcPr>
          <w:p w14:paraId="30C4F30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0EAB553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233.3</w:t>
            </w:r>
          </w:p>
        </w:tc>
        <w:tc>
          <w:tcPr>
            <w:tcW w:w="1385" w:type="dxa"/>
            <w:shd w:val="clear" w:color="auto" w:fill="D9D9D9" w:themeFill="background1" w:themeFillShade="D9"/>
          </w:tcPr>
          <w:p w14:paraId="5DF0EF6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257.1</w:t>
            </w:r>
          </w:p>
        </w:tc>
        <w:tc>
          <w:tcPr>
            <w:tcW w:w="1385" w:type="dxa"/>
            <w:gridSpan w:val="2"/>
            <w:shd w:val="clear" w:color="auto" w:fill="D9D9D9" w:themeFill="background1" w:themeFillShade="D9"/>
          </w:tcPr>
          <w:p w14:paraId="7F1C324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249.3</w:t>
            </w:r>
          </w:p>
        </w:tc>
        <w:tc>
          <w:tcPr>
            <w:tcW w:w="1385" w:type="dxa"/>
            <w:shd w:val="clear" w:color="auto" w:fill="D9D9D9" w:themeFill="background1" w:themeFillShade="D9"/>
          </w:tcPr>
          <w:p w14:paraId="77C0D58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304.2</w:t>
            </w:r>
          </w:p>
        </w:tc>
        <w:tc>
          <w:tcPr>
            <w:tcW w:w="1660" w:type="dxa"/>
            <w:shd w:val="clear" w:color="auto" w:fill="D9D9D9" w:themeFill="background1" w:themeFillShade="D9"/>
          </w:tcPr>
          <w:p w14:paraId="3BCCAE3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336.3</w:t>
            </w:r>
          </w:p>
        </w:tc>
      </w:tr>
    </w:tbl>
    <w:p w14:paraId="08DCE2F9"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0EB36FE5" w14:textId="77777777" w:rsidTr="00752AB1">
        <w:tc>
          <w:tcPr>
            <w:tcW w:w="9625" w:type="dxa"/>
            <w:gridSpan w:val="7"/>
            <w:shd w:val="clear" w:color="auto" w:fill="D9D9D9" w:themeFill="background1" w:themeFillShade="D9"/>
          </w:tcPr>
          <w:p w14:paraId="1CFC1B6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 xml:space="preserve">12. Scutire de TVA a </w:t>
            </w:r>
            <w:r>
              <w:rPr>
                <w:rFonts w:ascii="Segoe UI" w:hAnsi="Segoe UI" w:cs="Segoe UI"/>
                <w:b/>
                <w:bCs/>
                <w:sz w:val="18"/>
                <w:szCs w:val="18"/>
                <w:lang w:val="ro-RO"/>
              </w:rPr>
              <w:t>livrărilor</w:t>
            </w:r>
            <w:r w:rsidRPr="00343BD2">
              <w:rPr>
                <w:rFonts w:ascii="Segoe UI" w:hAnsi="Segoe UI" w:cs="Segoe UI"/>
                <w:b/>
                <w:bCs/>
                <w:sz w:val="18"/>
                <w:szCs w:val="18"/>
                <w:lang w:val="ro-RO"/>
              </w:rPr>
              <w:t xml:space="preserve"> de alimente pentru copii și produse nealimentare pentru copii</w:t>
            </w:r>
          </w:p>
        </w:tc>
      </w:tr>
      <w:tr w:rsidR="00752AB1" w:rsidRPr="003E762C" w14:paraId="76374D45" w14:textId="77777777" w:rsidTr="00752AB1">
        <w:tc>
          <w:tcPr>
            <w:tcW w:w="2425" w:type="dxa"/>
          </w:tcPr>
          <w:p w14:paraId="14D8703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E56E26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Scutirea de TV</w:t>
            </w:r>
            <w:r>
              <w:rPr>
                <w:rFonts w:ascii="Segoe UI" w:hAnsi="Segoe UI" w:cs="Segoe UI"/>
                <w:sz w:val="18"/>
                <w:szCs w:val="18"/>
                <w:lang w:val="ro-RO"/>
              </w:rPr>
              <w:t>A</w:t>
            </w:r>
            <w:r w:rsidRPr="00343BD2">
              <w:rPr>
                <w:rFonts w:ascii="Segoe UI" w:hAnsi="Segoe UI" w:cs="Segoe UI"/>
                <w:sz w:val="18"/>
                <w:szCs w:val="18"/>
                <w:lang w:val="ro-RO"/>
              </w:rPr>
              <w:t xml:space="preserve"> a </w:t>
            </w:r>
            <w:r>
              <w:rPr>
                <w:rFonts w:ascii="Segoe UI" w:hAnsi="Segoe UI" w:cs="Segoe UI"/>
                <w:sz w:val="18"/>
                <w:szCs w:val="18"/>
                <w:lang w:val="ro-RO"/>
              </w:rPr>
              <w:t>livrărilor</w:t>
            </w:r>
            <w:r w:rsidRPr="00343BD2">
              <w:rPr>
                <w:rFonts w:ascii="Segoe UI" w:hAnsi="Segoe UI" w:cs="Segoe UI"/>
                <w:sz w:val="18"/>
                <w:szCs w:val="18"/>
                <w:lang w:val="ro-RO"/>
              </w:rPr>
              <w:t xml:space="preserve"> de alimente pentru copii și produse nealimentare pentru copii</w:t>
            </w:r>
          </w:p>
        </w:tc>
      </w:tr>
      <w:tr w:rsidR="00752AB1" w:rsidRPr="00343BD2" w14:paraId="4E466BA0" w14:textId="77777777" w:rsidTr="00752AB1">
        <w:tc>
          <w:tcPr>
            <w:tcW w:w="2425" w:type="dxa"/>
          </w:tcPr>
          <w:p w14:paraId="429C4C7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12D9F5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7C4368F1" w14:textId="77777777" w:rsidTr="00752AB1">
        <w:tc>
          <w:tcPr>
            <w:tcW w:w="2425" w:type="dxa"/>
          </w:tcPr>
          <w:p w14:paraId="7E9BBA9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3752BDA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Gospodăriile casnice cu bebeluși și copii mici</w:t>
            </w:r>
          </w:p>
        </w:tc>
      </w:tr>
      <w:tr w:rsidR="00752AB1" w:rsidRPr="00343BD2" w14:paraId="17FBB7CB" w14:textId="77777777" w:rsidTr="00752AB1">
        <w:tc>
          <w:tcPr>
            <w:tcW w:w="2425" w:type="dxa"/>
          </w:tcPr>
          <w:p w14:paraId="411DD04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2FCAF3E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E762C" w14:paraId="1A4C6289" w14:textId="77777777" w:rsidTr="00752AB1">
        <w:tc>
          <w:tcPr>
            <w:tcW w:w="2425" w:type="dxa"/>
          </w:tcPr>
          <w:p w14:paraId="2EC6962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37C155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inclusiv alimentele pentru copii și produse</w:t>
            </w:r>
            <w:r>
              <w:rPr>
                <w:rFonts w:ascii="Segoe UI" w:hAnsi="Segoe UI" w:cs="Segoe UI"/>
                <w:sz w:val="18"/>
                <w:szCs w:val="18"/>
                <w:lang w:val="ro-RO"/>
              </w:rPr>
              <w:t>le</w:t>
            </w:r>
            <w:r w:rsidRPr="00343BD2">
              <w:rPr>
                <w:rFonts w:ascii="Segoe UI" w:hAnsi="Segoe UI" w:cs="Segoe UI"/>
                <w:sz w:val="18"/>
                <w:szCs w:val="18"/>
                <w:lang w:val="ro-RO"/>
              </w:rPr>
              <w:t xml:space="preserve"> nealimentare pentru copii, ar trebui să atragă TVA la cota standard.</w:t>
            </w:r>
          </w:p>
        </w:tc>
      </w:tr>
      <w:tr w:rsidR="00752AB1" w:rsidRPr="00343BD2" w14:paraId="0AA67AE8" w14:textId="77777777" w:rsidTr="00752AB1">
        <w:tc>
          <w:tcPr>
            <w:tcW w:w="2425" w:type="dxa"/>
          </w:tcPr>
          <w:p w14:paraId="7F6CDBC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0E37B85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103(2) al CF</w:t>
            </w:r>
          </w:p>
        </w:tc>
      </w:tr>
      <w:tr w:rsidR="00752AB1" w:rsidRPr="00343BD2" w14:paraId="4F96B164" w14:textId="77777777" w:rsidTr="00752AB1">
        <w:trPr>
          <w:trHeight w:val="182"/>
        </w:trPr>
        <w:tc>
          <w:tcPr>
            <w:tcW w:w="2425" w:type="dxa"/>
            <w:vMerge w:val="restart"/>
          </w:tcPr>
          <w:p w14:paraId="2FC5BF5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04A5B2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F9706B9" w14:textId="77777777" w:rsidTr="00752AB1">
        <w:trPr>
          <w:trHeight w:val="182"/>
        </w:trPr>
        <w:tc>
          <w:tcPr>
            <w:tcW w:w="2425" w:type="dxa"/>
            <w:vMerge/>
          </w:tcPr>
          <w:p w14:paraId="63203034"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64E623C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6BF7E19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487D641" w14:textId="77777777" w:rsidTr="00752AB1">
        <w:tc>
          <w:tcPr>
            <w:tcW w:w="2425" w:type="dxa"/>
          </w:tcPr>
          <w:p w14:paraId="7FE9B42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43B1514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Serviciului Vamal</w:t>
            </w:r>
          </w:p>
        </w:tc>
      </w:tr>
      <w:tr w:rsidR="00752AB1" w:rsidRPr="003E762C" w14:paraId="1694299D" w14:textId="77777777" w:rsidTr="00752AB1">
        <w:tc>
          <w:tcPr>
            <w:tcW w:w="2425" w:type="dxa"/>
          </w:tcPr>
          <w:p w14:paraId="6A333DB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AD2DDC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Calcule directe; se presupune că scutirea se aplică exclusiv pe produse utilizate în consumul final sau ca bun intermediar în producția de mărfuri scutite de T</w:t>
            </w:r>
            <w:r>
              <w:rPr>
                <w:rFonts w:ascii="Segoe UI" w:hAnsi="Segoe UI" w:cs="Segoe UI"/>
                <w:sz w:val="18"/>
                <w:szCs w:val="18"/>
                <w:lang w:val="ro-RO"/>
              </w:rPr>
              <w:t>V</w:t>
            </w:r>
            <w:r w:rsidRPr="00343BD2">
              <w:rPr>
                <w:rFonts w:ascii="Segoe UI" w:hAnsi="Segoe UI" w:cs="Segoe UI"/>
                <w:sz w:val="18"/>
                <w:szCs w:val="18"/>
                <w:lang w:val="ro-RO"/>
              </w:rPr>
              <w:t>A (de exemplu, educație).</w:t>
            </w:r>
          </w:p>
        </w:tc>
      </w:tr>
      <w:tr w:rsidR="00752AB1" w:rsidRPr="00343BD2" w14:paraId="43DA680E" w14:textId="77777777" w:rsidTr="00752AB1">
        <w:tc>
          <w:tcPr>
            <w:tcW w:w="2425" w:type="dxa"/>
          </w:tcPr>
          <w:p w14:paraId="4D0D36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0EF40E6F"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EB8D478" w14:textId="77777777" w:rsidTr="00752AB1">
        <w:tc>
          <w:tcPr>
            <w:tcW w:w="2425" w:type="dxa"/>
          </w:tcPr>
          <w:p w14:paraId="2CD6AF9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31BDB4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A3DB69C" w14:textId="77777777" w:rsidTr="00752AB1">
        <w:trPr>
          <w:trHeight w:val="91"/>
        </w:trPr>
        <w:tc>
          <w:tcPr>
            <w:tcW w:w="2425" w:type="dxa"/>
            <w:vMerge w:val="restart"/>
          </w:tcPr>
          <w:p w14:paraId="33BBBB9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4193C7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731978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648F821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07DA67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1F67C00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57A8785" w14:textId="77777777" w:rsidTr="00752AB1">
        <w:trPr>
          <w:trHeight w:val="91"/>
        </w:trPr>
        <w:tc>
          <w:tcPr>
            <w:tcW w:w="2425" w:type="dxa"/>
            <w:vMerge/>
          </w:tcPr>
          <w:p w14:paraId="5C936D1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1ECDE7B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20.4</w:t>
            </w:r>
          </w:p>
        </w:tc>
        <w:tc>
          <w:tcPr>
            <w:tcW w:w="1385" w:type="dxa"/>
            <w:shd w:val="clear" w:color="auto" w:fill="D9D9D9" w:themeFill="background1" w:themeFillShade="D9"/>
          </w:tcPr>
          <w:p w14:paraId="5C3E82A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22.2</w:t>
            </w:r>
          </w:p>
        </w:tc>
        <w:tc>
          <w:tcPr>
            <w:tcW w:w="1385" w:type="dxa"/>
            <w:gridSpan w:val="2"/>
            <w:shd w:val="clear" w:color="auto" w:fill="D9D9D9" w:themeFill="background1" w:themeFillShade="D9"/>
          </w:tcPr>
          <w:p w14:paraId="652775E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21.5</w:t>
            </w:r>
          </w:p>
        </w:tc>
        <w:tc>
          <w:tcPr>
            <w:tcW w:w="1385" w:type="dxa"/>
            <w:shd w:val="clear" w:color="auto" w:fill="D9D9D9" w:themeFill="background1" w:themeFillShade="D9"/>
          </w:tcPr>
          <w:p w14:paraId="35E3A11F"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24.3</w:t>
            </w:r>
          </w:p>
        </w:tc>
        <w:tc>
          <w:tcPr>
            <w:tcW w:w="1660" w:type="dxa"/>
            <w:shd w:val="clear" w:color="auto" w:fill="D9D9D9" w:themeFill="background1" w:themeFillShade="D9"/>
          </w:tcPr>
          <w:p w14:paraId="78A8F98D"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26.8</w:t>
            </w:r>
          </w:p>
        </w:tc>
      </w:tr>
    </w:tbl>
    <w:p w14:paraId="48AD9F01"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E9BFB61" w14:textId="77777777" w:rsidTr="00752AB1">
        <w:tc>
          <w:tcPr>
            <w:tcW w:w="9625" w:type="dxa"/>
            <w:gridSpan w:val="7"/>
            <w:shd w:val="clear" w:color="auto" w:fill="D9D9D9" w:themeFill="background1" w:themeFillShade="D9"/>
          </w:tcPr>
          <w:p w14:paraId="47B9D13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13. Scutire de TVA a prestării servicii</w:t>
            </w:r>
            <w:r>
              <w:rPr>
                <w:rFonts w:ascii="Segoe UI" w:hAnsi="Segoe UI" w:cs="Segoe UI"/>
                <w:b/>
                <w:bCs/>
                <w:sz w:val="18"/>
                <w:szCs w:val="18"/>
                <w:lang w:val="ro-RO"/>
              </w:rPr>
              <w:t>lor</w:t>
            </w:r>
            <w:r w:rsidRPr="00343BD2">
              <w:rPr>
                <w:rFonts w:ascii="Segoe UI" w:hAnsi="Segoe UI" w:cs="Segoe UI"/>
                <w:b/>
                <w:bCs/>
                <w:sz w:val="18"/>
                <w:szCs w:val="18"/>
                <w:lang w:val="ro-RO"/>
              </w:rPr>
              <w:t xml:space="preserve"> educaționale</w:t>
            </w:r>
          </w:p>
        </w:tc>
      </w:tr>
      <w:tr w:rsidR="00752AB1" w:rsidRPr="003E762C" w14:paraId="2483EA28" w14:textId="77777777" w:rsidTr="00752AB1">
        <w:tc>
          <w:tcPr>
            <w:tcW w:w="2425" w:type="dxa"/>
          </w:tcPr>
          <w:p w14:paraId="01078E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19E9418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Următoarele oferte de bunuri și prestări de servicii sunt scutite de TVA dacă sunt furnizate de instituții de învățământ publice și private, legate direct de procesul de învățământ conform Codului Educației; Servicii de instruire a copiilor și adolescenților în coterie, ateliere, studiouri; servicii pentru copii si adolescenți care folosesc facilitați sportive; servicii de îngrijire a copiilor în instituții preșcolare; servicii de formare și dezvoltare a personalului;</w:t>
            </w:r>
          </w:p>
        </w:tc>
      </w:tr>
      <w:tr w:rsidR="00752AB1" w:rsidRPr="00343BD2" w14:paraId="71160B8B" w14:textId="77777777" w:rsidTr="00752AB1">
        <w:tc>
          <w:tcPr>
            <w:tcW w:w="2425" w:type="dxa"/>
          </w:tcPr>
          <w:p w14:paraId="73BAC72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5F76F15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7C7801A0" w14:textId="77777777" w:rsidTr="00752AB1">
        <w:tc>
          <w:tcPr>
            <w:tcW w:w="2425" w:type="dxa"/>
          </w:tcPr>
          <w:p w14:paraId="75C5CB6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0183A0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Toate persoanele care primesc educație la diferite niveluri de la </w:t>
            </w:r>
            <w:r>
              <w:rPr>
                <w:rFonts w:ascii="Segoe UI" w:hAnsi="Segoe UI" w:cs="Segoe UI"/>
                <w:sz w:val="18"/>
                <w:szCs w:val="18"/>
                <w:lang w:val="ro-RO"/>
              </w:rPr>
              <w:t>entități</w:t>
            </w:r>
            <w:r w:rsidRPr="00343BD2">
              <w:rPr>
                <w:rFonts w:ascii="Segoe UI" w:hAnsi="Segoe UI" w:cs="Segoe UI"/>
                <w:sz w:val="18"/>
                <w:szCs w:val="18"/>
                <w:lang w:val="ro-RO"/>
              </w:rPr>
              <w:t xml:space="preserve"> sau instituții de învățământ înregistrate.</w:t>
            </w:r>
          </w:p>
        </w:tc>
      </w:tr>
      <w:tr w:rsidR="00752AB1" w:rsidRPr="00343BD2" w14:paraId="229D730D" w14:textId="77777777" w:rsidTr="00752AB1">
        <w:tc>
          <w:tcPr>
            <w:tcW w:w="2425" w:type="dxa"/>
          </w:tcPr>
          <w:p w14:paraId="22E34F7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056C30E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E762C" w14:paraId="285DBB55" w14:textId="77777777" w:rsidTr="00752AB1">
        <w:tc>
          <w:tcPr>
            <w:tcW w:w="2425" w:type="dxa"/>
          </w:tcPr>
          <w:p w14:paraId="0D537EBC"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731B0F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În cadrul unui regim de TVA modern, sistemul fiscal de referință prevede că toate consumurile finale de bunuri și servicii </w:t>
            </w:r>
            <w:r>
              <w:rPr>
                <w:rFonts w:ascii="Segoe UI" w:hAnsi="Segoe UI" w:cs="Segoe UI"/>
                <w:sz w:val="18"/>
                <w:szCs w:val="18"/>
                <w:lang w:val="ro-RO"/>
              </w:rPr>
              <w:t>adresate consumatorilor</w:t>
            </w:r>
            <w:r w:rsidRPr="00343BD2">
              <w:rPr>
                <w:rFonts w:ascii="Segoe UI" w:hAnsi="Segoe UI" w:cs="Segoe UI"/>
                <w:sz w:val="18"/>
                <w:szCs w:val="18"/>
                <w:lang w:val="ro-RO"/>
              </w:rPr>
              <w:t xml:space="preserve"> finali ar trebui să fie la cota standard de TVA. Prin urmare, scutirea de TVA pentru materiale, servicii și echipamente educaționale reprezintă o cheltuială fiscală. Multe țări au cheltuieli fiscale comparabile pentru materialele educaționale. Efectul unei livrări scutite este că furnizorul de educație nu percepe TVA pe producția </w:t>
            </w:r>
            <w:r>
              <w:rPr>
                <w:rFonts w:ascii="Segoe UI" w:hAnsi="Segoe UI" w:cs="Segoe UI"/>
                <w:sz w:val="18"/>
                <w:szCs w:val="18"/>
                <w:lang w:val="ro-RO"/>
              </w:rPr>
              <w:t>sa</w:t>
            </w:r>
            <w:r w:rsidRPr="00343BD2">
              <w:rPr>
                <w:rFonts w:ascii="Segoe UI" w:hAnsi="Segoe UI" w:cs="Segoe UI"/>
                <w:sz w:val="18"/>
                <w:szCs w:val="18"/>
                <w:lang w:val="ro-RO"/>
              </w:rPr>
              <w:t xml:space="preserve"> și nici nu poate solicita credite pentru impozitul pe intrare pentru cheltuieli care nu sunt direct legate de educație (de exemplu, chiria și </w:t>
            </w:r>
            <w:r>
              <w:rPr>
                <w:rFonts w:ascii="Segoe UI" w:hAnsi="Segoe UI" w:cs="Segoe UI"/>
                <w:sz w:val="18"/>
                <w:szCs w:val="18"/>
                <w:lang w:val="ro-RO"/>
              </w:rPr>
              <w:t>serviciile comunale</w:t>
            </w:r>
            <w:r w:rsidRPr="00343BD2">
              <w:rPr>
                <w:rFonts w:ascii="Segoe UI" w:hAnsi="Segoe UI" w:cs="Segoe UI"/>
                <w:sz w:val="18"/>
                <w:szCs w:val="18"/>
                <w:lang w:val="ro-RO"/>
              </w:rPr>
              <w:t>) pe care le-a suportat pentru a produce sau distribui bunuri sau servicii legate de educație.</w:t>
            </w:r>
          </w:p>
        </w:tc>
      </w:tr>
      <w:tr w:rsidR="00752AB1" w:rsidRPr="00343BD2" w14:paraId="50ECA953" w14:textId="77777777" w:rsidTr="00752AB1">
        <w:tc>
          <w:tcPr>
            <w:tcW w:w="2425" w:type="dxa"/>
          </w:tcPr>
          <w:p w14:paraId="2EE8850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944D6A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103(5) al CF</w:t>
            </w:r>
          </w:p>
        </w:tc>
      </w:tr>
      <w:tr w:rsidR="00752AB1" w:rsidRPr="00343BD2" w14:paraId="1C4A8631" w14:textId="77777777" w:rsidTr="00752AB1">
        <w:trPr>
          <w:trHeight w:val="182"/>
        </w:trPr>
        <w:tc>
          <w:tcPr>
            <w:tcW w:w="2425" w:type="dxa"/>
            <w:vMerge w:val="restart"/>
          </w:tcPr>
          <w:p w14:paraId="2228C65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114EEF99"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33D8F1C" w14:textId="77777777" w:rsidTr="00752AB1">
        <w:trPr>
          <w:trHeight w:val="182"/>
        </w:trPr>
        <w:tc>
          <w:tcPr>
            <w:tcW w:w="2425" w:type="dxa"/>
            <w:vMerge/>
          </w:tcPr>
          <w:p w14:paraId="720AD5D2"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4B9D93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08CE090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FCEA266" w14:textId="77777777" w:rsidTr="00752AB1">
        <w:tc>
          <w:tcPr>
            <w:tcW w:w="2425" w:type="dxa"/>
          </w:tcPr>
          <w:p w14:paraId="4BA8142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0A19834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1ED8F267" w14:textId="77777777" w:rsidTr="00752AB1">
        <w:tc>
          <w:tcPr>
            <w:tcW w:w="2425" w:type="dxa"/>
          </w:tcPr>
          <w:p w14:paraId="0538E7D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322F33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1D3CD04D" w14:textId="77777777" w:rsidTr="00752AB1">
        <w:tc>
          <w:tcPr>
            <w:tcW w:w="2425" w:type="dxa"/>
          </w:tcPr>
          <w:p w14:paraId="03D80B1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22E81F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4E7CB41" w14:textId="77777777" w:rsidTr="00752AB1">
        <w:tc>
          <w:tcPr>
            <w:tcW w:w="2425" w:type="dxa"/>
          </w:tcPr>
          <w:p w14:paraId="410FDF3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Raportarea costurilor veniturilor</w:t>
            </w:r>
          </w:p>
        </w:tc>
        <w:tc>
          <w:tcPr>
            <w:tcW w:w="7200" w:type="dxa"/>
            <w:gridSpan w:val="6"/>
          </w:tcPr>
          <w:p w14:paraId="18F2C7C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FCB8AB5" w14:textId="77777777" w:rsidTr="00752AB1">
        <w:trPr>
          <w:trHeight w:val="91"/>
        </w:trPr>
        <w:tc>
          <w:tcPr>
            <w:tcW w:w="2425" w:type="dxa"/>
            <w:vMerge w:val="restart"/>
          </w:tcPr>
          <w:p w14:paraId="3B6D56E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CABB10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1B38D4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0406D2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2A87B7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049629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3EECC30" w14:textId="77777777" w:rsidTr="00752AB1">
        <w:trPr>
          <w:trHeight w:val="143"/>
        </w:trPr>
        <w:tc>
          <w:tcPr>
            <w:tcW w:w="2425" w:type="dxa"/>
            <w:vMerge/>
          </w:tcPr>
          <w:p w14:paraId="0E94F5D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03A7A91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912.9</w:t>
            </w:r>
          </w:p>
        </w:tc>
        <w:tc>
          <w:tcPr>
            <w:tcW w:w="1385" w:type="dxa"/>
            <w:shd w:val="clear" w:color="auto" w:fill="D9D9D9" w:themeFill="background1" w:themeFillShade="D9"/>
          </w:tcPr>
          <w:p w14:paraId="520DF65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1,004.1</w:t>
            </w:r>
          </w:p>
        </w:tc>
        <w:tc>
          <w:tcPr>
            <w:tcW w:w="1385" w:type="dxa"/>
            <w:gridSpan w:val="2"/>
            <w:shd w:val="clear" w:color="auto" w:fill="D9D9D9" w:themeFill="background1" w:themeFillShade="D9"/>
          </w:tcPr>
          <w:p w14:paraId="7CAF9F5F"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974.7</w:t>
            </w:r>
          </w:p>
        </w:tc>
        <w:tc>
          <w:tcPr>
            <w:tcW w:w="1385" w:type="dxa"/>
            <w:shd w:val="clear" w:color="auto" w:fill="D9D9D9" w:themeFill="background1" w:themeFillShade="D9"/>
          </w:tcPr>
          <w:p w14:paraId="7881FBD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1,188.6</w:t>
            </w:r>
          </w:p>
        </w:tc>
        <w:tc>
          <w:tcPr>
            <w:tcW w:w="1660" w:type="dxa"/>
            <w:shd w:val="clear" w:color="auto" w:fill="D9D9D9" w:themeFill="background1" w:themeFillShade="D9"/>
          </w:tcPr>
          <w:p w14:paraId="2DA667F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1,312.4</w:t>
            </w:r>
          </w:p>
        </w:tc>
      </w:tr>
    </w:tbl>
    <w:p w14:paraId="5B1C3164"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0009A5DD" w14:textId="77777777" w:rsidTr="00752AB1">
        <w:tc>
          <w:tcPr>
            <w:tcW w:w="9625" w:type="dxa"/>
            <w:gridSpan w:val="7"/>
            <w:shd w:val="clear" w:color="auto" w:fill="D9D9D9" w:themeFill="background1" w:themeFillShade="D9"/>
          </w:tcPr>
          <w:p w14:paraId="639FAF0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14. </w:t>
            </w:r>
            <w:r>
              <w:rPr>
                <w:rFonts w:ascii="Segoe UI" w:hAnsi="Segoe UI" w:cs="Segoe UI"/>
                <w:b/>
                <w:bCs/>
                <w:sz w:val="18"/>
                <w:szCs w:val="18"/>
                <w:lang w:val="ro-RO"/>
              </w:rPr>
              <w:t>Scutire de TVA a</w:t>
            </w:r>
            <w:r w:rsidRPr="00343BD2">
              <w:rPr>
                <w:rFonts w:ascii="Segoe UI" w:hAnsi="Segoe UI" w:cs="Segoe UI"/>
                <w:b/>
                <w:bCs/>
                <w:sz w:val="18"/>
                <w:szCs w:val="18"/>
                <w:lang w:val="ro-RO"/>
              </w:rPr>
              <w:t xml:space="preserve"> serviciilor si bunurilor folosite pentru îngrijirea bolnavilor si persoanelor în etate</w:t>
            </w:r>
          </w:p>
        </w:tc>
      </w:tr>
      <w:tr w:rsidR="00752AB1" w:rsidRPr="003E762C" w14:paraId="4A73CBC3" w14:textId="77777777" w:rsidTr="00752AB1">
        <w:tc>
          <w:tcPr>
            <w:tcW w:w="2425" w:type="dxa"/>
          </w:tcPr>
          <w:p w14:paraId="0D2CC35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94F837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Scutirea de TVA a serviciilor de îngrijire a persoanelor bolnave și în etate, precum și a bunurilor primite de la organizațiile caritabile, destinate pregătirii de pachete pentru persoanele în etate nevoiașe și distribuite acestora în mod gratuit.</w:t>
            </w:r>
          </w:p>
        </w:tc>
      </w:tr>
      <w:tr w:rsidR="00752AB1" w:rsidRPr="00343BD2" w14:paraId="0EA2EFC6" w14:textId="77777777" w:rsidTr="00752AB1">
        <w:tc>
          <w:tcPr>
            <w:tcW w:w="2425" w:type="dxa"/>
          </w:tcPr>
          <w:p w14:paraId="575CC37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CC3626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6F158DC0" w14:textId="77777777" w:rsidTr="00752AB1">
        <w:tc>
          <w:tcPr>
            <w:tcW w:w="2425" w:type="dxa"/>
          </w:tcPr>
          <w:p w14:paraId="1BD5370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5DADC9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Persoanele bolnave și în etate</w:t>
            </w:r>
          </w:p>
        </w:tc>
      </w:tr>
      <w:tr w:rsidR="00752AB1" w:rsidRPr="00343BD2" w14:paraId="6639F339" w14:textId="77777777" w:rsidTr="00752AB1">
        <w:tc>
          <w:tcPr>
            <w:tcW w:w="2425" w:type="dxa"/>
          </w:tcPr>
          <w:p w14:paraId="28EBE43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7C9E76A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E762C" w14:paraId="401D61D1" w14:textId="77777777" w:rsidTr="00752AB1">
        <w:tc>
          <w:tcPr>
            <w:tcW w:w="2425" w:type="dxa"/>
          </w:tcPr>
          <w:p w14:paraId="5834D1E8"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7D65A95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Sistemul de referință pentru TVA este reprezentat de toate bunurile și serviciile consumate în Moldova; această scutire pentru bunurile legate de îngrijire este, prin urmare, o cheltuială fiscală. Multe țări au cheltuieli fiscale comparabile pentru produsele legate de îngrijire. Efectul unei livrări scutite este că furnizorul de îngrijire nu percepe TVA pe producția sa și nici nu poate solicita credite TVA aferente cheltuielilor care nu sunt direct legate de îngrijire (de exemplu, chiria și serviciile comunale) pe care le-au suportat pentru a produce bunurile sau serviciile asociate cu îngrijirea.</w:t>
            </w:r>
          </w:p>
        </w:tc>
      </w:tr>
      <w:tr w:rsidR="00752AB1" w:rsidRPr="00343BD2" w14:paraId="140DCF9B" w14:textId="77777777" w:rsidTr="00752AB1">
        <w:tc>
          <w:tcPr>
            <w:tcW w:w="2425" w:type="dxa"/>
          </w:tcPr>
          <w:p w14:paraId="423E5D3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D8B4CC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103(9)</w:t>
            </w:r>
          </w:p>
        </w:tc>
      </w:tr>
      <w:tr w:rsidR="00752AB1" w:rsidRPr="00343BD2" w14:paraId="600D0CE8" w14:textId="77777777" w:rsidTr="00752AB1">
        <w:trPr>
          <w:trHeight w:val="182"/>
        </w:trPr>
        <w:tc>
          <w:tcPr>
            <w:tcW w:w="2425" w:type="dxa"/>
            <w:vMerge w:val="restart"/>
          </w:tcPr>
          <w:p w14:paraId="70E2284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2F3003C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B4D60E8" w14:textId="77777777" w:rsidTr="00752AB1">
        <w:trPr>
          <w:trHeight w:val="182"/>
        </w:trPr>
        <w:tc>
          <w:tcPr>
            <w:tcW w:w="2425" w:type="dxa"/>
            <w:vMerge/>
          </w:tcPr>
          <w:p w14:paraId="6FB4FB8B"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D22E67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01.01.1998 – servicii;</w:t>
            </w:r>
          </w:p>
          <w:p w14:paraId="0EF0AE3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12.10.2000 – servicii și bunuri</w:t>
            </w:r>
          </w:p>
        </w:tc>
        <w:tc>
          <w:tcPr>
            <w:tcW w:w="3738" w:type="dxa"/>
            <w:gridSpan w:val="3"/>
          </w:tcPr>
          <w:p w14:paraId="425829E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E085B78" w14:textId="77777777" w:rsidTr="00752AB1">
        <w:tc>
          <w:tcPr>
            <w:tcW w:w="2425" w:type="dxa"/>
          </w:tcPr>
          <w:p w14:paraId="728B8F2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6EFEBF9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15708990" w14:textId="77777777" w:rsidTr="00752AB1">
        <w:tc>
          <w:tcPr>
            <w:tcW w:w="2425" w:type="dxa"/>
          </w:tcPr>
          <w:p w14:paraId="61A9E82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4E3D018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21D10517" w14:textId="77777777" w:rsidTr="00752AB1">
        <w:tc>
          <w:tcPr>
            <w:tcW w:w="2425" w:type="dxa"/>
          </w:tcPr>
          <w:p w14:paraId="195A13E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FBA86C5"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05CF820" w14:textId="77777777" w:rsidTr="00752AB1">
        <w:tc>
          <w:tcPr>
            <w:tcW w:w="2425" w:type="dxa"/>
          </w:tcPr>
          <w:p w14:paraId="6ABD0EC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1EDF1A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74AF8AD5" w14:textId="77777777" w:rsidTr="00752AB1">
        <w:trPr>
          <w:trHeight w:val="91"/>
        </w:trPr>
        <w:tc>
          <w:tcPr>
            <w:tcW w:w="2425" w:type="dxa"/>
            <w:vMerge w:val="restart"/>
          </w:tcPr>
          <w:p w14:paraId="19A7B6B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2199B8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3B70F02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76B9B4A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4D5526A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6B83AA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A491D89" w14:textId="77777777" w:rsidTr="00752AB1">
        <w:trPr>
          <w:trHeight w:val="91"/>
        </w:trPr>
        <w:tc>
          <w:tcPr>
            <w:tcW w:w="2425" w:type="dxa"/>
            <w:vMerge/>
          </w:tcPr>
          <w:p w14:paraId="0D6E0FFB"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267DAB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753F543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198F57E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B2B946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41EA083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71FEF386"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34F266C" w14:textId="77777777" w:rsidTr="00752AB1">
        <w:tc>
          <w:tcPr>
            <w:tcW w:w="9625" w:type="dxa"/>
            <w:gridSpan w:val="7"/>
            <w:shd w:val="clear" w:color="auto" w:fill="D9D9D9" w:themeFill="background1" w:themeFillShade="D9"/>
          </w:tcPr>
          <w:p w14:paraId="5CD144F4"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15. Scutire</w:t>
            </w:r>
            <w:r>
              <w:rPr>
                <w:rFonts w:ascii="Segoe UI" w:hAnsi="Segoe UI" w:cs="Segoe UI"/>
                <w:b/>
                <w:bCs/>
                <w:sz w:val="18"/>
                <w:szCs w:val="18"/>
                <w:lang w:val="ro-RO"/>
              </w:rPr>
              <w:t xml:space="preserve"> de TVA </w:t>
            </w:r>
            <w:r w:rsidRPr="00343BD2">
              <w:rPr>
                <w:rFonts w:ascii="Segoe UI" w:hAnsi="Segoe UI" w:cs="Segoe UI"/>
                <w:b/>
                <w:bCs/>
                <w:sz w:val="18"/>
                <w:szCs w:val="18"/>
                <w:lang w:val="ro-RO"/>
              </w:rPr>
              <w:t>a prestării de servicii medicale și a bunurilor asociate</w:t>
            </w:r>
          </w:p>
        </w:tc>
      </w:tr>
      <w:tr w:rsidR="00752AB1" w:rsidRPr="003E762C" w14:paraId="57832192" w14:textId="77777777" w:rsidTr="00752AB1">
        <w:tc>
          <w:tcPr>
            <w:tcW w:w="2425" w:type="dxa"/>
          </w:tcPr>
          <w:p w14:paraId="6E81D8A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066122DD"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Sunt scutite de TVA: prestarea de servicii medicale (cu excepția serviciilor cosmetice), a serviciilor de ambulanță medicală aeriană; a consumabilelor medicale, a materialelor, articolelor, ambalajelor primare și secundare utilizate la pre</w:t>
            </w:r>
            <w:r>
              <w:rPr>
                <w:rFonts w:ascii="Segoe UI" w:hAnsi="Segoe UI" w:cs="Segoe UI"/>
                <w:sz w:val="18"/>
                <w:szCs w:val="18"/>
                <w:lang w:val="ro-RO"/>
              </w:rPr>
              <w:t>gătirea</w:t>
            </w:r>
            <w:r w:rsidRPr="00343BD2">
              <w:rPr>
                <w:rFonts w:ascii="Segoe UI" w:hAnsi="Segoe UI" w:cs="Segoe UI"/>
                <w:sz w:val="18"/>
                <w:szCs w:val="18"/>
                <w:lang w:val="ro-RO"/>
              </w:rPr>
              <w:t xml:space="preserve"> și producerea medicamentelor autorizate de Ministerul Sănătății, Muncii și Protecției Sociale (cu excepția alcoolului etilic), a produselor cosmetice, conform listei aprobate de Guvern; a scaunelor cu rotile (poziția tarifară 8713), a articolelor și aparatelor ortopedice și protetice (poziția tarifară 9021); a biletelor de tratament (inclusiv a celor fără cazare) și a vacanțelor în stațiuni balneare, a pachetelor de servicii turistice; a mijloacelor tehnice utilizate exclusiv în scopuri legate de profilaxia dizabilităților și de reabilitarea persoanelor cu dizabilități</w:t>
            </w:r>
          </w:p>
        </w:tc>
      </w:tr>
      <w:tr w:rsidR="00752AB1" w:rsidRPr="00343BD2" w14:paraId="7B1BD2D4" w14:textId="77777777" w:rsidTr="00752AB1">
        <w:tc>
          <w:tcPr>
            <w:tcW w:w="2425" w:type="dxa"/>
          </w:tcPr>
          <w:p w14:paraId="5CABBB1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3359ED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087C893B" w14:textId="77777777" w:rsidTr="00752AB1">
        <w:tc>
          <w:tcPr>
            <w:tcW w:w="2425" w:type="dxa"/>
          </w:tcPr>
          <w:p w14:paraId="757413B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0125215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Persoanele care primesc îngrijiri medicale și alte servicii</w:t>
            </w:r>
          </w:p>
        </w:tc>
      </w:tr>
      <w:tr w:rsidR="00752AB1" w:rsidRPr="00343BD2" w14:paraId="68A93DF4" w14:textId="77777777" w:rsidTr="00752AB1">
        <w:tc>
          <w:tcPr>
            <w:tcW w:w="2425" w:type="dxa"/>
          </w:tcPr>
          <w:p w14:paraId="2CA95DA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787983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E762C" w14:paraId="77D637AC" w14:textId="77777777" w:rsidTr="00752AB1">
        <w:tc>
          <w:tcPr>
            <w:tcW w:w="2425" w:type="dxa"/>
          </w:tcPr>
          <w:p w14:paraId="3FBAA683"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 xml:space="preserve">Motivul din care această măsură nu face parte din sistemul fiscal de referință </w:t>
            </w:r>
          </w:p>
        </w:tc>
        <w:tc>
          <w:tcPr>
            <w:tcW w:w="7200" w:type="dxa"/>
            <w:gridSpan w:val="6"/>
          </w:tcPr>
          <w:p w14:paraId="7692C68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Sistemul de referință pentru TVA este reprezentată de toate bunurile și serviciile consumate în Moldova; iar această scutire pentru bunurile legate de sănătate este, prin urmare, o cheltuială fiscală. Multe țări au cheltuieli fiscale comparabile pentru bunurile legate de sănătate. Efectul unei livrări scutite este că furnizorul de asistență medicală nu percepe TVA pe producția sa și nici nu poate solicita credite pentru impozitul pe intrare pentru cheltuieli care nu sunt direct legate de sănătate (de exemplu, chirie și sericii comunale) pe care le-a suportat pentru a produce sau distribui bunurile sau serviciile legate de sănătate.</w:t>
            </w:r>
          </w:p>
        </w:tc>
      </w:tr>
      <w:tr w:rsidR="00752AB1" w:rsidRPr="00343BD2" w14:paraId="1DBE7DF3" w14:textId="77777777" w:rsidTr="00752AB1">
        <w:tc>
          <w:tcPr>
            <w:tcW w:w="2425" w:type="dxa"/>
          </w:tcPr>
          <w:p w14:paraId="7022C89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0175C2C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103(10)</w:t>
            </w:r>
          </w:p>
        </w:tc>
      </w:tr>
      <w:tr w:rsidR="00752AB1" w:rsidRPr="00343BD2" w14:paraId="19CCF40F" w14:textId="77777777" w:rsidTr="00752AB1">
        <w:trPr>
          <w:trHeight w:val="182"/>
        </w:trPr>
        <w:tc>
          <w:tcPr>
            <w:tcW w:w="2425" w:type="dxa"/>
            <w:vMerge w:val="restart"/>
          </w:tcPr>
          <w:p w14:paraId="2FF2A07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0A026AE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8612447" w14:textId="77777777" w:rsidTr="00752AB1">
        <w:trPr>
          <w:trHeight w:val="182"/>
        </w:trPr>
        <w:tc>
          <w:tcPr>
            <w:tcW w:w="2425" w:type="dxa"/>
            <w:vMerge/>
          </w:tcPr>
          <w:p w14:paraId="66BB9922"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45EE9FF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6E7B39B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DC07826" w14:textId="77777777" w:rsidTr="00752AB1">
        <w:tc>
          <w:tcPr>
            <w:tcW w:w="2425" w:type="dxa"/>
          </w:tcPr>
          <w:p w14:paraId="11B97DB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41827E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70FAFA9B" w14:textId="77777777" w:rsidTr="00752AB1">
        <w:tc>
          <w:tcPr>
            <w:tcW w:w="2425" w:type="dxa"/>
          </w:tcPr>
          <w:p w14:paraId="5BCE4DD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148C99F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22AFD3B2" w14:textId="77777777" w:rsidTr="00752AB1">
        <w:tc>
          <w:tcPr>
            <w:tcW w:w="2425" w:type="dxa"/>
          </w:tcPr>
          <w:p w14:paraId="676D0BC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D6910A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92CF897" w14:textId="77777777" w:rsidTr="00752AB1">
        <w:tc>
          <w:tcPr>
            <w:tcW w:w="2425" w:type="dxa"/>
          </w:tcPr>
          <w:p w14:paraId="4E591A0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B48212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45BD7922" w14:textId="77777777" w:rsidTr="00752AB1">
        <w:trPr>
          <w:trHeight w:val="91"/>
        </w:trPr>
        <w:tc>
          <w:tcPr>
            <w:tcW w:w="2425" w:type="dxa"/>
            <w:vMerge w:val="restart"/>
          </w:tcPr>
          <w:p w14:paraId="3D49726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5B6A01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A27DDC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67321A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79E017F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504D71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91AA15F" w14:textId="77777777" w:rsidTr="00752AB1">
        <w:trPr>
          <w:trHeight w:val="91"/>
        </w:trPr>
        <w:tc>
          <w:tcPr>
            <w:tcW w:w="2425" w:type="dxa"/>
            <w:vMerge/>
          </w:tcPr>
          <w:p w14:paraId="10DCE206"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04D7BD66"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787.6</w:t>
            </w:r>
          </w:p>
        </w:tc>
        <w:tc>
          <w:tcPr>
            <w:tcW w:w="1385" w:type="dxa"/>
            <w:shd w:val="clear" w:color="auto" w:fill="D9D9D9" w:themeFill="background1" w:themeFillShade="D9"/>
          </w:tcPr>
          <w:p w14:paraId="6389B4E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864.0</w:t>
            </w:r>
          </w:p>
        </w:tc>
        <w:tc>
          <w:tcPr>
            <w:tcW w:w="1385" w:type="dxa"/>
            <w:gridSpan w:val="2"/>
            <w:shd w:val="clear" w:color="auto" w:fill="D9D9D9" w:themeFill="background1" w:themeFillShade="D9"/>
          </w:tcPr>
          <w:p w14:paraId="34ED699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839.8</w:t>
            </w:r>
          </w:p>
        </w:tc>
        <w:tc>
          <w:tcPr>
            <w:tcW w:w="1385" w:type="dxa"/>
            <w:shd w:val="clear" w:color="auto" w:fill="D9D9D9" w:themeFill="background1" w:themeFillShade="D9"/>
          </w:tcPr>
          <w:p w14:paraId="12F7B83E"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1,023.3</w:t>
            </w:r>
          </w:p>
        </w:tc>
        <w:tc>
          <w:tcPr>
            <w:tcW w:w="1660" w:type="dxa"/>
            <w:shd w:val="clear" w:color="auto" w:fill="D9D9D9" w:themeFill="background1" w:themeFillShade="D9"/>
          </w:tcPr>
          <w:p w14:paraId="4463F0D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1,128.1</w:t>
            </w:r>
          </w:p>
        </w:tc>
      </w:tr>
    </w:tbl>
    <w:p w14:paraId="1DADA7BC"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25DD32CD" w14:textId="77777777" w:rsidTr="00752AB1">
        <w:tc>
          <w:tcPr>
            <w:tcW w:w="9625" w:type="dxa"/>
            <w:gridSpan w:val="7"/>
            <w:shd w:val="clear" w:color="auto" w:fill="D9D9D9" w:themeFill="background1" w:themeFillShade="D9"/>
          </w:tcPr>
          <w:p w14:paraId="2A08923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16. Scutire de T</w:t>
            </w:r>
            <w:r>
              <w:rPr>
                <w:rFonts w:ascii="Segoe UI" w:hAnsi="Segoe UI" w:cs="Segoe UI"/>
                <w:b/>
                <w:bCs/>
                <w:sz w:val="18"/>
                <w:szCs w:val="18"/>
                <w:lang w:val="ro-RO"/>
              </w:rPr>
              <w:t>V</w:t>
            </w:r>
            <w:r w:rsidRPr="00343BD2">
              <w:rPr>
                <w:rFonts w:ascii="Segoe UI" w:hAnsi="Segoe UI" w:cs="Segoe UI"/>
                <w:b/>
                <w:bCs/>
                <w:sz w:val="18"/>
                <w:szCs w:val="18"/>
                <w:lang w:val="ro-RO"/>
              </w:rPr>
              <w:t>A</w:t>
            </w:r>
            <w:r>
              <w:rPr>
                <w:rFonts w:ascii="Segoe UI" w:hAnsi="Segoe UI" w:cs="Segoe UI"/>
                <w:b/>
                <w:bCs/>
                <w:sz w:val="18"/>
                <w:szCs w:val="18"/>
                <w:lang w:val="ro-RO"/>
              </w:rPr>
              <w:t xml:space="preserve"> a</w:t>
            </w:r>
            <w:r w:rsidRPr="00343BD2">
              <w:rPr>
                <w:rFonts w:ascii="Segoe UI" w:hAnsi="Segoe UI" w:cs="Segoe UI"/>
                <w:b/>
                <w:bCs/>
                <w:sz w:val="18"/>
                <w:szCs w:val="18"/>
                <w:lang w:val="ro-RO"/>
              </w:rPr>
              <w:t xml:space="preserve"> bunuri</w:t>
            </w:r>
            <w:r>
              <w:rPr>
                <w:rFonts w:ascii="Segoe UI" w:hAnsi="Segoe UI" w:cs="Segoe UI"/>
                <w:b/>
                <w:bCs/>
                <w:sz w:val="18"/>
                <w:szCs w:val="18"/>
                <w:lang w:val="ro-RO"/>
              </w:rPr>
              <w:t>lor</w:t>
            </w:r>
            <w:r w:rsidRPr="00343BD2">
              <w:rPr>
                <w:rFonts w:ascii="Segoe UI" w:hAnsi="Segoe UI" w:cs="Segoe UI"/>
                <w:b/>
                <w:bCs/>
                <w:sz w:val="18"/>
                <w:szCs w:val="18"/>
                <w:lang w:val="ro-RO"/>
              </w:rPr>
              <w:t xml:space="preserve"> și servicii</w:t>
            </w:r>
            <w:r>
              <w:rPr>
                <w:rFonts w:ascii="Segoe UI" w:hAnsi="Segoe UI" w:cs="Segoe UI"/>
                <w:b/>
                <w:bCs/>
                <w:sz w:val="18"/>
                <w:szCs w:val="18"/>
                <w:lang w:val="ro-RO"/>
              </w:rPr>
              <w:t>lor</w:t>
            </w:r>
            <w:r w:rsidRPr="00343BD2">
              <w:rPr>
                <w:rFonts w:ascii="Segoe UI" w:hAnsi="Segoe UI" w:cs="Segoe UI"/>
                <w:b/>
                <w:bCs/>
                <w:sz w:val="18"/>
                <w:szCs w:val="18"/>
                <w:lang w:val="ro-RO"/>
              </w:rPr>
              <w:t xml:space="preserve"> cantinel</w:t>
            </w:r>
            <w:r>
              <w:rPr>
                <w:rFonts w:ascii="Segoe UI" w:hAnsi="Segoe UI" w:cs="Segoe UI"/>
                <w:b/>
                <w:bCs/>
                <w:sz w:val="18"/>
                <w:szCs w:val="18"/>
                <w:lang w:val="ro-RO"/>
              </w:rPr>
              <w:t>or</w:t>
            </w:r>
            <w:r w:rsidRPr="00343BD2">
              <w:rPr>
                <w:rFonts w:ascii="Segoe UI" w:hAnsi="Segoe UI" w:cs="Segoe UI"/>
                <w:b/>
                <w:bCs/>
                <w:sz w:val="18"/>
                <w:szCs w:val="18"/>
                <w:lang w:val="ro-RO"/>
              </w:rPr>
              <w:t xml:space="preserve"> instituțiilor de învățământ și </w:t>
            </w:r>
            <w:r>
              <w:rPr>
                <w:rFonts w:ascii="Segoe UI" w:hAnsi="Segoe UI" w:cs="Segoe UI"/>
                <w:b/>
                <w:bCs/>
                <w:sz w:val="18"/>
                <w:szCs w:val="18"/>
                <w:lang w:val="ro-RO"/>
              </w:rPr>
              <w:t>medicale</w:t>
            </w:r>
          </w:p>
        </w:tc>
      </w:tr>
      <w:tr w:rsidR="00752AB1" w:rsidRPr="003E762C" w14:paraId="3D168DE1" w14:textId="77777777" w:rsidTr="00752AB1">
        <w:tc>
          <w:tcPr>
            <w:tcW w:w="2425" w:type="dxa"/>
          </w:tcPr>
          <w:p w14:paraId="31F2A38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477A58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Sunt scutite de TVA: produsele din producția proprie ale cantinelor studențești, cantinelor școlare și cantinelor altor instituții de învățământ, spitalelor și instituțiilor preșcolare, cantinelor aparținând altor instituții și organizații din sfera social-culturală finanțate parțial sau integral din buget, precum și a cantinelor specializate în hrănirea persoanelor în etate nevoiașe din contul organizațiilor caritabile.</w:t>
            </w:r>
          </w:p>
        </w:tc>
      </w:tr>
      <w:tr w:rsidR="00752AB1" w:rsidRPr="00343BD2" w14:paraId="0F86890A" w14:textId="77777777" w:rsidTr="00752AB1">
        <w:tc>
          <w:tcPr>
            <w:tcW w:w="2425" w:type="dxa"/>
          </w:tcPr>
          <w:p w14:paraId="254DB60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14DC4E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4E4993A8" w14:textId="77777777" w:rsidTr="00752AB1">
        <w:tc>
          <w:tcPr>
            <w:tcW w:w="2425" w:type="dxa"/>
          </w:tcPr>
          <w:p w14:paraId="3743F8E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5B1BA6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Elevii și pacienții și personalul spitalicesc care consumă alimente la cantină</w:t>
            </w:r>
          </w:p>
        </w:tc>
      </w:tr>
      <w:tr w:rsidR="00752AB1" w:rsidRPr="00343BD2" w14:paraId="4CEA170C" w14:textId="77777777" w:rsidTr="00752AB1">
        <w:tc>
          <w:tcPr>
            <w:tcW w:w="2425" w:type="dxa"/>
          </w:tcPr>
          <w:p w14:paraId="77B2666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120E629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E762C" w14:paraId="4173EE37" w14:textId="77777777" w:rsidTr="00752AB1">
        <w:tc>
          <w:tcPr>
            <w:tcW w:w="2425" w:type="dxa"/>
          </w:tcPr>
          <w:p w14:paraId="4B83046C"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7C4D6DA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Regimul de referință pentru TVA este reprezentat de toate bunurile și serviciile consumate în Moldova; această scutire pentru alimente</w:t>
            </w:r>
            <w:r>
              <w:rPr>
                <w:rFonts w:ascii="Segoe UI" w:hAnsi="Segoe UI" w:cs="Segoe UI"/>
                <w:sz w:val="18"/>
                <w:szCs w:val="18"/>
                <w:lang w:val="ro-RO"/>
              </w:rPr>
              <w:t>le</w:t>
            </w:r>
            <w:r w:rsidRPr="00343BD2">
              <w:rPr>
                <w:rFonts w:ascii="Segoe UI" w:hAnsi="Segoe UI" w:cs="Segoe UI"/>
                <w:sz w:val="18"/>
                <w:szCs w:val="18"/>
                <w:lang w:val="ro-RO"/>
              </w:rPr>
              <w:t xml:space="preserve"> cantin</w:t>
            </w:r>
            <w:r>
              <w:rPr>
                <w:rFonts w:ascii="Segoe UI" w:hAnsi="Segoe UI" w:cs="Segoe UI"/>
                <w:sz w:val="18"/>
                <w:szCs w:val="18"/>
                <w:lang w:val="ro-RO"/>
              </w:rPr>
              <w:t>elor</w:t>
            </w:r>
            <w:r w:rsidRPr="00343BD2">
              <w:rPr>
                <w:rFonts w:ascii="Segoe UI" w:hAnsi="Segoe UI" w:cs="Segoe UI"/>
                <w:sz w:val="18"/>
                <w:szCs w:val="18"/>
                <w:lang w:val="ro-RO"/>
              </w:rPr>
              <w:t xml:space="preserve"> este, prin urmare, o cheltuială fiscală. Multe țări au cheltuieli fiscale comparabile. Efectul unei</w:t>
            </w:r>
            <w:r>
              <w:rPr>
                <w:rFonts w:ascii="Segoe UI" w:hAnsi="Segoe UI" w:cs="Segoe UI"/>
                <w:sz w:val="18"/>
                <w:szCs w:val="18"/>
                <w:lang w:val="ro-RO"/>
              </w:rPr>
              <w:t xml:space="preserve"> asemenea</w:t>
            </w:r>
            <w:r w:rsidRPr="00343BD2">
              <w:rPr>
                <w:rFonts w:ascii="Segoe UI" w:hAnsi="Segoe UI" w:cs="Segoe UI"/>
                <w:sz w:val="18"/>
                <w:szCs w:val="18"/>
                <w:lang w:val="ro-RO"/>
              </w:rPr>
              <w:t xml:space="preserve"> scuti</w:t>
            </w:r>
            <w:r>
              <w:rPr>
                <w:rFonts w:ascii="Segoe UI" w:hAnsi="Segoe UI" w:cs="Segoe UI"/>
                <w:sz w:val="18"/>
                <w:szCs w:val="18"/>
                <w:lang w:val="ro-RO"/>
              </w:rPr>
              <w:t>ri</w:t>
            </w:r>
            <w:r w:rsidRPr="00343BD2">
              <w:rPr>
                <w:rFonts w:ascii="Segoe UI" w:hAnsi="Segoe UI" w:cs="Segoe UI"/>
                <w:sz w:val="18"/>
                <w:szCs w:val="18"/>
                <w:lang w:val="ro-RO"/>
              </w:rPr>
              <w:t xml:space="preserve"> este că </w:t>
            </w:r>
            <w:r>
              <w:rPr>
                <w:rFonts w:ascii="Segoe UI" w:hAnsi="Segoe UI" w:cs="Segoe UI"/>
                <w:sz w:val="18"/>
                <w:szCs w:val="18"/>
                <w:lang w:val="ro-RO"/>
              </w:rPr>
              <w:t xml:space="preserve">cantina, ca </w:t>
            </w:r>
            <w:r w:rsidRPr="00343BD2">
              <w:rPr>
                <w:rFonts w:ascii="Segoe UI" w:hAnsi="Segoe UI" w:cs="Segoe UI"/>
                <w:sz w:val="18"/>
                <w:szCs w:val="18"/>
                <w:lang w:val="ro-RO"/>
              </w:rPr>
              <w:t>furnizor de produse alimentare nu percepe TVA pe producția sa și nici nu poate solicita credite pentru impozitele pe intrările aferente cheltuielilor.</w:t>
            </w:r>
          </w:p>
        </w:tc>
      </w:tr>
      <w:tr w:rsidR="00752AB1" w:rsidRPr="00343BD2" w14:paraId="675CC232" w14:textId="77777777" w:rsidTr="00752AB1">
        <w:tc>
          <w:tcPr>
            <w:tcW w:w="2425" w:type="dxa"/>
          </w:tcPr>
          <w:p w14:paraId="1786925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0A7FB3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103(11)</w:t>
            </w:r>
          </w:p>
        </w:tc>
      </w:tr>
      <w:tr w:rsidR="00752AB1" w:rsidRPr="00343BD2" w14:paraId="23C726E2" w14:textId="77777777" w:rsidTr="00752AB1">
        <w:trPr>
          <w:trHeight w:val="182"/>
        </w:trPr>
        <w:tc>
          <w:tcPr>
            <w:tcW w:w="2425" w:type="dxa"/>
            <w:vMerge w:val="restart"/>
          </w:tcPr>
          <w:p w14:paraId="6C92DCD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9300F48"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34B1081C" w14:textId="77777777" w:rsidTr="00752AB1">
        <w:trPr>
          <w:trHeight w:val="182"/>
        </w:trPr>
        <w:tc>
          <w:tcPr>
            <w:tcW w:w="2425" w:type="dxa"/>
            <w:vMerge/>
          </w:tcPr>
          <w:p w14:paraId="2A2B6AE5"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EB08EE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3667519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8D8F506" w14:textId="77777777" w:rsidTr="00752AB1">
        <w:tc>
          <w:tcPr>
            <w:tcW w:w="2425" w:type="dxa"/>
          </w:tcPr>
          <w:p w14:paraId="0690EB4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009D97E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6CC54804" w14:textId="77777777" w:rsidTr="00752AB1">
        <w:tc>
          <w:tcPr>
            <w:tcW w:w="2425" w:type="dxa"/>
          </w:tcPr>
          <w:p w14:paraId="763CAFE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1136577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661F835D" w14:textId="77777777" w:rsidTr="00752AB1">
        <w:tc>
          <w:tcPr>
            <w:tcW w:w="2425" w:type="dxa"/>
          </w:tcPr>
          <w:p w14:paraId="6768A39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4596FB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4D17ECA" w14:textId="77777777" w:rsidTr="00752AB1">
        <w:tc>
          <w:tcPr>
            <w:tcW w:w="2425" w:type="dxa"/>
          </w:tcPr>
          <w:p w14:paraId="61FF765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06C464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6201461" w14:textId="77777777" w:rsidTr="00752AB1">
        <w:trPr>
          <w:trHeight w:val="91"/>
        </w:trPr>
        <w:tc>
          <w:tcPr>
            <w:tcW w:w="2425" w:type="dxa"/>
            <w:vMerge w:val="restart"/>
          </w:tcPr>
          <w:p w14:paraId="23F9F988"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47E68A7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25B73B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973F87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10EFEB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2021 </w:t>
            </w:r>
          </w:p>
        </w:tc>
        <w:tc>
          <w:tcPr>
            <w:tcW w:w="1660" w:type="dxa"/>
          </w:tcPr>
          <w:p w14:paraId="274E690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3E2C162" w14:textId="77777777" w:rsidTr="00752AB1">
        <w:trPr>
          <w:trHeight w:val="91"/>
        </w:trPr>
        <w:tc>
          <w:tcPr>
            <w:tcW w:w="2425" w:type="dxa"/>
            <w:vMerge/>
          </w:tcPr>
          <w:p w14:paraId="17BA70C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68479B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033D9CD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6DB6FBF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1FEDD38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01D7EE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3D21BB20"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77CD4AB7" w14:textId="77777777" w:rsidTr="00752AB1">
        <w:tc>
          <w:tcPr>
            <w:tcW w:w="9625" w:type="dxa"/>
            <w:gridSpan w:val="7"/>
            <w:shd w:val="clear" w:color="auto" w:fill="D9D9D9" w:themeFill="background1" w:themeFillShade="D9"/>
          </w:tcPr>
          <w:p w14:paraId="5214820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17. Scutire de TVA a serviciilor financiare</w:t>
            </w:r>
          </w:p>
        </w:tc>
      </w:tr>
      <w:tr w:rsidR="00752AB1" w:rsidRPr="003E762C" w14:paraId="7EB14FF2" w14:textId="77777777" w:rsidTr="00752AB1">
        <w:tc>
          <w:tcPr>
            <w:tcW w:w="2425" w:type="dxa"/>
          </w:tcPr>
          <w:p w14:paraId="19B8383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Descriere</w:t>
            </w:r>
          </w:p>
        </w:tc>
        <w:tc>
          <w:tcPr>
            <w:tcW w:w="7200" w:type="dxa"/>
            <w:gridSpan w:val="6"/>
          </w:tcPr>
          <w:p w14:paraId="4B51081E" w14:textId="77777777" w:rsidR="00752AB1" w:rsidRPr="00343BD2" w:rsidRDefault="00752AB1" w:rsidP="00B6713D">
            <w:pPr>
              <w:pStyle w:val="Default"/>
              <w:spacing w:before="20" w:after="20"/>
              <w:jc w:val="both"/>
              <w:rPr>
                <w:rFonts w:ascii="Segoe UI" w:hAnsi="Segoe UI" w:cs="Segoe UI"/>
                <w:sz w:val="18"/>
                <w:szCs w:val="18"/>
                <w:lang w:val="ro-RO"/>
              </w:rPr>
            </w:pPr>
            <w:r w:rsidRPr="00343BD2">
              <w:rPr>
                <w:rFonts w:ascii="Segoe UI" w:hAnsi="Segoe UI" w:cs="Segoe UI"/>
                <w:sz w:val="18"/>
                <w:szCs w:val="18"/>
                <w:lang w:val="ro-RO"/>
              </w:rPr>
              <w:t>Sunt scutite de TVA: a) acordarea sau transferul de credite, garanții de credit, alte garanții pentru tranzacții în bani și creditare, inclusiv gestionarea împrumuturilor, creditelor sau garanțiilor de credit de către creditori; b) tranzacțiile legate de conturile de depozit, inclusiv conturi de economii, conturi de decontare și bugetare, transferuri de credit, inclusiv prin furnizori de servicii de plată, titluri de creanță, cecuri și alte instrumente financiare (cu excepția veniturilor din vânzarea de bunuri</w:t>
            </w:r>
            <w:r>
              <w:rPr>
                <w:rFonts w:ascii="Segoe UI" w:hAnsi="Segoe UI" w:cs="Segoe UI"/>
                <w:sz w:val="18"/>
                <w:szCs w:val="18"/>
                <w:lang w:val="ro-RO"/>
              </w:rPr>
              <w:t>lor</w:t>
            </w:r>
            <w:r w:rsidRPr="00343BD2">
              <w:rPr>
                <w:rFonts w:ascii="Segoe UI" w:hAnsi="Segoe UI" w:cs="Segoe UI"/>
                <w:sz w:val="18"/>
                <w:szCs w:val="18"/>
                <w:lang w:val="ro-RO"/>
              </w:rPr>
              <w:t xml:space="preserve"> în caz de neplată); din prestarea de servicii de informare, consultanță și expertiză, din achiziționarea și închirierea de locuri de broker la bursă, din închirieri, din servicii de încasare și livrare de numerar către clienți, din servicii de primire, depozitare și transfer de valori, numerar, valori mobiliare si documente, venituri din operațiuni fiduciare de administrare a bunurilor clienților, din lichidarea activelor societăților aflate in faliment, comisioane pentru furnizarea documentației de reglementare către clienți; c) importul de bancnote și monede metalice în moneda națională, bancnote în valută străină (inclusiv în scopuri numismatice) și alte operațiuni legate de circulația monedei naționale și valutei străine, precum și importul de mărfuri de către Banca Națională a Moldovei și alte livrări către/de către Banca Naționala a Moldovei </w:t>
            </w:r>
            <w:r>
              <w:rPr>
                <w:rFonts w:ascii="Segoe UI" w:hAnsi="Segoe UI" w:cs="Segoe UI"/>
                <w:sz w:val="18"/>
                <w:szCs w:val="18"/>
                <w:lang w:val="ro-RO"/>
              </w:rPr>
              <w:t>a</w:t>
            </w:r>
            <w:r w:rsidRPr="00343BD2">
              <w:rPr>
                <w:rFonts w:ascii="Segoe UI" w:hAnsi="Segoe UI" w:cs="Segoe UI"/>
                <w:sz w:val="18"/>
                <w:szCs w:val="18"/>
                <w:lang w:val="ro-RO"/>
              </w:rPr>
              <w:t xml:space="preserve"> acest</w:t>
            </w:r>
            <w:r>
              <w:rPr>
                <w:rFonts w:ascii="Segoe UI" w:hAnsi="Segoe UI" w:cs="Segoe UI"/>
                <w:sz w:val="18"/>
                <w:szCs w:val="18"/>
                <w:lang w:val="ro-RO"/>
              </w:rPr>
              <w:t>or</w:t>
            </w:r>
            <w:r w:rsidRPr="00343BD2">
              <w:rPr>
                <w:rFonts w:ascii="Segoe UI" w:hAnsi="Segoe UI" w:cs="Segoe UI"/>
                <w:sz w:val="18"/>
                <w:szCs w:val="18"/>
                <w:lang w:val="ro-RO"/>
              </w:rPr>
              <w:t xml:space="preserve"> bunuri; d) tranzacții legate de emisiunea de acțiuni, obligațiuni, cambii si alte valori mobiliare, inclusiv operațiuni de tranzacționare și intermediere pe piața de capital, tranzacții ale entității care ține evidența deținătorilor de valori mobiliare; e) tranzacții legate de instrumente financiare derivate, contracte forward, opțiuni și alte operațiuni financiare; f) servicii legate de administrarea fondurilor de investiții și a fondurilor de pensii nestatale calificate; și g) operațiuni de asigurare și/sau reasigurare, inclusiv servicii de brokeraj ale acestora.</w:t>
            </w:r>
          </w:p>
        </w:tc>
      </w:tr>
      <w:tr w:rsidR="00752AB1" w:rsidRPr="00343BD2" w14:paraId="1F84A067" w14:textId="77777777" w:rsidTr="00752AB1">
        <w:tc>
          <w:tcPr>
            <w:tcW w:w="2425" w:type="dxa"/>
          </w:tcPr>
          <w:p w14:paraId="7354EA1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BA4E22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714E71A0" w14:textId="77777777" w:rsidTr="00752AB1">
        <w:tc>
          <w:tcPr>
            <w:tcW w:w="2425" w:type="dxa"/>
          </w:tcPr>
          <w:p w14:paraId="3E0A45A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2B1F781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Persoanele fizice și întreprinderile care utilizează serviciile financiare</w:t>
            </w:r>
            <w:r>
              <w:rPr>
                <w:rFonts w:ascii="Segoe UI" w:hAnsi="Segoe UI" w:cs="Segoe UI"/>
                <w:sz w:val="18"/>
                <w:szCs w:val="18"/>
                <w:lang w:val="ro-RO"/>
              </w:rPr>
              <w:t xml:space="preserve"> prestate</w:t>
            </w:r>
            <w:r w:rsidRPr="00343BD2">
              <w:rPr>
                <w:rFonts w:ascii="Segoe UI" w:hAnsi="Segoe UI" w:cs="Segoe UI"/>
                <w:sz w:val="18"/>
                <w:szCs w:val="18"/>
                <w:lang w:val="ro-RO"/>
              </w:rPr>
              <w:t xml:space="preserve"> în Moldova</w:t>
            </w:r>
          </w:p>
        </w:tc>
      </w:tr>
      <w:tr w:rsidR="00752AB1" w:rsidRPr="00343BD2" w14:paraId="696C9A6A" w14:textId="77777777" w:rsidTr="00752AB1">
        <w:tc>
          <w:tcPr>
            <w:tcW w:w="2425" w:type="dxa"/>
          </w:tcPr>
          <w:p w14:paraId="696A099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23FE2F6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E762C" w14:paraId="239B1C56" w14:textId="77777777" w:rsidTr="00752AB1">
        <w:tc>
          <w:tcPr>
            <w:tcW w:w="2425" w:type="dxa"/>
          </w:tcPr>
          <w:p w14:paraId="066CD038"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77CA38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Regimul de referință pentru TVA este reprezentat de toate bunurile și serviciile consumate în Moldova, inclusiv serviciile financiare. Prin urmare, această scutire este o cheltuială fiscală. În ceea ce privește asigurarea de viață, ar trebui de notat că aceasta este, în primul rând, un mecanism pentru economii pe termen lung și planificare patrimonială, mai degrabă decât un bun sau un serviciu. Astfel, scutirea acestui tip de asigurare face parte din sistemul de impozitare de referință pentru TVA.</w:t>
            </w:r>
          </w:p>
        </w:tc>
      </w:tr>
      <w:tr w:rsidR="00752AB1" w:rsidRPr="00343BD2" w14:paraId="0E0EDB1D" w14:textId="77777777" w:rsidTr="00752AB1">
        <w:tc>
          <w:tcPr>
            <w:tcW w:w="2425" w:type="dxa"/>
          </w:tcPr>
          <w:p w14:paraId="109AC6F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CD0B7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103(12)</w:t>
            </w:r>
          </w:p>
        </w:tc>
      </w:tr>
      <w:tr w:rsidR="00752AB1" w:rsidRPr="00343BD2" w14:paraId="13763F05" w14:textId="77777777" w:rsidTr="00752AB1">
        <w:trPr>
          <w:trHeight w:val="182"/>
        </w:trPr>
        <w:tc>
          <w:tcPr>
            <w:tcW w:w="2425" w:type="dxa"/>
            <w:vMerge w:val="restart"/>
          </w:tcPr>
          <w:p w14:paraId="6AF8A4C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FD542F3"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9252FA0" w14:textId="77777777" w:rsidTr="00752AB1">
        <w:trPr>
          <w:trHeight w:val="182"/>
        </w:trPr>
        <w:tc>
          <w:tcPr>
            <w:tcW w:w="2425" w:type="dxa"/>
            <w:vMerge/>
          </w:tcPr>
          <w:p w14:paraId="3A5C5505"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3366F1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5A51A49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0FFB9F61" w14:textId="77777777" w:rsidTr="00752AB1">
        <w:tc>
          <w:tcPr>
            <w:tcW w:w="2425" w:type="dxa"/>
          </w:tcPr>
          <w:p w14:paraId="72A0B8A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AD8F35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11F3A77F" w14:textId="77777777" w:rsidTr="00752AB1">
        <w:tc>
          <w:tcPr>
            <w:tcW w:w="2425" w:type="dxa"/>
          </w:tcPr>
          <w:p w14:paraId="431E191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4B6554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2CB8AEB5" w14:textId="77777777" w:rsidTr="00752AB1">
        <w:tc>
          <w:tcPr>
            <w:tcW w:w="2425" w:type="dxa"/>
          </w:tcPr>
          <w:p w14:paraId="4B6D66E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F11E63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64E4BFA" w14:textId="77777777" w:rsidTr="00752AB1">
        <w:tc>
          <w:tcPr>
            <w:tcW w:w="2425" w:type="dxa"/>
          </w:tcPr>
          <w:p w14:paraId="4413257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D919D5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7FAA4DEA" w14:textId="77777777" w:rsidTr="00752AB1">
        <w:trPr>
          <w:trHeight w:val="91"/>
        </w:trPr>
        <w:tc>
          <w:tcPr>
            <w:tcW w:w="2425" w:type="dxa"/>
            <w:vMerge w:val="restart"/>
          </w:tcPr>
          <w:p w14:paraId="44C59E3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C52BEF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3D755C5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A64D95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9F1AC2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2021 </w:t>
            </w:r>
          </w:p>
        </w:tc>
        <w:tc>
          <w:tcPr>
            <w:tcW w:w="1660" w:type="dxa"/>
          </w:tcPr>
          <w:p w14:paraId="77652E3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2022 </w:t>
            </w:r>
          </w:p>
        </w:tc>
      </w:tr>
      <w:tr w:rsidR="00752AB1" w:rsidRPr="00343BD2" w14:paraId="5A5714E0" w14:textId="77777777" w:rsidTr="00752AB1">
        <w:trPr>
          <w:trHeight w:val="91"/>
        </w:trPr>
        <w:tc>
          <w:tcPr>
            <w:tcW w:w="2425" w:type="dxa"/>
            <w:vMerge/>
          </w:tcPr>
          <w:p w14:paraId="437BFFB8"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070E1D7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-2.2</w:t>
            </w:r>
          </w:p>
        </w:tc>
        <w:tc>
          <w:tcPr>
            <w:tcW w:w="1385" w:type="dxa"/>
            <w:shd w:val="clear" w:color="auto" w:fill="D9D9D9" w:themeFill="background1" w:themeFillShade="D9"/>
          </w:tcPr>
          <w:p w14:paraId="438D667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-2.0</w:t>
            </w:r>
          </w:p>
        </w:tc>
        <w:tc>
          <w:tcPr>
            <w:tcW w:w="1385" w:type="dxa"/>
            <w:gridSpan w:val="2"/>
            <w:shd w:val="clear" w:color="auto" w:fill="D9D9D9" w:themeFill="background1" w:themeFillShade="D9"/>
          </w:tcPr>
          <w:p w14:paraId="22A02C2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-2.1</w:t>
            </w:r>
          </w:p>
        </w:tc>
        <w:tc>
          <w:tcPr>
            <w:tcW w:w="1385" w:type="dxa"/>
            <w:shd w:val="clear" w:color="auto" w:fill="D9D9D9" w:themeFill="background1" w:themeFillShade="D9"/>
          </w:tcPr>
          <w:p w14:paraId="75CAE75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-2.5</w:t>
            </w:r>
          </w:p>
        </w:tc>
        <w:tc>
          <w:tcPr>
            <w:tcW w:w="1660" w:type="dxa"/>
            <w:shd w:val="clear" w:color="auto" w:fill="D9D9D9" w:themeFill="background1" w:themeFillShade="D9"/>
          </w:tcPr>
          <w:p w14:paraId="0419517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-2.4</w:t>
            </w:r>
          </w:p>
        </w:tc>
      </w:tr>
    </w:tbl>
    <w:p w14:paraId="59C8BCA0"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606C47C" w14:textId="77777777" w:rsidTr="00752AB1">
        <w:tc>
          <w:tcPr>
            <w:tcW w:w="9625" w:type="dxa"/>
            <w:gridSpan w:val="7"/>
            <w:shd w:val="clear" w:color="auto" w:fill="D9D9D9" w:themeFill="background1" w:themeFillShade="D9"/>
          </w:tcPr>
          <w:p w14:paraId="04F92B82"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18. Scutire de TVA a serviciilor poștale</w:t>
            </w:r>
          </w:p>
        </w:tc>
      </w:tr>
      <w:tr w:rsidR="00752AB1" w:rsidRPr="00343BD2" w14:paraId="0AB5572E" w14:textId="77777777" w:rsidTr="00752AB1">
        <w:tc>
          <w:tcPr>
            <w:tcW w:w="2425" w:type="dxa"/>
          </w:tcPr>
          <w:p w14:paraId="2CACB3F9"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788112A6" w14:textId="77777777" w:rsidR="00752AB1" w:rsidRPr="00343BD2" w:rsidRDefault="00752AB1" w:rsidP="00B6713D">
            <w:pPr>
              <w:keepNext/>
              <w:keepLines/>
              <w:spacing w:before="20" w:after="20"/>
              <w:jc w:val="both"/>
              <w:rPr>
                <w:rFonts w:ascii="Segoe UI" w:hAnsi="Segoe UI" w:cs="Segoe UI"/>
                <w:sz w:val="18"/>
                <w:szCs w:val="18"/>
                <w:lang w:val="ro-RO"/>
              </w:rPr>
            </w:pPr>
            <w:r>
              <w:rPr>
                <w:rFonts w:ascii="Segoe UI" w:hAnsi="Segoe UI" w:cs="Segoe UI"/>
                <w:sz w:val="18"/>
                <w:szCs w:val="18"/>
                <w:lang w:val="ro-RO"/>
              </w:rPr>
              <w:t>Prestarea</w:t>
            </w:r>
            <w:r w:rsidRPr="00343BD2">
              <w:rPr>
                <w:rFonts w:ascii="Segoe UI" w:hAnsi="Segoe UI" w:cs="Segoe UI"/>
                <w:sz w:val="18"/>
                <w:szCs w:val="18"/>
                <w:lang w:val="ro-RO"/>
              </w:rPr>
              <w:t xml:space="preserve"> servicii</w:t>
            </w:r>
            <w:r>
              <w:rPr>
                <w:rFonts w:ascii="Segoe UI" w:hAnsi="Segoe UI" w:cs="Segoe UI"/>
                <w:sz w:val="18"/>
                <w:szCs w:val="18"/>
                <w:lang w:val="ro-RO"/>
              </w:rPr>
              <w:t>lor</w:t>
            </w:r>
            <w:r w:rsidRPr="00343BD2">
              <w:rPr>
                <w:rFonts w:ascii="Segoe UI" w:hAnsi="Segoe UI" w:cs="Segoe UI"/>
                <w:sz w:val="18"/>
                <w:szCs w:val="18"/>
                <w:lang w:val="ro-RO"/>
              </w:rPr>
              <w:t xml:space="preserve"> poștale, inclusiv </w:t>
            </w:r>
            <w:r>
              <w:rPr>
                <w:rFonts w:ascii="Segoe UI" w:hAnsi="Segoe UI" w:cs="Segoe UI"/>
                <w:sz w:val="18"/>
                <w:szCs w:val="18"/>
                <w:lang w:val="ro-RO"/>
              </w:rPr>
              <w:t>distribuirea</w:t>
            </w:r>
            <w:r w:rsidRPr="00343BD2">
              <w:rPr>
                <w:rFonts w:ascii="Segoe UI" w:hAnsi="Segoe UI" w:cs="Segoe UI"/>
                <w:sz w:val="18"/>
                <w:szCs w:val="18"/>
                <w:lang w:val="ro-RO"/>
              </w:rPr>
              <w:t xml:space="preserve"> pensii</w:t>
            </w:r>
            <w:r>
              <w:rPr>
                <w:rFonts w:ascii="Segoe UI" w:hAnsi="Segoe UI" w:cs="Segoe UI"/>
                <w:sz w:val="18"/>
                <w:szCs w:val="18"/>
                <w:lang w:val="ro-RO"/>
              </w:rPr>
              <w:t>lor</w:t>
            </w:r>
            <w:r w:rsidRPr="00343BD2">
              <w:rPr>
                <w:rFonts w:ascii="Segoe UI" w:hAnsi="Segoe UI" w:cs="Segoe UI"/>
                <w:sz w:val="18"/>
                <w:szCs w:val="18"/>
                <w:lang w:val="ro-RO"/>
              </w:rPr>
              <w:t>, subvenții</w:t>
            </w:r>
            <w:r>
              <w:rPr>
                <w:rFonts w:ascii="Segoe UI" w:hAnsi="Segoe UI" w:cs="Segoe UI"/>
                <w:sz w:val="18"/>
                <w:szCs w:val="18"/>
                <w:lang w:val="ro-RO"/>
              </w:rPr>
              <w:t>lor</w:t>
            </w:r>
            <w:r w:rsidRPr="00343BD2">
              <w:rPr>
                <w:rFonts w:ascii="Segoe UI" w:hAnsi="Segoe UI" w:cs="Segoe UI"/>
                <w:sz w:val="18"/>
                <w:szCs w:val="18"/>
                <w:lang w:val="ro-RO"/>
              </w:rPr>
              <w:t xml:space="preserve"> și indemnizații</w:t>
            </w:r>
            <w:r>
              <w:rPr>
                <w:rFonts w:ascii="Segoe UI" w:hAnsi="Segoe UI" w:cs="Segoe UI"/>
                <w:sz w:val="18"/>
                <w:szCs w:val="18"/>
                <w:lang w:val="ro-RO"/>
              </w:rPr>
              <w:t>lor</w:t>
            </w:r>
            <w:r w:rsidRPr="00343BD2">
              <w:rPr>
                <w:rFonts w:ascii="Segoe UI" w:hAnsi="Segoe UI" w:cs="Segoe UI"/>
                <w:sz w:val="18"/>
                <w:szCs w:val="18"/>
                <w:lang w:val="ro-RO"/>
              </w:rPr>
              <w:t xml:space="preserve"> este scutită de TVA.</w:t>
            </w:r>
          </w:p>
        </w:tc>
      </w:tr>
      <w:tr w:rsidR="00752AB1" w:rsidRPr="00343BD2" w14:paraId="437175B7" w14:textId="77777777" w:rsidTr="00752AB1">
        <w:tc>
          <w:tcPr>
            <w:tcW w:w="2425" w:type="dxa"/>
          </w:tcPr>
          <w:p w14:paraId="69DE305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BF14F0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491AAA12" w14:textId="77777777" w:rsidTr="00752AB1">
        <w:tc>
          <w:tcPr>
            <w:tcW w:w="2425" w:type="dxa"/>
          </w:tcPr>
          <w:p w14:paraId="72BDD3D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777470D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Gospodăriile care utilizează serviciile poștale și beneficiarii de pensii și subvenții.</w:t>
            </w:r>
          </w:p>
        </w:tc>
      </w:tr>
      <w:tr w:rsidR="00752AB1" w:rsidRPr="00343BD2" w14:paraId="6D721363" w14:textId="77777777" w:rsidTr="00752AB1">
        <w:tc>
          <w:tcPr>
            <w:tcW w:w="2425" w:type="dxa"/>
          </w:tcPr>
          <w:p w14:paraId="1EFB620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2CEBCF0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43BD2" w14:paraId="192EFA09" w14:textId="77777777" w:rsidTr="00752AB1">
        <w:tc>
          <w:tcPr>
            <w:tcW w:w="2425" w:type="dxa"/>
          </w:tcPr>
          <w:p w14:paraId="4C5EA09E"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lastRenderedPageBreak/>
              <w:t xml:space="preserve">Motivul din care această măsură nu face parte din sistemul fiscal de referință </w:t>
            </w:r>
          </w:p>
        </w:tc>
        <w:tc>
          <w:tcPr>
            <w:tcW w:w="7200" w:type="dxa"/>
            <w:gridSpan w:val="6"/>
          </w:tcPr>
          <w:p w14:paraId="6544BDB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Sistemul de referință pentru TVA este reprezentat de toate bunurile și serviciile consumate în Moldova, inclusiv serviciile de curierat sau de livrări poștale</w:t>
            </w:r>
            <w:r>
              <w:rPr>
                <w:rFonts w:ascii="Segoe UI" w:hAnsi="Segoe UI" w:cs="Segoe UI"/>
                <w:sz w:val="18"/>
                <w:szCs w:val="18"/>
                <w:lang w:val="ro-RO"/>
              </w:rPr>
              <w:t xml:space="preserve">.  Acestea </w:t>
            </w:r>
            <w:r w:rsidRPr="00343BD2">
              <w:rPr>
                <w:rFonts w:ascii="Segoe UI" w:hAnsi="Segoe UI" w:cs="Segoe UI"/>
                <w:sz w:val="18"/>
                <w:szCs w:val="18"/>
                <w:lang w:val="ro-RO"/>
              </w:rPr>
              <w:t>ar trebui să atragă TVA la cota standard de 20%. Prin urmare, această scutire este o cheltuială fiscală.</w:t>
            </w:r>
          </w:p>
        </w:tc>
      </w:tr>
      <w:tr w:rsidR="00752AB1" w:rsidRPr="00343BD2" w14:paraId="6F46C532" w14:textId="77777777" w:rsidTr="00752AB1">
        <w:tc>
          <w:tcPr>
            <w:tcW w:w="2425" w:type="dxa"/>
          </w:tcPr>
          <w:p w14:paraId="3A3AFBF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03E124A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103(13)</w:t>
            </w:r>
          </w:p>
        </w:tc>
      </w:tr>
      <w:tr w:rsidR="00752AB1" w:rsidRPr="00343BD2" w14:paraId="32121D15" w14:textId="77777777" w:rsidTr="00752AB1">
        <w:trPr>
          <w:trHeight w:val="182"/>
        </w:trPr>
        <w:tc>
          <w:tcPr>
            <w:tcW w:w="2425" w:type="dxa"/>
            <w:vMerge w:val="restart"/>
          </w:tcPr>
          <w:p w14:paraId="0907FC6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126B1BB1"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6B398728" w14:textId="77777777" w:rsidTr="00752AB1">
        <w:trPr>
          <w:trHeight w:val="182"/>
        </w:trPr>
        <w:tc>
          <w:tcPr>
            <w:tcW w:w="2425" w:type="dxa"/>
            <w:vMerge/>
          </w:tcPr>
          <w:p w14:paraId="7BF288EA"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27B74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7530C66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1AC8108C" w14:textId="77777777" w:rsidTr="00752AB1">
        <w:tc>
          <w:tcPr>
            <w:tcW w:w="2425" w:type="dxa"/>
          </w:tcPr>
          <w:p w14:paraId="19030D0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2517BD5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124E5F4F" w14:textId="77777777" w:rsidTr="00752AB1">
        <w:tc>
          <w:tcPr>
            <w:tcW w:w="2425" w:type="dxa"/>
          </w:tcPr>
          <w:p w14:paraId="082F7F1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12B399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5A8DAFAF" w14:textId="77777777" w:rsidTr="00752AB1">
        <w:tc>
          <w:tcPr>
            <w:tcW w:w="2425" w:type="dxa"/>
          </w:tcPr>
          <w:p w14:paraId="63AB054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2F7769A"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008C27C" w14:textId="77777777" w:rsidTr="00752AB1">
        <w:tc>
          <w:tcPr>
            <w:tcW w:w="2425" w:type="dxa"/>
          </w:tcPr>
          <w:p w14:paraId="0899C03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0D6ED5B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49A2B3DD" w14:textId="77777777" w:rsidTr="00752AB1">
        <w:trPr>
          <w:trHeight w:val="91"/>
        </w:trPr>
        <w:tc>
          <w:tcPr>
            <w:tcW w:w="2425" w:type="dxa"/>
            <w:vMerge w:val="restart"/>
          </w:tcPr>
          <w:p w14:paraId="1B1A116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21B382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946C4F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AFE9D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4F5E7B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68C7876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5EA6CD2" w14:textId="77777777" w:rsidTr="00752AB1">
        <w:trPr>
          <w:trHeight w:val="91"/>
        </w:trPr>
        <w:tc>
          <w:tcPr>
            <w:tcW w:w="2425" w:type="dxa"/>
            <w:vMerge/>
          </w:tcPr>
          <w:p w14:paraId="01DB14A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4CB33B2E"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20.0</w:t>
            </w:r>
          </w:p>
        </w:tc>
        <w:tc>
          <w:tcPr>
            <w:tcW w:w="1385" w:type="dxa"/>
            <w:shd w:val="clear" w:color="auto" w:fill="D9D9D9" w:themeFill="background1" w:themeFillShade="D9"/>
          </w:tcPr>
          <w:p w14:paraId="12F233A0"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22.3</w:t>
            </w:r>
          </w:p>
        </w:tc>
        <w:tc>
          <w:tcPr>
            <w:tcW w:w="1385" w:type="dxa"/>
            <w:gridSpan w:val="2"/>
            <w:shd w:val="clear" w:color="auto" w:fill="D9D9D9" w:themeFill="background1" w:themeFillShade="D9"/>
          </w:tcPr>
          <w:p w14:paraId="70B3386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21.6</w:t>
            </w:r>
          </w:p>
        </w:tc>
        <w:tc>
          <w:tcPr>
            <w:tcW w:w="1385" w:type="dxa"/>
            <w:shd w:val="clear" w:color="auto" w:fill="D9D9D9" w:themeFill="background1" w:themeFillShade="D9"/>
          </w:tcPr>
          <w:p w14:paraId="26886306"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26.4</w:t>
            </w:r>
          </w:p>
        </w:tc>
        <w:tc>
          <w:tcPr>
            <w:tcW w:w="1660" w:type="dxa"/>
            <w:shd w:val="clear" w:color="auto" w:fill="D9D9D9" w:themeFill="background1" w:themeFillShade="D9"/>
          </w:tcPr>
          <w:p w14:paraId="594BA44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29.2</w:t>
            </w:r>
          </w:p>
        </w:tc>
      </w:tr>
    </w:tbl>
    <w:p w14:paraId="4D5D8822"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5FD56A88" w14:textId="77777777" w:rsidTr="00752AB1">
        <w:tc>
          <w:tcPr>
            <w:tcW w:w="9625" w:type="dxa"/>
            <w:gridSpan w:val="7"/>
            <w:shd w:val="clear" w:color="auto" w:fill="D9D9D9" w:themeFill="background1" w:themeFillShade="D9"/>
          </w:tcPr>
          <w:p w14:paraId="183C640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19. </w:t>
            </w:r>
            <w:r>
              <w:rPr>
                <w:rFonts w:ascii="Segoe UI" w:hAnsi="Segoe UI" w:cs="Segoe UI"/>
                <w:b/>
                <w:bCs/>
                <w:sz w:val="18"/>
                <w:szCs w:val="18"/>
                <w:lang w:val="ro-RO"/>
              </w:rPr>
              <w:t>Scutire</w:t>
            </w:r>
            <w:r w:rsidRPr="00343BD2">
              <w:rPr>
                <w:rFonts w:ascii="Segoe UI" w:hAnsi="Segoe UI" w:cs="Segoe UI"/>
                <w:b/>
                <w:bCs/>
                <w:sz w:val="18"/>
                <w:szCs w:val="18"/>
                <w:lang w:val="ro-RO"/>
              </w:rPr>
              <w:t xml:space="preserve"> de TVA a serviciilor de jocuri și jocuri de noroc</w:t>
            </w:r>
          </w:p>
        </w:tc>
      </w:tr>
      <w:tr w:rsidR="00752AB1" w:rsidRPr="003E762C" w14:paraId="0CD1DD0B" w14:textId="77777777" w:rsidTr="00752AB1">
        <w:tc>
          <w:tcPr>
            <w:tcW w:w="2425" w:type="dxa"/>
          </w:tcPr>
          <w:p w14:paraId="1964BA0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841511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Următoarele prestări </w:t>
            </w:r>
            <w:r>
              <w:rPr>
                <w:rFonts w:ascii="Segoe UI" w:hAnsi="Segoe UI" w:cs="Segoe UI"/>
                <w:sz w:val="18"/>
                <w:szCs w:val="18"/>
                <w:lang w:val="ro-RO"/>
              </w:rPr>
              <w:t xml:space="preserve">se servicii </w:t>
            </w:r>
            <w:r w:rsidRPr="00343BD2">
              <w:rPr>
                <w:rFonts w:ascii="Segoe UI" w:hAnsi="Segoe UI" w:cs="Segoe UI"/>
                <w:sz w:val="18"/>
                <w:szCs w:val="18"/>
                <w:lang w:val="ro-RO"/>
              </w:rPr>
              <w:t>sunt scutite de TVA: servicii de jocuri de noroc prestate de către antreprenori care desfășoară activități de jocuri de noroc (inclusiv utilizarea aparatelor de jocuri de noroc), cu excepția serviciilor a căror valoare este parțial sau integral inclusă în miza sau taxa de intrare și alte servicii oferite participanților sau audienței; loteriile.</w:t>
            </w:r>
          </w:p>
        </w:tc>
      </w:tr>
      <w:tr w:rsidR="00752AB1" w:rsidRPr="00343BD2" w14:paraId="513E2F5A" w14:textId="77777777" w:rsidTr="00752AB1">
        <w:tc>
          <w:tcPr>
            <w:tcW w:w="2425" w:type="dxa"/>
          </w:tcPr>
          <w:p w14:paraId="6A19AD1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612FB4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28A5C1A2" w14:textId="77777777" w:rsidTr="00752AB1">
        <w:tc>
          <w:tcPr>
            <w:tcW w:w="2425" w:type="dxa"/>
          </w:tcPr>
          <w:p w14:paraId="59AB6CD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207AF8C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Persoane care plasează pariuri sau participă la jocuri de noroc și la loterie, adică jucătorii de noroc.</w:t>
            </w:r>
          </w:p>
        </w:tc>
      </w:tr>
      <w:tr w:rsidR="00752AB1" w:rsidRPr="00343BD2" w14:paraId="383EC4CC" w14:textId="77777777" w:rsidTr="00752AB1">
        <w:tc>
          <w:tcPr>
            <w:tcW w:w="2425" w:type="dxa"/>
          </w:tcPr>
          <w:p w14:paraId="7A021C3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3E009AC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E762C" w14:paraId="6EC88AE4" w14:textId="77777777" w:rsidTr="00752AB1">
        <w:tc>
          <w:tcPr>
            <w:tcW w:w="2425" w:type="dxa"/>
          </w:tcPr>
          <w:p w14:paraId="5B108D4A"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25093F2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Sistemul de referință pentru TVA este reprezentat de toate bunurile și serviciile consumate în Moldova, astfel încât scutirea pentru activitățile de jocuri de noroc este o cheltuială fiscală. Jocurile de noroc sunt similare din punct de vedere structural cu asigurarea bunurilor și asigurarea contra dezastrelor și ar trebui incluse în baza fiscală de referință. Marja cazinoului sau a loteriei este calculată ca diferența (înregistrată zilnic sau într-o altă perioadă rezonabilă) între numerarul primit pentru jetoane sau bilete de loterie și câștigurile plătite la răscumpărarea jetoanelor sau biletelor.</w:t>
            </w:r>
          </w:p>
        </w:tc>
      </w:tr>
      <w:tr w:rsidR="00752AB1" w:rsidRPr="003E762C" w14:paraId="5FEC4923" w14:textId="77777777" w:rsidTr="00752AB1">
        <w:tc>
          <w:tcPr>
            <w:tcW w:w="2425" w:type="dxa"/>
          </w:tcPr>
          <w:p w14:paraId="1E8530DC" w14:textId="77777777" w:rsidR="00752AB1" w:rsidRPr="00343BD2" w:rsidRDefault="00752AB1" w:rsidP="00B6713D">
            <w:pPr>
              <w:spacing w:before="20" w:after="20"/>
              <w:jc w:val="both"/>
              <w:rPr>
                <w:rFonts w:ascii="Segoe UI" w:hAnsi="Segoe UI" w:cs="Segoe UI"/>
                <w:b/>
                <w:bCs/>
                <w:sz w:val="18"/>
                <w:szCs w:val="18"/>
                <w:lang w:val="ro-RO"/>
              </w:rPr>
            </w:pPr>
          </w:p>
        </w:tc>
        <w:tc>
          <w:tcPr>
            <w:tcW w:w="7200" w:type="dxa"/>
            <w:gridSpan w:val="6"/>
          </w:tcPr>
          <w:p w14:paraId="76B02E4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3C18BBD" w14:textId="77777777" w:rsidTr="00752AB1">
        <w:tc>
          <w:tcPr>
            <w:tcW w:w="2425" w:type="dxa"/>
          </w:tcPr>
          <w:p w14:paraId="06BE9A9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593C276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103(14)</w:t>
            </w:r>
          </w:p>
        </w:tc>
      </w:tr>
      <w:tr w:rsidR="00752AB1" w:rsidRPr="00343BD2" w14:paraId="6C11A535" w14:textId="77777777" w:rsidTr="00752AB1">
        <w:trPr>
          <w:trHeight w:val="182"/>
        </w:trPr>
        <w:tc>
          <w:tcPr>
            <w:tcW w:w="2425" w:type="dxa"/>
            <w:vMerge w:val="restart"/>
          </w:tcPr>
          <w:p w14:paraId="631AB7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12F56ADF"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848E9C3" w14:textId="77777777" w:rsidTr="00752AB1">
        <w:trPr>
          <w:trHeight w:val="182"/>
        </w:trPr>
        <w:tc>
          <w:tcPr>
            <w:tcW w:w="2425" w:type="dxa"/>
            <w:vMerge/>
          </w:tcPr>
          <w:p w14:paraId="7BFBC4EE"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4BEE73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2AB8A2C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34B933E" w14:textId="77777777" w:rsidTr="00752AB1">
        <w:tc>
          <w:tcPr>
            <w:tcW w:w="2425" w:type="dxa"/>
          </w:tcPr>
          <w:p w14:paraId="703C85E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CEAB5C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2014DFB2" w14:textId="77777777" w:rsidTr="00752AB1">
        <w:tc>
          <w:tcPr>
            <w:tcW w:w="2425" w:type="dxa"/>
          </w:tcPr>
          <w:p w14:paraId="755C7B1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77EB7C8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637B497F" w14:textId="77777777" w:rsidTr="00752AB1">
        <w:tc>
          <w:tcPr>
            <w:tcW w:w="2425" w:type="dxa"/>
          </w:tcPr>
          <w:p w14:paraId="5BD6805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4F073B5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5E61AD9" w14:textId="77777777" w:rsidTr="00752AB1">
        <w:tc>
          <w:tcPr>
            <w:tcW w:w="2425" w:type="dxa"/>
          </w:tcPr>
          <w:p w14:paraId="0BBF7A6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BC6D4F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955EBE1" w14:textId="77777777" w:rsidTr="00752AB1">
        <w:trPr>
          <w:trHeight w:val="91"/>
        </w:trPr>
        <w:tc>
          <w:tcPr>
            <w:tcW w:w="2425" w:type="dxa"/>
            <w:vMerge w:val="restart"/>
          </w:tcPr>
          <w:p w14:paraId="07A0B30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AFFDB5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48F933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130F9EA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5946B8F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2021 </w:t>
            </w:r>
          </w:p>
        </w:tc>
        <w:tc>
          <w:tcPr>
            <w:tcW w:w="1660" w:type="dxa"/>
          </w:tcPr>
          <w:p w14:paraId="0933F54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624E68A7" w14:textId="77777777" w:rsidTr="00752AB1">
        <w:trPr>
          <w:trHeight w:val="91"/>
        </w:trPr>
        <w:tc>
          <w:tcPr>
            <w:tcW w:w="2425" w:type="dxa"/>
            <w:vMerge/>
          </w:tcPr>
          <w:p w14:paraId="6046E1F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1A57A8A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41.5</w:t>
            </w:r>
          </w:p>
        </w:tc>
        <w:tc>
          <w:tcPr>
            <w:tcW w:w="1385" w:type="dxa"/>
            <w:shd w:val="clear" w:color="auto" w:fill="D9D9D9" w:themeFill="background1" w:themeFillShade="D9"/>
          </w:tcPr>
          <w:p w14:paraId="2FEE0C66"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48.0</w:t>
            </w:r>
          </w:p>
        </w:tc>
        <w:tc>
          <w:tcPr>
            <w:tcW w:w="1385" w:type="dxa"/>
            <w:gridSpan w:val="2"/>
            <w:shd w:val="clear" w:color="auto" w:fill="D9D9D9" w:themeFill="background1" w:themeFillShade="D9"/>
          </w:tcPr>
          <w:p w14:paraId="5A5E76F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45.5</w:t>
            </w:r>
          </w:p>
        </w:tc>
        <w:tc>
          <w:tcPr>
            <w:tcW w:w="1385" w:type="dxa"/>
            <w:shd w:val="clear" w:color="auto" w:fill="D9D9D9" w:themeFill="background1" w:themeFillShade="D9"/>
          </w:tcPr>
          <w:p w14:paraId="75063692"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56.3</w:t>
            </w:r>
          </w:p>
        </w:tc>
        <w:tc>
          <w:tcPr>
            <w:tcW w:w="1660" w:type="dxa"/>
            <w:shd w:val="clear" w:color="auto" w:fill="D9D9D9" w:themeFill="background1" w:themeFillShade="D9"/>
          </w:tcPr>
          <w:p w14:paraId="0A68674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64.1</w:t>
            </w:r>
          </w:p>
        </w:tc>
      </w:tr>
    </w:tbl>
    <w:p w14:paraId="7511BD69"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3BD53C84" w14:textId="77777777" w:rsidTr="00752AB1">
        <w:tc>
          <w:tcPr>
            <w:tcW w:w="9625" w:type="dxa"/>
            <w:gridSpan w:val="7"/>
            <w:shd w:val="clear" w:color="auto" w:fill="D9D9D9" w:themeFill="background1" w:themeFillShade="D9"/>
          </w:tcPr>
          <w:p w14:paraId="449C50D1"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 xml:space="preserve">20. Scutire de TVA </w:t>
            </w:r>
            <w:r>
              <w:rPr>
                <w:rFonts w:ascii="Segoe UI" w:hAnsi="Segoe UI" w:cs="Segoe UI"/>
                <w:b/>
                <w:bCs/>
                <w:sz w:val="18"/>
                <w:szCs w:val="18"/>
                <w:lang w:val="ro-RO"/>
              </w:rPr>
              <w:t>a serviciilor</w:t>
            </w:r>
            <w:r w:rsidRPr="00343BD2">
              <w:rPr>
                <w:rFonts w:ascii="Segoe UI" w:hAnsi="Segoe UI" w:cs="Segoe UI"/>
                <w:b/>
                <w:bCs/>
                <w:sz w:val="18"/>
                <w:szCs w:val="18"/>
                <w:lang w:val="ro-RO"/>
              </w:rPr>
              <w:t xml:space="preserve"> de înmormântare și cremare a corpurilor umane și a animalelor</w:t>
            </w:r>
          </w:p>
        </w:tc>
      </w:tr>
      <w:tr w:rsidR="00752AB1" w:rsidRPr="003E762C" w14:paraId="2B8FA888" w14:textId="77777777" w:rsidTr="00752AB1">
        <w:tc>
          <w:tcPr>
            <w:tcW w:w="2425" w:type="dxa"/>
          </w:tcPr>
          <w:p w14:paraId="7E7F5E9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775C50AB"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Sunt scutite de TVA </w:t>
            </w:r>
            <w:r>
              <w:rPr>
                <w:rFonts w:ascii="Segoe UI" w:hAnsi="Segoe UI" w:cs="Segoe UI"/>
                <w:sz w:val="18"/>
                <w:szCs w:val="18"/>
                <w:lang w:val="ro-RO"/>
              </w:rPr>
              <w:t xml:space="preserve">prestările </w:t>
            </w:r>
            <w:r w:rsidRPr="00343BD2">
              <w:rPr>
                <w:rFonts w:ascii="Segoe UI" w:hAnsi="Segoe UI" w:cs="Segoe UI"/>
                <w:sz w:val="18"/>
                <w:szCs w:val="18"/>
                <w:lang w:val="ro-RO"/>
              </w:rPr>
              <w:t>următoarel</w:t>
            </w:r>
            <w:r>
              <w:rPr>
                <w:rFonts w:ascii="Segoe UI" w:hAnsi="Segoe UI" w:cs="Segoe UI"/>
                <w:sz w:val="18"/>
                <w:szCs w:val="18"/>
                <w:lang w:val="ro-RO"/>
              </w:rPr>
              <w:t>or servici</w:t>
            </w:r>
            <w:r w:rsidRPr="00343BD2">
              <w:rPr>
                <w:rFonts w:ascii="Segoe UI" w:hAnsi="Segoe UI" w:cs="Segoe UI"/>
                <w:sz w:val="18"/>
                <w:szCs w:val="18"/>
                <w:lang w:val="ro-RO"/>
              </w:rPr>
              <w:t>: servicii de înhumare și incinerare a corpurilor umane și ale animalelor, precum și activități</w:t>
            </w:r>
            <w:r>
              <w:rPr>
                <w:rFonts w:ascii="Segoe UI" w:hAnsi="Segoe UI" w:cs="Segoe UI"/>
                <w:sz w:val="18"/>
                <w:szCs w:val="18"/>
                <w:lang w:val="ro-RO"/>
              </w:rPr>
              <w:t>le</w:t>
            </w:r>
            <w:r w:rsidRPr="00343BD2">
              <w:rPr>
                <w:rFonts w:ascii="Segoe UI" w:hAnsi="Segoe UI" w:cs="Segoe UI"/>
                <w:sz w:val="18"/>
                <w:szCs w:val="18"/>
                <w:lang w:val="ro-RO"/>
              </w:rPr>
              <w:t xml:space="preserve"> asociate: de pregătire a cadavrelor pentru înmormântare sau incinerare, de îmbălsămare și servicii prestate de furnizorii de servicii funerare; de închiriere de săli de înmormântare; închiriere sau vânzare de locuri de înmormântare; de întreținere a mormintelor; de amenajare si întreținere a cimitirelor; de transport a cadavrelor; ritualuri și ceremonii oferite de organizațiile religioase; organizarea de înmormântări și ceremonii de incinerare, fabricarea și/sau livrarea de sicrie, coroane funerare.</w:t>
            </w:r>
          </w:p>
        </w:tc>
      </w:tr>
      <w:tr w:rsidR="00752AB1" w:rsidRPr="00343BD2" w14:paraId="416B5A06" w14:textId="77777777" w:rsidTr="00752AB1">
        <w:tc>
          <w:tcPr>
            <w:tcW w:w="2425" w:type="dxa"/>
          </w:tcPr>
          <w:p w14:paraId="41413F5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F28204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217C4D16" w14:textId="77777777" w:rsidTr="00752AB1">
        <w:tc>
          <w:tcPr>
            <w:tcW w:w="2425" w:type="dxa"/>
          </w:tcPr>
          <w:p w14:paraId="4E69795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3F61AED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Familiile celor decedați</w:t>
            </w:r>
          </w:p>
        </w:tc>
      </w:tr>
      <w:tr w:rsidR="00752AB1" w:rsidRPr="00343BD2" w14:paraId="6041CC77" w14:textId="77777777" w:rsidTr="00752AB1">
        <w:tc>
          <w:tcPr>
            <w:tcW w:w="2425" w:type="dxa"/>
          </w:tcPr>
          <w:p w14:paraId="38A6119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55FCD9F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E762C" w14:paraId="48DCA9C1" w14:textId="77777777" w:rsidTr="00752AB1">
        <w:tc>
          <w:tcPr>
            <w:tcW w:w="2425" w:type="dxa"/>
          </w:tcPr>
          <w:p w14:paraId="574DC9DF"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E4645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Sistemul de referință pentru TVA este reprezentat de toate bunurile și serviciile consumate în Moldova; prin urmare, scutirea de TVA a serviciilor de înmormântare/cremare este o cheltuială fiscală.</w:t>
            </w:r>
          </w:p>
        </w:tc>
      </w:tr>
      <w:tr w:rsidR="00752AB1" w:rsidRPr="00343BD2" w14:paraId="6359FE2A" w14:textId="77777777" w:rsidTr="00752AB1">
        <w:tc>
          <w:tcPr>
            <w:tcW w:w="2425" w:type="dxa"/>
          </w:tcPr>
          <w:p w14:paraId="54693FB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4BDE07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103(15)</w:t>
            </w:r>
          </w:p>
        </w:tc>
      </w:tr>
      <w:tr w:rsidR="00752AB1" w:rsidRPr="00343BD2" w14:paraId="3AC24DFB" w14:textId="77777777" w:rsidTr="00752AB1">
        <w:trPr>
          <w:trHeight w:val="182"/>
        </w:trPr>
        <w:tc>
          <w:tcPr>
            <w:tcW w:w="2425" w:type="dxa"/>
            <w:vMerge w:val="restart"/>
          </w:tcPr>
          <w:p w14:paraId="0E787A8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3F01951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7496D83" w14:textId="77777777" w:rsidTr="00752AB1">
        <w:trPr>
          <w:trHeight w:val="182"/>
        </w:trPr>
        <w:tc>
          <w:tcPr>
            <w:tcW w:w="2425" w:type="dxa"/>
            <w:vMerge/>
          </w:tcPr>
          <w:p w14:paraId="4B3664DC"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0C81B2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17C54DE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66B8009" w14:textId="77777777" w:rsidTr="00752AB1">
        <w:tc>
          <w:tcPr>
            <w:tcW w:w="2425" w:type="dxa"/>
          </w:tcPr>
          <w:p w14:paraId="26FADF1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014E5DA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7114EF0E" w14:textId="77777777" w:rsidTr="00752AB1">
        <w:tc>
          <w:tcPr>
            <w:tcW w:w="2425" w:type="dxa"/>
          </w:tcPr>
          <w:p w14:paraId="551BA97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141B6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7AB0C375" w14:textId="77777777" w:rsidTr="00752AB1">
        <w:tc>
          <w:tcPr>
            <w:tcW w:w="2425" w:type="dxa"/>
          </w:tcPr>
          <w:p w14:paraId="4B23D74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3907C8D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A3A96F4" w14:textId="77777777" w:rsidTr="00752AB1">
        <w:tc>
          <w:tcPr>
            <w:tcW w:w="2425" w:type="dxa"/>
          </w:tcPr>
          <w:p w14:paraId="6A475A2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4E5ABE1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372A2E0" w14:textId="77777777" w:rsidTr="00752AB1">
        <w:trPr>
          <w:trHeight w:val="91"/>
        </w:trPr>
        <w:tc>
          <w:tcPr>
            <w:tcW w:w="2425" w:type="dxa"/>
            <w:vMerge w:val="restart"/>
          </w:tcPr>
          <w:p w14:paraId="04BDBD06"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7E09535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46CFFBD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3FE287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86385F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D17570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EED6047" w14:textId="77777777" w:rsidTr="00752AB1">
        <w:trPr>
          <w:trHeight w:val="91"/>
        </w:trPr>
        <w:tc>
          <w:tcPr>
            <w:tcW w:w="2425" w:type="dxa"/>
            <w:vMerge/>
          </w:tcPr>
          <w:p w14:paraId="3FDF447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735261F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5.5</w:t>
            </w:r>
          </w:p>
        </w:tc>
        <w:tc>
          <w:tcPr>
            <w:tcW w:w="1385" w:type="dxa"/>
            <w:shd w:val="clear" w:color="auto" w:fill="D9D9D9" w:themeFill="background1" w:themeFillShade="D9"/>
          </w:tcPr>
          <w:p w14:paraId="3A845D27"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6.1</w:t>
            </w:r>
          </w:p>
        </w:tc>
        <w:tc>
          <w:tcPr>
            <w:tcW w:w="1385" w:type="dxa"/>
            <w:gridSpan w:val="2"/>
            <w:shd w:val="clear" w:color="auto" w:fill="D9D9D9" w:themeFill="background1" w:themeFillShade="D9"/>
          </w:tcPr>
          <w:p w14:paraId="02F66BB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5.9</w:t>
            </w:r>
          </w:p>
        </w:tc>
        <w:tc>
          <w:tcPr>
            <w:tcW w:w="1385" w:type="dxa"/>
            <w:shd w:val="clear" w:color="auto" w:fill="D9D9D9" w:themeFill="background1" w:themeFillShade="D9"/>
          </w:tcPr>
          <w:p w14:paraId="428F67C8"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7.2</w:t>
            </w:r>
          </w:p>
        </w:tc>
        <w:tc>
          <w:tcPr>
            <w:tcW w:w="1660" w:type="dxa"/>
            <w:shd w:val="clear" w:color="auto" w:fill="D9D9D9" w:themeFill="background1" w:themeFillShade="D9"/>
          </w:tcPr>
          <w:p w14:paraId="128D39C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8.0</w:t>
            </w:r>
          </w:p>
        </w:tc>
      </w:tr>
    </w:tbl>
    <w:p w14:paraId="0393625B"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19DBBA2F" w14:textId="77777777" w:rsidTr="00752AB1">
        <w:tc>
          <w:tcPr>
            <w:tcW w:w="9625" w:type="dxa"/>
            <w:gridSpan w:val="7"/>
            <w:shd w:val="clear" w:color="auto" w:fill="D9D9D9" w:themeFill="background1" w:themeFillShade="D9"/>
          </w:tcPr>
          <w:p w14:paraId="4830F96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21. Scutire de TVA </w:t>
            </w:r>
            <w:r>
              <w:rPr>
                <w:rFonts w:ascii="Segoe UI" w:hAnsi="Segoe UI" w:cs="Segoe UI"/>
                <w:b/>
                <w:bCs/>
                <w:sz w:val="18"/>
                <w:szCs w:val="18"/>
                <w:lang w:val="ro-RO"/>
              </w:rPr>
              <w:t>a</w:t>
            </w:r>
            <w:r w:rsidRPr="00343BD2">
              <w:rPr>
                <w:rFonts w:ascii="Segoe UI" w:hAnsi="Segoe UI" w:cs="Segoe UI"/>
                <w:b/>
                <w:bCs/>
                <w:sz w:val="18"/>
                <w:szCs w:val="18"/>
                <w:lang w:val="ro-RO"/>
              </w:rPr>
              <w:t xml:space="preserve"> servicii</w:t>
            </w:r>
            <w:r>
              <w:rPr>
                <w:rFonts w:ascii="Segoe UI" w:hAnsi="Segoe UI" w:cs="Segoe UI"/>
                <w:b/>
                <w:bCs/>
                <w:sz w:val="18"/>
                <w:szCs w:val="18"/>
                <w:lang w:val="ro-RO"/>
              </w:rPr>
              <w:t>lor</w:t>
            </w:r>
            <w:r w:rsidRPr="00343BD2">
              <w:rPr>
                <w:rFonts w:ascii="Segoe UI" w:hAnsi="Segoe UI" w:cs="Segoe UI"/>
                <w:b/>
                <w:bCs/>
                <w:sz w:val="18"/>
                <w:szCs w:val="18"/>
                <w:lang w:val="ro-RO"/>
              </w:rPr>
              <w:t xml:space="preserve"> comunale pentru public larg, închiriere locuința, alimentare cu apa, canalizare, încălzire, salubritate, ascensoare</w:t>
            </w:r>
          </w:p>
        </w:tc>
      </w:tr>
      <w:tr w:rsidR="00752AB1" w:rsidRPr="003E762C" w14:paraId="7CD31315" w14:textId="77777777" w:rsidTr="00752AB1">
        <w:tc>
          <w:tcPr>
            <w:tcW w:w="2425" w:type="dxa"/>
          </w:tcPr>
          <w:p w14:paraId="1D825C8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D24EE3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Sunt scutite de TVA următoarele: servicii comunale pentru publicul larg: închiriere locuință, servicii tehnice pentru clădiri de locuit, alimentare cu apă, canalizare, încălzire, salubritate, ascensoare</w:t>
            </w:r>
          </w:p>
        </w:tc>
      </w:tr>
      <w:tr w:rsidR="00752AB1" w:rsidRPr="00343BD2" w14:paraId="2EE7E492" w14:textId="77777777" w:rsidTr="00752AB1">
        <w:tc>
          <w:tcPr>
            <w:tcW w:w="2425" w:type="dxa"/>
          </w:tcPr>
          <w:p w14:paraId="489016C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5AC767D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3F0B04C1" w14:textId="77777777" w:rsidTr="00752AB1">
        <w:tc>
          <w:tcPr>
            <w:tcW w:w="2425" w:type="dxa"/>
          </w:tcPr>
          <w:p w14:paraId="11388EB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1C85FA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Gospodăriile casnice</w:t>
            </w:r>
          </w:p>
        </w:tc>
      </w:tr>
      <w:tr w:rsidR="00752AB1" w:rsidRPr="00343BD2" w14:paraId="04C6F17F" w14:textId="77777777" w:rsidTr="00752AB1">
        <w:tc>
          <w:tcPr>
            <w:tcW w:w="2425" w:type="dxa"/>
          </w:tcPr>
          <w:p w14:paraId="24C22D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485BCCA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Scutire de TVA</w:t>
            </w:r>
          </w:p>
        </w:tc>
      </w:tr>
      <w:tr w:rsidR="00752AB1" w:rsidRPr="003E762C" w14:paraId="35A9AC55" w14:textId="77777777" w:rsidTr="00752AB1">
        <w:tc>
          <w:tcPr>
            <w:tcW w:w="2425" w:type="dxa"/>
          </w:tcPr>
          <w:p w14:paraId="5F2B4BE8"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B0BFB0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Sistemul de referință pentru TVA este reprezentat de toate bunurile și serviciile consumate în Moldova, astfel încât scutirea de TVA a serviciilor de chirie a apartamentelor este o cheltuială fiscală.</w:t>
            </w:r>
          </w:p>
        </w:tc>
      </w:tr>
      <w:tr w:rsidR="00752AB1" w:rsidRPr="00343BD2" w14:paraId="6B0AFA3C" w14:textId="77777777" w:rsidTr="00752AB1">
        <w:tc>
          <w:tcPr>
            <w:tcW w:w="2425" w:type="dxa"/>
          </w:tcPr>
          <w:p w14:paraId="494517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7AA6C61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103(16)</w:t>
            </w:r>
          </w:p>
        </w:tc>
      </w:tr>
      <w:tr w:rsidR="00752AB1" w:rsidRPr="00343BD2" w14:paraId="1BA419EC" w14:textId="77777777" w:rsidTr="00752AB1">
        <w:trPr>
          <w:trHeight w:val="182"/>
        </w:trPr>
        <w:tc>
          <w:tcPr>
            <w:tcW w:w="2425" w:type="dxa"/>
            <w:vMerge w:val="restart"/>
          </w:tcPr>
          <w:p w14:paraId="1F2EB68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E1D0DB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13C7224" w14:textId="77777777" w:rsidTr="00752AB1">
        <w:trPr>
          <w:trHeight w:val="182"/>
        </w:trPr>
        <w:tc>
          <w:tcPr>
            <w:tcW w:w="2425" w:type="dxa"/>
            <w:vMerge/>
          </w:tcPr>
          <w:p w14:paraId="0183308E"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0EA657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1998</w:t>
            </w:r>
          </w:p>
        </w:tc>
        <w:tc>
          <w:tcPr>
            <w:tcW w:w="3738" w:type="dxa"/>
            <w:gridSpan w:val="3"/>
          </w:tcPr>
          <w:p w14:paraId="5B42802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1F0A1B04" w14:textId="77777777" w:rsidTr="00752AB1">
        <w:tc>
          <w:tcPr>
            <w:tcW w:w="2425" w:type="dxa"/>
          </w:tcPr>
          <w:p w14:paraId="26F38FD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68E11C5D"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9E45CE9" w14:textId="77777777" w:rsidTr="00752AB1">
        <w:tc>
          <w:tcPr>
            <w:tcW w:w="2425" w:type="dxa"/>
          </w:tcPr>
          <w:p w14:paraId="61BB2C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649DEEF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50F091F2" w14:textId="77777777" w:rsidTr="00752AB1">
        <w:tc>
          <w:tcPr>
            <w:tcW w:w="2425" w:type="dxa"/>
          </w:tcPr>
          <w:p w14:paraId="68CD037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C0A447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B21D509" w14:textId="77777777" w:rsidTr="00752AB1">
        <w:tc>
          <w:tcPr>
            <w:tcW w:w="2425" w:type="dxa"/>
          </w:tcPr>
          <w:p w14:paraId="381BC42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1C412B2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08FA315" w14:textId="77777777" w:rsidTr="00752AB1">
        <w:trPr>
          <w:trHeight w:val="91"/>
        </w:trPr>
        <w:tc>
          <w:tcPr>
            <w:tcW w:w="2425" w:type="dxa"/>
            <w:vMerge w:val="restart"/>
          </w:tcPr>
          <w:p w14:paraId="2BF6678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6EE74C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50365E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0E69978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3E5ED0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2021 </w:t>
            </w:r>
          </w:p>
        </w:tc>
        <w:tc>
          <w:tcPr>
            <w:tcW w:w="1660" w:type="dxa"/>
          </w:tcPr>
          <w:p w14:paraId="26C2219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63052BB" w14:textId="77777777" w:rsidTr="00752AB1">
        <w:trPr>
          <w:trHeight w:val="91"/>
        </w:trPr>
        <w:tc>
          <w:tcPr>
            <w:tcW w:w="2425" w:type="dxa"/>
            <w:vMerge/>
          </w:tcPr>
          <w:p w14:paraId="21700E7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62E7705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113.3</w:t>
            </w:r>
          </w:p>
        </w:tc>
        <w:tc>
          <w:tcPr>
            <w:tcW w:w="1385" w:type="dxa"/>
            <w:shd w:val="clear" w:color="auto" w:fill="D9D9D9" w:themeFill="background1" w:themeFillShade="D9"/>
          </w:tcPr>
          <w:p w14:paraId="63CD12F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124.7</w:t>
            </w:r>
          </w:p>
        </w:tc>
        <w:tc>
          <w:tcPr>
            <w:tcW w:w="1385" w:type="dxa"/>
            <w:gridSpan w:val="2"/>
            <w:shd w:val="clear" w:color="auto" w:fill="D9D9D9" w:themeFill="background1" w:themeFillShade="D9"/>
          </w:tcPr>
          <w:p w14:paraId="4D5DFBD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121.0</w:t>
            </w:r>
          </w:p>
        </w:tc>
        <w:tc>
          <w:tcPr>
            <w:tcW w:w="1385" w:type="dxa"/>
            <w:shd w:val="clear" w:color="auto" w:fill="D9D9D9" w:themeFill="background1" w:themeFillShade="D9"/>
          </w:tcPr>
          <w:p w14:paraId="2993BDC7"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147.6</w:t>
            </w:r>
          </w:p>
        </w:tc>
        <w:tc>
          <w:tcPr>
            <w:tcW w:w="1660" w:type="dxa"/>
            <w:shd w:val="clear" w:color="auto" w:fill="D9D9D9" w:themeFill="background1" w:themeFillShade="D9"/>
          </w:tcPr>
          <w:p w14:paraId="23E43E22"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163.0</w:t>
            </w:r>
          </w:p>
        </w:tc>
      </w:tr>
    </w:tbl>
    <w:p w14:paraId="06E28224" w14:textId="77777777" w:rsidR="00752AB1" w:rsidRPr="00343BD2" w:rsidRDefault="00752AB1" w:rsidP="00B6713D">
      <w:pPr>
        <w:spacing w:before="20" w:after="20" w:line="240" w:lineRule="auto"/>
        <w:jc w:val="both"/>
        <w:rPr>
          <w:rFonts w:ascii="Segoe UI" w:hAnsi="Segoe UI" w:cs="Segoe UI"/>
          <w:b/>
          <w:bCs/>
          <w:sz w:val="18"/>
          <w:szCs w:val="18"/>
          <w:lang w:val="ro-RO"/>
        </w:rPr>
      </w:pPr>
    </w:p>
    <w:tbl>
      <w:tblPr>
        <w:tblStyle w:val="TableGrid4"/>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E5C372D" w14:textId="77777777" w:rsidTr="00752AB1">
        <w:tc>
          <w:tcPr>
            <w:tcW w:w="9625" w:type="dxa"/>
            <w:gridSpan w:val="7"/>
            <w:shd w:val="clear" w:color="auto" w:fill="D9D9D9" w:themeFill="background1" w:themeFillShade="D9"/>
          </w:tcPr>
          <w:p w14:paraId="3AA74704"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22. Scutire de TVA a editării cărților și publicațiilor periodice, precum și a serviciilor de publicare asociate cu asemenea cărți/publicații periodice, servicii de drepturi de autor și alte drepturi conexe utilizate la editarea cărților și a publicațiilor periodice</w:t>
            </w:r>
          </w:p>
        </w:tc>
      </w:tr>
      <w:tr w:rsidR="00752AB1" w:rsidRPr="003E762C" w14:paraId="412447F4" w14:textId="77777777" w:rsidTr="00752AB1">
        <w:tc>
          <w:tcPr>
            <w:tcW w:w="2425" w:type="dxa"/>
          </w:tcPr>
          <w:p w14:paraId="72BD813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B128925"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Producția cărților și a publicațiilor periodice (cu excepția celor publicitare și erotice) cu codurile tarifare 4901, 4902, 490300000, 490400000 și 4905, precum și serviciile de publicare a cărților și publicațiilor periodice și alte servicii asociate, </w:t>
            </w:r>
            <w:r>
              <w:rPr>
                <w:rFonts w:ascii="Segoe UI" w:hAnsi="Segoe UI" w:cs="Segoe UI"/>
                <w:sz w:val="18"/>
                <w:szCs w:val="18"/>
                <w:lang w:val="ro-RO"/>
              </w:rPr>
              <w:t xml:space="preserve">ținând cont de excepția </w:t>
            </w:r>
            <w:r w:rsidRPr="00343BD2">
              <w:rPr>
                <w:rFonts w:ascii="Segoe UI" w:hAnsi="Segoe UI" w:cs="Segoe UI"/>
                <w:sz w:val="18"/>
                <w:szCs w:val="18"/>
                <w:lang w:val="ro-RO"/>
              </w:rPr>
              <w:t>menționat</w:t>
            </w:r>
            <w:r>
              <w:rPr>
                <w:rFonts w:ascii="Segoe UI" w:hAnsi="Segoe UI" w:cs="Segoe UI"/>
                <w:sz w:val="18"/>
                <w:szCs w:val="18"/>
                <w:lang w:val="ro-RO"/>
              </w:rPr>
              <w:t>ă</w:t>
            </w:r>
            <w:r w:rsidRPr="00343BD2">
              <w:rPr>
                <w:rFonts w:ascii="Segoe UI" w:hAnsi="Segoe UI" w:cs="Segoe UI"/>
                <w:sz w:val="18"/>
                <w:szCs w:val="18"/>
                <w:lang w:val="ro-RO"/>
              </w:rPr>
              <w:t xml:space="preserve"> mai sus</w:t>
            </w:r>
            <w:r>
              <w:rPr>
                <w:rFonts w:ascii="Segoe UI" w:hAnsi="Segoe UI" w:cs="Segoe UI"/>
                <w:sz w:val="18"/>
                <w:szCs w:val="18"/>
                <w:lang w:val="ro-RO"/>
              </w:rPr>
              <w:t>, sunt</w:t>
            </w:r>
            <w:r w:rsidRPr="00343BD2">
              <w:rPr>
                <w:rFonts w:ascii="Segoe UI" w:hAnsi="Segoe UI" w:cs="Segoe UI"/>
                <w:sz w:val="18"/>
                <w:szCs w:val="18"/>
                <w:lang w:val="ro-RO"/>
              </w:rPr>
              <w:t xml:space="preserve"> scutite de TVA.</w:t>
            </w:r>
          </w:p>
        </w:tc>
      </w:tr>
      <w:tr w:rsidR="00752AB1" w:rsidRPr="00343BD2" w14:paraId="1E94C932" w14:textId="77777777" w:rsidTr="00752AB1">
        <w:tc>
          <w:tcPr>
            <w:tcW w:w="2425" w:type="dxa"/>
          </w:tcPr>
          <w:p w14:paraId="27E92AB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71793F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6E9D2959" w14:textId="77777777" w:rsidTr="00752AB1">
        <w:tc>
          <w:tcPr>
            <w:tcW w:w="2425" w:type="dxa"/>
          </w:tcPr>
          <w:p w14:paraId="4CF741C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4A44FF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Producătorii de cărți și publicații periodice, precum și consumatorii acestor bunuri</w:t>
            </w:r>
          </w:p>
        </w:tc>
      </w:tr>
      <w:tr w:rsidR="00752AB1" w:rsidRPr="00343BD2" w14:paraId="1559CBC4" w14:textId="77777777" w:rsidTr="00752AB1">
        <w:tc>
          <w:tcPr>
            <w:tcW w:w="2425" w:type="dxa"/>
          </w:tcPr>
          <w:p w14:paraId="1E481B0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4F4140A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Scutiri de TVA</w:t>
            </w:r>
          </w:p>
        </w:tc>
      </w:tr>
      <w:tr w:rsidR="00752AB1" w:rsidRPr="00343BD2" w14:paraId="7B5518CF" w14:textId="77777777" w:rsidTr="00752AB1">
        <w:tc>
          <w:tcPr>
            <w:tcW w:w="2425" w:type="dxa"/>
          </w:tcPr>
          <w:p w14:paraId="30EADF2B"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3D803A9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inclusiv cărțile și publicațiile periodice, precum și serviciile de publicare pentru consumatorii finali ar trebui să fie</w:t>
            </w:r>
            <w:r>
              <w:rPr>
                <w:rFonts w:ascii="Segoe UI" w:hAnsi="Segoe UI" w:cs="Segoe UI"/>
                <w:sz w:val="18"/>
                <w:szCs w:val="18"/>
                <w:lang w:val="ro-RO"/>
              </w:rPr>
              <w:t xml:space="preserve"> impozitate</w:t>
            </w:r>
            <w:r w:rsidRPr="00343BD2">
              <w:rPr>
                <w:rFonts w:ascii="Segoe UI" w:hAnsi="Segoe UI" w:cs="Segoe UI"/>
                <w:sz w:val="18"/>
                <w:szCs w:val="18"/>
                <w:lang w:val="ro-RO"/>
              </w:rPr>
              <w:t xml:space="preserve"> la cota standard de TVA. Prin urmare, această scutire este o cheltuială fiscală.</w:t>
            </w:r>
          </w:p>
        </w:tc>
      </w:tr>
      <w:tr w:rsidR="00752AB1" w:rsidRPr="00343BD2" w14:paraId="32E6E640" w14:textId="77777777" w:rsidTr="00752AB1">
        <w:tc>
          <w:tcPr>
            <w:tcW w:w="2425" w:type="dxa"/>
          </w:tcPr>
          <w:p w14:paraId="0AA5A88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03DEE2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103(20) al CF</w:t>
            </w:r>
          </w:p>
        </w:tc>
      </w:tr>
      <w:tr w:rsidR="00752AB1" w:rsidRPr="003E762C" w14:paraId="6B730676" w14:textId="77777777" w:rsidTr="00752AB1">
        <w:trPr>
          <w:trHeight w:val="182"/>
        </w:trPr>
        <w:tc>
          <w:tcPr>
            <w:tcW w:w="2425" w:type="dxa"/>
            <w:vMerge w:val="restart"/>
          </w:tcPr>
          <w:p w14:paraId="5F1BFE0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FEDA8D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pentru gospodăriile cu venituri mai mici, prin reducerea cheltuielilor pentru utilizarea cărților și a publicațiilor periodice</w:t>
            </w:r>
          </w:p>
        </w:tc>
      </w:tr>
      <w:tr w:rsidR="00752AB1" w:rsidRPr="00343BD2" w14:paraId="312EF31D" w14:textId="77777777" w:rsidTr="00752AB1">
        <w:trPr>
          <w:trHeight w:val="182"/>
        </w:trPr>
        <w:tc>
          <w:tcPr>
            <w:tcW w:w="2425" w:type="dxa"/>
            <w:vMerge/>
          </w:tcPr>
          <w:p w14:paraId="36CBCC36"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43660A7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2001</w:t>
            </w:r>
          </w:p>
        </w:tc>
        <w:tc>
          <w:tcPr>
            <w:tcW w:w="3738" w:type="dxa"/>
            <w:gridSpan w:val="3"/>
          </w:tcPr>
          <w:p w14:paraId="3CAC185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F43E224" w14:textId="77777777" w:rsidTr="00752AB1">
        <w:tc>
          <w:tcPr>
            <w:tcW w:w="2425" w:type="dxa"/>
          </w:tcPr>
          <w:p w14:paraId="71315EC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0E0DB77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7A095B4B" w14:textId="77777777" w:rsidTr="00752AB1">
        <w:tc>
          <w:tcPr>
            <w:tcW w:w="2425" w:type="dxa"/>
          </w:tcPr>
          <w:p w14:paraId="2A47425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0AC9C7F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61360F98" w14:textId="77777777" w:rsidTr="00752AB1">
        <w:tc>
          <w:tcPr>
            <w:tcW w:w="2425" w:type="dxa"/>
          </w:tcPr>
          <w:p w14:paraId="5400432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291D399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78099E70" w14:textId="77777777" w:rsidTr="00752AB1">
        <w:tc>
          <w:tcPr>
            <w:tcW w:w="2425" w:type="dxa"/>
          </w:tcPr>
          <w:p w14:paraId="720122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098FC0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7C42FA56" w14:textId="77777777" w:rsidTr="00752AB1">
        <w:trPr>
          <w:trHeight w:val="91"/>
        </w:trPr>
        <w:tc>
          <w:tcPr>
            <w:tcW w:w="2425" w:type="dxa"/>
            <w:vMerge w:val="restart"/>
          </w:tcPr>
          <w:p w14:paraId="24101F3B"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98AEDA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01CCFE7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304B9F7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0311F2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783F46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20361932" w14:textId="77777777" w:rsidTr="00752AB1">
        <w:trPr>
          <w:trHeight w:val="91"/>
        </w:trPr>
        <w:tc>
          <w:tcPr>
            <w:tcW w:w="2425" w:type="dxa"/>
            <w:vMerge/>
          </w:tcPr>
          <w:p w14:paraId="308AB1E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53D88E2A"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98.9</w:t>
            </w:r>
          </w:p>
        </w:tc>
        <w:tc>
          <w:tcPr>
            <w:tcW w:w="1385" w:type="dxa"/>
            <w:shd w:val="clear" w:color="auto" w:fill="D9D9D9" w:themeFill="background1" w:themeFillShade="D9"/>
          </w:tcPr>
          <w:p w14:paraId="35D2BC85"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108.4</w:t>
            </w:r>
          </w:p>
        </w:tc>
        <w:tc>
          <w:tcPr>
            <w:tcW w:w="1385" w:type="dxa"/>
            <w:gridSpan w:val="2"/>
            <w:shd w:val="clear" w:color="auto" w:fill="D9D9D9" w:themeFill="background1" w:themeFillShade="D9"/>
          </w:tcPr>
          <w:p w14:paraId="70971D4B"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105.4</w:t>
            </w:r>
          </w:p>
        </w:tc>
        <w:tc>
          <w:tcPr>
            <w:tcW w:w="1385" w:type="dxa"/>
            <w:shd w:val="clear" w:color="auto" w:fill="D9D9D9" w:themeFill="background1" w:themeFillShade="D9"/>
          </w:tcPr>
          <w:p w14:paraId="704BC46C"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128.4</w:t>
            </w:r>
          </w:p>
        </w:tc>
        <w:tc>
          <w:tcPr>
            <w:tcW w:w="1660" w:type="dxa"/>
            <w:shd w:val="clear" w:color="auto" w:fill="D9D9D9" w:themeFill="background1" w:themeFillShade="D9"/>
          </w:tcPr>
          <w:p w14:paraId="25BB5EF1"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141.6</w:t>
            </w:r>
          </w:p>
        </w:tc>
      </w:tr>
    </w:tbl>
    <w:p w14:paraId="56715E3E"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EEC6332" w14:textId="77777777" w:rsidTr="00752AB1">
        <w:tc>
          <w:tcPr>
            <w:tcW w:w="9625" w:type="dxa"/>
            <w:gridSpan w:val="7"/>
            <w:shd w:val="clear" w:color="auto" w:fill="D9D9D9" w:themeFill="background1" w:themeFillShade="D9"/>
          </w:tcPr>
          <w:p w14:paraId="56394A8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23. Scutire de TVA a activelor fixe utilizate ca contribuții la cap</w:t>
            </w:r>
            <w:r>
              <w:rPr>
                <w:rFonts w:ascii="Segoe UI" w:hAnsi="Segoe UI" w:cs="Segoe UI"/>
                <w:b/>
                <w:bCs/>
                <w:sz w:val="18"/>
                <w:szCs w:val="18"/>
                <w:lang w:val="ro-RO"/>
              </w:rPr>
              <w:t>italul propriu al întreprinderii</w:t>
            </w:r>
          </w:p>
        </w:tc>
      </w:tr>
      <w:tr w:rsidR="00752AB1" w:rsidRPr="003E762C" w14:paraId="5169FE4E" w14:textId="77777777" w:rsidTr="00752AB1">
        <w:tc>
          <w:tcPr>
            <w:tcW w:w="2425" w:type="dxa"/>
          </w:tcPr>
          <w:p w14:paraId="7DA66CA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74A3F7E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Activele fixe utilizate direct la fabricarea produselor, prestarea servicii</w:t>
            </w:r>
            <w:r>
              <w:rPr>
                <w:rFonts w:ascii="Segoe UI" w:hAnsi="Segoe UI" w:cs="Segoe UI"/>
                <w:sz w:val="18"/>
                <w:szCs w:val="18"/>
                <w:lang w:val="ro-RO"/>
              </w:rPr>
              <w:t>lor</w:t>
            </w:r>
            <w:r w:rsidRPr="00343BD2">
              <w:rPr>
                <w:rFonts w:ascii="Segoe UI" w:hAnsi="Segoe UI" w:cs="Segoe UI"/>
                <w:sz w:val="18"/>
                <w:szCs w:val="18"/>
                <w:lang w:val="ro-RO"/>
              </w:rPr>
              <w:t xml:space="preserve"> si/sau lucrărilor efectuate</w:t>
            </w:r>
            <w:r>
              <w:rPr>
                <w:rFonts w:ascii="Segoe UI" w:hAnsi="Segoe UI" w:cs="Segoe UI"/>
                <w:sz w:val="18"/>
                <w:szCs w:val="18"/>
                <w:lang w:val="ro-RO"/>
              </w:rPr>
              <w:t xml:space="preserve"> pentru a fi</w:t>
            </w:r>
            <w:r w:rsidRPr="00343BD2">
              <w:rPr>
                <w:rFonts w:ascii="Segoe UI" w:hAnsi="Segoe UI" w:cs="Segoe UI"/>
                <w:sz w:val="18"/>
                <w:szCs w:val="18"/>
                <w:lang w:val="ro-RO"/>
              </w:rPr>
              <w:t xml:space="preserve"> incluse in capitalul social (acționar) sunt scutite de TVA.</w:t>
            </w:r>
          </w:p>
        </w:tc>
      </w:tr>
      <w:tr w:rsidR="00752AB1" w:rsidRPr="00343BD2" w14:paraId="3C68E558" w14:textId="77777777" w:rsidTr="00752AB1">
        <w:tc>
          <w:tcPr>
            <w:tcW w:w="2425" w:type="dxa"/>
          </w:tcPr>
          <w:p w14:paraId="6A4DE8C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49E6F59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1AE273FB" w14:textId="77777777" w:rsidTr="00752AB1">
        <w:tc>
          <w:tcPr>
            <w:tcW w:w="2425" w:type="dxa"/>
          </w:tcPr>
          <w:p w14:paraId="1F3336F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0AD14F7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Entitățile economice care includ în capitalul social (acționar) mijloace fixe utilizate direct în fabricarea produselor sau prestarea de servicii/lucrări.</w:t>
            </w:r>
          </w:p>
        </w:tc>
      </w:tr>
      <w:tr w:rsidR="00752AB1" w:rsidRPr="00343BD2" w14:paraId="7A4C1669" w14:textId="77777777" w:rsidTr="00752AB1">
        <w:tc>
          <w:tcPr>
            <w:tcW w:w="2425" w:type="dxa"/>
          </w:tcPr>
          <w:p w14:paraId="7C881F4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0D25B2E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Scutiri de TVA</w:t>
            </w:r>
          </w:p>
        </w:tc>
      </w:tr>
      <w:tr w:rsidR="00752AB1" w:rsidRPr="003E762C" w14:paraId="6F5C60A8" w14:textId="77777777" w:rsidTr="00752AB1">
        <w:tc>
          <w:tcPr>
            <w:tcW w:w="2425" w:type="dxa"/>
          </w:tcPr>
          <w:p w14:paraId="5404AE95"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52AA6E7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w:t>
            </w:r>
          </w:p>
        </w:tc>
      </w:tr>
      <w:tr w:rsidR="00752AB1" w:rsidRPr="00343BD2" w14:paraId="06A15BB3" w14:textId="77777777" w:rsidTr="00752AB1">
        <w:tc>
          <w:tcPr>
            <w:tcW w:w="2425" w:type="dxa"/>
          </w:tcPr>
          <w:p w14:paraId="45F50B4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64BECBE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 103 (1) 29) al CF</w:t>
            </w:r>
          </w:p>
        </w:tc>
      </w:tr>
      <w:tr w:rsidR="00752AB1" w:rsidRPr="00343BD2" w14:paraId="7DF75180" w14:textId="77777777" w:rsidTr="00752AB1">
        <w:trPr>
          <w:trHeight w:val="182"/>
        </w:trPr>
        <w:tc>
          <w:tcPr>
            <w:tcW w:w="2425" w:type="dxa"/>
            <w:vMerge w:val="restart"/>
          </w:tcPr>
          <w:p w14:paraId="7747A26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122DB14B"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F0E0EEF" w14:textId="77777777" w:rsidTr="00752AB1">
        <w:trPr>
          <w:trHeight w:val="182"/>
        </w:trPr>
        <w:tc>
          <w:tcPr>
            <w:tcW w:w="2425" w:type="dxa"/>
            <w:vMerge/>
          </w:tcPr>
          <w:p w14:paraId="13FE91BD"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829CB6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2014)</w:t>
            </w:r>
          </w:p>
        </w:tc>
        <w:tc>
          <w:tcPr>
            <w:tcW w:w="3738" w:type="dxa"/>
            <w:gridSpan w:val="3"/>
          </w:tcPr>
          <w:p w14:paraId="666D6D7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71BB2E17" w14:textId="77777777" w:rsidTr="00752AB1">
        <w:tc>
          <w:tcPr>
            <w:tcW w:w="2425" w:type="dxa"/>
          </w:tcPr>
          <w:p w14:paraId="295F94F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2E336D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392AABCE" w14:textId="77777777" w:rsidTr="00752AB1">
        <w:tc>
          <w:tcPr>
            <w:tcW w:w="2425" w:type="dxa"/>
          </w:tcPr>
          <w:p w14:paraId="34E428B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2FFA877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59FDE292" w14:textId="77777777" w:rsidTr="00752AB1">
        <w:tc>
          <w:tcPr>
            <w:tcW w:w="2425" w:type="dxa"/>
          </w:tcPr>
          <w:p w14:paraId="350DC8B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6CD8F362"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0887D0C5" w14:textId="77777777" w:rsidTr="00752AB1">
        <w:tc>
          <w:tcPr>
            <w:tcW w:w="2425" w:type="dxa"/>
          </w:tcPr>
          <w:p w14:paraId="7BE9F17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58E29C0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6F16FC25" w14:textId="77777777" w:rsidTr="00752AB1">
        <w:trPr>
          <w:trHeight w:val="91"/>
        </w:trPr>
        <w:tc>
          <w:tcPr>
            <w:tcW w:w="2425" w:type="dxa"/>
            <w:vMerge w:val="restart"/>
          </w:tcPr>
          <w:p w14:paraId="5D60D973"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783005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27B11B9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07B5D3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27B41B7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438F64B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5CA2765E" w14:textId="77777777" w:rsidTr="00752AB1">
        <w:trPr>
          <w:trHeight w:val="91"/>
        </w:trPr>
        <w:tc>
          <w:tcPr>
            <w:tcW w:w="2425" w:type="dxa"/>
            <w:vMerge/>
          </w:tcPr>
          <w:p w14:paraId="5FD3FE7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2D6122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4982D30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3AE6BF9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4150A3A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4DA20B9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5FA3D2EE"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1"/>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B6F5E4D" w14:textId="77777777" w:rsidTr="00752AB1">
        <w:tc>
          <w:tcPr>
            <w:tcW w:w="9625" w:type="dxa"/>
            <w:gridSpan w:val="7"/>
            <w:shd w:val="clear" w:color="auto" w:fill="D9D9D9" w:themeFill="background1" w:themeFillShade="D9"/>
          </w:tcPr>
          <w:p w14:paraId="2ADFEC0C"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24. Scutire de TVA a prestării servicii</w:t>
            </w:r>
            <w:r>
              <w:rPr>
                <w:rFonts w:ascii="Segoe UI" w:hAnsi="Segoe UI" w:cs="Segoe UI"/>
                <w:b/>
                <w:bCs/>
                <w:sz w:val="18"/>
                <w:szCs w:val="18"/>
                <w:lang w:val="ro-RO"/>
              </w:rPr>
              <w:t>lor</w:t>
            </w:r>
            <w:r w:rsidRPr="00343BD2">
              <w:rPr>
                <w:rFonts w:ascii="Segoe UI" w:hAnsi="Segoe UI" w:cs="Segoe UI"/>
                <w:b/>
                <w:bCs/>
                <w:sz w:val="18"/>
                <w:szCs w:val="18"/>
                <w:lang w:val="ro-RO"/>
              </w:rPr>
              <w:t xml:space="preserve"> </w:t>
            </w:r>
            <w:r>
              <w:rPr>
                <w:rFonts w:ascii="Segoe UI" w:hAnsi="Segoe UI" w:cs="Segoe UI"/>
                <w:b/>
                <w:bCs/>
                <w:sz w:val="18"/>
                <w:szCs w:val="18"/>
                <w:lang w:val="ro-RO"/>
              </w:rPr>
              <w:t>realiz</w:t>
            </w:r>
            <w:r w:rsidRPr="00343BD2">
              <w:rPr>
                <w:rFonts w:ascii="Segoe UI" w:hAnsi="Segoe UI" w:cs="Segoe UI"/>
                <w:b/>
                <w:bCs/>
                <w:sz w:val="18"/>
                <w:szCs w:val="18"/>
                <w:lang w:val="ro-RO"/>
              </w:rPr>
              <w:t>ate de entități care își desfășoară activitatea în domeniul științei și tehnologiilor inovațiilor</w:t>
            </w:r>
          </w:p>
        </w:tc>
      </w:tr>
      <w:tr w:rsidR="00752AB1" w:rsidRPr="003E762C" w14:paraId="1CA073CC" w14:textId="77777777" w:rsidTr="00752AB1">
        <w:tc>
          <w:tcPr>
            <w:tcW w:w="2425" w:type="dxa"/>
          </w:tcPr>
          <w:p w14:paraId="2A8196E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887CBC1"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Prestarea servicii</w:t>
            </w:r>
            <w:r>
              <w:rPr>
                <w:rFonts w:ascii="Segoe UI" w:hAnsi="Segoe UI" w:cs="Segoe UI"/>
                <w:sz w:val="18"/>
                <w:szCs w:val="18"/>
                <w:lang w:val="ro-RO"/>
              </w:rPr>
              <w:t>lor realiz</w:t>
            </w:r>
            <w:r w:rsidRPr="00343BD2">
              <w:rPr>
                <w:rFonts w:ascii="Segoe UI" w:hAnsi="Segoe UI" w:cs="Segoe UI"/>
                <w:sz w:val="18"/>
                <w:szCs w:val="18"/>
                <w:lang w:val="ro-RO"/>
              </w:rPr>
              <w:t>ate de entități care activează în domeniul științei și tehnologiilor inovației este scutită de TVA.</w:t>
            </w:r>
          </w:p>
        </w:tc>
      </w:tr>
      <w:tr w:rsidR="00752AB1" w:rsidRPr="00343BD2" w14:paraId="5F06B5EE" w14:textId="77777777" w:rsidTr="00752AB1">
        <w:tc>
          <w:tcPr>
            <w:tcW w:w="2425" w:type="dxa"/>
          </w:tcPr>
          <w:p w14:paraId="528713E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23145B7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4CBA60B4" w14:textId="77777777" w:rsidTr="00752AB1">
        <w:tc>
          <w:tcPr>
            <w:tcW w:w="2425" w:type="dxa"/>
          </w:tcPr>
          <w:p w14:paraId="1F7E5E6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DF8615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Entități care activează în domeniul științei și tehnologiilor inovației </w:t>
            </w:r>
          </w:p>
        </w:tc>
      </w:tr>
      <w:tr w:rsidR="00752AB1" w:rsidRPr="00343BD2" w14:paraId="254E36F3" w14:textId="77777777" w:rsidTr="00752AB1">
        <w:tc>
          <w:tcPr>
            <w:tcW w:w="2425" w:type="dxa"/>
          </w:tcPr>
          <w:p w14:paraId="251CB20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58E6B22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Scutiri de TVA</w:t>
            </w:r>
          </w:p>
        </w:tc>
      </w:tr>
      <w:tr w:rsidR="00752AB1" w:rsidRPr="003E762C" w14:paraId="13430820" w14:textId="77777777" w:rsidTr="00752AB1">
        <w:tc>
          <w:tcPr>
            <w:tcW w:w="2425" w:type="dxa"/>
          </w:tcPr>
          <w:p w14:paraId="449ED082"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BB1E8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servicii, inclusive a celor efectuate de entități care activează în domeniul științei și tehnologiilor inovației adresate consumatorilor finali ar trebui să fie impozitate la cota standard de TVA.</w:t>
            </w:r>
          </w:p>
        </w:tc>
      </w:tr>
      <w:tr w:rsidR="00752AB1" w:rsidRPr="00343BD2" w14:paraId="6B05E7C3" w14:textId="77777777" w:rsidTr="00752AB1">
        <w:tc>
          <w:tcPr>
            <w:tcW w:w="2425" w:type="dxa"/>
          </w:tcPr>
          <w:p w14:paraId="0D9B768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201F477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w:t>
            </w:r>
            <w:r>
              <w:rPr>
                <w:rFonts w:ascii="Segoe UI" w:hAnsi="Segoe UI" w:cs="Segoe UI"/>
                <w:sz w:val="18"/>
                <w:szCs w:val="18"/>
                <w:lang w:val="ro-RO"/>
              </w:rPr>
              <w:t xml:space="preserve"> </w:t>
            </w:r>
            <w:r w:rsidRPr="00343BD2">
              <w:rPr>
                <w:rFonts w:ascii="Segoe UI" w:hAnsi="Segoe UI" w:cs="Segoe UI"/>
                <w:sz w:val="18"/>
                <w:szCs w:val="18"/>
                <w:lang w:val="ro-RO"/>
              </w:rPr>
              <w:t>103 (1) 27) al CF</w:t>
            </w:r>
          </w:p>
        </w:tc>
      </w:tr>
      <w:tr w:rsidR="00752AB1" w:rsidRPr="003E762C" w14:paraId="05ED168C" w14:textId="77777777" w:rsidTr="00752AB1">
        <w:trPr>
          <w:trHeight w:val="182"/>
        </w:trPr>
        <w:tc>
          <w:tcPr>
            <w:tcW w:w="2425" w:type="dxa"/>
            <w:vMerge w:val="restart"/>
          </w:tcPr>
          <w:p w14:paraId="5C9918E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785C3F1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întru susținerea sferei științei și inovării în Republica Moldova în ceea ce privește facilitarea serviciilor prestate de organizațiile acreditate în acest domeniu.</w:t>
            </w:r>
          </w:p>
        </w:tc>
      </w:tr>
      <w:tr w:rsidR="00752AB1" w:rsidRPr="00343BD2" w14:paraId="161E8C45" w14:textId="77777777" w:rsidTr="00752AB1">
        <w:trPr>
          <w:trHeight w:val="182"/>
        </w:trPr>
        <w:tc>
          <w:tcPr>
            <w:tcW w:w="2425" w:type="dxa"/>
            <w:vMerge/>
          </w:tcPr>
          <w:p w14:paraId="7386AD88"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10BC2ED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Până în anul 2006, scutirea se efectua pe serviciile importate</w:t>
            </w:r>
          </w:p>
        </w:tc>
        <w:tc>
          <w:tcPr>
            <w:tcW w:w="3738" w:type="dxa"/>
            <w:gridSpan w:val="3"/>
          </w:tcPr>
          <w:p w14:paraId="1E5DF8C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2F3B6DDB" w14:textId="77777777" w:rsidTr="00752AB1">
        <w:tc>
          <w:tcPr>
            <w:tcW w:w="2425" w:type="dxa"/>
          </w:tcPr>
          <w:p w14:paraId="2CF7E49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3D09778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Datele conturilor naționale</w:t>
            </w:r>
          </w:p>
        </w:tc>
      </w:tr>
      <w:tr w:rsidR="00752AB1" w:rsidRPr="00343BD2" w14:paraId="2F41AC1F" w14:textId="77777777" w:rsidTr="00752AB1">
        <w:tc>
          <w:tcPr>
            <w:tcW w:w="2425" w:type="dxa"/>
          </w:tcPr>
          <w:p w14:paraId="15F22F0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0703939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Model de TVA</w:t>
            </w:r>
          </w:p>
        </w:tc>
      </w:tr>
      <w:tr w:rsidR="00752AB1" w:rsidRPr="00343BD2" w14:paraId="625BB319" w14:textId="77777777" w:rsidTr="00752AB1">
        <w:tc>
          <w:tcPr>
            <w:tcW w:w="2425" w:type="dxa"/>
          </w:tcPr>
          <w:p w14:paraId="0574F7C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73536BC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56E6E16" w14:textId="77777777" w:rsidTr="00752AB1">
        <w:tc>
          <w:tcPr>
            <w:tcW w:w="2425" w:type="dxa"/>
          </w:tcPr>
          <w:p w14:paraId="72F2AA4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627AA08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0E2AC485" w14:textId="77777777" w:rsidTr="00752AB1">
        <w:trPr>
          <w:trHeight w:val="91"/>
        </w:trPr>
        <w:tc>
          <w:tcPr>
            <w:tcW w:w="2425" w:type="dxa"/>
            <w:vMerge w:val="restart"/>
          </w:tcPr>
          <w:p w14:paraId="4881F731"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CF4EB4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AF3639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063FFB9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5FA4572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2021 </w:t>
            </w:r>
          </w:p>
        </w:tc>
        <w:tc>
          <w:tcPr>
            <w:tcW w:w="1660" w:type="dxa"/>
          </w:tcPr>
          <w:p w14:paraId="3EB057F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0492082C" w14:textId="77777777" w:rsidTr="00752AB1">
        <w:trPr>
          <w:trHeight w:val="91"/>
        </w:trPr>
        <w:tc>
          <w:tcPr>
            <w:tcW w:w="2425" w:type="dxa"/>
            <w:vMerge/>
          </w:tcPr>
          <w:p w14:paraId="19C1E17C"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shd w:val="clear" w:color="auto" w:fill="D9D9D9" w:themeFill="background1" w:themeFillShade="D9"/>
          </w:tcPr>
          <w:p w14:paraId="3DF40A3E"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1.6</w:t>
            </w:r>
          </w:p>
        </w:tc>
        <w:tc>
          <w:tcPr>
            <w:tcW w:w="1385" w:type="dxa"/>
            <w:shd w:val="clear" w:color="auto" w:fill="D9D9D9" w:themeFill="background1" w:themeFillShade="D9"/>
          </w:tcPr>
          <w:p w14:paraId="5639CF34"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1.8</w:t>
            </w:r>
          </w:p>
        </w:tc>
        <w:tc>
          <w:tcPr>
            <w:tcW w:w="1385" w:type="dxa"/>
            <w:gridSpan w:val="2"/>
            <w:shd w:val="clear" w:color="auto" w:fill="D9D9D9" w:themeFill="background1" w:themeFillShade="D9"/>
          </w:tcPr>
          <w:p w14:paraId="02CEE033"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1.8</w:t>
            </w:r>
          </w:p>
        </w:tc>
        <w:tc>
          <w:tcPr>
            <w:tcW w:w="1385" w:type="dxa"/>
            <w:shd w:val="clear" w:color="auto" w:fill="D9D9D9" w:themeFill="background1" w:themeFillShade="D9"/>
          </w:tcPr>
          <w:p w14:paraId="557BC3FE"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2.2</w:t>
            </w:r>
          </w:p>
        </w:tc>
        <w:tc>
          <w:tcPr>
            <w:tcW w:w="1660" w:type="dxa"/>
            <w:shd w:val="clear" w:color="auto" w:fill="D9D9D9" w:themeFill="background1" w:themeFillShade="D9"/>
          </w:tcPr>
          <w:p w14:paraId="081ABB59" w14:textId="77777777" w:rsidR="00752AB1" w:rsidRPr="00343BD2" w:rsidRDefault="00752AB1" w:rsidP="00B6713D">
            <w:pPr>
              <w:spacing w:before="20" w:after="20"/>
              <w:jc w:val="both"/>
              <w:rPr>
                <w:rFonts w:ascii="Segoe UI" w:hAnsi="Segoe UI" w:cs="Segoe UI"/>
                <w:i/>
                <w:iCs/>
                <w:sz w:val="18"/>
                <w:szCs w:val="18"/>
                <w:lang w:val="ro-RO"/>
              </w:rPr>
            </w:pPr>
            <w:r w:rsidRPr="00343BD2">
              <w:rPr>
                <w:rFonts w:ascii="Segoe UI" w:hAnsi="Segoe UI" w:cs="Segoe UI"/>
                <w:i/>
                <w:iCs/>
                <w:sz w:val="18"/>
                <w:szCs w:val="18"/>
                <w:lang w:val="ro-RO"/>
              </w:rPr>
              <w:t>2.4</w:t>
            </w:r>
          </w:p>
        </w:tc>
      </w:tr>
    </w:tbl>
    <w:p w14:paraId="7150345B"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2"/>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6222095C" w14:textId="77777777" w:rsidTr="00752AB1">
        <w:tc>
          <w:tcPr>
            <w:tcW w:w="9625" w:type="dxa"/>
            <w:gridSpan w:val="7"/>
            <w:shd w:val="clear" w:color="auto" w:fill="D9D9D9" w:themeFill="background1" w:themeFillShade="D9"/>
          </w:tcPr>
          <w:p w14:paraId="2CF585FD"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25. Scutire de TVA a </w:t>
            </w:r>
            <w:r>
              <w:rPr>
                <w:rFonts w:ascii="Segoe UI" w:hAnsi="Segoe UI" w:cs="Segoe UI"/>
                <w:b/>
                <w:bCs/>
                <w:sz w:val="18"/>
                <w:szCs w:val="18"/>
                <w:lang w:val="ro-RO"/>
              </w:rPr>
              <w:t>livrării</w:t>
            </w:r>
            <w:r w:rsidRPr="00343BD2">
              <w:rPr>
                <w:rFonts w:ascii="Segoe UI" w:hAnsi="Segoe UI" w:cs="Segoe UI"/>
                <w:b/>
                <w:bCs/>
                <w:sz w:val="18"/>
                <w:szCs w:val="18"/>
                <w:lang w:val="ro-RO"/>
              </w:rPr>
              <w:t xml:space="preserve"> de aeronave, elicoptere și trenuri pentru transportul de pasageri și a serviciilor de leasing aferente</w:t>
            </w:r>
          </w:p>
        </w:tc>
      </w:tr>
      <w:tr w:rsidR="00752AB1" w:rsidRPr="003E762C" w14:paraId="05FE0489" w14:textId="77777777" w:rsidTr="00752AB1">
        <w:tc>
          <w:tcPr>
            <w:tcW w:w="2425" w:type="dxa"/>
          </w:tcPr>
          <w:p w14:paraId="4ECDEF1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D59B83E"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Livrările de aeronave, elicoptere și trenuri pentru transportul de pasageri și serviciile de leasing aferente sunt scutite de TVA.</w:t>
            </w:r>
          </w:p>
        </w:tc>
      </w:tr>
      <w:tr w:rsidR="00752AB1" w:rsidRPr="00343BD2" w14:paraId="2570F7AB" w14:textId="77777777" w:rsidTr="00752AB1">
        <w:tc>
          <w:tcPr>
            <w:tcW w:w="2425" w:type="dxa"/>
          </w:tcPr>
          <w:p w14:paraId="7D009F5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1BEE70F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456BAEA5" w14:textId="77777777" w:rsidTr="00752AB1">
        <w:tc>
          <w:tcPr>
            <w:tcW w:w="2425" w:type="dxa"/>
          </w:tcPr>
          <w:p w14:paraId="79DA349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32033B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Entitățile care realizează import/livrări de avioane, elicoptere și trenuri pentru transportul de pasageri și entitățile care oferă servicii de leasing aferente</w:t>
            </w:r>
          </w:p>
        </w:tc>
      </w:tr>
      <w:tr w:rsidR="00752AB1" w:rsidRPr="00343BD2" w14:paraId="79C4A66A" w14:textId="77777777" w:rsidTr="00752AB1">
        <w:tc>
          <w:tcPr>
            <w:tcW w:w="2425" w:type="dxa"/>
          </w:tcPr>
          <w:p w14:paraId="4F17C34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5DAABA9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Scutiri de TVA</w:t>
            </w:r>
          </w:p>
        </w:tc>
      </w:tr>
      <w:tr w:rsidR="00752AB1" w:rsidRPr="003E762C" w14:paraId="61C2C62B" w14:textId="77777777" w:rsidTr="00752AB1">
        <w:tc>
          <w:tcPr>
            <w:tcW w:w="2425" w:type="dxa"/>
          </w:tcPr>
          <w:p w14:paraId="08312ADF"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14651F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w:t>
            </w:r>
          </w:p>
        </w:tc>
      </w:tr>
      <w:tr w:rsidR="00752AB1" w:rsidRPr="00343BD2" w14:paraId="5BD82A29" w14:textId="77777777" w:rsidTr="00752AB1">
        <w:tc>
          <w:tcPr>
            <w:tcW w:w="2425" w:type="dxa"/>
          </w:tcPr>
          <w:p w14:paraId="0839593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B20FEB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w:t>
            </w:r>
            <w:r>
              <w:rPr>
                <w:rFonts w:ascii="Segoe UI" w:hAnsi="Segoe UI" w:cs="Segoe UI"/>
                <w:sz w:val="18"/>
                <w:szCs w:val="18"/>
                <w:lang w:val="ro-RO"/>
              </w:rPr>
              <w:t xml:space="preserve"> </w:t>
            </w:r>
            <w:r w:rsidRPr="00343BD2">
              <w:rPr>
                <w:rFonts w:ascii="Segoe UI" w:hAnsi="Segoe UI" w:cs="Segoe UI"/>
                <w:sz w:val="18"/>
                <w:szCs w:val="18"/>
                <w:lang w:val="ro-RO"/>
              </w:rPr>
              <w:t>103 (1) (32) și (33) ale CF</w:t>
            </w:r>
          </w:p>
        </w:tc>
      </w:tr>
      <w:tr w:rsidR="00752AB1" w:rsidRPr="00343BD2" w14:paraId="6E1B9F93" w14:textId="77777777" w:rsidTr="00752AB1">
        <w:trPr>
          <w:trHeight w:val="182"/>
        </w:trPr>
        <w:tc>
          <w:tcPr>
            <w:tcW w:w="2425" w:type="dxa"/>
            <w:vMerge w:val="restart"/>
          </w:tcPr>
          <w:p w14:paraId="0ED660E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514F667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în domeniul transportului de pasageri, în special în domeniul aeronavelor, elicopterelor și trenurilor</w:t>
            </w:r>
          </w:p>
        </w:tc>
      </w:tr>
      <w:tr w:rsidR="00752AB1" w:rsidRPr="00343BD2" w14:paraId="551086C2" w14:textId="77777777" w:rsidTr="00752AB1">
        <w:trPr>
          <w:trHeight w:val="182"/>
        </w:trPr>
        <w:tc>
          <w:tcPr>
            <w:tcW w:w="2425" w:type="dxa"/>
            <w:vMerge/>
          </w:tcPr>
          <w:p w14:paraId="34C5C643"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2253B58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la 1 mai 2015</w:t>
            </w:r>
          </w:p>
        </w:tc>
        <w:tc>
          <w:tcPr>
            <w:tcW w:w="3738" w:type="dxa"/>
            <w:gridSpan w:val="3"/>
          </w:tcPr>
          <w:p w14:paraId="0068F1C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6236293" w14:textId="77777777" w:rsidTr="00752AB1">
        <w:tc>
          <w:tcPr>
            <w:tcW w:w="2425" w:type="dxa"/>
          </w:tcPr>
          <w:p w14:paraId="760E990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291217A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0365B3A3" w14:textId="77777777" w:rsidTr="00752AB1">
        <w:tc>
          <w:tcPr>
            <w:tcW w:w="2425" w:type="dxa"/>
          </w:tcPr>
          <w:p w14:paraId="06897E9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63CB256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1D425832" w14:textId="77777777" w:rsidTr="00752AB1">
        <w:tc>
          <w:tcPr>
            <w:tcW w:w="2425" w:type="dxa"/>
          </w:tcPr>
          <w:p w14:paraId="6FA92CE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482DB9EB"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D5FFB52" w14:textId="77777777" w:rsidTr="00752AB1">
        <w:tc>
          <w:tcPr>
            <w:tcW w:w="2425" w:type="dxa"/>
          </w:tcPr>
          <w:p w14:paraId="153E384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Raportarea costurilor veniturilor</w:t>
            </w:r>
          </w:p>
        </w:tc>
        <w:tc>
          <w:tcPr>
            <w:tcW w:w="7200" w:type="dxa"/>
            <w:gridSpan w:val="6"/>
          </w:tcPr>
          <w:p w14:paraId="0F00D10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52F71AA9" w14:textId="77777777" w:rsidTr="00752AB1">
        <w:trPr>
          <w:trHeight w:val="91"/>
        </w:trPr>
        <w:tc>
          <w:tcPr>
            <w:tcW w:w="2425" w:type="dxa"/>
            <w:vMerge w:val="restart"/>
          </w:tcPr>
          <w:p w14:paraId="5639435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6DD9568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45D9E89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3BCB77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9D6CBB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1052C90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177F4EC" w14:textId="77777777" w:rsidTr="00752AB1">
        <w:trPr>
          <w:trHeight w:val="91"/>
        </w:trPr>
        <w:tc>
          <w:tcPr>
            <w:tcW w:w="2425" w:type="dxa"/>
            <w:vMerge/>
          </w:tcPr>
          <w:p w14:paraId="6CC6AEAB"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1D27B7D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17C4147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5851C18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537AC0B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273F464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31FBE77D"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35183EE9" w14:textId="77777777" w:rsidTr="00752AB1">
        <w:tc>
          <w:tcPr>
            <w:tcW w:w="9625" w:type="dxa"/>
            <w:gridSpan w:val="7"/>
            <w:shd w:val="clear" w:color="auto" w:fill="D9D9D9" w:themeFill="background1" w:themeFillShade="D9"/>
          </w:tcPr>
          <w:p w14:paraId="27EC7383"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 xml:space="preserve">26. </w:t>
            </w:r>
            <w:r>
              <w:rPr>
                <w:rFonts w:ascii="Segoe UI" w:hAnsi="Segoe UI" w:cs="Segoe UI"/>
                <w:b/>
                <w:bCs/>
                <w:sz w:val="18"/>
                <w:szCs w:val="18"/>
                <w:lang w:val="ro-RO"/>
              </w:rPr>
              <w:t>Scutire</w:t>
            </w:r>
            <w:r w:rsidRPr="00343BD2">
              <w:rPr>
                <w:rFonts w:ascii="Segoe UI" w:hAnsi="Segoe UI" w:cs="Segoe UI"/>
                <w:b/>
                <w:bCs/>
                <w:sz w:val="18"/>
                <w:szCs w:val="18"/>
                <w:lang w:val="ro-RO"/>
              </w:rPr>
              <w:t xml:space="preserve"> de TVA a prestării servicii</w:t>
            </w:r>
            <w:r>
              <w:rPr>
                <w:rFonts w:ascii="Segoe UI" w:hAnsi="Segoe UI" w:cs="Segoe UI"/>
                <w:b/>
                <w:bCs/>
                <w:sz w:val="18"/>
                <w:szCs w:val="18"/>
                <w:lang w:val="ro-RO"/>
              </w:rPr>
              <w:t>lor</w:t>
            </w:r>
            <w:r w:rsidRPr="00343BD2">
              <w:rPr>
                <w:rFonts w:ascii="Segoe UI" w:hAnsi="Segoe UI" w:cs="Segoe UI"/>
                <w:b/>
                <w:bCs/>
                <w:sz w:val="18"/>
                <w:szCs w:val="18"/>
                <w:lang w:val="ro-RO"/>
              </w:rPr>
              <w:t xml:space="preserve"> medicale aeriene</w:t>
            </w:r>
          </w:p>
        </w:tc>
      </w:tr>
      <w:tr w:rsidR="00752AB1" w:rsidRPr="003E762C" w14:paraId="2133BE5F" w14:textId="77777777" w:rsidTr="00752AB1">
        <w:tc>
          <w:tcPr>
            <w:tcW w:w="2425" w:type="dxa"/>
          </w:tcPr>
          <w:p w14:paraId="7E322DB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6107A61"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Serviciile mediale aeriene sunt scutite de TVA.</w:t>
            </w:r>
          </w:p>
        </w:tc>
      </w:tr>
      <w:tr w:rsidR="00752AB1" w:rsidRPr="00343BD2" w14:paraId="2A1A3E23" w14:textId="77777777" w:rsidTr="00752AB1">
        <w:tc>
          <w:tcPr>
            <w:tcW w:w="2425" w:type="dxa"/>
          </w:tcPr>
          <w:p w14:paraId="591B01E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C24C80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0E710A5B" w14:textId="77777777" w:rsidTr="00752AB1">
        <w:tc>
          <w:tcPr>
            <w:tcW w:w="2425" w:type="dxa"/>
          </w:tcPr>
          <w:p w14:paraId="4BCE81C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C55B0E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Persoanele, care beneficiază de servicii mediale aeriene </w:t>
            </w:r>
          </w:p>
        </w:tc>
      </w:tr>
      <w:tr w:rsidR="00752AB1" w:rsidRPr="00343BD2" w14:paraId="0134AA66" w14:textId="77777777" w:rsidTr="00752AB1">
        <w:tc>
          <w:tcPr>
            <w:tcW w:w="2425" w:type="dxa"/>
          </w:tcPr>
          <w:p w14:paraId="21A6F68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1D4BD4F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Scutiri de TVA</w:t>
            </w:r>
          </w:p>
        </w:tc>
      </w:tr>
      <w:tr w:rsidR="00752AB1" w:rsidRPr="00343BD2" w14:paraId="36C9A4D4" w14:textId="77777777" w:rsidTr="00752AB1">
        <w:tc>
          <w:tcPr>
            <w:tcW w:w="2425" w:type="dxa"/>
          </w:tcPr>
          <w:p w14:paraId="5C79A8C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424D9E9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Serviciile medicale sunt esențiale; aceasta este o scutire răspândită deoarece este justificată. Însă, în cadrul unui regim de TVA modern, sistemul fiscal de referință prevede că toate consumurile finale de bunuri și servicii adresate consumatorilor finali, inclusiv aceste servicii speciale de ambulanță, ar trebui să fie impozitate la cota standard de TVA. Prin urmare, aceasta trebuie contabilizată ca o cheltuială fiscal</w:t>
            </w:r>
            <w:r>
              <w:rPr>
                <w:rFonts w:ascii="Segoe UI" w:hAnsi="Segoe UI" w:cs="Segoe UI"/>
                <w:sz w:val="18"/>
                <w:szCs w:val="18"/>
                <w:lang w:val="ro-RO"/>
              </w:rPr>
              <w:t>ă</w:t>
            </w:r>
            <w:r w:rsidRPr="00343BD2">
              <w:rPr>
                <w:rFonts w:ascii="Segoe UI" w:hAnsi="Segoe UI" w:cs="Segoe UI"/>
                <w:sz w:val="18"/>
                <w:szCs w:val="18"/>
                <w:lang w:val="ro-RO"/>
              </w:rPr>
              <w:t xml:space="preserve">. </w:t>
            </w:r>
          </w:p>
        </w:tc>
      </w:tr>
      <w:tr w:rsidR="00752AB1" w:rsidRPr="00343BD2" w14:paraId="5F315D37" w14:textId="77777777" w:rsidTr="00752AB1">
        <w:tc>
          <w:tcPr>
            <w:tcW w:w="2425" w:type="dxa"/>
          </w:tcPr>
          <w:p w14:paraId="70C525A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5642E3F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w:t>
            </w:r>
            <w:r>
              <w:rPr>
                <w:rFonts w:ascii="Segoe UI" w:hAnsi="Segoe UI" w:cs="Segoe UI"/>
                <w:sz w:val="18"/>
                <w:szCs w:val="18"/>
                <w:lang w:val="ro-RO"/>
              </w:rPr>
              <w:t xml:space="preserve"> </w:t>
            </w:r>
            <w:r w:rsidRPr="00343BD2">
              <w:rPr>
                <w:rFonts w:ascii="Segoe UI" w:hAnsi="Segoe UI" w:cs="Segoe UI"/>
                <w:sz w:val="18"/>
                <w:szCs w:val="18"/>
                <w:lang w:val="ro-RO"/>
              </w:rPr>
              <w:t>103 alin. (1) pct.</w:t>
            </w:r>
            <w:r>
              <w:rPr>
                <w:rFonts w:ascii="Segoe UI" w:hAnsi="Segoe UI" w:cs="Segoe UI"/>
                <w:sz w:val="18"/>
                <w:szCs w:val="18"/>
                <w:lang w:val="ro-RO"/>
              </w:rPr>
              <w:t xml:space="preserve"> </w:t>
            </w:r>
            <w:r w:rsidRPr="00343BD2">
              <w:rPr>
                <w:rFonts w:ascii="Segoe UI" w:hAnsi="Segoe UI" w:cs="Segoe UI"/>
                <w:sz w:val="18"/>
                <w:szCs w:val="18"/>
                <w:lang w:val="ro-RO"/>
              </w:rPr>
              <w:t>10) al CF</w:t>
            </w:r>
          </w:p>
        </w:tc>
      </w:tr>
      <w:tr w:rsidR="00752AB1" w:rsidRPr="00DA5478" w14:paraId="01697EA0" w14:textId="77777777" w:rsidTr="00752AB1">
        <w:trPr>
          <w:trHeight w:val="182"/>
        </w:trPr>
        <w:tc>
          <w:tcPr>
            <w:tcW w:w="2425" w:type="dxa"/>
            <w:vMerge w:val="restart"/>
          </w:tcPr>
          <w:p w14:paraId="03D1EDF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27A1B35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întru susținerea asistenței medicale, deoarece consumatorii nu ar trebui să se confrunte cu o povară fiscală suplimentară atunci când sunt bolnavi sau se îmbolnăvesc.</w:t>
            </w:r>
          </w:p>
        </w:tc>
      </w:tr>
      <w:tr w:rsidR="00752AB1" w:rsidRPr="00343BD2" w14:paraId="5BFDC425" w14:textId="77777777" w:rsidTr="00752AB1">
        <w:trPr>
          <w:trHeight w:val="182"/>
        </w:trPr>
        <w:tc>
          <w:tcPr>
            <w:tcW w:w="2425" w:type="dxa"/>
            <w:vMerge/>
          </w:tcPr>
          <w:p w14:paraId="472B8330"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6B5491B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la: 1 mai 2015</w:t>
            </w:r>
          </w:p>
        </w:tc>
        <w:tc>
          <w:tcPr>
            <w:tcW w:w="3738" w:type="dxa"/>
            <w:gridSpan w:val="3"/>
          </w:tcPr>
          <w:p w14:paraId="2667178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195EA46" w14:textId="77777777" w:rsidTr="00752AB1">
        <w:tc>
          <w:tcPr>
            <w:tcW w:w="2425" w:type="dxa"/>
          </w:tcPr>
          <w:p w14:paraId="315AAB3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7E6631E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2535334D" w14:textId="77777777" w:rsidTr="00752AB1">
        <w:tc>
          <w:tcPr>
            <w:tcW w:w="2425" w:type="dxa"/>
          </w:tcPr>
          <w:p w14:paraId="5F495A7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1C207BAC"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2A1C7463" w14:textId="77777777" w:rsidTr="00752AB1">
        <w:tc>
          <w:tcPr>
            <w:tcW w:w="2425" w:type="dxa"/>
          </w:tcPr>
          <w:p w14:paraId="04FDE53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B4E68F0"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28497D96" w14:textId="77777777" w:rsidTr="00752AB1">
        <w:tc>
          <w:tcPr>
            <w:tcW w:w="2425" w:type="dxa"/>
          </w:tcPr>
          <w:p w14:paraId="20A9D27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DFB99D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31F91999" w14:textId="77777777" w:rsidTr="00752AB1">
        <w:trPr>
          <w:trHeight w:val="91"/>
        </w:trPr>
        <w:tc>
          <w:tcPr>
            <w:tcW w:w="2425" w:type="dxa"/>
            <w:vMerge w:val="restart"/>
          </w:tcPr>
          <w:p w14:paraId="2663AAFA"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8A2F73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EF39E6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6310949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E20F6C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21A7807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27AD932" w14:textId="77777777" w:rsidTr="00752AB1">
        <w:trPr>
          <w:trHeight w:val="91"/>
        </w:trPr>
        <w:tc>
          <w:tcPr>
            <w:tcW w:w="2425" w:type="dxa"/>
            <w:vMerge/>
          </w:tcPr>
          <w:p w14:paraId="3C57C26C"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DCA79C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BAED19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6CAC3359"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53AC9D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5B5DA47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2DEB31F3"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0A9AEC72" w14:textId="77777777" w:rsidTr="00752AB1">
        <w:tc>
          <w:tcPr>
            <w:tcW w:w="9625" w:type="dxa"/>
            <w:gridSpan w:val="7"/>
            <w:shd w:val="clear" w:color="auto" w:fill="D9D9D9" w:themeFill="background1" w:themeFillShade="D9"/>
          </w:tcPr>
          <w:p w14:paraId="32E80880" w14:textId="77777777" w:rsidR="00752AB1" w:rsidRPr="00310740" w:rsidRDefault="00752AB1" w:rsidP="00B6713D">
            <w:pPr>
              <w:spacing w:before="20" w:after="20"/>
              <w:jc w:val="both"/>
              <w:rPr>
                <w:rFonts w:ascii="Segoe UI" w:hAnsi="Segoe UI" w:cs="Segoe UI"/>
                <w:b/>
                <w:bCs/>
                <w:color w:val="FFFFFF" w:themeColor="background1"/>
                <w:sz w:val="18"/>
                <w:szCs w:val="18"/>
                <w:lang w:val="ro-RO"/>
              </w:rPr>
            </w:pPr>
            <w:r w:rsidRPr="00343BD2">
              <w:rPr>
                <w:rFonts w:ascii="Segoe UI" w:hAnsi="Segoe UI" w:cs="Segoe UI"/>
                <w:b/>
                <w:bCs/>
                <w:sz w:val="18"/>
                <w:szCs w:val="18"/>
                <w:lang w:val="ro-RO"/>
              </w:rPr>
              <w:t>27. Scutire</w:t>
            </w:r>
            <w:r>
              <w:rPr>
                <w:rFonts w:ascii="Segoe UI" w:hAnsi="Segoe UI" w:cs="Segoe UI"/>
                <w:b/>
                <w:bCs/>
                <w:sz w:val="18"/>
                <w:szCs w:val="18"/>
                <w:lang w:val="ro-RO"/>
              </w:rPr>
              <w:t xml:space="preserve"> de TVA </w:t>
            </w:r>
            <w:r w:rsidRPr="00343BD2">
              <w:rPr>
                <w:rFonts w:ascii="Segoe UI" w:hAnsi="Segoe UI" w:cs="Segoe UI"/>
                <w:b/>
                <w:bCs/>
                <w:sz w:val="18"/>
                <w:szCs w:val="18"/>
                <w:lang w:val="ro-RO"/>
              </w:rPr>
              <w:t xml:space="preserve">a furnizării de mostre </w:t>
            </w:r>
            <w:r w:rsidRPr="00310740">
              <w:rPr>
                <w:rFonts w:ascii="Segoe UI" w:hAnsi="Segoe UI" w:cs="Segoe UI"/>
                <w:b/>
                <w:bCs/>
                <w:sz w:val="18"/>
                <w:szCs w:val="18"/>
                <w:lang w:val="ro-RO"/>
              </w:rPr>
              <w:t>a căror valoare nu depășește 22.000 lei</w:t>
            </w:r>
          </w:p>
        </w:tc>
      </w:tr>
      <w:tr w:rsidR="00752AB1" w:rsidRPr="003E762C" w14:paraId="172C9AD5" w14:textId="77777777" w:rsidTr="00752AB1">
        <w:tc>
          <w:tcPr>
            <w:tcW w:w="2425" w:type="dxa"/>
          </w:tcPr>
          <w:p w14:paraId="746D920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A86F9D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Importul de mostre de mărfuri cu valoarea intrinsecă </w:t>
            </w:r>
            <w:r w:rsidRPr="00310740">
              <w:rPr>
                <w:rFonts w:ascii="Segoe UI" w:hAnsi="Segoe UI" w:cs="Segoe UI"/>
                <w:sz w:val="18"/>
                <w:szCs w:val="18"/>
                <w:lang w:val="ro-RO"/>
              </w:rPr>
              <w:t xml:space="preserve">care nu depășește 22 </w:t>
            </w:r>
            <w:r>
              <w:rPr>
                <w:rFonts w:ascii="Segoe UI" w:hAnsi="Segoe UI" w:cs="Segoe UI"/>
                <w:sz w:val="18"/>
                <w:szCs w:val="18"/>
                <w:lang w:val="ro-RO"/>
              </w:rPr>
              <w:t xml:space="preserve">mii de lei </w:t>
            </w:r>
            <w:r w:rsidRPr="00343BD2">
              <w:rPr>
                <w:rFonts w:ascii="Segoe UI" w:hAnsi="Segoe UI" w:cs="Segoe UI"/>
                <w:sz w:val="18"/>
                <w:szCs w:val="18"/>
                <w:lang w:val="ro-RO"/>
              </w:rPr>
              <w:t xml:space="preserve"> pentru un import este scutit de TVA fără drept de deducere.</w:t>
            </w:r>
          </w:p>
        </w:tc>
      </w:tr>
      <w:tr w:rsidR="00752AB1" w:rsidRPr="00343BD2" w14:paraId="4C8378EA" w14:textId="77777777" w:rsidTr="00752AB1">
        <w:tc>
          <w:tcPr>
            <w:tcW w:w="2425" w:type="dxa"/>
          </w:tcPr>
          <w:p w14:paraId="253CA76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22EF2C4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E762C" w14:paraId="00E58E98" w14:textId="77777777" w:rsidTr="00752AB1">
        <w:tc>
          <w:tcPr>
            <w:tcW w:w="2425" w:type="dxa"/>
          </w:tcPr>
          <w:p w14:paraId="6AC274E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410BE88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Importatorii de mostre și consumatorii finali</w:t>
            </w:r>
          </w:p>
        </w:tc>
      </w:tr>
      <w:tr w:rsidR="00752AB1" w:rsidRPr="00343BD2" w14:paraId="79B7E2CC" w14:textId="77777777" w:rsidTr="00752AB1">
        <w:tc>
          <w:tcPr>
            <w:tcW w:w="2425" w:type="dxa"/>
          </w:tcPr>
          <w:p w14:paraId="019C0C2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5A89F63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Scutiri de TVA</w:t>
            </w:r>
          </w:p>
        </w:tc>
      </w:tr>
      <w:tr w:rsidR="00752AB1" w:rsidRPr="003E762C" w14:paraId="74AC8022" w14:textId="77777777" w:rsidTr="00752AB1">
        <w:tc>
          <w:tcPr>
            <w:tcW w:w="2425" w:type="dxa"/>
          </w:tcPr>
          <w:p w14:paraId="1E84A7E5"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6229B25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w:t>
            </w:r>
          </w:p>
        </w:tc>
      </w:tr>
      <w:tr w:rsidR="00752AB1" w:rsidRPr="00343BD2" w14:paraId="4B8BAF75" w14:textId="77777777" w:rsidTr="00752AB1">
        <w:tc>
          <w:tcPr>
            <w:tcW w:w="2425" w:type="dxa"/>
          </w:tcPr>
          <w:p w14:paraId="18BC9D3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6E7895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w:t>
            </w:r>
            <w:r>
              <w:rPr>
                <w:rFonts w:ascii="Segoe UI" w:hAnsi="Segoe UI" w:cs="Segoe UI"/>
                <w:sz w:val="18"/>
                <w:szCs w:val="18"/>
                <w:lang w:val="ro-RO"/>
              </w:rPr>
              <w:t xml:space="preserve"> </w:t>
            </w:r>
            <w:r w:rsidRPr="00343BD2">
              <w:rPr>
                <w:rFonts w:ascii="Segoe UI" w:hAnsi="Segoe UI" w:cs="Segoe UI"/>
                <w:sz w:val="18"/>
                <w:szCs w:val="18"/>
                <w:lang w:val="ro-RO"/>
              </w:rPr>
              <w:t>103 alin. (9</w:t>
            </w:r>
            <w:r w:rsidRPr="00343BD2">
              <w:rPr>
                <w:rFonts w:ascii="Segoe UI" w:hAnsi="Segoe UI" w:cs="Segoe UI"/>
                <w:sz w:val="18"/>
                <w:szCs w:val="18"/>
                <w:vertAlign w:val="superscript"/>
                <w:lang w:val="ro-RO"/>
              </w:rPr>
              <w:t>7</w:t>
            </w:r>
            <w:r w:rsidRPr="00343BD2">
              <w:rPr>
                <w:rFonts w:ascii="Segoe UI" w:hAnsi="Segoe UI" w:cs="Segoe UI"/>
                <w:sz w:val="18"/>
                <w:szCs w:val="18"/>
                <w:lang w:val="ro-RO"/>
              </w:rPr>
              <w:t>)  al CF</w:t>
            </w:r>
          </w:p>
        </w:tc>
      </w:tr>
      <w:tr w:rsidR="00752AB1" w:rsidRPr="00343BD2" w14:paraId="11E68409" w14:textId="77777777" w:rsidTr="00752AB1">
        <w:trPr>
          <w:trHeight w:val="182"/>
        </w:trPr>
        <w:tc>
          <w:tcPr>
            <w:tcW w:w="2425" w:type="dxa"/>
            <w:vMerge w:val="restart"/>
          </w:tcPr>
          <w:p w14:paraId="48D6FCD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7AAE75B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Neimpozitarea articolelor importate în scop de testare</w:t>
            </w:r>
          </w:p>
        </w:tc>
      </w:tr>
      <w:tr w:rsidR="00752AB1" w:rsidRPr="00343BD2" w14:paraId="1E47DD7D" w14:textId="77777777" w:rsidTr="00752AB1">
        <w:trPr>
          <w:trHeight w:val="182"/>
        </w:trPr>
        <w:tc>
          <w:tcPr>
            <w:tcW w:w="2425" w:type="dxa"/>
            <w:vMerge/>
          </w:tcPr>
          <w:p w14:paraId="53641AAB"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42600450"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la: 01 mai 2015</w:t>
            </w:r>
          </w:p>
        </w:tc>
        <w:tc>
          <w:tcPr>
            <w:tcW w:w="3738" w:type="dxa"/>
            <w:gridSpan w:val="3"/>
          </w:tcPr>
          <w:p w14:paraId="7892440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5F05D41F" w14:textId="77777777" w:rsidTr="00752AB1">
        <w:tc>
          <w:tcPr>
            <w:tcW w:w="2425" w:type="dxa"/>
          </w:tcPr>
          <w:p w14:paraId="4608D97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5C8B173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6CB7FC51" w14:textId="77777777" w:rsidTr="00752AB1">
        <w:tc>
          <w:tcPr>
            <w:tcW w:w="2425" w:type="dxa"/>
          </w:tcPr>
          <w:p w14:paraId="7DA785D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1EC7A95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657D278E" w14:textId="77777777" w:rsidTr="00752AB1">
        <w:tc>
          <w:tcPr>
            <w:tcW w:w="2425" w:type="dxa"/>
          </w:tcPr>
          <w:p w14:paraId="6957927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5F9B579E"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12CFCD31" w14:textId="77777777" w:rsidTr="00752AB1">
        <w:tc>
          <w:tcPr>
            <w:tcW w:w="2425" w:type="dxa"/>
          </w:tcPr>
          <w:p w14:paraId="0D6366A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965D60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12F1AC09" w14:textId="77777777" w:rsidTr="00752AB1">
        <w:trPr>
          <w:trHeight w:val="91"/>
        </w:trPr>
        <w:tc>
          <w:tcPr>
            <w:tcW w:w="2425" w:type="dxa"/>
            <w:vMerge w:val="restart"/>
          </w:tcPr>
          <w:p w14:paraId="48FF88B2"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E2C01D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494F3B2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7F9DC4F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6299806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35E0FA5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1D313FB1" w14:textId="77777777" w:rsidTr="00752AB1">
        <w:trPr>
          <w:trHeight w:val="91"/>
        </w:trPr>
        <w:tc>
          <w:tcPr>
            <w:tcW w:w="2425" w:type="dxa"/>
            <w:vMerge/>
          </w:tcPr>
          <w:p w14:paraId="5C619E79"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2809738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0DA2E22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3CC9FA2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B8DC4A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78BD9CB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056539DA"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36A88DB3" w14:textId="77777777" w:rsidTr="00752AB1">
        <w:tc>
          <w:tcPr>
            <w:tcW w:w="9625" w:type="dxa"/>
            <w:gridSpan w:val="7"/>
            <w:shd w:val="clear" w:color="auto" w:fill="D9D9D9" w:themeFill="background1" w:themeFillShade="D9"/>
          </w:tcPr>
          <w:p w14:paraId="17691DC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28. Scutire de TVA a livrării (și importului) de tractoare și alte mașini agricole, cu condiția ca acestea să nu fie închiriate sau procurate în leasing pe durata a 3 ani de la data importului sau achiziției</w:t>
            </w:r>
          </w:p>
        </w:tc>
      </w:tr>
      <w:tr w:rsidR="00752AB1" w:rsidRPr="003E762C" w14:paraId="2D371F28" w14:textId="77777777" w:rsidTr="00752AB1">
        <w:tc>
          <w:tcPr>
            <w:tcW w:w="2425" w:type="dxa"/>
          </w:tcPr>
          <w:p w14:paraId="7B50D22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669B495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Tractoare</w:t>
            </w:r>
            <w:r>
              <w:rPr>
                <w:rFonts w:ascii="Segoe UI" w:hAnsi="Segoe UI" w:cs="Segoe UI"/>
                <w:sz w:val="18"/>
                <w:szCs w:val="18"/>
                <w:lang w:val="ro-RO"/>
              </w:rPr>
              <w:t>le</w:t>
            </w:r>
            <w:r w:rsidRPr="00343BD2">
              <w:rPr>
                <w:rFonts w:ascii="Segoe UI" w:hAnsi="Segoe UI" w:cs="Segoe UI"/>
                <w:sz w:val="18"/>
                <w:szCs w:val="18"/>
                <w:lang w:val="ro-RO"/>
              </w:rPr>
              <w:t xml:space="preserve"> agricole la pozițiile tarifare 870191100, 870192100, 870193100, </w:t>
            </w:r>
          </w:p>
          <w:p w14:paraId="6E59250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870194100, 870195100 și mașini</w:t>
            </w:r>
            <w:r>
              <w:rPr>
                <w:rFonts w:ascii="Segoe UI" w:hAnsi="Segoe UI" w:cs="Segoe UI"/>
                <w:sz w:val="18"/>
                <w:szCs w:val="18"/>
                <w:lang w:val="ro-RO"/>
              </w:rPr>
              <w:t>le</w:t>
            </w:r>
            <w:r w:rsidRPr="00343BD2">
              <w:rPr>
                <w:rFonts w:ascii="Segoe UI" w:hAnsi="Segoe UI" w:cs="Segoe UI"/>
                <w:sz w:val="18"/>
                <w:szCs w:val="18"/>
                <w:lang w:val="ro-RO"/>
              </w:rPr>
              <w:t xml:space="preserve"> agricole la pozițiile tarifare 842449100, </w:t>
            </w:r>
          </w:p>
          <w:p w14:paraId="6CEDA37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 xml:space="preserve">842482100, 8432, 843320, 843330000, 843340000, 843351000, 843352000, 843353, </w:t>
            </w:r>
          </w:p>
          <w:p w14:paraId="73A572E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843359, 8436, 8437 și p</w:t>
            </w:r>
            <w:r>
              <w:rPr>
                <w:rFonts w:ascii="Segoe UI" w:hAnsi="Segoe UI" w:cs="Segoe UI"/>
                <w:sz w:val="18"/>
                <w:szCs w:val="18"/>
                <w:lang w:val="ro-RO"/>
              </w:rPr>
              <w:t>iesele de schimb</w:t>
            </w:r>
            <w:r w:rsidRPr="00343BD2">
              <w:rPr>
                <w:rFonts w:ascii="Segoe UI" w:hAnsi="Segoe UI" w:cs="Segoe UI"/>
                <w:sz w:val="18"/>
                <w:szCs w:val="18"/>
                <w:lang w:val="ro-RO"/>
              </w:rPr>
              <w:t xml:space="preserve"> ale acestora la pozițiile tarifare 8432, 8433 și 8437 sunt scutite de TVA</w:t>
            </w:r>
          </w:p>
        </w:tc>
      </w:tr>
      <w:tr w:rsidR="00752AB1" w:rsidRPr="00343BD2" w14:paraId="7C85B932" w14:textId="77777777" w:rsidTr="00752AB1">
        <w:tc>
          <w:tcPr>
            <w:tcW w:w="2425" w:type="dxa"/>
          </w:tcPr>
          <w:p w14:paraId="36B2FD6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0BB010E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TVA</w:t>
            </w:r>
          </w:p>
        </w:tc>
      </w:tr>
      <w:tr w:rsidR="00752AB1" w:rsidRPr="00343BD2" w14:paraId="230F8561" w14:textId="77777777" w:rsidTr="00752AB1">
        <w:tc>
          <w:tcPr>
            <w:tcW w:w="2425" w:type="dxa"/>
          </w:tcPr>
          <w:p w14:paraId="311EAB5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00A05CAA"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Fermierii și consumatorii finali</w:t>
            </w:r>
          </w:p>
        </w:tc>
      </w:tr>
      <w:tr w:rsidR="00752AB1" w:rsidRPr="00343BD2" w14:paraId="6960502F" w14:textId="77777777" w:rsidTr="00752AB1">
        <w:tc>
          <w:tcPr>
            <w:tcW w:w="2425" w:type="dxa"/>
          </w:tcPr>
          <w:p w14:paraId="257CA6B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3A15977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Scutiri de TVA</w:t>
            </w:r>
          </w:p>
        </w:tc>
      </w:tr>
      <w:tr w:rsidR="00752AB1" w:rsidRPr="003E762C" w14:paraId="791F2E42" w14:textId="77777777" w:rsidTr="00752AB1">
        <w:tc>
          <w:tcPr>
            <w:tcW w:w="2425" w:type="dxa"/>
          </w:tcPr>
          <w:p w14:paraId="2EF11A27"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7285266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 TVA pe intrările de mașini agricole ar put</w:t>
            </w:r>
            <w:r>
              <w:rPr>
                <w:rFonts w:ascii="Segoe UI" w:hAnsi="Segoe UI" w:cs="Segoe UI"/>
                <w:sz w:val="18"/>
                <w:szCs w:val="18"/>
                <w:lang w:val="ro-RO"/>
              </w:rPr>
              <w:t xml:space="preserve">ea </w:t>
            </w:r>
            <w:r w:rsidRPr="00343BD2">
              <w:rPr>
                <w:rFonts w:ascii="Segoe UI" w:hAnsi="Segoe UI" w:cs="Segoe UI"/>
                <w:sz w:val="18"/>
                <w:szCs w:val="18"/>
                <w:lang w:val="ro-RO"/>
              </w:rPr>
              <w:t xml:space="preserve">fi solicitată integral de către vânzătorul (fermierul) care </w:t>
            </w:r>
            <w:r>
              <w:rPr>
                <w:rFonts w:ascii="Segoe UI" w:hAnsi="Segoe UI" w:cs="Segoe UI"/>
                <w:sz w:val="18"/>
                <w:szCs w:val="18"/>
                <w:lang w:val="ro-RO"/>
              </w:rPr>
              <w:t>livrează</w:t>
            </w:r>
            <w:r w:rsidRPr="00343BD2">
              <w:rPr>
                <w:rFonts w:ascii="Segoe UI" w:hAnsi="Segoe UI" w:cs="Segoe UI"/>
                <w:sz w:val="18"/>
                <w:szCs w:val="18"/>
                <w:lang w:val="ro-RO"/>
              </w:rPr>
              <w:t xml:space="preserve"> produse agricole la cota standard de TVA (fără scutire).</w:t>
            </w:r>
          </w:p>
        </w:tc>
      </w:tr>
      <w:tr w:rsidR="00752AB1" w:rsidRPr="00343BD2" w14:paraId="126E21CB" w14:textId="77777777" w:rsidTr="00752AB1">
        <w:tc>
          <w:tcPr>
            <w:tcW w:w="2425" w:type="dxa"/>
          </w:tcPr>
          <w:p w14:paraId="3C3E891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61E45F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Art.</w:t>
            </w:r>
            <w:r>
              <w:rPr>
                <w:rFonts w:ascii="Segoe UI" w:hAnsi="Segoe UI" w:cs="Segoe UI"/>
                <w:sz w:val="18"/>
                <w:szCs w:val="18"/>
                <w:lang w:val="ro-RO"/>
              </w:rPr>
              <w:t xml:space="preserve"> </w:t>
            </w:r>
            <w:r w:rsidRPr="00343BD2">
              <w:rPr>
                <w:rFonts w:ascii="Segoe UI" w:hAnsi="Segoe UI" w:cs="Segoe UI"/>
                <w:sz w:val="18"/>
                <w:szCs w:val="18"/>
                <w:lang w:val="ro-RO"/>
              </w:rPr>
              <w:t xml:space="preserve">103 </w:t>
            </w:r>
          </w:p>
        </w:tc>
      </w:tr>
      <w:tr w:rsidR="00752AB1" w:rsidRPr="003E762C" w14:paraId="215BBA4B" w14:textId="77777777" w:rsidTr="00752AB1">
        <w:trPr>
          <w:trHeight w:val="182"/>
        </w:trPr>
        <w:tc>
          <w:tcPr>
            <w:tcW w:w="2425" w:type="dxa"/>
            <w:vMerge w:val="restart"/>
          </w:tcPr>
          <w:p w14:paraId="26132A2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7200" w:type="dxa"/>
            <w:gridSpan w:val="6"/>
          </w:tcPr>
          <w:p w14:paraId="4845305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Sprijin fiscal pentru fermieri</w:t>
            </w:r>
            <w:r>
              <w:rPr>
                <w:rFonts w:ascii="Segoe UI" w:hAnsi="Segoe UI" w:cs="Segoe UI"/>
                <w:sz w:val="18"/>
                <w:szCs w:val="18"/>
                <w:lang w:val="ro-RO"/>
              </w:rPr>
              <w:t xml:space="preserve"> </w:t>
            </w:r>
            <w:r w:rsidRPr="00343BD2">
              <w:rPr>
                <w:rFonts w:ascii="Segoe UI" w:hAnsi="Segoe UI" w:cs="Segoe UI"/>
                <w:sz w:val="18"/>
                <w:szCs w:val="18"/>
                <w:lang w:val="ro-RO"/>
              </w:rPr>
              <w:t>și consumatori finali</w:t>
            </w:r>
          </w:p>
        </w:tc>
      </w:tr>
      <w:tr w:rsidR="00752AB1" w:rsidRPr="00343BD2" w14:paraId="6D4FB68A" w14:textId="77777777" w:rsidTr="00752AB1">
        <w:trPr>
          <w:trHeight w:val="182"/>
        </w:trPr>
        <w:tc>
          <w:tcPr>
            <w:tcW w:w="2425" w:type="dxa"/>
            <w:vMerge/>
          </w:tcPr>
          <w:p w14:paraId="5706966D"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32C5C2DE"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la: 01 ianuarie 2014</w:t>
            </w:r>
          </w:p>
        </w:tc>
        <w:tc>
          <w:tcPr>
            <w:tcW w:w="3738" w:type="dxa"/>
            <w:gridSpan w:val="3"/>
          </w:tcPr>
          <w:p w14:paraId="67D18E5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3E2044AD" w14:textId="77777777" w:rsidTr="00752AB1">
        <w:tc>
          <w:tcPr>
            <w:tcW w:w="2425" w:type="dxa"/>
          </w:tcPr>
          <w:p w14:paraId="261AB8C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6A2F92D1"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47ADC0C7" w14:textId="77777777" w:rsidTr="00752AB1">
        <w:tc>
          <w:tcPr>
            <w:tcW w:w="2425" w:type="dxa"/>
          </w:tcPr>
          <w:p w14:paraId="76F7782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0EC8C802"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349CE733" w14:textId="77777777" w:rsidTr="00752AB1">
        <w:tc>
          <w:tcPr>
            <w:tcW w:w="2425" w:type="dxa"/>
          </w:tcPr>
          <w:p w14:paraId="6FC97A2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1F5FADD7" w14:textId="77777777" w:rsidR="00752AB1" w:rsidRPr="00343BD2" w:rsidRDefault="00752AB1" w:rsidP="00B6713D">
            <w:pPr>
              <w:spacing w:before="20" w:after="20"/>
              <w:jc w:val="both"/>
              <w:rPr>
                <w:rFonts w:ascii="Segoe UI" w:hAnsi="Segoe UI" w:cs="Segoe UI"/>
                <w:sz w:val="18"/>
                <w:szCs w:val="18"/>
                <w:lang w:val="ro-RO"/>
              </w:rPr>
            </w:pPr>
          </w:p>
        </w:tc>
      </w:tr>
      <w:tr w:rsidR="00752AB1" w:rsidRPr="00343BD2" w14:paraId="4D593831" w14:textId="77777777" w:rsidTr="00752AB1">
        <w:tc>
          <w:tcPr>
            <w:tcW w:w="2425" w:type="dxa"/>
          </w:tcPr>
          <w:p w14:paraId="025E5E0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794B0058"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4EA32B5C" w14:textId="77777777" w:rsidTr="00752AB1">
        <w:trPr>
          <w:trHeight w:val="91"/>
        </w:trPr>
        <w:tc>
          <w:tcPr>
            <w:tcW w:w="2425" w:type="dxa"/>
            <w:vMerge w:val="restart"/>
          </w:tcPr>
          <w:p w14:paraId="72CD82E5"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512375E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586E787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110D98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1E76F26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543D4C4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4D973E3A" w14:textId="77777777" w:rsidTr="00752AB1">
        <w:trPr>
          <w:trHeight w:val="91"/>
        </w:trPr>
        <w:tc>
          <w:tcPr>
            <w:tcW w:w="2425" w:type="dxa"/>
            <w:vMerge/>
          </w:tcPr>
          <w:p w14:paraId="64C348C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2CBEAC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53FA06F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gridSpan w:val="2"/>
          </w:tcPr>
          <w:p w14:paraId="39EA208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65EF8D7F"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660" w:type="dxa"/>
          </w:tcPr>
          <w:p w14:paraId="32143DE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r>
    </w:tbl>
    <w:p w14:paraId="3E3B0E36"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E762C" w14:paraId="76A0F4C0" w14:textId="77777777" w:rsidTr="00752AB1">
        <w:tc>
          <w:tcPr>
            <w:tcW w:w="9625" w:type="dxa"/>
            <w:gridSpan w:val="7"/>
            <w:shd w:val="clear" w:color="auto" w:fill="D9D9D9" w:themeFill="background1" w:themeFillShade="D9"/>
          </w:tcPr>
          <w:p w14:paraId="7A9D10F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29. Scutire de TVA a livrării de bunuri și servicii fără plată pentru promovarea comerțului în valoare de 0,5% din randamentul vânzărilor pentru anul precedent</w:t>
            </w:r>
          </w:p>
        </w:tc>
      </w:tr>
      <w:tr w:rsidR="00752AB1" w:rsidRPr="003E762C" w14:paraId="41BB99D7" w14:textId="77777777" w:rsidTr="00752AB1">
        <w:tc>
          <w:tcPr>
            <w:tcW w:w="2425" w:type="dxa"/>
          </w:tcPr>
          <w:p w14:paraId="17DA50E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2D5F7295"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Livrarea de bunuri și servicii efectuate gratuit în scop de publicitate și/sau promovare.</w:t>
            </w:r>
          </w:p>
        </w:tc>
      </w:tr>
      <w:tr w:rsidR="00752AB1" w:rsidRPr="00343BD2" w14:paraId="616CC883" w14:textId="77777777" w:rsidTr="00752AB1">
        <w:tc>
          <w:tcPr>
            <w:tcW w:w="2425" w:type="dxa"/>
          </w:tcPr>
          <w:p w14:paraId="5509B38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70394DDB"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TVA</w:t>
            </w:r>
          </w:p>
        </w:tc>
      </w:tr>
      <w:tr w:rsidR="00752AB1" w:rsidRPr="003E762C" w14:paraId="09C38D38" w14:textId="77777777" w:rsidTr="00752AB1">
        <w:tc>
          <w:tcPr>
            <w:tcW w:w="2425" w:type="dxa"/>
          </w:tcPr>
          <w:p w14:paraId="2555307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50312E21"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 xml:space="preserve">Entitățile economice care </w:t>
            </w:r>
            <w:r>
              <w:rPr>
                <w:rFonts w:ascii="Segoe UI" w:hAnsi="Segoe UI" w:cs="Segoe UI"/>
                <w:bCs/>
                <w:sz w:val="18"/>
                <w:szCs w:val="18"/>
                <w:lang w:val="ro-RO"/>
              </w:rPr>
              <w:t>livrează</w:t>
            </w:r>
            <w:r w:rsidRPr="00343BD2">
              <w:rPr>
                <w:rFonts w:ascii="Segoe UI" w:hAnsi="Segoe UI" w:cs="Segoe UI"/>
                <w:bCs/>
                <w:sz w:val="18"/>
                <w:szCs w:val="18"/>
                <w:lang w:val="ro-RO"/>
              </w:rPr>
              <w:t xml:space="preserve"> bunuri și servicii realizate gratuit în scop de publicitate și/sau promovare</w:t>
            </w:r>
          </w:p>
        </w:tc>
      </w:tr>
      <w:tr w:rsidR="00752AB1" w:rsidRPr="00343BD2" w14:paraId="2B780390" w14:textId="77777777" w:rsidTr="00752AB1">
        <w:tc>
          <w:tcPr>
            <w:tcW w:w="2425" w:type="dxa"/>
          </w:tcPr>
          <w:p w14:paraId="2E0D600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5229DFB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Scutiri de TVA</w:t>
            </w:r>
          </w:p>
        </w:tc>
      </w:tr>
      <w:tr w:rsidR="00752AB1" w:rsidRPr="003E762C" w14:paraId="70DD0D6C" w14:textId="77777777" w:rsidTr="00752AB1">
        <w:tc>
          <w:tcPr>
            <w:tcW w:w="2425" w:type="dxa"/>
          </w:tcPr>
          <w:p w14:paraId="362D78DD"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0982900E"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sz w:val="18"/>
                <w:szCs w:val="18"/>
                <w:lang w:val="ro-RO"/>
              </w:rPr>
              <w:t>În cadrul unui regim de TVA modern, sistemul fiscal de referință prevede că toate consumurile finale de bunuri și servicii adresate consumatorilor finali ar trebui să fie impozitate la cota standard de TVA.</w:t>
            </w:r>
          </w:p>
        </w:tc>
      </w:tr>
      <w:tr w:rsidR="00752AB1" w:rsidRPr="00343BD2" w14:paraId="79480187" w14:textId="77777777" w:rsidTr="00752AB1">
        <w:tc>
          <w:tcPr>
            <w:tcW w:w="2425" w:type="dxa"/>
          </w:tcPr>
          <w:p w14:paraId="6B58EC1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4D66BC0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Art. 95 (2) c) al CF</w:t>
            </w:r>
          </w:p>
        </w:tc>
      </w:tr>
      <w:tr w:rsidR="00752AB1" w:rsidRPr="00343BD2" w14:paraId="58B32DE7" w14:textId="77777777" w:rsidTr="00752AB1">
        <w:trPr>
          <w:trHeight w:val="182"/>
        </w:trPr>
        <w:tc>
          <w:tcPr>
            <w:tcW w:w="2425" w:type="dxa"/>
            <w:vMerge w:val="restart"/>
          </w:tcPr>
          <w:p w14:paraId="5A6F7F9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027EC543" w14:textId="77777777" w:rsidR="00752AB1" w:rsidRPr="00343BD2" w:rsidRDefault="00752AB1" w:rsidP="00B6713D">
            <w:pPr>
              <w:spacing w:before="20" w:after="20"/>
              <w:jc w:val="both"/>
              <w:rPr>
                <w:rFonts w:ascii="Segoe UI" w:hAnsi="Segoe UI" w:cs="Segoe UI"/>
                <w:b/>
                <w:bCs/>
                <w:sz w:val="18"/>
                <w:szCs w:val="18"/>
                <w:lang w:val="ro-RO"/>
              </w:rPr>
            </w:pPr>
          </w:p>
        </w:tc>
        <w:tc>
          <w:tcPr>
            <w:tcW w:w="3738" w:type="dxa"/>
            <w:gridSpan w:val="3"/>
          </w:tcPr>
          <w:p w14:paraId="5462430D" w14:textId="77777777" w:rsidR="00752AB1" w:rsidRPr="00343BD2" w:rsidRDefault="00752AB1" w:rsidP="00B6713D">
            <w:pPr>
              <w:spacing w:before="20" w:after="20"/>
              <w:jc w:val="both"/>
              <w:rPr>
                <w:rFonts w:ascii="Segoe UI" w:hAnsi="Segoe UI" w:cs="Segoe UI"/>
                <w:b/>
                <w:bCs/>
                <w:sz w:val="18"/>
                <w:szCs w:val="18"/>
                <w:lang w:val="ro-RO"/>
              </w:rPr>
            </w:pPr>
          </w:p>
        </w:tc>
      </w:tr>
      <w:tr w:rsidR="00752AB1" w:rsidRPr="00343BD2" w14:paraId="5F214E2C" w14:textId="77777777" w:rsidTr="00752AB1">
        <w:trPr>
          <w:trHeight w:val="182"/>
        </w:trPr>
        <w:tc>
          <w:tcPr>
            <w:tcW w:w="2425" w:type="dxa"/>
            <w:vMerge/>
          </w:tcPr>
          <w:p w14:paraId="6CF4E223"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09945626"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Legea Nr. 108/2009 (în vigoare din 01 ianuarie 2010)- 0,1%; Legea Nr. 288/2017 (în vigoare din 01 ianuarie 2018) – 0,5%</w:t>
            </w:r>
          </w:p>
        </w:tc>
        <w:tc>
          <w:tcPr>
            <w:tcW w:w="3738" w:type="dxa"/>
            <w:gridSpan w:val="3"/>
          </w:tcPr>
          <w:p w14:paraId="1AB9A5FB"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5E32DDC3" w14:textId="77777777" w:rsidTr="00752AB1">
        <w:tc>
          <w:tcPr>
            <w:tcW w:w="2425" w:type="dxa"/>
          </w:tcPr>
          <w:p w14:paraId="1BC0CC79"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4E70F34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Nu există date</w:t>
            </w:r>
          </w:p>
        </w:tc>
      </w:tr>
      <w:tr w:rsidR="00752AB1" w:rsidRPr="00343BD2" w14:paraId="0EC21B8C" w14:textId="77777777" w:rsidTr="00752AB1">
        <w:tc>
          <w:tcPr>
            <w:tcW w:w="2425" w:type="dxa"/>
          </w:tcPr>
          <w:p w14:paraId="6072674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lastRenderedPageBreak/>
              <w:t>Metodă de estimare</w:t>
            </w:r>
          </w:p>
        </w:tc>
        <w:tc>
          <w:tcPr>
            <w:tcW w:w="7200" w:type="dxa"/>
            <w:gridSpan w:val="6"/>
          </w:tcPr>
          <w:p w14:paraId="1FF17FD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Nu se estimează</w:t>
            </w:r>
          </w:p>
        </w:tc>
      </w:tr>
      <w:tr w:rsidR="00752AB1" w:rsidRPr="00343BD2" w14:paraId="76BD1F96" w14:textId="77777777" w:rsidTr="00752AB1">
        <w:tc>
          <w:tcPr>
            <w:tcW w:w="2425" w:type="dxa"/>
          </w:tcPr>
          <w:p w14:paraId="47A7856D"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00B68FF3" w14:textId="77777777" w:rsidR="00752AB1" w:rsidRPr="00343BD2" w:rsidRDefault="00752AB1" w:rsidP="00B6713D">
            <w:pPr>
              <w:spacing w:before="20" w:after="20"/>
              <w:jc w:val="both"/>
              <w:rPr>
                <w:rFonts w:ascii="Segoe UI" w:hAnsi="Segoe UI" w:cs="Segoe UI"/>
                <w:b/>
                <w:bCs/>
                <w:sz w:val="18"/>
                <w:szCs w:val="18"/>
                <w:lang w:val="ro-RO"/>
              </w:rPr>
            </w:pPr>
          </w:p>
        </w:tc>
      </w:tr>
      <w:tr w:rsidR="00752AB1" w:rsidRPr="00343BD2" w14:paraId="46C90B9A" w14:textId="77777777" w:rsidTr="00752AB1">
        <w:tc>
          <w:tcPr>
            <w:tcW w:w="2425" w:type="dxa"/>
          </w:tcPr>
          <w:p w14:paraId="5071B42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351A234D"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28B86D84" w14:textId="77777777" w:rsidTr="00752AB1">
        <w:trPr>
          <w:trHeight w:val="91"/>
        </w:trPr>
        <w:tc>
          <w:tcPr>
            <w:tcW w:w="2425" w:type="dxa"/>
            <w:vMerge w:val="restart"/>
          </w:tcPr>
          <w:p w14:paraId="29CEE97D"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01E03263"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10F9A88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54C21A9B"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3583909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134DBF81"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35776B50" w14:textId="77777777" w:rsidTr="00752AB1">
        <w:trPr>
          <w:trHeight w:val="91"/>
        </w:trPr>
        <w:tc>
          <w:tcPr>
            <w:tcW w:w="2425" w:type="dxa"/>
            <w:vMerge/>
          </w:tcPr>
          <w:p w14:paraId="464E1687" w14:textId="77777777" w:rsidR="00752AB1" w:rsidRPr="00343BD2" w:rsidRDefault="00752AB1" w:rsidP="00B6713D">
            <w:pPr>
              <w:spacing w:before="20" w:after="20"/>
              <w:jc w:val="both"/>
              <w:rPr>
                <w:rFonts w:ascii="Segoe UI" w:hAnsi="Segoe UI" w:cs="Segoe UI"/>
                <w:b/>
                <w:bCs/>
                <w:sz w:val="18"/>
                <w:szCs w:val="18"/>
                <w:lang w:val="ro-RO"/>
              </w:rPr>
            </w:pPr>
          </w:p>
        </w:tc>
        <w:tc>
          <w:tcPr>
            <w:tcW w:w="1385" w:type="dxa"/>
          </w:tcPr>
          <w:p w14:paraId="3CC30E03"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21FD622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w:t>
            </w:r>
          </w:p>
        </w:tc>
        <w:tc>
          <w:tcPr>
            <w:tcW w:w="1385" w:type="dxa"/>
            <w:gridSpan w:val="2"/>
          </w:tcPr>
          <w:p w14:paraId="10AC576E"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w:t>
            </w:r>
          </w:p>
        </w:tc>
        <w:tc>
          <w:tcPr>
            <w:tcW w:w="1385" w:type="dxa"/>
          </w:tcPr>
          <w:p w14:paraId="3EA2CCD6"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w:t>
            </w:r>
          </w:p>
        </w:tc>
        <w:tc>
          <w:tcPr>
            <w:tcW w:w="1660" w:type="dxa"/>
          </w:tcPr>
          <w:p w14:paraId="0698F83A"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w:t>
            </w:r>
          </w:p>
        </w:tc>
      </w:tr>
    </w:tbl>
    <w:p w14:paraId="415CB647" w14:textId="77777777" w:rsidR="00752AB1" w:rsidRPr="00343BD2" w:rsidRDefault="00752AB1" w:rsidP="00B6713D">
      <w:pPr>
        <w:spacing w:before="20" w:after="20" w:line="240" w:lineRule="auto"/>
        <w:jc w:val="both"/>
        <w:rPr>
          <w:rFonts w:ascii="Segoe UI" w:hAnsi="Segoe UI" w:cs="Segoe UI"/>
          <w:sz w:val="18"/>
          <w:szCs w:val="18"/>
          <w:lang w:val="ro-RO"/>
        </w:rPr>
      </w:pPr>
    </w:p>
    <w:tbl>
      <w:tblPr>
        <w:tblStyle w:val="TableGrid"/>
        <w:tblW w:w="9625" w:type="dxa"/>
        <w:tblBorders>
          <w:left w:val="none" w:sz="0" w:space="0" w:color="auto"/>
          <w:right w:val="none" w:sz="0" w:space="0" w:color="auto"/>
        </w:tblBorders>
        <w:tblLook w:val="04A0" w:firstRow="1" w:lastRow="0" w:firstColumn="1" w:lastColumn="0" w:noHBand="0" w:noVBand="1"/>
      </w:tblPr>
      <w:tblGrid>
        <w:gridCol w:w="2425"/>
        <w:gridCol w:w="1385"/>
        <w:gridCol w:w="1385"/>
        <w:gridCol w:w="692"/>
        <w:gridCol w:w="693"/>
        <w:gridCol w:w="1385"/>
        <w:gridCol w:w="1660"/>
      </w:tblGrid>
      <w:tr w:rsidR="00752AB1" w:rsidRPr="00343BD2" w14:paraId="7BA3FBB2" w14:textId="77777777" w:rsidTr="00752AB1">
        <w:tc>
          <w:tcPr>
            <w:tcW w:w="9625" w:type="dxa"/>
            <w:gridSpan w:val="7"/>
            <w:shd w:val="clear" w:color="auto" w:fill="D9D9D9" w:themeFill="background1" w:themeFillShade="D9"/>
          </w:tcPr>
          <w:p w14:paraId="1CC98FF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30. Scutire</w:t>
            </w:r>
            <w:r>
              <w:rPr>
                <w:rFonts w:ascii="Segoe UI" w:hAnsi="Segoe UI" w:cs="Segoe UI"/>
                <w:b/>
                <w:bCs/>
                <w:sz w:val="18"/>
                <w:szCs w:val="18"/>
                <w:lang w:val="ro-RO"/>
              </w:rPr>
              <w:t xml:space="preserve"> de TVA a</w:t>
            </w:r>
            <w:r w:rsidRPr="00343BD2">
              <w:rPr>
                <w:rFonts w:ascii="Segoe UI" w:hAnsi="Segoe UI" w:cs="Segoe UI"/>
                <w:b/>
                <w:bCs/>
                <w:sz w:val="18"/>
                <w:szCs w:val="18"/>
                <w:lang w:val="ro-RO"/>
              </w:rPr>
              <w:t xml:space="preserve"> proprietății transferate ca urmare a reorganizării companiei</w:t>
            </w:r>
          </w:p>
        </w:tc>
      </w:tr>
      <w:tr w:rsidR="00752AB1" w:rsidRPr="00343BD2" w14:paraId="29CA2E44" w14:textId="77777777" w:rsidTr="00752AB1">
        <w:tc>
          <w:tcPr>
            <w:tcW w:w="2425" w:type="dxa"/>
          </w:tcPr>
          <w:p w14:paraId="5CFBD22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Descriere</w:t>
            </w:r>
          </w:p>
        </w:tc>
        <w:tc>
          <w:tcPr>
            <w:tcW w:w="7200" w:type="dxa"/>
            <w:gridSpan w:val="6"/>
          </w:tcPr>
          <w:p w14:paraId="43B8F635"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Proprietatea transferată ca urmare a reorganizării companiei este scutită de TVA.</w:t>
            </w:r>
          </w:p>
        </w:tc>
      </w:tr>
      <w:tr w:rsidR="00752AB1" w:rsidRPr="00343BD2" w14:paraId="7994670E" w14:textId="77777777" w:rsidTr="00752AB1">
        <w:tc>
          <w:tcPr>
            <w:tcW w:w="2425" w:type="dxa"/>
          </w:tcPr>
          <w:p w14:paraId="4C5DA67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impozit afectat</w:t>
            </w:r>
          </w:p>
        </w:tc>
        <w:tc>
          <w:tcPr>
            <w:tcW w:w="7200" w:type="dxa"/>
            <w:gridSpan w:val="6"/>
          </w:tcPr>
          <w:p w14:paraId="3FC8132C"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TVA</w:t>
            </w:r>
          </w:p>
        </w:tc>
      </w:tr>
      <w:tr w:rsidR="00752AB1" w:rsidRPr="00343BD2" w14:paraId="28045640" w14:textId="77777777" w:rsidTr="00752AB1">
        <w:tc>
          <w:tcPr>
            <w:tcW w:w="2425" w:type="dxa"/>
          </w:tcPr>
          <w:p w14:paraId="4D428FC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Beneficiari</w:t>
            </w:r>
          </w:p>
        </w:tc>
        <w:tc>
          <w:tcPr>
            <w:tcW w:w="7200" w:type="dxa"/>
            <w:gridSpan w:val="6"/>
          </w:tcPr>
          <w:p w14:paraId="0D91A8C5" w14:textId="77777777" w:rsidR="00752AB1" w:rsidRPr="00343BD2" w:rsidRDefault="00752AB1" w:rsidP="00B6713D">
            <w:pPr>
              <w:spacing w:before="20" w:after="20"/>
              <w:jc w:val="both"/>
              <w:rPr>
                <w:rFonts w:ascii="Segoe UI" w:hAnsi="Segoe UI" w:cs="Segoe UI"/>
                <w:bCs/>
                <w:sz w:val="18"/>
                <w:szCs w:val="18"/>
                <w:lang w:val="ro-RO"/>
              </w:rPr>
            </w:pPr>
            <w:r>
              <w:rPr>
                <w:rFonts w:ascii="Segoe UI" w:hAnsi="Segoe UI" w:cs="Segoe UI"/>
                <w:bCs/>
                <w:sz w:val="18"/>
                <w:szCs w:val="18"/>
                <w:lang w:val="ro-RO"/>
              </w:rPr>
              <w:t>Întreprinderile care efectuează</w:t>
            </w:r>
            <w:r w:rsidRPr="00343BD2">
              <w:rPr>
                <w:rFonts w:ascii="Segoe UI" w:hAnsi="Segoe UI" w:cs="Segoe UI"/>
                <w:bCs/>
                <w:sz w:val="18"/>
                <w:szCs w:val="18"/>
                <w:lang w:val="ro-RO"/>
              </w:rPr>
              <w:t xml:space="preserve"> reorganiz</w:t>
            </w:r>
            <w:r>
              <w:rPr>
                <w:rFonts w:ascii="Segoe UI" w:hAnsi="Segoe UI" w:cs="Segoe UI"/>
                <w:bCs/>
                <w:sz w:val="18"/>
                <w:szCs w:val="18"/>
                <w:lang w:val="ro-RO"/>
              </w:rPr>
              <w:t>ări</w:t>
            </w:r>
          </w:p>
        </w:tc>
      </w:tr>
      <w:tr w:rsidR="00752AB1" w:rsidRPr="00343BD2" w14:paraId="3680C233" w14:textId="77777777" w:rsidTr="00752AB1">
        <w:tc>
          <w:tcPr>
            <w:tcW w:w="2425" w:type="dxa"/>
          </w:tcPr>
          <w:p w14:paraId="496D901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Tipul de Măsură</w:t>
            </w:r>
          </w:p>
        </w:tc>
        <w:tc>
          <w:tcPr>
            <w:tcW w:w="7200" w:type="dxa"/>
            <w:gridSpan w:val="6"/>
          </w:tcPr>
          <w:p w14:paraId="0B3CCC92"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Scutiri de TVA</w:t>
            </w:r>
          </w:p>
        </w:tc>
      </w:tr>
      <w:tr w:rsidR="00752AB1" w:rsidRPr="003E762C" w14:paraId="27BDBE08" w14:textId="77777777" w:rsidTr="00752AB1">
        <w:tc>
          <w:tcPr>
            <w:tcW w:w="2425" w:type="dxa"/>
          </w:tcPr>
          <w:p w14:paraId="04A6EB1C" w14:textId="77777777" w:rsidR="00752AB1" w:rsidRPr="00343BD2" w:rsidRDefault="00752AB1" w:rsidP="00B6713D">
            <w:pPr>
              <w:spacing w:before="20" w:after="20"/>
              <w:jc w:val="both"/>
              <w:rPr>
                <w:rFonts w:ascii="Segoe UI" w:hAnsi="Segoe UI" w:cs="Segoe UI"/>
                <w:b/>
                <w:bCs/>
                <w:sz w:val="18"/>
                <w:szCs w:val="18"/>
                <w:lang w:val="ro-RO"/>
              </w:rPr>
            </w:pPr>
            <w:r>
              <w:rPr>
                <w:rFonts w:ascii="Segoe UI" w:hAnsi="Segoe UI" w:cs="Segoe UI"/>
                <w:b/>
                <w:bCs/>
                <w:sz w:val="18"/>
                <w:szCs w:val="18"/>
                <w:lang w:val="ro-RO"/>
              </w:rPr>
              <w:t xml:space="preserve">Motivul din care această măsură nu face parte din sistemul fiscal de referință </w:t>
            </w:r>
          </w:p>
        </w:tc>
        <w:tc>
          <w:tcPr>
            <w:tcW w:w="7200" w:type="dxa"/>
            <w:gridSpan w:val="6"/>
          </w:tcPr>
          <w:p w14:paraId="129636B7"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În cadrul unui regim de TVA modern, sistemul fiscal de referință prevede că toate consumurile finale de bunuri și servicii către consumatorii finali ar trebui să fie impozitate la cota standard de TVA.</w:t>
            </w:r>
          </w:p>
        </w:tc>
      </w:tr>
      <w:tr w:rsidR="00752AB1" w:rsidRPr="00343BD2" w14:paraId="6984A996" w14:textId="77777777" w:rsidTr="00752AB1">
        <w:tc>
          <w:tcPr>
            <w:tcW w:w="2425" w:type="dxa"/>
          </w:tcPr>
          <w:p w14:paraId="3530118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Referință la legislație</w:t>
            </w:r>
          </w:p>
        </w:tc>
        <w:tc>
          <w:tcPr>
            <w:tcW w:w="7200" w:type="dxa"/>
            <w:gridSpan w:val="6"/>
          </w:tcPr>
          <w:p w14:paraId="101DFD22"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Art.</w:t>
            </w:r>
            <w:r>
              <w:rPr>
                <w:rFonts w:ascii="Segoe UI" w:hAnsi="Segoe UI" w:cs="Segoe UI"/>
                <w:bCs/>
                <w:sz w:val="18"/>
                <w:szCs w:val="18"/>
                <w:lang w:val="ro-RO"/>
              </w:rPr>
              <w:t xml:space="preserve"> </w:t>
            </w:r>
            <w:r w:rsidRPr="00343BD2">
              <w:rPr>
                <w:rFonts w:ascii="Segoe UI" w:hAnsi="Segoe UI" w:cs="Segoe UI"/>
                <w:bCs/>
                <w:sz w:val="18"/>
                <w:szCs w:val="18"/>
                <w:lang w:val="ro-RO"/>
              </w:rPr>
              <w:t>95 (2) d) al CF</w:t>
            </w:r>
          </w:p>
        </w:tc>
      </w:tr>
      <w:tr w:rsidR="00752AB1" w:rsidRPr="003E762C" w14:paraId="522FD94E" w14:textId="77777777" w:rsidTr="00752AB1">
        <w:trPr>
          <w:trHeight w:val="182"/>
        </w:trPr>
        <w:tc>
          <w:tcPr>
            <w:tcW w:w="2425" w:type="dxa"/>
            <w:vMerge w:val="restart"/>
          </w:tcPr>
          <w:p w14:paraId="216ACE17"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Implementare, obiective și istoric</w:t>
            </w:r>
          </w:p>
        </w:tc>
        <w:tc>
          <w:tcPr>
            <w:tcW w:w="3462" w:type="dxa"/>
            <w:gridSpan w:val="3"/>
          </w:tcPr>
          <w:p w14:paraId="1970FFBB" w14:textId="77777777" w:rsidR="00752AB1" w:rsidRPr="00343BD2" w:rsidRDefault="00752AB1" w:rsidP="00B6713D">
            <w:pPr>
              <w:spacing w:before="20" w:after="20"/>
              <w:jc w:val="both"/>
              <w:rPr>
                <w:rFonts w:ascii="Segoe UI" w:hAnsi="Segoe UI" w:cs="Segoe UI"/>
                <w:bCs/>
                <w:sz w:val="18"/>
                <w:szCs w:val="18"/>
                <w:lang w:val="ro-RO"/>
              </w:rPr>
            </w:pPr>
            <w:r w:rsidRPr="00343BD2">
              <w:rPr>
                <w:rFonts w:ascii="Segoe UI" w:hAnsi="Segoe UI" w:cs="Segoe UI"/>
                <w:bCs/>
                <w:sz w:val="18"/>
                <w:szCs w:val="18"/>
                <w:lang w:val="ro-RO"/>
              </w:rPr>
              <w:t>Proprietatea este scutită deoarece</w:t>
            </w:r>
          </w:p>
          <w:p w14:paraId="1F0F6554"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Cs/>
                <w:sz w:val="18"/>
                <w:szCs w:val="18"/>
                <w:lang w:val="ro-RO"/>
              </w:rPr>
              <w:t>nu există transfer de proprietate</w:t>
            </w:r>
          </w:p>
        </w:tc>
        <w:tc>
          <w:tcPr>
            <w:tcW w:w="3738" w:type="dxa"/>
            <w:gridSpan w:val="3"/>
          </w:tcPr>
          <w:p w14:paraId="2CAF0A6E" w14:textId="77777777" w:rsidR="00752AB1" w:rsidRPr="00343BD2" w:rsidRDefault="00752AB1" w:rsidP="00B6713D">
            <w:pPr>
              <w:spacing w:before="20" w:after="20"/>
              <w:jc w:val="both"/>
              <w:rPr>
                <w:rFonts w:ascii="Segoe UI" w:hAnsi="Segoe UI" w:cs="Segoe UI"/>
                <w:b/>
                <w:bCs/>
                <w:sz w:val="18"/>
                <w:szCs w:val="18"/>
                <w:lang w:val="ro-RO"/>
              </w:rPr>
            </w:pPr>
          </w:p>
        </w:tc>
      </w:tr>
      <w:tr w:rsidR="00752AB1" w:rsidRPr="00343BD2" w14:paraId="149AB0E2" w14:textId="77777777" w:rsidTr="00752AB1">
        <w:trPr>
          <w:trHeight w:val="182"/>
        </w:trPr>
        <w:tc>
          <w:tcPr>
            <w:tcW w:w="2425" w:type="dxa"/>
            <w:vMerge/>
          </w:tcPr>
          <w:p w14:paraId="10B059C9" w14:textId="77777777" w:rsidR="00752AB1" w:rsidRPr="00343BD2" w:rsidRDefault="00752AB1" w:rsidP="00B6713D">
            <w:pPr>
              <w:spacing w:before="20" w:after="20"/>
              <w:jc w:val="both"/>
              <w:rPr>
                <w:rFonts w:ascii="Segoe UI" w:hAnsi="Segoe UI" w:cs="Segoe UI"/>
                <w:b/>
                <w:bCs/>
                <w:sz w:val="18"/>
                <w:szCs w:val="18"/>
                <w:lang w:val="ro-RO"/>
              </w:rPr>
            </w:pPr>
          </w:p>
        </w:tc>
        <w:tc>
          <w:tcPr>
            <w:tcW w:w="3462" w:type="dxa"/>
            <w:gridSpan w:val="3"/>
          </w:tcPr>
          <w:p w14:paraId="58711C54"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Introdusă în anul: 2010</w:t>
            </w:r>
          </w:p>
        </w:tc>
        <w:tc>
          <w:tcPr>
            <w:tcW w:w="3738" w:type="dxa"/>
            <w:gridSpan w:val="3"/>
          </w:tcPr>
          <w:p w14:paraId="0658B815"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Data expirării:</w:t>
            </w:r>
          </w:p>
        </w:tc>
      </w:tr>
      <w:tr w:rsidR="00752AB1" w:rsidRPr="00343BD2" w14:paraId="4AEBD885" w14:textId="77777777" w:rsidTr="00752AB1">
        <w:tc>
          <w:tcPr>
            <w:tcW w:w="2425" w:type="dxa"/>
          </w:tcPr>
          <w:p w14:paraId="0D808ADF"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Surse de date</w:t>
            </w:r>
          </w:p>
        </w:tc>
        <w:tc>
          <w:tcPr>
            <w:tcW w:w="7200" w:type="dxa"/>
            <w:gridSpan w:val="6"/>
          </w:tcPr>
          <w:p w14:paraId="175C4C6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există date</w:t>
            </w:r>
          </w:p>
        </w:tc>
      </w:tr>
      <w:tr w:rsidR="00752AB1" w:rsidRPr="00343BD2" w14:paraId="749D036B" w14:textId="77777777" w:rsidTr="00752AB1">
        <w:tc>
          <w:tcPr>
            <w:tcW w:w="2425" w:type="dxa"/>
          </w:tcPr>
          <w:p w14:paraId="54DE3CA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Metodă de estimare</w:t>
            </w:r>
          </w:p>
        </w:tc>
        <w:tc>
          <w:tcPr>
            <w:tcW w:w="7200" w:type="dxa"/>
            <w:gridSpan w:val="6"/>
          </w:tcPr>
          <w:p w14:paraId="6CC8F647" w14:textId="77777777" w:rsidR="00752AB1" w:rsidRPr="00343BD2" w:rsidRDefault="00752AB1" w:rsidP="00B6713D">
            <w:pPr>
              <w:spacing w:before="20" w:after="20"/>
              <w:jc w:val="both"/>
              <w:rPr>
                <w:rFonts w:ascii="Segoe UI" w:hAnsi="Segoe UI" w:cs="Segoe UI"/>
                <w:sz w:val="18"/>
                <w:szCs w:val="18"/>
                <w:lang w:val="ro-RO"/>
              </w:rPr>
            </w:pPr>
            <w:r w:rsidRPr="00343BD2">
              <w:rPr>
                <w:rFonts w:ascii="Segoe UI" w:hAnsi="Segoe UI" w:cs="Segoe UI"/>
                <w:sz w:val="18"/>
                <w:szCs w:val="18"/>
                <w:lang w:val="ro-RO"/>
              </w:rPr>
              <w:t>Nu se estimează</w:t>
            </w:r>
          </w:p>
        </w:tc>
      </w:tr>
      <w:tr w:rsidR="00752AB1" w:rsidRPr="00343BD2" w14:paraId="7B342515" w14:textId="77777777" w:rsidTr="00752AB1">
        <w:tc>
          <w:tcPr>
            <w:tcW w:w="2425" w:type="dxa"/>
          </w:tcPr>
          <w:p w14:paraId="4699030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Numărul de beneficiari</w:t>
            </w:r>
          </w:p>
        </w:tc>
        <w:tc>
          <w:tcPr>
            <w:tcW w:w="7200" w:type="dxa"/>
            <w:gridSpan w:val="6"/>
          </w:tcPr>
          <w:p w14:paraId="7714FCD3" w14:textId="77777777" w:rsidR="00752AB1" w:rsidRPr="00343BD2" w:rsidRDefault="00752AB1" w:rsidP="00B6713D">
            <w:pPr>
              <w:spacing w:before="20" w:after="20"/>
              <w:jc w:val="both"/>
              <w:rPr>
                <w:rFonts w:ascii="Segoe UI" w:hAnsi="Segoe UI" w:cs="Segoe UI"/>
                <w:b/>
                <w:bCs/>
                <w:sz w:val="18"/>
                <w:szCs w:val="18"/>
                <w:lang w:val="ro-RO"/>
              </w:rPr>
            </w:pPr>
          </w:p>
        </w:tc>
      </w:tr>
      <w:tr w:rsidR="00752AB1" w:rsidRPr="00343BD2" w14:paraId="74C9BDEA" w14:textId="77777777" w:rsidTr="00752AB1">
        <w:tc>
          <w:tcPr>
            <w:tcW w:w="2425" w:type="dxa"/>
          </w:tcPr>
          <w:p w14:paraId="1A7F8F57"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Raportarea costurilor veniturilor</w:t>
            </w:r>
          </w:p>
        </w:tc>
        <w:tc>
          <w:tcPr>
            <w:tcW w:w="7200" w:type="dxa"/>
            <w:gridSpan w:val="6"/>
          </w:tcPr>
          <w:p w14:paraId="2AAAC80F"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Milioane MDL</w:t>
            </w:r>
          </w:p>
        </w:tc>
      </w:tr>
      <w:tr w:rsidR="00752AB1" w:rsidRPr="00343BD2" w14:paraId="4D689336" w14:textId="77777777" w:rsidTr="00752AB1">
        <w:trPr>
          <w:trHeight w:val="91"/>
        </w:trPr>
        <w:tc>
          <w:tcPr>
            <w:tcW w:w="2425" w:type="dxa"/>
            <w:vMerge w:val="restart"/>
          </w:tcPr>
          <w:p w14:paraId="7A87AB5F" w14:textId="77777777" w:rsidR="00752AB1" w:rsidRPr="00343BD2" w:rsidRDefault="00752AB1" w:rsidP="00B6713D">
            <w:pPr>
              <w:keepNext/>
              <w:keepLines/>
              <w:spacing w:before="20" w:after="20"/>
              <w:jc w:val="both"/>
              <w:rPr>
                <w:rFonts w:ascii="Segoe UI" w:hAnsi="Segoe UI" w:cs="Segoe UI"/>
                <w:b/>
                <w:bCs/>
                <w:sz w:val="18"/>
                <w:szCs w:val="18"/>
                <w:lang w:val="ro-RO"/>
              </w:rPr>
            </w:pPr>
          </w:p>
        </w:tc>
        <w:tc>
          <w:tcPr>
            <w:tcW w:w="1385" w:type="dxa"/>
          </w:tcPr>
          <w:p w14:paraId="41C654F8"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2018</w:t>
            </w:r>
          </w:p>
        </w:tc>
        <w:tc>
          <w:tcPr>
            <w:tcW w:w="1385" w:type="dxa"/>
          </w:tcPr>
          <w:p w14:paraId="70B698DD"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2019</w:t>
            </w:r>
          </w:p>
        </w:tc>
        <w:tc>
          <w:tcPr>
            <w:tcW w:w="1385" w:type="dxa"/>
            <w:gridSpan w:val="2"/>
          </w:tcPr>
          <w:p w14:paraId="2813504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2020</w:t>
            </w:r>
          </w:p>
        </w:tc>
        <w:tc>
          <w:tcPr>
            <w:tcW w:w="1385" w:type="dxa"/>
          </w:tcPr>
          <w:p w14:paraId="07FB35D2"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2021</w:t>
            </w:r>
          </w:p>
        </w:tc>
        <w:tc>
          <w:tcPr>
            <w:tcW w:w="1660" w:type="dxa"/>
          </w:tcPr>
          <w:p w14:paraId="4B4C6918"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b/>
                <w:bCs/>
                <w:sz w:val="18"/>
                <w:szCs w:val="18"/>
                <w:lang w:val="ro-RO"/>
              </w:rPr>
              <w:t>2022 proiectat</w:t>
            </w:r>
          </w:p>
        </w:tc>
      </w:tr>
      <w:tr w:rsidR="00752AB1" w:rsidRPr="00343BD2" w14:paraId="1582F97D" w14:textId="77777777" w:rsidTr="00752AB1">
        <w:trPr>
          <w:trHeight w:val="91"/>
        </w:trPr>
        <w:tc>
          <w:tcPr>
            <w:tcW w:w="2425" w:type="dxa"/>
            <w:vMerge/>
          </w:tcPr>
          <w:p w14:paraId="3FE4621F" w14:textId="77777777" w:rsidR="00752AB1" w:rsidRPr="00343BD2" w:rsidRDefault="00752AB1" w:rsidP="00B6713D">
            <w:pPr>
              <w:keepNext/>
              <w:keepLines/>
              <w:spacing w:before="20" w:after="20"/>
              <w:jc w:val="both"/>
              <w:rPr>
                <w:rFonts w:ascii="Segoe UI" w:hAnsi="Segoe UI" w:cs="Segoe UI"/>
                <w:b/>
                <w:bCs/>
                <w:sz w:val="18"/>
                <w:szCs w:val="18"/>
                <w:lang w:val="ro-RO"/>
              </w:rPr>
            </w:pPr>
          </w:p>
        </w:tc>
        <w:tc>
          <w:tcPr>
            <w:tcW w:w="1385" w:type="dxa"/>
          </w:tcPr>
          <w:p w14:paraId="3795217E" w14:textId="77777777" w:rsidR="00752AB1" w:rsidRPr="00343BD2" w:rsidRDefault="00752AB1" w:rsidP="00B6713D">
            <w:pPr>
              <w:keepNext/>
              <w:keepLines/>
              <w:spacing w:before="20" w:after="20"/>
              <w:jc w:val="both"/>
              <w:rPr>
                <w:rFonts w:ascii="Segoe UI" w:hAnsi="Segoe UI" w:cs="Segoe UI"/>
                <w:sz w:val="18"/>
                <w:szCs w:val="18"/>
                <w:lang w:val="ro-RO"/>
              </w:rPr>
            </w:pPr>
            <w:r w:rsidRPr="00343BD2">
              <w:rPr>
                <w:rFonts w:ascii="Segoe UI" w:hAnsi="Segoe UI" w:cs="Segoe UI"/>
                <w:sz w:val="18"/>
                <w:szCs w:val="18"/>
                <w:lang w:val="ro-RO"/>
              </w:rPr>
              <w:t>—</w:t>
            </w:r>
          </w:p>
        </w:tc>
        <w:tc>
          <w:tcPr>
            <w:tcW w:w="1385" w:type="dxa"/>
          </w:tcPr>
          <w:p w14:paraId="6F32BDA1" w14:textId="77777777" w:rsidR="00752AB1" w:rsidRPr="00343BD2" w:rsidRDefault="00752AB1" w:rsidP="00B6713D">
            <w:pPr>
              <w:keepNext/>
              <w:keepLines/>
              <w:spacing w:before="20" w:after="20"/>
              <w:jc w:val="both"/>
              <w:rPr>
                <w:rFonts w:ascii="Segoe UI" w:hAnsi="Segoe UI" w:cs="Segoe UI"/>
                <w:b/>
                <w:bCs/>
                <w:sz w:val="18"/>
                <w:szCs w:val="18"/>
                <w:lang w:val="ro-RO"/>
              </w:rPr>
            </w:pPr>
            <w:r w:rsidRPr="00343BD2">
              <w:rPr>
                <w:rFonts w:ascii="Segoe UI" w:hAnsi="Segoe UI" w:cs="Segoe UI"/>
                <w:sz w:val="18"/>
                <w:szCs w:val="18"/>
                <w:lang w:val="ro-RO"/>
              </w:rPr>
              <w:t>—</w:t>
            </w:r>
          </w:p>
        </w:tc>
        <w:tc>
          <w:tcPr>
            <w:tcW w:w="1385" w:type="dxa"/>
            <w:gridSpan w:val="2"/>
          </w:tcPr>
          <w:p w14:paraId="08A1C80C"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w:t>
            </w:r>
          </w:p>
        </w:tc>
        <w:tc>
          <w:tcPr>
            <w:tcW w:w="1385" w:type="dxa"/>
          </w:tcPr>
          <w:p w14:paraId="41841FE5"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w:t>
            </w:r>
          </w:p>
        </w:tc>
        <w:tc>
          <w:tcPr>
            <w:tcW w:w="1660" w:type="dxa"/>
          </w:tcPr>
          <w:p w14:paraId="04C85C20" w14:textId="77777777" w:rsidR="00752AB1" w:rsidRPr="00343BD2" w:rsidRDefault="00752AB1" w:rsidP="00B6713D">
            <w:pPr>
              <w:spacing w:before="20" w:after="20"/>
              <w:jc w:val="both"/>
              <w:rPr>
                <w:rFonts w:ascii="Segoe UI" w:hAnsi="Segoe UI" w:cs="Segoe UI"/>
                <w:b/>
                <w:bCs/>
                <w:sz w:val="18"/>
                <w:szCs w:val="18"/>
                <w:lang w:val="ro-RO"/>
              </w:rPr>
            </w:pPr>
            <w:r w:rsidRPr="00343BD2">
              <w:rPr>
                <w:rFonts w:ascii="Segoe UI" w:hAnsi="Segoe UI" w:cs="Segoe UI"/>
                <w:sz w:val="18"/>
                <w:szCs w:val="18"/>
                <w:lang w:val="ro-RO"/>
              </w:rPr>
              <w:t>—</w:t>
            </w:r>
          </w:p>
        </w:tc>
      </w:tr>
    </w:tbl>
    <w:p w14:paraId="5CA9FD49" w14:textId="77777777" w:rsidR="00752AB1" w:rsidRPr="00343BD2" w:rsidRDefault="00752AB1" w:rsidP="00B6713D">
      <w:pPr>
        <w:spacing w:before="20" w:after="20" w:line="240" w:lineRule="auto"/>
        <w:jc w:val="both"/>
        <w:rPr>
          <w:rFonts w:ascii="Segoe UI" w:hAnsi="Segoe UI" w:cs="Segoe UI"/>
          <w:sz w:val="18"/>
          <w:szCs w:val="18"/>
          <w:lang w:val="ro-RO"/>
        </w:rPr>
      </w:pPr>
    </w:p>
    <w:p w14:paraId="7147F8AB" w14:textId="77777777" w:rsidR="00F77F6D" w:rsidRPr="00CB1E53" w:rsidRDefault="00F77F6D" w:rsidP="00B6713D">
      <w:pPr>
        <w:pStyle w:val="Boxfiguretabletitle"/>
        <w:spacing w:after="120"/>
        <w:jc w:val="both"/>
        <w:rPr>
          <w:rFonts w:cs="Segoe UI"/>
          <w:sz w:val="18"/>
          <w:szCs w:val="18"/>
        </w:rPr>
      </w:pPr>
    </w:p>
    <w:sectPr w:rsidR="00F77F6D" w:rsidRPr="00CB1E53" w:rsidSect="00EE2CF8">
      <w:headerReference w:type="default" r:id="rId16"/>
      <w:footerReference w:type="default" r:id="rId17"/>
      <w:headerReference w:type="first" r:id="rId18"/>
      <w:pgSz w:w="12240" w:h="15840"/>
      <w:pgMar w:top="284" w:right="1440" w:bottom="56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32D1" w14:textId="77777777" w:rsidR="003A6F0D" w:rsidRDefault="003A6F0D" w:rsidP="000B7010">
      <w:pPr>
        <w:spacing w:line="240" w:lineRule="auto"/>
      </w:pPr>
      <w:r>
        <w:separator/>
      </w:r>
    </w:p>
  </w:endnote>
  <w:endnote w:type="continuationSeparator" w:id="0">
    <w:p w14:paraId="5B0B0338" w14:textId="77777777" w:rsidR="003A6F0D" w:rsidRDefault="003A6F0D" w:rsidP="000B7010">
      <w:pPr>
        <w:spacing w:line="240" w:lineRule="auto"/>
      </w:pPr>
      <w:r>
        <w:continuationSeparator/>
      </w:r>
    </w:p>
  </w:endnote>
  <w:endnote w:type="continuationNotice" w:id="1">
    <w:p w14:paraId="760EF8E3" w14:textId="77777777" w:rsidR="003A6F0D" w:rsidRDefault="003A6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dy)">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AE59" w14:textId="76FD1040" w:rsidR="0008097F" w:rsidRPr="006C2BDF" w:rsidRDefault="0008097F" w:rsidP="00834E6F">
    <w:pPr>
      <w:pStyle w:val="Footer"/>
      <w:jc w:val="right"/>
      <w:rPr>
        <w:rFonts w:ascii="Segoe UI" w:hAnsi="Segoe UI" w:cs="Segoe UI"/>
        <w:sz w:val="18"/>
        <w:szCs w:val="18"/>
      </w:rPr>
    </w:pPr>
    <w:r w:rsidRPr="006C2BDF">
      <w:rPr>
        <w:rStyle w:val="PageNumber"/>
        <w:rFonts w:ascii="Segoe UI" w:hAnsi="Segoe UI" w:cs="Segoe UI"/>
        <w:sz w:val="18"/>
        <w:szCs w:val="18"/>
      </w:rPr>
      <w:fldChar w:fldCharType="begin"/>
    </w:r>
    <w:r w:rsidRPr="006C2BDF">
      <w:rPr>
        <w:rStyle w:val="PageNumber"/>
        <w:rFonts w:ascii="Segoe UI" w:hAnsi="Segoe UI" w:cs="Segoe UI"/>
        <w:sz w:val="18"/>
        <w:szCs w:val="18"/>
      </w:rPr>
      <w:instrText xml:space="preserve"> PAGE </w:instrText>
    </w:r>
    <w:r w:rsidRPr="006C2BDF">
      <w:rPr>
        <w:rStyle w:val="PageNumber"/>
        <w:rFonts w:ascii="Segoe UI" w:hAnsi="Segoe UI" w:cs="Segoe UI"/>
        <w:sz w:val="18"/>
        <w:szCs w:val="18"/>
      </w:rPr>
      <w:fldChar w:fldCharType="separate"/>
    </w:r>
    <w:r w:rsidR="0010588F">
      <w:rPr>
        <w:rStyle w:val="PageNumber"/>
        <w:rFonts w:ascii="Segoe UI" w:hAnsi="Segoe UI" w:cs="Segoe UI"/>
        <w:noProof/>
        <w:sz w:val="18"/>
        <w:szCs w:val="18"/>
      </w:rPr>
      <w:t>16</w:t>
    </w:r>
    <w:r w:rsidRPr="006C2BDF">
      <w:rPr>
        <w:rStyle w:val="PageNumber"/>
        <w:rFonts w:ascii="Segoe UI" w:hAnsi="Segoe UI" w:cs="Segoe UI"/>
        <w:sz w:val="18"/>
        <w:szCs w:val="18"/>
      </w:rPr>
      <w:fldChar w:fldCharType="end"/>
    </w:r>
  </w:p>
  <w:p w14:paraId="4781D003" w14:textId="77777777" w:rsidR="0008097F" w:rsidRDefault="000809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F3BF" w14:textId="77777777" w:rsidR="003A6F0D" w:rsidRDefault="003A6F0D" w:rsidP="000B7010">
      <w:pPr>
        <w:spacing w:line="240" w:lineRule="auto"/>
      </w:pPr>
      <w:r>
        <w:separator/>
      </w:r>
    </w:p>
  </w:footnote>
  <w:footnote w:type="continuationSeparator" w:id="0">
    <w:p w14:paraId="6BA55666" w14:textId="77777777" w:rsidR="003A6F0D" w:rsidRDefault="003A6F0D" w:rsidP="000B7010">
      <w:pPr>
        <w:spacing w:line="240" w:lineRule="auto"/>
      </w:pPr>
      <w:r>
        <w:continuationSeparator/>
      </w:r>
    </w:p>
  </w:footnote>
  <w:footnote w:type="continuationNotice" w:id="1">
    <w:p w14:paraId="6293ADFC" w14:textId="77777777" w:rsidR="003A6F0D" w:rsidRDefault="003A6F0D">
      <w:pPr>
        <w:spacing w:after="0" w:line="240" w:lineRule="auto"/>
      </w:pPr>
    </w:p>
  </w:footnote>
  <w:footnote w:id="2">
    <w:p w14:paraId="18EC7FAF" w14:textId="77777777" w:rsidR="0008097F" w:rsidRPr="005B044E" w:rsidRDefault="0008097F" w:rsidP="007D6754">
      <w:pPr>
        <w:pStyle w:val="FootnoteText"/>
        <w:spacing w:after="120" w:line="240" w:lineRule="auto"/>
        <w:rPr>
          <w:rFonts w:ascii="Segoe UI" w:hAnsi="Segoe UI" w:cs="Segoe UI"/>
          <w:sz w:val="18"/>
          <w:szCs w:val="18"/>
        </w:rPr>
      </w:pPr>
      <w:r w:rsidRPr="005B044E">
        <w:rPr>
          <w:rStyle w:val="FootnoteReference"/>
          <w:rFonts w:ascii="Segoe UI" w:hAnsi="Segoe UI" w:cs="Segoe UI"/>
          <w:sz w:val="18"/>
          <w:szCs w:val="18"/>
        </w:rPr>
        <w:footnoteRef/>
      </w:r>
      <w:r w:rsidRPr="005B044E">
        <w:rPr>
          <w:rFonts w:ascii="Segoe UI" w:hAnsi="Segoe UI" w:cs="Segoe UI"/>
          <w:sz w:val="18"/>
          <w:szCs w:val="18"/>
        </w:rPr>
        <w:t xml:space="preserve"> </w:t>
      </w:r>
      <w:r w:rsidRPr="009871C1">
        <w:rPr>
          <w:rFonts w:ascii="Segoe UI" w:hAnsi="Segoe UI" w:cs="Segoe UI"/>
          <w:sz w:val="18"/>
          <w:szCs w:val="18"/>
          <w:lang w:val="ro-RO"/>
        </w:rPr>
        <w:t>Modelul de micro-simulare a impozitului pe venitul persoanelor juridice a fost elaborate cu sprijinul FMI</w:t>
      </w:r>
    </w:p>
  </w:footnote>
  <w:footnote w:id="3">
    <w:p w14:paraId="3619080B" w14:textId="77777777" w:rsidR="0008097F" w:rsidRPr="009871C1" w:rsidRDefault="0008097F" w:rsidP="00752AB1">
      <w:pPr>
        <w:pStyle w:val="FootnoteText"/>
        <w:spacing w:after="120" w:line="240" w:lineRule="auto"/>
        <w:rPr>
          <w:rFonts w:ascii="Segoe UI" w:hAnsi="Segoe UI" w:cs="Segoe UI"/>
          <w:sz w:val="18"/>
          <w:szCs w:val="18"/>
          <w:lang w:val="ro-RO"/>
        </w:rPr>
      </w:pPr>
      <w:r w:rsidRPr="00514AA0">
        <w:rPr>
          <w:rStyle w:val="FootnoteReference"/>
          <w:rFonts w:ascii="Segoe UI" w:hAnsi="Segoe UI" w:cs="Segoe UI"/>
          <w:sz w:val="18"/>
          <w:szCs w:val="18"/>
        </w:rPr>
        <w:footnoteRef/>
      </w:r>
      <w:r w:rsidRPr="00514AA0">
        <w:rPr>
          <w:rFonts w:ascii="Segoe UI" w:hAnsi="Segoe UI" w:cs="Segoe UI"/>
          <w:sz w:val="18"/>
          <w:szCs w:val="18"/>
        </w:rPr>
        <w:t xml:space="preserve"> </w:t>
      </w:r>
      <w:r w:rsidRPr="009871C1">
        <w:rPr>
          <w:rFonts w:ascii="Segoe UI" w:hAnsi="Segoe UI" w:cs="Segoe UI"/>
          <w:sz w:val="18"/>
          <w:szCs w:val="18"/>
          <w:lang w:val="ro-RO"/>
        </w:rPr>
        <w:t>Pot exista cazuri în care CF-urile măresc veniturile, de exemplu o scutire de TVA pentru livrarea unui bun intermediar, care este utilizat pentru o livrare impozabilă sau o măsură de amortizare accelerată atunci când investiția în bunul de capital eligibil scade în timp.</w:t>
      </w:r>
    </w:p>
  </w:footnote>
  <w:footnote w:id="4">
    <w:p w14:paraId="795660B7" w14:textId="77777777" w:rsidR="0008097F" w:rsidRPr="009871C1" w:rsidRDefault="0008097F" w:rsidP="00752AB1">
      <w:pPr>
        <w:pStyle w:val="FootnoteText"/>
        <w:spacing w:after="120" w:line="240" w:lineRule="auto"/>
        <w:rPr>
          <w:rFonts w:ascii="Segoe UI" w:hAnsi="Segoe UI" w:cs="Segoe UI"/>
          <w:sz w:val="18"/>
          <w:szCs w:val="18"/>
          <w:lang w:val="ro-RO"/>
        </w:rPr>
      </w:pPr>
      <w:r w:rsidRPr="009871C1">
        <w:rPr>
          <w:rStyle w:val="FootnoteReference"/>
          <w:rFonts w:ascii="Segoe UI" w:hAnsi="Segoe UI" w:cs="Segoe UI"/>
          <w:sz w:val="18"/>
          <w:szCs w:val="18"/>
          <w:lang w:val="ro-RO"/>
        </w:rPr>
        <w:footnoteRef/>
      </w:r>
      <w:r w:rsidRPr="009871C1">
        <w:rPr>
          <w:rFonts w:ascii="Segoe UI" w:hAnsi="Segoe UI" w:cs="Segoe UI"/>
          <w:sz w:val="18"/>
          <w:szCs w:val="18"/>
          <w:lang w:val="ro-RO"/>
        </w:rPr>
        <w:t xml:space="preserve"> Vedeți, de exemplu, FMI (2015), Redonda and Neubig (2018), și CE (2014). </w:t>
      </w:r>
    </w:p>
  </w:footnote>
  <w:footnote w:id="5">
    <w:p w14:paraId="01C93AB4" w14:textId="4B7B8409" w:rsidR="0008097F" w:rsidRPr="009871C1" w:rsidRDefault="0008097F" w:rsidP="00752AB1">
      <w:pPr>
        <w:pStyle w:val="FootnoteText"/>
        <w:spacing w:after="120" w:line="240" w:lineRule="auto"/>
        <w:rPr>
          <w:rFonts w:ascii="Segoe UI" w:hAnsi="Segoe UI" w:cs="Segoe UI"/>
          <w:sz w:val="18"/>
          <w:szCs w:val="18"/>
          <w:lang w:val="ro-RO"/>
        </w:rPr>
      </w:pPr>
      <w:r w:rsidRPr="00514AA0">
        <w:rPr>
          <w:rStyle w:val="FootnoteReference"/>
          <w:rFonts w:ascii="Segoe UI" w:hAnsi="Segoe UI" w:cs="Segoe UI"/>
          <w:sz w:val="18"/>
          <w:szCs w:val="18"/>
        </w:rPr>
        <w:footnoteRef/>
      </w:r>
      <w:r>
        <w:rPr>
          <w:rFonts w:ascii="Segoe UI" w:hAnsi="Segoe UI" w:cs="Segoe UI"/>
          <w:sz w:val="18"/>
          <w:szCs w:val="18"/>
        </w:rPr>
        <w:t xml:space="preserve"> </w:t>
      </w:r>
      <w:r w:rsidRPr="009871C1">
        <w:rPr>
          <w:rFonts w:ascii="Segoe UI" w:hAnsi="Segoe UI" w:cs="Segoe UI"/>
          <w:sz w:val="18"/>
          <w:szCs w:val="18"/>
          <w:lang w:val="ro-RO"/>
        </w:rPr>
        <w:t xml:space="preserve">Acesta este cazul, în care </w:t>
      </w:r>
      <w:r>
        <w:rPr>
          <w:rFonts w:ascii="Segoe UI" w:hAnsi="Segoe UI" w:cs="Segoe UI"/>
          <w:sz w:val="18"/>
          <w:szCs w:val="18"/>
          <w:lang w:val="ro-RO"/>
        </w:rPr>
        <w:t>o</w:t>
      </w:r>
      <w:r w:rsidRPr="009871C1">
        <w:rPr>
          <w:rFonts w:ascii="Segoe UI" w:hAnsi="Segoe UI" w:cs="Segoe UI"/>
          <w:sz w:val="18"/>
          <w:szCs w:val="18"/>
          <w:lang w:val="ro-RO"/>
        </w:rPr>
        <w:t xml:space="preserve"> cheltuială fiscală consolidează anumite comportamente dorite (de exemplu, cazuri în care salariații plătesc pentru unele măsuri) și este o modificare a unei prevederi fiscale existente (de exemplu, amortizarea accelerată) sau permite reducerea costurilor administrative sau de conform</w:t>
      </w:r>
      <w:r>
        <w:rPr>
          <w:rFonts w:ascii="Segoe UI" w:hAnsi="Segoe UI" w:cs="Segoe UI"/>
          <w:sz w:val="18"/>
          <w:szCs w:val="18"/>
          <w:lang w:val="ro-RO"/>
        </w:rPr>
        <w:t>are.</w:t>
      </w:r>
    </w:p>
  </w:footnote>
  <w:footnote w:id="6">
    <w:p w14:paraId="1FDDC65D" w14:textId="77777777" w:rsidR="0008097F" w:rsidRPr="00147A02" w:rsidRDefault="0008097F" w:rsidP="00752AB1">
      <w:pPr>
        <w:pStyle w:val="FootnoteText"/>
        <w:spacing w:after="120" w:line="240" w:lineRule="auto"/>
        <w:rPr>
          <w:rFonts w:ascii="Segoe UI" w:hAnsi="Segoe UI" w:cs="Segoe UI"/>
          <w:sz w:val="18"/>
          <w:szCs w:val="18"/>
        </w:rPr>
      </w:pPr>
      <w:r w:rsidRPr="00147A02">
        <w:rPr>
          <w:rStyle w:val="FootnoteReference"/>
          <w:rFonts w:ascii="Segoe UI" w:hAnsi="Segoe UI" w:cs="Segoe UI"/>
          <w:sz w:val="18"/>
          <w:szCs w:val="18"/>
        </w:rPr>
        <w:footnoteRef/>
      </w:r>
      <w:r>
        <w:rPr>
          <w:rFonts w:ascii="Segoe UI" w:hAnsi="Segoe UI" w:cs="Segoe UI"/>
          <w:sz w:val="18"/>
          <w:szCs w:val="18"/>
          <w:lang w:val="sr-Latn-ME"/>
        </w:rPr>
        <w:t xml:space="preserve"> </w:t>
      </w:r>
      <w:r w:rsidRPr="000C7789">
        <w:rPr>
          <w:rFonts w:ascii="Segoe UI" w:hAnsi="Segoe UI" w:cs="Segoe UI"/>
          <w:sz w:val="18"/>
          <w:szCs w:val="18"/>
          <w:lang w:val="sr-Latn-ME"/>
        </w:rPr>
        <w:t xml:space="preserve">Au fost solicitate </w:t>
      </w:r>
      <w:r>
        <w:rPr>
          <w:rFonts w:ascii="Segoe UI" w:hAnsi="Segoe UI" w:cs="Segoe UI"/>
          <w:sz w:val="18"/>
          <w:szCs w:val="18"/>
          <w:lang w:val="sr-Latn-ME"/>
        </w:rPr>
        <w:t>câteva</w:t>
      </w:r>
      <w:r w:rsidRPr="000C7789">
        <w:rPr>
          <w:rFonts w:ascii="Segoe UI" w:hAnsi="Segoe UI" w:cs="Segoe UI"/>
          <w:sz w:val="18"/>
          <w:szCs w:val="18"/>
          <w:lang w:val="sr-Latn-ME"/>
        </w:rPr>
        <w:t xml:space="preserve"> misiuni de consolidare a capacități</w:t>
      </w:r>
      <w:r>
        <w:rPr>
          <w:rFonts w:ascii="Segoe UI" w:hAnsi="Segoe UI" w:cs="Segoe UI"/>
          <w:sz w:val="18"/>
          <w:szCs w:val="18"/>
          <w:lang w:val="sr-Latn-ME"/>
        </w:rPr>
        <w:t>lor din partea</w:t>
      </w:r>
      <w:r w:rsidRPr="000C7789">
        <w:rPr>
          <w:rFonts w:ascii="Segoe UI" w:hAnsi="Segoe UI" w:cs="Segoe UI"/>
          <w:sz w:val="18"/>
          <w:szCs w:val="18"/>
          <w:lang w:val="sr-Latn-ME"/>
        </w:rPr>
        <w:t xml:space="preserve"> FAD ale FMI pentru a sprijini </w:t>
      </w:r>
      <w:r>
        <w:rPr>
          <w:rFonts w:ascii="Segoe UI" w:hAnsi="Segoe UI" w:cs="Segoe UI"/>
          <w:sz w:val="18"/>
          <w:szCs w:val="18"/>
          <w:lang w:val="sr-Latn-ME"/>
        </w:rPr>
        <w:t>Direcția</w:t>
      </w:r>
      <w:r w:rsidRPr="000C7789">
        <w:rPr>
          <w:rFonts w:ascii="Segoe UI" w:hAnsi="Segoe UI" w:cs="Segoe UI"/>
          <w:sz w:val="18"/>
          <w:szCs w:val="18"/>
          <w:lang w:val="sr-Latn-ME"/>
        </w:rPr>
        <w:t xml:space="preserve"> Politic</w:t>
      </w:r>
      <w:r>
        <w:rPr>
          <w:rFonts w:ascii="Segoe UI" w:hAnsi="Segoe UI" w:cs="Segoe UI"/>
          <w:sz w:val="18"/>
          <w:szCs w:val="18"/>
          <w:lang w:val="sr-Latn-ME"/>
        </w:rPr>
        <w:t>i</w:t>
      </w:r>
      <w:r w:rsidRPr="000C7789">
        <w:rPr>
          <w:rFonts w:ascii="Segoe UI" w:hAnsi="Segoe UI" w:cs="Segoe UI"/>
          <w:sz w:val="18"/>
          <w:szCs w:val="18"/>
          <w:lang w:val="sr-Latn-ME"/>
        </w:rPr>
        <w:t xml:space="preserve"> Fiscal</w:t>
      </w:r>
      <w:r>
        <w:rPr>
          <w:rFonts w:ascii="Segoe UI" w:hAnsi="Segoe UI" w:cs="Segoe UI"/>
          <w:sz w:val="18"/>
          <w:szCs w:val="18"/>
          <w:lang w:val="sr-Latn-ME"/>
        </w:rPr>
        <w:t>e</w:t>
      </w:r>
      <w:r w:rsidRPr="000C7789">
        <w:rPr>
          <w:rFonts w:ascii="Segoe UI" w:hAnsi="Segoe UI" w:cs="Segoe UI"/>
          <w:sz w:val="18"/>
          <w:szCs w:val="18"/>
          <w:lang w:val="sr-Latn-ME"/>
        </w:rPr>
        <w:t xml:space="preserve"> și Vamal</w:t>
      </w:r>
      <w:r>
        <w:rPr>
          <w:rFonts w:ascii="Segoe UI" w:hAnsi="Segoe UI" w:cs="Segoe UI"/>
          <w:sz w:val="18"/>
          <w:szCs w:val="18"/>
          <w:lang w:val="sr-Latn-ME"/>
        </w:rPr>
        <w:t>e</w:t>
      </w:r>
      <w:r w:rsidRPr="000C7789">
        <w:rPr>
          <w:rFonts w:ascii="Segoe UI" w:hAnsi="Segoe UI" w:cs="Segoe UI"/>
          <w:sz w:val="18"/>
          <w:szCs w:val="18"/>
          <w:lang w:val="sr-Latn-ME"/>
        </w:rPr>
        <w:t xml:space="preserve"> în </w:t>
      </w:r>
      <w:r>
        <w:rPr>
          <w:rFonts w:ascii="Segoe UI" w:hAnsi="Segoe UI" w:cs="Segoe UI"/>
          <w:sz w:val="18"/>
          <w:szCs w:val="18"/>
          <w:lang w:val="sr-Latn-ME"/>
        </w:rPr>
        <w:t>elaborarea</w:t>
      </w:r>
      <w:r w:rsidRPr="000C7789">
        <w:rPr>
          <w:rFonts w:ascii="Segoe UI" w:hAnsi="Segoe UI" w:cs="Segoe UI"/>
          <w:sz w:val="18"/>
          <w:szCs w:val="18"/>
          <w:lang w:val="sr-Latn-ME"/>
        </w:rPr>
        <w:t xml:space="preserve"> primului </w:t>
      </w:r>
      <w:r>
        <w:rPr>
          <w:rFonts w:ascii="Segoe UI" w:hAnsi="Segoe UI" w:cs="Segoe UI"/>
          <w:sz w:val="18"/>
          <w:szCs w:val="18"/>
          <w:lang w:val="sr-Latn-ME"/>
        </w:rPr>
        <w:t>RECF</w:t>
      </w:r>
      <w:r w:rsidRPr="000C7789">
        <w:rPr>
          <w:rFonts w:ascii="Segoe UI" w:hAnsi="Segoe UI" w:cs="Segoe UI"/>
          <w:sz w:val="18"/>
          <w:szCs w:val="18"/>
          <w:lang w:val="sr-Latn-ME"/>
        </w:rPr>
        <w:t xml:space="preserve"> și pentru a ajuta la întărirea capacităților tehnice locale în acest domeniu.</w:t>
      </w:r>
    </w:p>
  </w:footnote>
  <w:footnote w:id="7">
    <w:p w14:paraId="1A0F8F65" w14:textId="77777777" w:rsidR="0008097F" w:rsidRPr="009871C1" w:rsidRDefault="0008097F" w:rsidP="00752AB1">
      <w:pPr>
        <w:pStyle w:val="FootnoteText"/>
        <w:spacing w:after="120" w:line="240" w:lineRule="auto"/>
        <w:rPr>
          <w:rFonts w:ascii="Segoe UI" w:hAnsi="Segoe UI" w:cs="Segoe UI"/>
          <w:sz w:val="18"/>
          <w:szCs w:val="18"/>
          <w:lang w:val="ro-RO"/>
        </w:rPr>
      </w:pPr>
      <w:r w:rsidRPr="00B82A64">
        <w:rPr>
          <w:rStyle w:val="FootnoteReference"/>
          <w:rFonts w:ascii="Segoe UI" w:hAnsi="Segoe UI" w:cs="Segoe UI"/>
          <w:sz w:val="18"/>
          <w:szCs w:val="18"/>
        </w:rPr>
        <w:footnoteRef/>
      </w:r>
      <w:r w:rsidRPr="00B82A64">
        <w:rPr>
          <w:rFonts w:ascii="Segoe UI" w:hAnsi="Segoe UI" w:cs="Segoe UI"/>
          <w:sz w:val="18"/>
          <w:szCs w:val="18"/>
        </w:rPr>
        <w:t xml:space="preserve"> </w:t>
      </w:r>
      <w:r w:rsidRPr="009871C1">
        <w:rPr>
          <w:rFonts w:ascii="Segoe UI" w:hAnsi="Segoe UI" w:cs="Segoe UI"/>
          <w:sz w:val="18"/>
          <w:szCs w:val="18"/>
          <w:lang w:val="ro-RO"/>
        </w:rPr>
        <w:t>În acest prim RECF se vor analiza doar CF-urile sistemelor IVPJ, IVPF și TVA. O analiză a CF-urilor din alte instrumente fiscale va fi elaborată mai târziu.</w:t>
      </w:r>
    </w:p>
  </w:footnote>
  <w:footnote w:id="8">
    <w:p w14:paraId="61FCC33F" w14:textId="77777777" w:rsidR="0008097F" w:rsidRPr="009871C1" w:rsidRDefault="0008097F" w:rsidP="00752AB1">
      <w:pPr>
        <w:spacing w:after="120" w:line="240" w:lineRule="auto"/>
        <w:rPr>
          <w:rFonts w:ascii="Segoe UI" w:eastAsia="Times New Roman" w:hAnsi="Segoe UI" w:cs="Segoe UI"/>
          <w:sz w:val="18"/>
          <w:szCs w:val="18"/>
          <w:lang w:val="ro-RO"/>
        </w:rPr>
      </w:pPr>
      <w:r w:rsidRPr="009871C1">
        <w:rPr>
          <w:rStyle w:val="FootnoteReference"/>
          <w:rFonts w:ascii="Segoe UI" w:hAnsi="Segoe UI" w:cs="Segoe UI"/>
          <w:sz w:val="18"/>
          <w:szCs w:val="18"/>
          <w:lang w:val="ro-RO"/>
        </w:rPr>
        <w:footnoteRef/>
      </w:r>
      <w:r w:rsidRPr="009871C1">
        <w:rPr>
          <w:rFonts w:ascii="Segoe UI" w:hAnsi="Segoe UI" w:cs="Segoe UI"/>
          <w:sz w:val="18"/>
          <w:szCs w:val="18"/>
          <w:lang w:val="ro-RO"/>
        </w:rPr>
        <w:t xml:space="preserve"> Această secțiune se bazează pe lucrarea </w:t>
      </w:r>
      <w:r w:rsidRPr="009871C1">
        <w:rPr>
          <w:rFonts w:ascii="Segoe UI" w:eastAsia="Times New Roman" w:hAnsi="Segoe UI" w:cs="Segoe UI"/>
          <w:sz w:val="18"/>
          <w:szCs w:val="18"/>
          <w:lang w:val="ro-RO"/>
        </w:rPr>
        <w:t>Heady, C. and Mansour, M., (2019).</w:t>
      </w:r>
    </w:p>
  </w:footnote>
  <w:footnote w:id="9">
    <w:p w14:paraId="38DB3283" w14:textId="7D42776F" w:rsidR="0008097F" w:rsidRPr="009871C1" w:rsidRDefault="0008097F" w:rsidP="00752AB1">
      <w:pPr>
        <w:pStyle w:val="FootnoteText"/>
        <w:spacing w:after="120" w:line="240" w:lineRule="auto"/>
        <w:rPr>
          <w:lang w:val="ro-RO"/>
        </w:rPr>
      </w:pPr>
      <w:r w:rsidRPr="005438E8">
        <w:rPr>
          <w:rStyle w:val="FootnoteReference"/>
          <w:rFonts w:ascii="Segoe UI" w:hAnsi="Segoe UI" w:cs="Segoe UI"/>
          <w:sz w:val="18"/>
          <w:szCs w:val="18"/>
        </w:rPr>
        <w:footnoteRef/>
      </w:r>
      <w:r w:rsidRPr="005438E8">
        <w:rPr>
          <w:rFonts w:ascii="Segoe UI" w:hAnsi="Segoe UI" w:cs="Segoe UI"/>
          <w:sz w:val="18"/>
          <w:szCs w:val="18"/>
        </w:rPr>
        <w:t xml:space="preserve"> </w:t>
      </w:r>
      <w:r w:rsidRPr="009871C1">
        <w:rPr>
          <w:rFonts w:ascii="Segoe UI" w:hAnsi="Segoe UI" w:cs="Segoe UI"/>
          <w:sz w:val="18"/>
          <w:szCs w:val="18"/>
          <w:lang w:val="ro-RO"/>
        </w:rPr>
        <w:t xml:space="preserve">Impozitul cuprinzător pe venit este definit printr-un program de cote, care se aplică în raport cu veniturile persoanei din toate sursele (adică salarii, venituri din capital și câștiguri de capital, venituri din chirii, venituri din afaceri, cadouri, moșteniri </w:t>
      </w:r>
      <w:r>
        <w:rPr>
          <w:rFonts w:ascii="Segoe UI" w:hAnsi="Segoe UI" w:cs="Segoe UI"/>
          <w:sz w:val="18"/>
          <w:szCs w:val="18"/>
          <w:lang w:val="ro-RO"/>
        </w:rPr>
        <w:t>etc</w:t>
      </w:r>
      <w:r w:rsidRPr="009871C1">
        <w:rPr>
          <w:rFonts w:ascii="Segoe UI" w:hAnsi="Segoe UI" w:cs="Segoe UI"/>
          <w:sz w:val="18"/>
          <w:szCs w:val="18"/>
          <w:lang w:val="ro-RO"/>
        </w:rPr>
        <w:t>).</w:t>
      </w:r>
    </w:p>
  </w:footnote>
  <w:footnote w:id="10">
    <w:p w14:paraId="4C2D9146" w14:textId="77777777" w:rsidR="0008097F" w:rsidRPr="009871C1" w:rsidRDefault="0008097F" w:rsidP="00752AB1">
      <w:pPr>
        <w:pStyle w:val="FootnoteText"/>
        <w:spacing w:after="120" w:line="240" w:lineRule="auto"/>
        <w:rPr>
          <w:rFonts w:ascii="Segoe UI" w:hAnsi="Segoe UI" w:cs="Segoe UI"/>
          <w:sz w:val="18"/>
          <w:szCs w:val="18"/>
          <w:lang w:val="ro-RO"/>
        </w:rPr>
      </w:pPr>
      <w:r w:rsidRPr="005438E8">
        <w:rPr>
          <w:rStyle w:val="FootnoteReference"/>
          <w:rFonts w:ascii="Segoe UI" w:hAnsi="Segoe UI" w:cs="Segoe UI"/>
          <w:sz w:val="18"/>
          <w:szCs w:val="18"/>
        </w:rPr>
        <w:footnoteRef/>
      </w:r>
      <w:r w:rsidRPr="005438E8">
        <w:rPr>
          <w:rFonts w:ascii="Segoe UI" w:hAnsi="Segoe UI" w:cs="Segoe UI"/>
          <w:sz w:val="18"/>
          <w:szCs w:val="18"/>
        </w:rPr>
        <w:t xml:space="preserve"> </w:t>
      </w:r>
      <w:r w:rsidRPr="009871C1">
        <w:rPr>
          <w:rFonts w:ascii="Segoe UI" w:hAnsi="Segoe UI" w:cs="Segoe UI"/>
          <w:sz w:val="18"/>
          <w:szCs w:val="18"/>
          <w:lang w:val="ro-RO"/>
        </w:rPr>
        <w:t>Se va nota că, atunci când întreprinderile din mijlocul lanțurilor de aprovizionare sunt scutite de TVA, aceasta poate însemna o obligație mai mare asupra veniturilor totale din TVA mai departe de-a lungul lanțului de aprovizionare. De aici poate reieși o cheltuială fiscală negativă, deoarece TVA pe achizițiile bunurilor scutite nu poate ajunge, în general, ca credit pentru impozitul pe intrare.</w:t>
      </w:r>
    </w:p>
  </w:footnote>
  <w:footnote w:id="11">
    <w:p w14:paraId="0B2B016D" w14:textId="77777777" w:rsidR="0008097F" w:rsidRPr="00BC7160" w:rsidRDefault="0008097F" w:rsidP="00752AB1">
      <w:pPr>
        <w:pStyle w:val="FootnoteText"/>
      </w:pPr>
      <w:r w:rsidRPr="009871C1">
        <w:rPr>
          <w:rStyle w:val="FootnoteReference"/>
          <w:rFonts w:ascii="Segoe UI" w:hAnsi="Segoe UI" w:cs="Segoe UI"/>
          <w:sz w:val="18"/>
          <w:szCs w:val="18"/>
          <w:lang w:val="ro-RO"/>
        </w:rPr>
        <w:footnoteRef/>
      </w:r>
      <w:r w:rsidRPr="009871C1">
        <w:rPr>
          <w:rFonts w:ascii="Segoe UI" w:hAnsi="Segoe UI" w:cs="Segoe UI"/>
          <w:sz w:val="18"/>
          <w:szCs w:val="18"/>
          <w:lang w:val="ro-RO"/>
        </w:rPr>
        <w:t xml:space="preserve"> Acesta nu este un argument convingător: gospodăriile cu venituri mari ajung să culeagă majoritatea beneficiilor unor astfel de politici, deoarece acestea consumă mai mult (în termeni absoluți) decât gospodăriile cu venituri mici.</w:t>
      </w:r>
    </w:p>
  </w:footnote>
  <w:footnote w:id="12">
    <w:p w14:paraId="0BE261A8" w14:textId="77777777" w:rsidR="0008097F" w:rsidRPr="009871C1" w:rsidRDefault="0008097F" w:rsidP="00752AB1">
      <w:pPr>
        <w:pStyle w:val="FootnoteText"/>
        <w:rPr>
          <w:rFonts w:ascii="Segoe UI" w:hAnsi="Segoe UI" w:cs="Segoe UI"/>
          <w:sz w:val="18"/>
          <w:szCs w:val="18"/>
          <w:lang w:val="ro-RO"/>
        </w:rPr>
      </w:pPr>
      <w:r w:rsidRPr="005438E8">
        <w:rPr>
          <w:rStyle w:val="FootnoteReference"/>
          <w:rFonts w:ascii="Segoe UI" w:hAnsi="Segoe UI" w:cs="Segoe UI"/>
          <w:sz w:val="18"/>
          <w:szCs w:val="18"/>
        </w:rPr>
        <w:footnoteRef/>
      </w:r>
      <w:r w:rsidRPr="005438E8">
        <w:rPr>
          <w:rFonts w:ascii="Segoe UI" w:hAnsi="Segoe UI" w:cs="Segoe UI"/>
          <w:sz w:val="18"/>
          <w:szCs w:val="18"/>
        </w:rPr>
        <w:t xml:space="preserve"> </w:t>
      </w:r>
      <w:r w:rsidRPr="009871C1">
        <w:rPr>
          <w:rFonts w:ascii="Segoe UI" w:hAnsi="Segoe UI" w:cs="Segoe UI"/>
          <w:sz w:val="18"/>
          <w:szCs w:val="18"/>
          <w:lang w:val="ro-RO"/>
        </w:rPr>
        <w:t>În practică, nicio țară nu are un impozit pe venit cuprinzător, în sensul că unele venituri sunt scutite sau impozitate la cote mai mici decât în programul obișnuit. Aici ghidarea e de a adopta o abordare pragmatică și a defini sistemul de referință în raport cu ceea ce seamănă cel mai mult cu IVPF sau cu ce se intenționează ca obiectiv de politici.</w:t>
      </w:r>
    </w:p>
  </w:footnote>
  <w:footnote w:id="13">
    <w:p w14:paraId="35AF3BC6" w14:textId="77777777" w:rsidR="0008097F" w:rsidRPr="009871C1" w:rsidRDefault="0008097F" w:rsidP="00752AB1">
      <w:pPr>
        <w:pStyle w:val="FootnoteText"/>
        <w:spacing w:after="120" w:line="240" w:lineRule="auto"/>
        <w:rPr>
          <w:rFonts w:ascii="Segoe UI" w:hAnsi="Segoe UI" w:cs="Segoe UI"/>
          <w:sz w:val="18"/>
          <w:szCs w:val="18"/>
          <w:lang w:val="ro-RO"/>
        </w:rPr>
      </w:pPr>
      <w:r w:rsidRPr="00E5565E">
        <w:rPr>
          <w:rStyle w:val="FootnoteReference"/>
          <w:rFonts w:ascii="Segoe UI" w:hAnsi="Segoe UI" w:cs="Segoe UI"/>
          <w:sz w:val="18"/>
          <w:szCs w:val="18"/>
        </w:rPr>
        <w:footnoteRef/>
      </w:r>
      <w:r w:rsidRPr="00E5565E">
        <w:rPr>
          <w:rFonts w:ascii="Segoe UI" w:hAnsi="Segoe UI" w:cs="Segoe UI"/>
          <w:sz w:val="18"/>
          <w:szCs w:val="18"/>
        </w:rPr>
        <w:t xml:space="preserve"> </w:t>
      </w:r>
      <w:r w:rsidRPr="009871C1">
        <w:rPr>
          <w:rFonts w:ascii="Segoe UI" w:hAnsi="Segoe UI" w:cs="Segoe UI"/>
          <w:sz w:val="18"/>
          <w:szCs w:val="18"/>
          <w:lang w:val="ro-RO"/>
        </w:rPr>
        <w:t>Dacă întreprinderile sunt impozitate în moduri mai puțin standard, de exemplu, printr-un impozit pe fluxul de numerar sau dacă IVPJ are o alocație pentru capitalul întreprinderii, problemele de mai sus sunt tratate diferit. De exemplu, cheltuirea totală a intrării de capital ar face parte din sistemul de referință în cadrul unui impozit pe fluxul de numerar, și nu va fi CF, care oferă un avantaj în timp. Deducerea pentru capitaluri proprii în cadrul unei alocații pentru capitalul propriu ar face, de asemenea, parte din sistemul de referință, și nu va fi o CF pentru finanțarea prin capital propriu.</w:t>
      </w:r>
    </w:p>
  </w:footnote>
  <w:footnote w:id="14">
    <w:p w14:paraId="1E94F07D" w14:textId="77777777" w:rsidR="0008097F" w:rsidRPr="009871C1" w:rsidRDefault="0008097F" w:rsidP="00752AB1">
      <w:pPr>
        <w:pStyle w:val="FootnoteText"/>
        <w:rPr>
          <w:lang w:val="ro-RO"/>
        </w:rPr>
      </w:pPr>
      <w:r w:rsidRPr="009871C1">
        <w:rPr>
          <w:rStyle w:val="FootnoteReference"/>
          <w:rFonts w:ascii="Segoe UI" w:hAnsi="Segoe UI" w:cs="Segoe UI"/>
          <w:sz w:val="18"/>
          <w:szCs w:val="18"/>
          <w:lang w:val="ro-RO"/>
        </w:rPr>
        <w:footnoteRef/>
      </w:r>
      <w:r w:rsidRPr="009871C1">
        <w:rPr>
          <w:rFonts w:ascii="Segoe UI" w:hAnsi="Segoe UI" w:cs="Segoe UI"/>
          <w:sz w:val="18"/>
          <w:szCs w:val="18"/>
          <w:lang w:val="ro-RO"/>
        </w:rPr>
        <w:t xml:space="preserve"> Majoritatea țărilor cu venituri mari și din ce în ce mai multe alte țări introduc reguli pentru a limita cheltuielile cu dobânzile (adică, regulile de capitalizare redusă) și alte costuri, cum ar fi onorariile de administrare și servicii, în special atunci când astfel de costuri revin părților nerezidente afiliate cu plătitorii.   </w:t>
      </w:r>
      <w:r w:rsidRPr="009871C1">
        <w:rPr>
          <w:sz w:val="18"/>
          <w:szCs w:val="18"/>
          <w:lang w:val="ro-RO"/>
        </w:rPr>
        <w:t xml:space="preserve">   </w:t>
      </w:r>
    </w:p>
  </w:footnote>
  <w:footnote w:id="15">
    <w:p w14:paraId="52DAA421" w14:textId="77777777" w:rsidR="0008097F" w:rsidRPr="009871C1" w:rsidRDefault="0008097F" w:rsidP="00752AB1">
      <w:pPr>
        <w:pStyle w:val="FootnoteText"/>
        <w:rPr>
          <w:lang w:val="ro-RO"/>
        </w:rPr>
      </w:pPr>
      <w:r>
        <w:rPr>
          <w:rStyle w:val="FootnoteReference"/>
        </w:rPr>
        <w:footnoteRef/>
      </w:r>
      <w:r>
        <w:t xml:space="preserve"> </w:t>
      </w:r>
      <w:r w:rsidRPr="009871C1">
        <w:rPr>
          <w:rFonts w:ascii="Segoe UI" w:hAnsi="Segoe UI" w:cs="Segoe UI"/>
          <w:sz w:val="18"/>
          <w:szCs w:val="18"/>
          <w:lang w:val="ro-RO"/>
        </w:rPr>
        <w:t>Caracteristicile structurii unei TVA neutre și productive din punct de vedere al veniturilor includ o bază cuprinzătoare, care cuprinde, în principiu, toate bunurile și serviciile; folosirea a doar câteva scutiri bine direcționate; adoptarea unei singure rate pozitive; neimpunerea unei poveri fiscale asupra bunurilor de capital și a altor intrări comerciale; prevederea unui prag adecvat pentru excluderea întreprinderilor mici și a microîntreprinderilor; și menținerea unor proceduri eficiente de creditare și de rambursare rapidă pentru a face față excesului de credite nete.</w:t>
      </w:r>
    </w:p>
  </w:footnote>
  <w:footnote w:id="16">
    <w:p w14:paraId="28D77316" w14:textId="77777777" w:rsidR="0008097F" w:rsidRPr="009871C1" w:rsidRDefault="0008097F" w:rsidP="00752AB1">
      <w:pPr>
        <w:pStyle w:val="FootnoteText"/>
        <w:rPr>
          <w:rFonts w:ascii="Segoe UI" w:hAnsi="Segoe UI" w:cs="Segoe UI"/>
          <w:sz w:val="18"/>
          <w:szCs w:val="18"/>
          <w:lang w:val="ro-RO"/>
        </w:rPr>
      </w:pPr>
      <w:r w:rsidRPr="009429AE">
        <w:rPr>
          <w:rStyle w:val="FootnoteReference"/>
          <w:rFonts w:ascii="Segoe UI" w:hAnsi="Segoe UI" w:cs="Segoe UI"/>
          <w:sz w:val="18"/>
          <w:szCs w:val="18"/>
        </w:rPr>
        <w:footnoteRef/>
      </w:r>
      <w:r w:rsidRPr="009429AE">
        <w:rPr>
          <w:rFonts w:ascii="Segoe UI" w:hAnsi="Segoe UI" w:cs="Segoe UI"/>
          <w:sz w:val="18"/>
          <w:szCs w:val="18"/>
        </w:rPr>
        <w:t xml:space="preserve"> </w:t>
      </w:r>
      <w:r w:rsidRPr="009871C1">
        <w:rPr>
          <w:rFonts w:ascii="Segoe UI" w:hAnsi="Segoe UI" w:cs="Segoe UI"/>
          <w:sz w:val="18"/>
          <w:szCs w:val="18"/>
          <w:lang w:val="ro-RO"/>
        </w:rPr>
        <w:t>Țările care au adoptat astfel de regimuri moderne de TVA cu o bază largă sunt Noua Zeelandă, Australia, Singapore și Africa de Sud.</w:t>
      </w:r>
    </w:p>
  </w:footnote>
  <w:footnote w:id="17">
    <w:p w14:paraId="6C66D873" w14:textId="77777777" w:rsidR="0008097F" w:rsidRPr="009871C1" w:rsidRDefault="0008097F" w:rsidP="00752AB1">
      <w:pPr>
        <w:pStyle w:val="FootnoteText"/>
        <w:rPr>
          <w:sz w:val="17"/>
          <w:szCs w:val="17"/>
          <w:lang w:val="ro-RO"/>
        </w:rPr>
      </w:pPr>
      <w:r w:rsidRPr="00065DC7">
        <w:rPr>
          <w:rStyle w:val="FootnoteReference"/>
          <w:rFonts w:ascii="Segoe UI" w:hAnsi="Segoe UI" w:cs="Segoe UI"/>
          <w:sz w:val="18"/>
          <w:szCs w:val="18"/>
        </w:rPr>
        <w:footnoteRef/>
      </w:r>
      <w:r w:rsidRPr="00065DC7">
        <w:rPr>
          <w:rFonts w:ascii="Segoe UI" w:hAnsi="Segoe UI" w:cs="Segoe UI"/>
          <w:sz w:val="18"/>
          <w:szCs w:val="18"/>
        </w:rPr>
        <w:t xml:space="preserve"> </w:t>
      </w:r>
      <w:r w:rsidRPr="009871C1">
        <w:rPr>
          <w:rFonts w:ascii="Segoe UI" w:hAnsi="Segoe UI" w:cs="Segoe UI"/>
          <w:sz w:val="18"/>
          <w:szCs w:val="18"/>
          <w:lang w:val="ro-RO"/>
        </w:rPr>
        <w:t>O opțiune mai bună de a oferi scutiri de impozite săracilor este de a avea câteva scutiri, care ar fi bine țintite către articolele de consum, care sunt consumate predominant de gospodăriile casnice sărace.</w:t>
      </w:r>
    </w:p>
  </w:footnote>
  <w:footnote w:id="18">
    <w:p w14:paraId="408A9C3A" w14:textId="77777777" w:rsidR="0008097F" w:rsidRPr="009871C1" w:rsidRDefault="0008097F" w:rsidP="00EE2CF8">
      <w:pPr>
        <w:pStyle w:val="ParagraphNumbering"/>
        <w:numPr>
          <w:ilvl w:val="0"/>
          <w:numId w:val="0"/>
        </w:numPr>
        <w:tabs>
          <w:tab w:val="left" w:pos="720"/>
        </w:tabs>
        <w:spacing w:after="120" w:line="240" w:lineRule="auto"/>
        <w:jc w:val="both"/>
        <w:rPr>
          <w:sz w:val="18"/>
          <w:szCs w:val="18"/>
          <w:lang w:val="ro-RO"/>
        </w:rPr>
      </w:pPr>
      <w:r w:rsidRPr="00791030">
        <w:rPr>
          <w:rStyle w:val="FootnoteReference"/>
          <w:rFonts w:ascii="Segoe UI" w:hAnsi="Segoe UI" w:cs="Segoe UI"/>
          <w:sz w:val="18"/>
          <w:szCs w:val="18"/>
        </w:rPr>
        <w:footnoteRef/>
      </w:r>
      <w:r w:rsidRPr="00791030">
        <w:rPr>
          <w:rFonts w:ascii="Segoe UI" w:hAnsi="Segoe UI" w:cs="Segoe UI"/>
          <w:sz w:val="18"/>
          <w:szCs w:val="18"/>
        </w:rPr>
        <w:t xml:space="preserve"> </w:t>
      </w:r>
      <w:r w:rsidRPr="009871C1">
        <w:rPr>
          <w:rFonts w:ascii="Segoe UI" w:hAnsi="Segoe UI" w:cs="Segoe UI"/>
          <w:bCs/>
          <w:sz w:val="18"/>
          <w:szCs w:val="18"/>
          <w:lang w:val="ro-RO"/>
        </w:rPr>
        <w:t>Unele sisteme de TVA moderne abordează dificultatea impozitării serviciilor financiare cu TVA prin impozitarea tuturor serviciilor financiare bazate pe comisioane și limitând scutirea la veniturile pe bază de marjă. Exemple de servicii  captate în acest mod includ: tranzacții de schimb valutar; tranzacții care implică cecuri, acreditive, datorii, capitaluri proprii sau titluri participative; și unele tranzacții de credit. În sprijinul acestei abordări, guvernul poate colabora cu instituții din sectorul financiar pentru a elabora liste de servicii taxabile, scutite și cu cota zero prestate de bănci. În acest fel, țara poate obține mai multe venituri din TVA din serviciile financiare decât prin abordarea tradițională a scutirilor din UE, deși aceasta cere repartizarea creditelor pe taxa pe intrare. Asocierea serviciilor financiare bazate pe comisioane într-o entitate separată poate reduce sarcina conformității în acest sens. Pe de altă parte, Noua Zeelandă, impozitează serviciile financiare la cotă zero dacă acestea sunt furnizate entităților înregistrate ca plătitoare de TVA și scutește asemenea servicii de TVA atunci când ele sunt furnizate consumatorilor și entităților neînregistrate. Totuși, probabil, această abordare va fi prea complexă pentru majoritatea administrațiilor fiscale. Probleme similare apar și în cazul companiilor de asigurări. Valoarea adăugată a companiilor de asigurări este definită ca diferența dintre primele colectate și beneficiile și daunele plătite. Majoritatea sistemelor moderne de TVA impozitează companiile de asigurări pe valoarea adăugată sau pe marja lor netă, impozitând cu TVA toate primele și permițând credite pe taxa de intrare pentru daunele plătite, scutind în același timp de TVA asigurările de viață, care încorporează un element considerabil de economisire. Un șir de țări africane au adoptat abordarea din Noua Zeelandă în ceea ce privește impozitarea asigurărilor proprietăților și asigurărilor contra riscurilor. Din motive similare, reasigurarea nu trebuie să fie scutită de TVA. Totuși, ar putea exista o scutire de TVA pentru asigurările de sănătate și de viață.</w:t>
      </w:r>
    </w:p>
  </w:footnote>
  <w:footnote w:id="19">
    <w:p w14:paraId="20983F01" w14:textId="77777777" w:rsidR="0008097F" w:rsidRPr="009871C1" w:rsidRDefault="0008097F" w:rsidP="00752AB1">
      <w:pPr>
        <w:spacing w:after="120" w:line="240" w:lineRule="auto"/>
        <w:rPr>
          <w:rFonts w:ascii="Segoe UI" w:hAnsi="Segoe UI" w:cs="Segoe UI"/>
          <w:sz w:val="18"/>
          <w:szCs w:val="18"/>
          <w:lang w:val="ro-RO"/>
        </w:rPr>
      </w:pPr>
      <w:r w:rsidRPr="009871C1">
        <w:rPr>
          <w:rStyle w:val="FootnoteReference"/>
          <w:rFonts w:ascii="Segoe UI" w:hAnsi="Segoe UI" w:cs="Segoe UI"/>
          <w:sz w:val="18"/>
          <w:szCs w:val="18"/>
          <w:lang w:val="ro-RO"/>
        </w:rPr>
        <w:footnoteRef/>
      </w:r>
      <w:r w:rsidRPr="009871C1">
        <w:rPr>
          <w:rFonts w:ascii="Segoe UI" w:hAnsi="Segoe UI" w:cs="Segoe UI"/>
          <w:sz w:val="18"/>
          <w:szCs w:val="18"/>
          <w:lang w:val="ro-RO"/>
        </w:rPr>
        <w:t xml:space="preserve"> Activitățile ONG-urilor pot include instituții religioase sau filozofice; organizații cu scopuri de natură politică, sindicală, religioasă, patriotică, filozofică, filantropică sau civică; și servicii culturale.</w:t>
      </w:r>
    </w:p>
  </w:footnote>
  <w:footnote w:id="20">
    <w:p w14:paraId="0BB5CC5A" w14:textId="77777777" w:rsidR="0008097F" w:rsidRPr="009871C1" w:rsidRDefault="0008097F" w:rsidP="00752AB1">
      <w:pPr>
        <w:spacing w:after="120" w:line="240" w:lineRule="auto"/>
        <w:rPr>
          <w:rFonts w:ascii="Segoe UI" w:hAnsi="Segoe UI" w:cs="Segoe UI"/>
          <w:sz w:val="18"/>
          <w:szCs w:val="18"/>
          <w:lang w:val="ro-RO"/>
        </w:rPr>
      </w:pPr>
      <w:r w:rsidRPr="00C95FA5">
        <w:rPr>
          <w:rFonts w:ascii="Segoe UI" w:hAnsi="Segoe UI" w:cs="Segoe UI"/>
          <w:sz w:val="18"/>
          <w:szCs w:val="18"/>
          <w:vertAlign w:val="superscript"/>
        </w:rPr>
        <w:footnoteRef/>
      </w:r>
      <w:r w:rsidRPr="00C95FA5">
        <w:rPr>
          <w:rFonts w:ascii="Segoe UI" w:hAnsi="Segoe UI" w:cs="Segoe UI"/>
          <w:sz w:val="18"/>
          <w:szCs w:val="18"/>
        </w:rPr>
        <w:t xml:space="preserve"> </w:t>
      </w:r>
      <w:r w:rsidRPr="009871C1">
        <w:rPr>
          <w:rFonts w:ascii="Segoe UI" w:hAnsi="Segoe UI" w:cs="Segoe UI"/>
          <w:sz w:val="18"/>
          <w:szCs w:val="18"/>
          <w:lang w:val="ro-RO"/>
        </w:rPr>
        <w:t>Deoarece matricea ofertei este pe diagonală - adică fiecare industrie produce un singur produs - aceasta este echivalentă cu copierea cotei fiecărui produs, care este scutit și transpunerea acesteia în spațiul de activitate.</w:t>
      </w:r>
    </w:p>
  </w:footnote>
  <w:footnote w:id="21">
    <w:p w14:paraId="586D5B01" w14:textId="77777777" w:rsidR="0008097F" w:rsidRPr="009871C1" w:rsidRDefault="0008097F" w:rsidP="00752AB1">
      <w:pPr>
        <w:spacing w:after="120" w:line="240" w:lineRule="auto"/>
        <w:rPr>
          <w:rFonts w:ascii="Segoe UI" w:hAnsi="Segoe UI" w:cs="Segoe UI"/>
          <w:sz w:val="18"/>
          <w:szCs w:val="18"/>
          <w:lang w:val="ro-RO"/>
        </w:rPr>
      </w:pPr>
      <w:r w:rsidRPr="009871C1">
        <w:rPr>
          <w:rFonts w:ascii="Segoe UI" w:hAnsi="Segoe UI" w:cs="Segoe UI"/>
          <w:sz w:val="18"/>
          <w:szCs w:val="18"/>
          <w:vertAlign w:val="superscript"/>
          <w:lang w:val="ro-RO"/>
        </w:rPr>
        <w:footnoteRef/>
      </w:r>
      <w:r w:rsidRPr="009871C1">
        <w:rPr>
          <w:rFonts w:ascii="Segoe UI" w:hAnsi="Segoe UI" w:cs="Segoe UI"/>
          <w:sz w:val="18"/>
          <w:szCs w:val="18"/>
          <w:lang w:val="ro-RO"/>
        </w:rPr>
        <w:t xml:space="preserve"> Poate părea nerezonabil de a utiliza cota impozabilă a mărfii mai degrabă decât cota scutită, dar se utilizează cota impozabilă deoarece impozitul este plătit pe intrări intermediare impozabile atunci când se produce o marfă scutită. Nu există venituri fiscale din intrări intermediare scutite sau cu cota zero, utilizate în producția de mărfuri scutite, deoarece nu se plătește impozit direct și, prin urmare, deductibilitatea creditelor pentru impozitul pe intrări este irelevantă. Acesta este un exemplu de efecte de interacțiune în cheltuielile fiscale cu TVA. Atunci când mai multe intrări intermediare într-o marfă scutită sunt scutite, mai puține venituri fiscale sunt recuperate prin TVA încorporat nerecuperabil și cu atâta mărfurile respective vin mai aproape de a fi impozitate în realitate la cota zero.</w:t>
      </w:r>
    </w:p>
  </w:footnote>
  <w:footnote w:id="22">
    <w:p w14:paraId="76492C0C" w14:textId="77777777" w:rsidR="0008097F" w:rsidRPr="009871C1" w:rsidRDefault="0008097F" w:rsidP="00752AB1">
      <w:pPr>
        <w:pStyle w:val="FootnoteText"/>
        <w:rPr>
          <w:lang w:val="ro-RO"/>
        </w:rPr>
      </w:pPr>
      <w:r>
        <w:rPr>
          <w:rStyle w:val="FootnoteReference"/>
        </w:rPr>
        <w:footnoteRef/>
      </w:r>
      <w:r w:rsidRPr="00F7324F">
        <w:rPr>
          <w:rFonts w:ascii="Segoe UI" w:hAnsi="Segoe UI" w:cs="Segoe UI"/>
          <w:sz w:val="18"/>
          <w:szCs w:val="18"/>
        </w:rPr>
        <w:t xml:space="preserve"> </w:t>
      </w:r>
      <w:r w:rsidRPr="009871C1">
        <w:rPr>
          <w:rFonts w:ascii="Segoe UI" w:hAnsi="Segoe UI" w:cs="Segoe UI"/>
          <w:sz w:val="18"/>
          <w:szCs w:val="18"/>
          <w:lang w:val="ro-RO"/>
        </w:rPr>
        <w:t>Adică dreptul de proprietate asupra clădirii construite sau a plantației situate pe terenul altei persoane și dreptul de folosință asupra terenului respectiv.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4192" w14:textId="77777777" w:rsidR="0008097F" w:rsidRDefault="0008097F" w:rsidP="005F722E">
    <w:pPr>
      <w:pStyle w:val="Header"/>
      <w:jc w:val="center"/>
    </w:pPr>
  </w:p>
  <w:p w14:paraId="24CF97CA" w14:textId="77777777" w:rsidR="0008097F" w:rsidRDefault="0008097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AFD4" w14:textId="77777777" w:rsidR="0008097F" w:rsidRDefault="0008097F" w:rsidP="005F722E">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01391875"/>
    <w:multiLevelType w:val="hybridMultilevel"/>
    <w:tmpl w:val="EFC0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97A73"/>
    <w:multiLevelType w:val="hybridMultilevel"/>
    <w:tmpl w:val="BB680A4A"/>
    <w:lvl w:ilvl="0" w:tplc="97FE8506">
      <w:start w:val="2022"/>
      <w:numFmt w:val="bullet"/>
      <w:lvlText w:val="-"/>
      <w:lvlJc w:val="left"/>
      <w:pPr>
        <w:ind w:left="720" w:hanging="360"/>
      </w:pPr>
      <w:rPr>
        <w:rFonts w:ascii="Segoe UI" w:eastAsiaTheme="minorHAnsi"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EA642F"/>
    <w:multiLevelType w:val="hybridMultilevel"/>
    <w:tmpl w:val="3696A1AE"/>
    <w:lvl w:ilvl="0" w:tplc="5E94C1A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482E97"/>
    <w:multiLevelType w:val="multilevel"/>
    <w:tmpl w:val="1C0078B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BFF3C5E"/>
    <w:multiLevelType w:val="hybridMultilevel"/>
    <w:tmpl w:val="4CBC2D0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9C4061"/>
    <w:multiLevelType w:val="multilevel"/>
    <w:tmpl w:val="EAD2248A"/>
    <w:lvl w:ilvl="0">
      <w:start w:val="1"/>
      <w:numFmt w:val="bullet"/>
      <w:pStyle w:val="ListParagraph"/>
      <w:lvlText w:val=""/>
      <w:lvlJc w:val="left"/>
      <w:pPr>
        <w:ind w:left="216" w:hanging="216"/>
      </w:pPr>
      <w:rPr>
        <w:rFonts w:ascii="Wingdings" w:hAnsi="Wingdings"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12" w15:restartNumberingAfterBreak="0">
    <w:nsid w:val="280508C6"/>
    <w:multiLevelType w:val="hybridMultilevel"/>
    <w:tmpl w:val="B2EEE054"/>
    <w:lvl w:ilvl="0" w:tplc="A3A6A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1607F"/>
    <w:multiLevelType w:val="hybridMultilevel"/>
    <w:tmpl w:val="7FC8AFA0"/>
    <w:lvl w:ilvl="0" w:tplc="618CD150">
      <w:start w:val="1"/>
      <w:numFmt w:val="bullet"/>
      <w:lvlText w:val=""/>
      <w:lvlJc w:val="left"/>
      <w:pPr>
        <w:ind w:left="720" w:hanging="360"/>
      </w:pPr>
      <w:rPr>
        <w:rFonts w:ascii="Symbol" w:hAnsi="Symbol" w:hint="default"/>
        <w:color w:val="004C9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15708"/>
    <w:multiLevelType w:val="hybridMultilevel"/>
    <w:tmpl w:val="38BE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D72EF"/>
    <w:multiLevelType w:val="hybridMultilevel"/>
    <w:tmpl w:val="C7E408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2126C5B"/>
    <w:multiLevelType w:val="hybridMultilevel"/>
    <w:tmpl w:val="5592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52275"/>
    <w:multiLevelType w:val="hybridMultilevel"/>
    <w:tmpl w:val="40F2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8DC3805"/>
    <w:multiLevelType w:val="hybridMultilevel"/>
    <w:tmpl w:val="CB9CBD70"/>
    <w:lvl w:ilvl="0" w:tplc="761ED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A7077"/>
    <w:multiLevelType w:val="hybridMultilevel"/>
    <w:tmpl w:val="8A24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7670A"/>
    <w:multiLevelType w:val="hybridMultilevel"/>
    <w:tmpl w:val="621C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D0840"/>
    <w:multiLevelType w:val="hybridMultilevel"/>
    <w:tmpl w:val="BF4655BE"/>
    <w:lvl w:ilvl="0" w:tplc="4CDC0088">
      <w:start w:val="5"/>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01268"/>
    <w:multiLevelType w:val="hybridMultilevel"/>
    <w:tmpl w:val="9CC4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76B2A"/>
    <w:multiLevelType w:val="hybridMultilevel"/>
    <w:tmpl w:val="74FA170A"/>
    <w:lvl w:ilvl="0" w:tplc="0D6A15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8"/>
  </w:num>
  <w:num w:numId="7">
    <w:abstractNumId w:val="11"/>
  </w:num>
  <w:num w:numId="8">
    <w:abstractNumId w:val="18"/>
  </w:num>
  <w:num w:numId="9">
    <w:abstractNumId w:val="10"/>
  </w:num>
  <w:num w:numId="10">
    <w:abstractNumId w:val="6"/>
  </w:num>
  <w:num w:numId="11">
    <w:abstractNumId w:val="12"/>
  </w:num>
  <w:num w:numId="12">
    <w:abstractNumId w:val="7"/>
  </w:num>
  <w:num w:numId="13">
    <w:abstractNumId w:val="13"/>
  </w:num>
  <w:num w:numId="14">
    <w:abstractNumId w:val="19"/>
  </w:num>
  <w:num w:numId="15">
    <w:abstractNumId w:val="2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1"/>
  </w:num>
  <w:num w:numId="19">
    <w:abstractNumId w:val="14"/>
  </w:num>
  <w:num w:numId="20">
    <w:abstractNumId w:val="20"/>
  </w:num>
  <w:num w:numId="21">
    <w:abstractNumId w:val="16"/>
  </w:num>
  <w:num w:numId="22">
    <w:abstractNumId w:val="23"/>
  </w:num>
  <w:num w:numId="23">
    <w:abstractNumId w:val="5"/>
  </w:num>
  <w:num w:numId="24">
    <w:abstractNumId w:val="17"/>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6D"/>
    <w:rsid w:val="00010394"/>
    <w:rsid w:val="00020811"/>
    <w:rsid w:val="00030853"/>
    <w:rsid w:val="000338E8"/>
    <w:rsid w:val="00033B5A"/>
    <w:rsid w:val="00034065"/>
    <w:rsid w:val="000340B7"/>
    <w:rsid w:val="00036039"/>
    <w:rsid w:val="00037EE6"/>
    <w:rsid w:val="00040154"/>
    <w:rsid w:val="0004545B"/>
    <w:rsid w:val="00050C34"/>
    <w:rsid w:val="000529D9"/>
    <w:rsid w:val="000563DB"/>
    <w:rsid w:val="000641DC"/>
    <w:rsid w:val="00066F6B"/>
    <w:rsid w:val="00070765"/>
    <w:rsid w:val="00072652"/>
    <w:rsid w:val="00072C6F"/>
    <w:rsid w:val="000762A3"/>
    <w:rsid w:val="000767C1"/>
    <w:rsid w:val="0008097F"/>
    <w:rsid w:val="00097E71"/>
    <w:rsid w:val="000A0DF7"/>
    <w:rsid w:val="000A10AB"/>
    <w:rsid w:val="000A1AEE"/>
    <w:rsid w:val="000A7DB8"/>
    <w:rsid w:val="000B0616"/>
    <w:rsid w:val="000B624E"/>
    <w:rsid w:val="000B7010"/>
    <w:rsid w:val="000C071F"/>
    <w:rsid w:val="000C2B1D"/>
    <w:rsid w:val="000D1D07"/>
    <w:rsid w:val="000D3DA6"/>
    <w:rsid w:val="000D76BF"/>
    <w:rsid w:val="000E1C00"/>
    <w:rsid w:val="000E2C3D"/>
    <w:rsid w:val="000E3464"/>
    <w:rsid w:val="000E3DA4"/>
    <w:rsid w:val="000F0693"/>
    <w:rsid w:val="000F4F88"/>
    <w:rsid w:val="000F5251"/>
    <w:rsid w:val="0010217E"/>
    <w:rsid w:val="0010588F"/>
    <w:rsid w:val="00106CC5"/>
    <w:rsid w:val="00114F9E"/>
    <w:rsid w:val="00115168"/>
    <w:rsid w:val="001151C3"/>
    <w:rsid w:val="00116877"/>
    <w:rsid w:val="00124800"/>
    <w:rsid w:val="001341F9"/>
    <w:rsid w:val="001413B7"/>
    <w:rsid w:val="0014369C"/>
    <w:rsid w:val="00143801"/>
    <w:rsid w:val="00143B57"/>
    <w:rsid w:val="00143F59"/>
    <w:rsid w:val="00147A02"/>
    <w:rsid w:val="00156AA4"/>
    <w:rsid w:val="00163013"/>
    <w:rsid w:val="00170414"/>
    <w:rsid w:val="00172462"/>
    <w:rsid w:val="001761FA"/>
    <w:rsid w:val="00176D3E"/>
    <w:rsid w:val="00180026"/>
    <w:rsid w:val="00185884"/>
    <w:rsid w:val="00187ACA"/>
    <w:rsid w:val="00187C54"/>
    <w:rsid w:val="001907CF"/>
    <w:rsid w:val="00193488"/>
    <w:rsid w:val="0019525F"/>
    <w:rsid w:val="00195FF6"/>
    <w:rsid w:val="00197C0F"/>
    <w:rsid w:val="001A1FA3"/>
    <w:rsid w:val="001A5D10"/>
    <w:rsid w:val="001A66E8"/>
    <w:rsid w:val="001A77EF"/>
    <w:rsid w:val="001B0F55"/>
    <w:rsid w:val="001B1642"/>
    <w:rsid w:val="001B5EC4"/>
    <w:rsid w:val="001C27C2"/>
    <w:rsid w:val="001C5875"/>
    <w:rsid w:val="001C72C9"/>
    <w:rsid w:val="001D081E"/>
    <w:rsid w:val="001D20E0"/>
    <w:rsid w:val="001D25BF"/>
    <w:rsid w:val="001D2621"/>
    <w:rsid w:val="001D4420"/>
    <w:rsid w:val="001E4514"/>
    <w:rsid w:val="001F0EFE"/>
    <w:rsid w:val="001F216A"/>
    <w:rsid w:val="001F4151"/>
    <w:rsid w:val="001F497F"/>
    <w:rsid w:val="001F4FD0"/>
    <w:rsid w:val="00206468"/>
    <w:rsid w:val="00206C5F"/>
    <w:rsid w:val="00207143"/>
    <w:rsid w:val="00212C07"/>
    <w:rsid w:val="00215014"/>
    <w:rsid w:val="00215F5D"/>
    <w:rsid w:val="00216270"/>
    <w:rsid w:val="00225306"/>
    <w:rsid w:val="00230A51"/>
    <w:rsid w:val="00232FB2"/>
    <w:rsid w:val="002344C6"/>
    <w:rsid w:val="002446E3"/>
    <w:rsid w:val="0024524D"/>
    <w:rsid w:val="0025139F"/>
    <w:rsid w:val="00267EEA"/>
    <w:rsid w:val="002736DA"/>
    <w:rsid w:val="0027462A"/>
    <w:rsid w:val="00274C60"/>
    <w:rsid w:val="00280E00"/>
    <w:rsid w:val="00281151"/>
    <w:rsid w:val="00296AD3"/>
    <w:rsid w:val="002A0E10"/>
    <w:rsid w:val="002A77A9"/>
    <w:rsid w:val="002B262A"/>
    <w:rsid w:val="002B30CF"/>
    <w:rsid w:val="002D18AE"/>
    <w:rsid w:val="002D316D"/>
    <w:rsid w:val="002D3E9B"/>
    <w:rsid w:val="002E0045"/>
    <w:rsid w:val="002E05E5"/>
    <w:rsid w:val="002E0D97"/>
    <w:rsid w:val="002F1018"/>
    <w:rsid w:val="002F2301"/>
    <w:rsid w:val="002F24B2"/>
    <w:rsid w:val="002F3418"/>
    <w:rsid w:val="00300B67"/>
    <w:rsid w:val="0030449E"/>
    <w:rsid w:val="00306396"/>
    <w:rsid w:val="00312185"/>
    <w:rsid w:val="0031265F"/>
    <w:rsid w:val="00312BF3"/>
    <w:rsid w:val="00321726"/>
    <w:rsid w:val="00325E95"/>
    <w:rsid w:val="00330AAE"/>
    <w:rsid w:val="00331756"/>
    <w:rsid w:val="0033521C"/>
    <w:rsid w:val="003403FF"/>
    <w:rsid w:val="00340BDF"/>
    <w:rsid w:val="00340C13"/>
    <w:rsid w:val="0034275F"/>
    <w:rsid w:val="003444B6"/>
    <w:rsid w:val="00352FDA"/>
    <w:rsid w:val="003675E2"/>
    <w:rsid w:val="003712A7"/>
    <w:rsid w:val="00372EE6"/>
    <w:rsid w:val="00373696"/>
    <w:rsid w:val="00377BF5"/>
    <w:rsid w:val="00382BDA"/>
    <w:rsid w:val="00382DA8"/>
    <w:rsid w:val="00390F53"/>
    <w:rsid w:val="00393E59"/>
    <w:rsid w:val="00396A9A"/>
    <w:rsid w:val="00397404"/>
    <w:rsid w:val="003A27BD"/>
    <w:rsid w:val="003A3FFD"/>
    <w:rsid w:val="003A6F0D"/>
    <w:rsid w:val="003B094E"/>
    <w:rsid w:val="003B5101"/>
    <w:rsid w:val="003C07A6"/>
    <w:rsid w:val="003C5BF0"/>
    <w:rsid w:val="003D14AD"/>
    <w:rsid w:val="003D2443"/>
    <w:rsid w:val="003D2B61"/>
    <w:rsid w:val="003D48FC"/>
    <w:rsid w:val="003E53F1"/>
    <w:rsid w:val="003E64CC"/>
    <w:rsid w:val="003E762C"/>
    <w:rsid w:val="003F1281"/>
    <w:rsid w:val="003F3881"/>
    <w:rsid w:val="003F53FA"/>
    <w:rsid w:val="0040251A"/>
    <w:rsid w:val="00402EFD"/>
    <w:rsid w:val="00411708"/>
    <w:rsid w:val="00416A8A"/>
    <w:rsid w:val="00416DA2"/>
    <w:rsid w:val="004171FC"/>
    <w:rsid w:val="00420468"/>
    <w:rsid w:val="004224B7"/>
    <w:rsid w:val="004259B7"/>
    <w:rsid w:val="00427EB9"/>
    <w:rsid w:val="004345AD"/>
    <w:rsid w:val="00436B6A"/>
    <w:rsid w:val="00451C7E"/>
    <w:rsid w:val="00451CD8"/>
    <w:rsid w:val="00462E56"/>
    <w:rsid w:val="00466661"/>
    <w:rsid w:val="00467703"/>
    <w:rsid w:val="00467994"/>
    <w:rsid w:val="0047738F"/>
    <w:rsid w:val="00482047"/>
    <w:rsid w:val="004856FA"/>
    <w:rsid w:val="00491201"/>
    <w:rsid w:val="00491E1C"/>
    <w:rsid w:val="004951EB"/>
    <w:rsid w:val="00495C61"/>
    <w:rsid w:val="00497C21"/>
    <w:rsid w:val="004A3453"/>
    <w:rsid w:val="004A618B"/>
    <w:rsid w:val="004A6D76"/>
    <w:rsid w:val="004A708E"/>
    <w:rsid w:val="004A7794"/>
    <w:rsid w:val="004B0260"/>
    <w:rsid w:val="004B2E26"/>
    <w:rsid w:val="004B39D4"/>
    <w:rsid w:val="004B43A8"/>
    <w:rsid w:val="004B4786"/>
    <w:rsid w:val="004B5D0B"/>
    <w:rsid w:val="004C3E40"/>
    <w:rsid w:val="004C5BB2"/>
    <w:rsid w:val="004D4830"/>
    <w:rsid w:val="004D7BD6"/>
    <w:rsid w:val="004E13B3"/>
    <w:rsid w:val="004E1A26"/>
    <w:rsid w:val="004E5C2D"/>
    <w:rsid w:val="004F3DA7"/>
    <w:rsid w:val="004F4CE1"/>
    <w:rsid w:val="004F78AD"/>
    <w:rsid w:val="00502671"/>
    <w:rsid w:val="00503E5D"/>
    <w:rsid w:val="00507413"/>
    <w:rsid w:val="00511DBB"/>
    <w:rsid w:val="005122F5"/>
    <w:rsid w:val="00513F6B"/>
    <w:rsid w:val="00514AA0"/>
    <w:rsid w:val="00522E33"/>
    <w:rsid w:val="0052652F"/>
    <w:rsid w:val="0052766A"/>
    <w:rsid w:val="00527B01"/>
    <w:rsid w:val="00531040"/>
    <w:rsid w:val="00531AC0"/>
    <w:rsid w:val="00532827"/>
    <w:rsid w:val="00532F24"/>
    <w:rsid w:val="00536A46"/>
    <w:rsid w:val="00542C46"/>
    <w:rsid w:val="00542E59"/>
    <w:rsid w:val="0054438A"/>
    <w:rsid w:val="00544F19"/>
    <w:rsid w:val="00544F1B"/>
    <w:rsid w:val="00546E5B"/>
    <w:rsid w:val="00547899"/>
    <w:rsid w:val="005524A8"/>
    <w:rsid w:val="005529C6"/>
    <w:rsid w:val="00552DCD"/>
    <w:rsid w:val="005542DF"/>
    <w:rsid w:val="0055544F"/>
    <w:rsid w:val="0055651E"/>
    <w:rsid w:val="005565A4"/>
    <w:rsid w:val="00566C58"/>
    <w:rsid w:val="00575724"/>
    <w:rsid w:val="00576BB9"/>
    <w:rsid w:val="00576D17"/>
    <w:rsid w:val="00580D5C"/>
    <w:rsid w:val="005841E0"/>
    <w:rsid w:val="005844C6"/>
    <w:rsid w:val="00591308"/>
    <w:rsid w:val="005A0332"/>
    <w:rsid w:val="005A1984"/>
    <w:rsid w:val="005A6DC4"/>
    <w:rsid w:val="005A7A2A"/>
    <w:rsid w:val="005B044E"/>
    <w:rsid w:val="005B213B"/>
    <w:rsid w:val="005B416B"/>
    <w:rsid w:val="005B6103"/>
    <w:rsid w:val="005C0460"/>
    <w:rsid w:val="005C529B"/>
    <w:rsid w:val="005D703A"/>
    <w:rsid w:val="005D7811"/>
    <w:rsid w:val="005E267A"/>
    <w:rsid w:val="005E4177"/>
    <w:rsid w:val="005F04B5"/>
    <w:rsid w:val="005F1662"/>
    <w:rsid w:val="005F1E94"/>
    <w:rsid w:val="005F435A"/>
    <w:rsid w:val="005F722E"/>
    <w:rsid w:val="0060374F"/>
    <w:rsid w:val="006054BF"/>
    <w:rsid w:val="00607650"/>
    <w:rsid w:val="00610436"/>
    <w:rsid w:val="0061550F"/>
    <w:rsid w:val="006221B7"/>
    <w:rsid w:val="006231D3"/>
    <w:rsid w:val="0062383A"/>
    <w:rsid w:val="006263A5"/>
    <w:rsid w:val="006321AC"/>
    <w:rsid w:val="0064294D"/>
    <w:rsid w:val="00643766"/>
    <w:rsid w:val="00644BD6"/>
    <w:rsid w:val="00653D7A"/>
    <w:rsid w:val="00655B30"/>
    <w:rsid w:val="006570E3"/>
    <w:rsid w:val="006645DD"/>
    <w:rsid w:val="0066762A"/>
    <w:rsid w:val="006704DC"/>
    <w:rsid w:val="00672AB0"/>
    <w:rsid w:val="00675299"/>
    <w:rsid w:val="00676FBE"/>
    <w:rsid w:val="006802DB"/>
    <w:rsid w:val="006808FF"/>
    <w:rsid w:val="00690197"/>
    <w:rsid w:val="00691F1E"/>
    <w:rsid w:val="0069524B"/>
    <w:rsid w:val="00695700"/>
    <w:rsid w:val="006A4F57"/>
    <w:rsid w:val="006A5407"/>
    <w:rsid w:val="006A7748"/>
    <w:rsid w:val="006B0EB5"/>
    <w:rsid w:val="006B57A1"/>
    <w:rsid w:val="006B6B23"/>
    <w:rsid w:val="006B70DB"/>
    <w:rsid w:val="006C1674"/>
    <w:rsid w:val="006C24F9"/>
    <w:rsid w:val="006C2BDF"/>
    <w:rsid w:val="006C41BB"/>
    <w:rsid w:val="006C5378"/>
    <w:rsid w:val="006C6038"/>
    <w:rsid w:val="006C755D"/>
    <w:rsid w:val="006D14C4"/>
    <w:rsid w:val="006D19C0"/>
    <w:rsid w:val="006D7964"/>
    <w:rsid w:val="006E05D1"/>
    <w:rsid w:val="006E086A"/>
    <w:rsid w:val="006E0E02"/>
    <w:rsid w:val="006E19AC"/>
    <w:rsid w:val="006E38E4"/>
    <w:rsid w:val="006E3E19"/>
    <w:rsid w:val="006E51C5"/>
    <w:rsid w:val="006E653B"/>
    <w:rsid w:val="006F59A9"/>
    <w:rsid w:val="006F658C"/>
    <w:rsid w:val="00703941"/>
    <w:rsid w:val="0070683D"/>
    <w:rsid w:val="00706F15"/>
    <w:rsid w:val="00711113"/>
    <w:rsid w:val="00711C46"/>
    <w:rsid w:val="00712BD4"/>
    <w:rsid w:val="00713FA2"/>
    <w:rsid w:val="007140AB"/>
    <w:rsid w:val="00715026"/>
    <w:rsid w:val="0071551C"/>
    <w:rsid w:val="00715FB1"/>
    <w:rsid w:val="0072031A"/>
    <w:rsid w:val="0072252A"/>
    <w:rsid w:val="00725366"/>
    <w:rsid w:val="0073049C"/>
    <w:rsid w:val="00736EEA"/>
    <w:rsid w:val="00742DDB"/>
    <w:rsid w:val="00752AB1"/>
    <w:rsid w:val="007575C3"/>
    <w:rsid w:val="0076682F"/>
    <w:rsid w:val="00782539"/>
    <w:rsid w:val="00783284"/>
    <w:rsid w:val="00783333"/>
    <w:rsid w:val="0078749D"/>
    <w:rsid w:val="00787507"/>
    <w:rsid w:val="00791030"/>
    <w:rsid w:val="0079247C"/>
    <w:rsid w:val="007A5301"/>
    <w:rsid w:val="007A6DCA"/>
    <w:rsid w:val="007B2663"/>
    <w:rsid w:val="007B27B9"/>
    <w:rsid w:val="007B38FB"/>
    <w:rsid w:val="007B45FD"/>
    <w:rsid w:val="007C2B84"/>
    <w:rsid w:val="007D0A08"/>
    <w:rsid w:val="007D4994"/>
    <w:rsid w:val="007D6754"/>
    <w:rsid w:val="007E1C79"/>
    <w:rsid w:val="007E2F93"/>
    <w:rsid w:val="007E36EC"/>
    <w:rsid w:val="007E3C04"/>
    <w:rsid w:val="007E477E"/>
    <w:rsid w:val="007F19FF"/>
    <w:rsid w:val="007F2858"/>
    <w:rsid w:val="007F425F"/>
    <w:rsid w:val="007F47DE"/>
    <w:rsid w:val="007F7106"/>
    <w:rsid w:val="008026BB"/>
    <w:rsid w:val="00804525"/>
    <w:rsid w:val="00805ADE"/>
    <w:rsid w:val="00807E50"/>
    <w:rsid w:val="00810185"/>
    <w:rsid w:val="00812416"/>
    <w:rsid w:val="00812483"/>
    <w:rsid w:val="00813A44"/>
    <w:rsid w:val="008209C7"/>
    <w:rsid w:val="00822C78"/>
    <w:rsid w:val="008235BF"/>
    <w:rsid w:val="00834E6F"/>
    <w:rsid w:val="00835216"/>
    <w:rsid w:val="0083538B"/>
    <w:rsid w:val="008431E9"/>
    <w:rsid w:val="00845ECD"/>
    <w:rsid w:val="0085040A"/>
    <w:rsid w:val="00851A19"/>
    <w:rsid w:val="00854256"/>
    <w:rsid w:val="00857B30"/>
    <w:rsid w:val="00870872"/>
    <w:rsid w:val="0087091B"/>
    <w:rsid w:val="00871A71"/>
    <w:rsid w:val="00872576"/>
    <w:rsid w:val="008730C8"/>
    <w:rsid w:val="00877A36"/>
    <w:rsid w:val="00881400"/>
    <w:rsid w:val="00885A14"/>
    <w:rsid w:val="008862E5"/>
    <w:rsid w:val="008917CF"/>
    <w:rsid w:val="00897CC2"/>
    <w:rsid w:val="008A096C"/>
    <w:rsid w:val="008A2D59"/>
    <w:rsid w:val="008A3DEB"/>
    <w:rsid w:val="008A3F45"/>
    <w:rsid w:val="008B1346"/>
    <w:rsid w:val="008B7719"/>
    <w:rsid w:val="008C112A"/>
    <w:rsid w:val="008C3C6D"/>
    <w:rsid w:val="008C591D"/>
    <w:rsid w:val="008C76F5"/>
    <w:rsid w:val="008C790C"/>
    <w:rsid w:val="008D5022"/>
    <w:rsid w:val="008E7512"/>
    <w:rsid w:val="008F3BC1"/>
    <w:rsid w:val="008F3D78"/>
    <w:rsid w:val="008F75F1"/>
    <w:rsid w:val="008F7676"/>
    <w:rsid w:val="009025C9"/>
    <w:rsid w:val="00905911"/>
    <w:rsid w:val="00911718"/>
    <w:rsid w:val="009130EE"/>
    <w:rsid w:val="0091600B"/>
    <w:rsid w:val="0092285E"/>
    <w:rsid w:val="009255E2"/>
    <w:rsid w:val="009265EE"/>
    <w:rsid w:val="009350A2"/>
    <w:rsid w:val="00935628"/>
    <w:rsid w:val="009419CB"/>
    <w:rsid w:val="009430CA"/>
    <w:rsid w:val="0094406E"/>
    <w:rsid w:val="009442E4"/>
    <w:rsid w:val="009448A9"/>
    <w:rsid w:val="00944DB8"/>
    <w:rsid w:val="00950DCF"/>
    <w:rsid w:val="00952040"/>
    <w:rsid w:val="0095713A"/>
    <w:rsid w:val="00957346"/>
    <w:rsid w:val="00957EC6"/>
    <w:rsid w:val="00960241"/>
    <w:rsid w:val="00963582"/>
    <w:rsid w:val="00964B22"/>
    <w:rsid w:val="00967360"/>
    <w:rsid w:val="009706D0"/>
    <w:rsid w:val="009716AF"/>
    <w:rsid w:val="00972B57"/>
    <w:rsid w:val="00972C3F"/>
    <w:rsid w:val="00974F62"/>
    <w:rsid w:val="00975826"/>
    <w:rsid w:val="009801E1"/>
    <w:rsid w:val="009829A4"/>
    <w:rsid w:val="009850C1"/>
    <w:rsid w:val="009876A4"/>
    <w:rsid w:val="009936A5"/>
    <w:rsid w:val="009A1366"/>
    <w:rsid w:val="009A2941"/>
    <w:rsid w:val="009A4992"/>
    <w:rsid w:val="009A6460"/>
    <w:rsid w:val="009A6FA1"/>
    <w:rsid w:val="009B1159"/>
    <w:rsid w:val="009C0A8D"/>
    <w:rsid w:val="009C4317"/>
    <w:rsid w:val="009C4E96"/>
    <w:rsid w:val="009C7CB5"/>
    <w:rsid w:val="009D60B1"/>
    <w:rsid w:val="009D676A"/>
    <w:rsid w:val="009E1C14"/>
    <w:rsid w:val="009E349C"/>
    <w:rsid w:val="009E6D99"/>
    <w:rsid w:val="009E6E33"/>
    <w:rsid w:val="009F15B1"/>
    <w:rsid w:val="009F1B50"/>
    <w:rsid w:val="009F7472"/>
    <w:rsid w:val="00A06ECE"/>
    <w:rsid w:val="00A11A5B"/>
    <w:rsid w:val="00A15675"/>
    <w:rsid w:val="00A20A9A"/>
    <w:rsid w:val="00A2245C"/>
    <w:rsid w:val="00A26436"/>
    <w:rsid w:val="00A31098"/>
    <w:rsid w:val="00A35B21"/>
    <w:rsid w:val="00A423E3"/>
    <w:rsid w:val="00A5291C"/>
    <w:rsid w:val="00A53411"/>
    <w:rsid w:val="00A53413"/>
    <w:rsid w:val="00A55F78"/>
    <w:rsid w:val="00A620CE"/>
    <w:rsid w:val="00A62ED9"/>
    <w:rsid w:val="00A70E79"/>
    <w:rsid w:val="00A766FF"/>
    <w:rsid w:val="00A82332"/>
    <w:rsid w:val="00A85FFB"/>
    <w:rsid w:val="00A8668F"/>
    <w:rsid w:val="00A9671F"/>
    <w:rsid w:val="00AA0500"/>
    <w:rsid w:val="00AA08E9"/>
    <w:rsid w:val="00AA1580"/>
    <w:rsid w:val="00AB5C51"/>
    <w:rsid w:val="00AB7911"/>
    <w:rsid w:val="00AC458A"/>
    <w:rsid w:val="00AC6B24"/>
    <w:rsid w:val="00AC6F0E"/>
    <w:rsid w:val="00AC7CD1"/>
    <w:rsid w:val="00AD18E3"/>
    <w:rsid w:val="00AD63BF"/>
    <w:rsid w:val="00AE21DE"/>
    <w:rsid w:val="00AE4693"/>
    <w:rsid w:val="00AE7390"/>
    <w:rsid w:val="00AF0BA9"/>
    <w:rsid w:val="00AF1CC2"/>
    <w:rsid w:val="00AF5354"/>
    <w:rsid w:val="00B02BC1"/>
    <w:rsid w:val="00B15790"/>
    <w:rsid w:val="00B15A25"/>
    <w:rsid w:val="00B17F20"/>
    <w:rsid w:val="00B209FE"/>
    <w:rsid w:val="00B232EC"/>
    <w:rsid w:val="00B26CC9"/>
    <w:rsid w:val="00B33EF0"/>
    <w:rsid w:val="00B50B4B"/>
    <w:rsid w:val="00B53A60"/>
    <w:rsid w:val="00B53F71"/>
    <w:rsid w:val="00B55C2D"/>
    <w:rsid w:val="00B56E94"/>
    <w:rsid w:val="00B57685"/>
    <w:rsid w:val="00B635C2"/>
    <w:rsid w:val="00B6686B"/>
    <w:rsid w:val="00B6713D"/>
    <w:rsid w:val="00B71006"/>
    <w:rsid w:val="00B7472F"/>
    <w:rsid w:val="00B8282C"/>
    <w:rsid w:val="00B82A64"/>
    <w:rsid w:val="00B82FDB"/>
    <w:rsid w:val="00B83C12"/>
    <w:rsid w:val="00B84EE2"/>
    <w:rsid w:val="00B85FD9"/>
    <w:rsid w:val="00B93B3C"/>
    <w:rsid w:val="00BA135C"/>
    <w:rsid w:val="00BA1DEF"/>
    <w:rsid w:val="00BA4084"/>
    <w:rsid w:val="00BA5E74"/>
    <w:rsid w:val="00BA7D32"/>
    <w:rsid w:val="00BB1B88"/>
    <w:rsid w:val="00BB2D1D"/>
    <w:rsid w:val="00BB45B2"/>
    <w:rsid w:val="00BB465B"/>
    <w:rsid w:val="00BC4B00"/>
    <w:rsid w:val="00BD4CD7"/>
    <w:rsid w:val="00BD6B6C"/>
    <w:rsid w:val="00BE0060"/>
    <w:rsid w:val="00BE02D7"/>
    <w:rsid w:val="00BE0F40"/>
    <w:rsid w:val="00BE20A7"/>
    <w:rsid w:val="00BE2787"/>
    <w:rsid w:val="00BE3C60"/>
    <w:rsid w:val="00BE52B2"/>
    <w:rsid w:val="00BE5883"/>
    <w:rsid w:val="00BF07FD"/>
    <w:rsid w:val="00BF33D1"/>
    <w:rsid w:val="00BF6538"/>
    <w:rsid w:val="00C05940"/>
    <w:rsid w:val="00C05AE0"/>
    <w:rsid w:val="00C341F0"/>
    <w:rsid w:val="00C357C0"/>
    <w:rsid w:val="00C37C1D"/>
    <w:rsid w:val="00C37D29"/>
    <w:rsid w:val="00C462B1"/>
    <w:rsid w:val="00C46A41"/>
    <w:rsid w:val="00C54B3D"/>
    <w:rsid w:val="00C61B49"/>
    <w:rsid w:val="00C71B0D"/>
    <w:rsid w:val="00C730AB"/>
    <w:rsid w:val="00C73B58"/>
    <w:rsid w:val="00C76544"/>
    <w:rsid w:val="00C80895"/>
    <w:rsid w:val="00C823B8"/>
    <w:rsid w:val="00C82556"/>
    <w:rsid w:val="00C85E18"/>
    <w:rsid w:val="00C95FA5"/>
    <w:rsid w:val="00CA5EA6"/>
    <w:rsid w:val="00CA6736"/>
    <w:rsid w:val="00CA6EDE"/>
    <w:rsid w:val="00CB14E1"/>
    <w:rsid w:val="00CB1E53"/>
    <w:rsid w:val="00CB55BD"/>
    <w:rsid w:val="00CC0F17"/>
    <w:rsid w:val="00CC5E04"/>
    <w:rsid w:val="00CC75A3"/>
    <w:rsid w:val="00CD28DB"/>
    <w:rsid w:val="00CD6285"/>
    <w:rsid w:val="00CE0D44"/>
    <w:rsid w:val="00CE4A79"/>
    <w:rsid w:val="00CF2AB8"/>
    <w:rsid w:val="00CF3A5E"/>
    <w:rsid w:val="00D06BB9"/>
    <w:rsid w:val="00D06ED1"/>
    <w:rsid w:val="00D1150B"/>
    <w:rsid w:val="00D236D3"/>
    <w:rsid w:val="00D25C90"/>
    <w:rsid w:val="00D27420"/>
    <w:rsid w:val="00D35E0D"/>
    <w:rsid w:val="00D43032"/>
    <w:rsid w:val="00D46EE3"/>
    <w:rsid w:val="00D51E9B"/>
    <w:rsid w:val="00D522C0"/>
    <w:rsid w:val="00D54E56"/>
    <w:rsid w:val="00D57411"/>
    <w:rsid w:val="00D6173B"/>
    <w:rsid w:val="00D71473"/>
    <w:rsid w:val="00D7220C"/>
    <w:rsid w:val="00D75D26"/>
    <w:rsid w:val="00D77060"/>
    <w:rsid w:val="00D82F06"/>
    <w:rsid w:val="00D839C1"/>
    <w:rsid w:val="00D83E71"/>
    <w:rsid w:val="00D87E53"/>
    <w:rsid w:val="00D964F3"/>
    <w:rsid w:val="00DA054C"/>
    <w:rsid w:val="00DA11EB"/>
    <w:rsid w:val="00DA5478"/>
    <w:rsid w:val="00DA57CA"/>
    <w:rsid w:val="00DB4BB2"/>
    <w:rsid w:val="00DB4CC5"/>
    <w:rsid w:val="00DC02CA"/>
    <w:rsid w:val="00DC44BD"/>
    <w:rsid w:val="00DC71E5"/>
    <w:rsid w:val="00DC7A63"/>
    <w:rsid w:val="00DD4DEB"/>
    <w:rsid w:val="00DE4DCF"/>
    <w:rsid w:val="00DF17CB"/>
    <w:rsid w:val="00DF29D9"/>
    <w:rsid w:val="00E04ED8"/>
    <w:rsid w:val="00E05468"/>
    <w:rsid w:val="00E06071"/>
    <w:rsid w:val="00E061FB"/>
    <w:rsid w:val="00E06B69"/>
    <w:rsid w:val="00E07597"/>
    <w:rsid w:val="00E125C3"/>
    <w:rsid w:val="00E153C9"/>
    <w:rsid w:val="00E15475"/>
    <w:rsid w:val="00E164D5"/>
    <w:rsid w:val="00E24658"/>
    <w:rsid w:val="00E26A8C"/>
    <w:rsid w:val="00E31782"/>
    <w:rsid w:val="00E3422A"/>
    <w:rsid w:val="00E34607"/>
    <w:rsid w:val="00E369A8"/>
    <w:rsid w:val="00E4033F"/>
    <w:rsid w:val="00E41E41"/>
    <w:rsid w:val="00E46FD5"/>
    <w:rsid w:val="00E52EEF"/>
    <w:rsid w:val="00E5565E"/>
    <w:rsid w:val="00E56A9C"/>
    <w:rsid w:val="00E56E30"/>
    <w:rsid w:val="00E61127"/>
    <w:rsid w:val="00E74DDB"/>
    <w:rsid w:val="00E75FF1"/>
    <w:rsid w:val="00E81091"/>
    <w:rsid w:val="00E810C6"/>
    <w:rsid w:val="00E81D0C"/>
    <w:rsid w:val="00E87AF9"/>
    <w:rsid w:val="00E9499E"/>
    <w:rsid w:val="00E94EA0"/>
    <w:rsid w:val="00E97ECC"/>
    <w:rsid w:val="00EA02BD"/>
    <w:rsid w:val="00EA1D67"/>
    <w:rsid w:val="00EB6407"/>
    <w:rsid w:val="00EC0AA8"/>
    <w:rsid w:val="00EC7E13"/>
    <w:rsid w:val="00ED4BAC"/>
    <w:rsid w:val="00EE2CF8"/>
    <w:rsid w:val="00EE6255"/>
    <w:rsid w:val="00EE73E4"/>
    <w:rsid w:val="00EF1230"/>
    <w:rsid w:val="00EF4FE7"/>
    <w:rsid w:val="00EF7CD0"/>
    <w:rsid w:val="00F0165D"/>
    <w:rsid w:val="00F078E4"/>
    <w:rsid w:val="00F108D4"/>
    <w:rsid w:val="00F166A5"/>
    <w:rsid w:val="00F21F7B"/>
    <w:rsid w:val="00F21FBA"/>
    <w:rsid w:val="00F26CA5"/>
    <w:rsid w:val="00F30AC4"/>
    <w:rsid w:val="00F310A8"/>
    <w:rsid w:val="00F3733E"/>
    <w:rsid w:val="00F476CC"/>
    <w:rsid w:val="00F50A4E"/>
    <w:rsid w:val="00F53AD0"/>
    <w:rsid w:val="00F53B19"/>
    <w:rsid w:val="00F61B45"/>
    <w:rsid w:val="00F639D0"/>
    <w:rsid w:val="00F645E4"/>
    <w:rsid w:val="00F71272"/>
    <w:rsid w:val="00F7324F"/>
    <w:rsid w:val="00F77F6D"/>
    <w:rsid w:val="00F86C75"/>
    <w:rsid w:val="00F946CD"/>
    <w:rsid w:val="00F948F3"/>
    <w:rsid w:val="00FA60C1"/>
    <w:rsid w:val="00FA7045"/>
    <w:rsid w:val="00FB087B"/>
    <w:rsid w:val="00FC171D"/>
    <w:rsid w:val="00FC3AC8"/>
    <w:rsid w:val="00FC5DA8"/>
    <w:rsid w:val="00FC63CD"/>
    <w:rsid w:val="00FC7115"/>
    <w:rsid w:val="00FC756C"/>
    <w:rsid w:val="00FD70A0"/>
    <w:rsid w:val="00FE309B"/>
    <w:rsid w:val="00FE7191"/>
    <w:rsid w:val="00FE7B6B"/>
    <w:rsid w:val="00FF5FF4"/>
    <w:rsid w:val="00FF62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E2F6"/>
  <w15:docId w15:val="{5EC60D39-D4EC-43AD-8381-EC34B1E3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3"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39" w:unhideWhenUsed="1"/>
    <w:lsdException w:name="toc 2" w:semiHidden="1" w:uiPriority="39" w:unhideWhenUsed="1"/>
    <w:lsdException w:name="toc 3" w:semiHidden="1" w:uiPriority="39"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B8"/>
  </w:style>
  <w:style w:type="paragraph" w:styleId="Heading1">
    <w:name w:val="heading 1"/>
    <w:basedOn w:val="Normal"/>
    <w:next w:val="Normal"/>
    <w:link w:val="Heading1Char"/>
    <w:uiPriority w:val="9"/>
    <w:qFormat/>
    <w:rsid w:val="00A85FFB"/>
    <w:pPr>
      <w:snapToGrid w:val="0"/>
      <w:spacing w:before="240" w:line="257" w:lineRule="auto"/>
      <w:outlineLvl w:val="0"/>
    </w:pPr>
    <w:rPr>
      <w:rFonts w:eastAsia="Century Gothic" w:cs="Arial"/>
      <w:color w:val="808080" w:themeColor="background1" w:themeShade="80"/>
      <w:spacing w:val="2"/>
      <w:sz w:val="42"/>
      <w:szCs w:val="42"/>
    </w:rPr>
  </w:style>
  <w:style w:type="paragraph" w:styleId="Heading2">
    <w:name w:val="heading 2"/>
    <w:basedOn w:val="Normal"/>
    <w:next w:val="Normal"/>
    <w:link w:val="Heading2Char"/>
    <w:uiPriority w:val="9"/>
    <w:qFormat/>
    <w:rsid w:val="00A85FFB"/>
    <w:pPr>
      <w:pBdr>
        <w:bottom w:val="single" w:sz="8" w:space="1" w:color="A6A6A6"/>
      </w:pBdr>
      <w:snapToGrid w:val="0"/>
      <w:spacing w:before="480" w:after="120"/>
      <w:outlineLvl w:val="1"/>
    </w:pPr>
    <w:rPr>
      <w:rFonts w:eastAsia="Century Gothic" w:cs="Arial (Body)"/>
      <w:b/>
      <w:caps/>
      <w:color w:val="009CDE"/>
      <w:szCs w:val="20"/>
    </w:rPr>
  </w:style>
  <w:style w:type="paragraph" w:styleId="Heading3">
    <w:name w:val="heading 3"/>
    <w:basedOn w:val="Normal"/>
    <w:next w:val="Normal"/>
    <w:link w:val="Heading3Char"/>
    <w:uiPriority w:val="9"/>
    <w:qFormat/>
    <w:rsid w:val="006C41BB"/>
    <w:pPr>
      <w:snapToGrid w:val="0"/>
      <w:spacing w:before="240"/>
      <w:outlineLvl w:val="2"/>
    </w:pPr>
    <w:rPr>
      <w:rFonts w:eastAsiaTheme="majorEastAsia" w:cstheme="majorBidi"/>
      <w:caps/>
      <w:color w:val="707372"/>
      <w:szCs w:val="20"/>
    </w:rPr>
  </w:style>
  <w:style w:type="paragraph" w:styleId="Heading4">
    <w:name w:val="heading 4"/>
    <w:basedOn w:val="Normal"/>
    <w:next w:val="Normal"/>
    <w:link w:val="Heading4Char"/>
    <w:uiPriority w:val="9"/>
    <w:qFormat/>
    <w:rsid w:val="008A3DEB"/>
    <w:pPr>
      <w:keepNext/>
      <w:spacing w:after="240"/>
      <w:outlineLvl w:val="3"/>
    </w:pPr>
    <w:rPr>
      <w:b/>
      <w:bCs/>
      <w:i/>
      <w:szCs w:val="28"/>
    </w:rPr>
  </w:style>
  <w:style w:type="paragraph" w:styleId="Heading5">
    <w:name w:val="heading 5"/>
    <w:basedOn w:val="Normal"/>
    <w:next w:val="Normal"/>
    <w:link w:val="Heading5Char"/>
    <w:uiPriority w:val="13"/>
    <w:unhideWhenUsed/>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99"/>
    <w:rsid w:val="008A3DEB"/>
    <w:pPr>
      <w:tabs>
        <w:tab w:val="center" w:pos="4320"/>
        <w:tab w:val="right" w:pos="8640"/>
      </w:tabs>
    </w:pPr>
  </w:style>
  <w:style w:type="character" w:customStyle="1" w:styleId="FooterChar">
    <w:name w:val="Footer Char"/>
    <w:basedOn w:val="DefaultParagraphFont"/>
    <w:link w:val="Footer"/>
    <w:uiPriority w:val="99"/>
    <w:rsid w:val="008A3DEB"/>
    <w:rPr>
      <w:rFonts w:ascii="Times New Roman" w:hAnsi="Times New Roman" w:cs="Times New Roman"/>
      <w:sz w:val="24"/>
      <w:szCs w:val="24"/>
    </w:rPr>
  </w:style>
  <w:style w:type="character" w:styleId="FootnoteReference">
    <w:name w:val="footnote reference"/>
    <w:aliases w:val="SUPERS,EN Footnote Reference,number,ftref,fr,Footnote Reference Number,Footnote Reference_LVL6,Footnote Reference_LVL61,Footnote Reference_LVL62,Footnote Reference_LVL63,Footnote Reference_LVL64,Rabbani Footnote,Ref,de nota al pie"/>
    <w:basedOn w:val="DefaultParagraphFont"/>
    <w:uiPriority w:val="8"/>
    <w:qFormat/>
    <w:rsid w:val="008A3DEB"/>
    <w:rPr>
      <w:sz w:val="20"/>
      <w:vertAlign w:val="superscript"/>
    </w:rPr>
  </w:style>
  <w:style w:type="paragraph" w:styleId="FootnoteText">
    <w:name w:val="footnote text"/>
    <w:aliases w:val="lábléc,Footnote,Fußnote,C26 Footnote body,single space,fn,ALTS FOOTNOTE,Footnote Text Char1 Char,Footnote Text Char Char Char,Footnote Text Char1 Char Char Char,Footnote Text Char Char Char Char Char,ft,footnote text,FOOTNOTES"/>
    <w:basedOn w:val="Normal"/>
    <w:link w:val="FootnoteTextChar"/>
    <w:uiPriority w:val="8"/>
    <w:rsid w:val="008A3DEB"/>
    <w:pPr>
      <w:spacing w:after="200"/>
    </w:pPr>
    <w:rPr>
      <w:szCs w:val="20"/>
    </w:rPr>
  </w:style>
  <w:style w:type="character" w:customStyle="1" w:styleId="FootnoteTextChar">
    <w:name w:val="Footnote Text Char"/>
    <w:aliases w:val="lábléc Char,Footnote Char,Fußnote Char,C26 Footnote body Char,single space Char,fn Char,ALTS FOOTNOTE Char,Footnote Text Char1 Char Char,Footnote Text Char Char Char Char,Footnote Text Char1 Char Char Char Char,ft Char,FOOTNOTES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link w:val="Heading1"/>
    <w:uiPriority w:val="9"/>
    <w:rsid w:val="005B6103"/>
    <w:rPr>
      <w:rFonts w:ascii="Arial" w:eastAsia="Century Gothic" w:hAnsi="Arial" w:cs="Arial"/>
      <w:color w:val="808080" w:themeColor="background1" w:themeShade="80"/>
      <w:spacing w:val="2"/>
      <w:sz w:val="42"/>
      <w:szCs w:val="42"/>
    </w:rPr>
  </w:style>
  <w:style w:type="character" w:customStyle="1" w:styleId="Heading2Char">
    <w:name w:val="Heading 2 Char"/>
    <w:link w:val="Heading2"/>
    <w:uiPriority w:val="9"/>
    <w:rsid w:val="005B6103"/>
    <w:rPr>
      <w:rFonts w:ascii="Arial" w:eastAsia="Century Gothic" w:hAnsi="Arial" w:cs="Arial (Body)"/>
      <w:b/>
      <w:caps/>
      <w:color w:val="009CDE"/>
      <w:sz w:val="20"/>
      <w:szCs w:val="20"/>
    </w:rPr>
  </w:style>
  <w:style w:type="character" w:customStyle="1" w:styleId="Heading3Char">
    <w:name w:val="Heading 3 Char"/>
    <w:basedOn w:val="DefaultParagraphFont"/>
    <w:link w:val="Heading3"/>
    <w:uiPriority w:val="9"/>
    <w:rsid w:val="005B6103"/>
    <w:rPr>
      <w:rFonts w:ascii="Arial" w:eastAsiaTheme="majorEastAsia" w:hAnsi="Arial" w:cstheme="majorBidi"/>
      <w:caps/>
      <w:color w:val="707372"/>
      <w:sz w:val="20"/>
      <w:szCs w:val="20"/>
    </w:rPr>
  </w:style>
  <w:style w:type="character" w:customStyle="1" w:styleId="Heading4Char">
    <w:name w:val="Heading 4 Char"/>
    <w:basedOn w:val="DefaultParagraphFont"/>
    <w:link w:val="Heading4"/>
    <w:uiPriority w:val="9"/>
    <w:rsid w:val="004F3DA7"/>
    <w:rPr>
      <w:rFonts w:ascii="Arial" w:hAnsi="Arial" w:cs="Times New Roman"/>
      <w:b/>
      <w:bCs/>
      <w:i/>
      <w:sz w:val="20"/>
      <w:szCs w:val="28"/>
    </w:rPr>
  </w:style>
  <w:style w:type="character" w:customStyle="1" w:styleId="Heading5Char">
    <w:name w:val="Heading 5 Char"/>
    <w:basedOn w:val="DefaultParagraphFont"/>
    <w:link w:val="Heading5"/>
    <w:uiPriority w:val="13"/>
    <w:rsid w:val="004F3DA7"/>
    <w:rPr>
      <w:rFonts w:ascii="Arial" w:hAnsi="Arial" w:cs="Times New Roman"/>
      <w:bCs/>
      <w:i/>
      <w:iCs/>
      <w:sz w:val="20"/>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aliases w:val="List Bullet Char Char2,List Bullet Char2 Char Char Char Char,List Bullet Char1 Char Char Char Char Char,List Bullet Char Char Char Char Char Char Char,List Bullet Char Char1 Char Char Char Char,List Bullet Char1 Char Char"/>
    <w:basedOn w:val="Normal"/>
    <w:qFormat/>
    <w:rsid w:val="00807E50"/>
    <w:pPr>
      <w:numPr>
        <w:numId w:val="8"/>
      </w:numPr>
    </w:pPr>
  </w:style>
  <w:style w:type="paragraph" w:styleId="ListBullet2">
    <w:name w:val="List Bullet 2"/>
    <w:basedOn w:val="Normal"/>
    <w:uiPriority w:val="8"/>
    <w:rsid w:val="008A3DEB"/>
    <w:pPr>
      <w:numPr>
        <w:numId w:val="1"/>
      </w:numPr>
    </w:pPr>
  </w:style>
  <w:style w:type="paragraph" w:styleId="ListBullet3">
    <w:name w:val="List Bullet 3"/>
    <w:basedOn w:val="Normal"/>
    <w:uiPriority w:val="8"/>
    <w:rsid w:val="008A3DEB"/>
    <w:pPr>
      <w:numPr>
        <w:numId w:val="2"/>
      </w:numPr>
    </w:pPr>
  </w:style>
  <w:style w:type="paragraph" w:styleId="ListBullet4">
    <w:name w:val="List Bullet 4"/>
    <w:basedOn w:val="Normal"/>
    <w:uiPriority w:val="8"/>
    <w:rsid w:val="008A3DEB"/>
    <w:pPr>
      <w:numPr>
        <w:numId w:val="3"/>
      </w:numPr>
    </w:pPr>
  </w:style>
  <w:style w:type="paragraph" w:styleId="ListBullet5">
    <w:name w:val="List Bullet 5"/>
    <w:basedOn w:val="Normal"/>
    <w:uiPriority w:val="8"/>
    <w:rsid w:val="008A3DEB"/>
    <w:pPr>
      <w:numPr>
        <w:numId w:val="4"/>
      </w:numPr>
    </w:pPr>
  </w:style>
  <w:style w:type="paragraph" w:styleId="ListNumber">
    <w:name w:val="List Number"/>
    <w:basedOn w:val="Normal"/>
    <w:uiPriority w:val="8"/>
    <w:rsid w:val="008A3DEB"/>
    <w:pPr>
      <w:numPr>
        <w:numId w:val="5"/>
      </w:numPr>
      <w:contextualSpacing/>
    </w:pPr>
  </w:style>
  <w:style w:type="paragraph" w:styleId="ListParagraph">
    <w:name w:val="List Paragraph"/>
    <w:basedOn w:val="Normal"/>
    <w:uiPriority w:val="34"/>
    <w:qFormat/>
    <w:rsid w:val="00807E50"/>
    <w:pPr>
      <w:numPr>
        <w:numId w:val="7"/>
      </w:numPr>
      <w:snapToGrid w:val="0"/>
      <w:contextualSpacing/>
    </w:pPr>
    <w:rPr>
      <w:rFonts w:eastAsia="Century Gothic" w:cs="Arial"/>
      <w:color w:val="000000" w:themeColor="text1"/>
    </w:rPr>
  </w:style>
  <w:style w:type="paragraph" w:customStyle="1" w:styleId="ParagraphNumbering">
    <w:name w:val="Paragraph Numbering"/>
    <w:basedOn w:val="Normal"/>
    <w:link w:val="ParagraphNumberingChar"/>
    <w:uiPriority w:val="1"/>
    <w:qFormat/>
    <w:rsid w:val="00BB45B2"/>
    <w:pPr>
      <w:numPr>
        <w:numId w:val="6"/>
      </w:numPr>
    </w:pPr>
  </w:style>
  <w:style w:type="paragraph" w:styleId="Title">
    <w:name w:val="Title"/>
    <w:basedOn w:val="Normal"/>
    <w:link w:val="TitleChar"/>
    <w:uiPriority w:val="10"/>
    <w:qFormat/>
    <w:rsid w:val="008A3DEB"/>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8A3DEB"/>
    <w:rPr>
      <w:rFonts w:ascii="Arial" w:hAnsi="Arial" w:cs="Arial"/>
      <w:b/>
      <w:bCs/>
      <w:kern w:val="28"/>
      <w:sz w:val="32"/>
      <w:szCs w:val="32"/>
    </w:rPr>
  </w:style>
  <w:style w:type="paragraph" w:styleId="TOC1">
    <w:name w:val="toc 1"/>
    <w:basedOn w:val="Normal"/>
    <w:next w:val="Normal"/>
    <w:uiPriority w:val="39"/>
    <w:rsid w:val="008A3DEB"/>
  </w:style>
  <w:style w:type="paragraph" w:styleId="TOC2">
    <w:name w:val="toc 2"/>
    <w:basedOn w:val="Normal"/>
    <w:next w:val="Normal"/>
    <w:uiPriority w:val="39"/>
    <w:rsid w:val="008A3DEB"/>
    <w:pPr>
      <w:ind w:left="240"/>
    </w:pPr>
  </w:style>
  <w:style w:type="paragraph" w:styleId="TOC3">
    <w:name w:val="toc 3"/>
    <w:basedOn w:val="Normal"/>
    <w:next w:val="Normal"/>
    <w:uiPriority w:val="39"/>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 w:type="paragraph" w:customStyle="1" w:styleId="Objective">
    <w:name w:val="Objective"/>
    <w:basedOn w:val="Normal"/>
    <w:qFormat/>
    <w:rsid w:val="00A85FFB"/>
    <w:pPr>
      <w:pBdr>
        <w:top w:val="single" w:sz="8" w:space="10" w:color="F2F2F1"/>
        <w:left w:val="single" w:sz="8" w:space="10" w:color="F2F2F1"/>
        <w:bottom w:val="single" w:sz="8" w:space="6" w:color="F2F2F1"/>
        <w:right w:val="single" w:sz="8" w:space="10" w:color="F2F2F1"/>
      </w:pBdr>
      <w:shd w:val="clear" w:color="auto" w:fill="F2F2F1"/>
      <w:snapToGrid w:val="0"/>
      <w:ind w:left="200" w:right="200"/>
    </w:pPr>
    <w:rPr>
      <w:rFonts w:eastAsia="Century Gothic" w:cs="Arial"/>
      <w:color w:val="000000" w:themeColor="text1"/>
    </w:rPr>
  </w:style>
  <w:style w:type="character" w:customStyle="1" w:styleId="RegularDKB">
    <w:name w:val="Regular DKB"/>
    <w:uiPriority w:val="2"/>
    <w:qFormat/>
    <w:rsid w:val="005B6103"/>
    <w:rPr>
      <w:color w:val="004C97" w:themeColor="text2"/>
    </w:rPr>
  </w:style>
  <w:style w:type="character" w:customStyle="1" w:styleId="StrongDKB">
    <w:name w:val="Strong DKB"/>
    <w:uiPriority w:val="2"/>
    <w:qFormat/>
    <w:rsid w:val="005B6103"/>
    <w:rPr>
      <w:rFonts w:ascii="Arial Black" w:hAnsi="Arial Black"/>
      <w:b w:val="0"/>
      <w:bCs/>
      <w:i w:val="0"/>
      <w:color w:val="004C97" w:themeColor="text2"/>
    </w:rPr>
  </w:style>
  <w:style w:type="character" w:customStyle="1" w:styleId="StrongMDB">
    <w:name w:val="Strong MDB"/>
    <w:uiPriority w:val="2"/>
    <w:qFormat/>
    <w:rsid w:val="005B6103"/>
    <w:rPr>
      <w:b/>
      <w:bCs/>
      <w:color w:val="009CDE" w:themeColor="accent1"/>
    </w:rPr>
  </w:style>
  <w:style w:type="character" w:customStyle="1" w:styleId="ParagraphNumberingChar">
    <w:name w:val="Paragraph Numbering Char"/>
    <w:link w:val="ParagraphNumbering"/>
    <w:uiPriority w:val="1"/>
    <w:locked/>
    <w:rsid w:val="00F77F6D"/>
  </w:style>
  <w:style w:type="paragraph" w:customStyle="1" w:styleId="Boxfiguretabletitle">
    <w:name w:val="Box/figure/table title"/>
    <w:uiPriority w:val="4"/>
    <w:qFormat/>
    <w:rsid w:val="00F77F6D"/>
    <w:pPr>
      <w:spacing w:after="0" w:line="240" w:lineRule="auto"/>
      <w:jc w:val="center"/>
    </w:pPr>
    <w:rPr>
      <w:rFonts w:ascii="Segoe UI" w:eastAsia="Times New Roman" w:hAnsi="Segoe UI" w:cs="Times New Roman"/>
      <w:b/>
      <w:bCs/>
      <w:color w:val="B57E00" w:themeColor="accent2" w:themeShade="BF"/>
      <w:sz w:val="21"/>
      <w:szCs w:val="20"/>
    </w:rPr>
  </w:style>
  <w:style w:type="table" w:styleId="TableGrid">
    <w:name w:val="Table Grid"/>
    <w:basedOn w:val="TableNormal"/>
    <w:uiPriority w:val="39"/>
    <w:rsid w:val="00F7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F6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77F6D"/>
    <w:pPr>
      <w:spacing w:after="0" w:line="240" w:lineRule="auto"/>
    </w:pPr>
  </w:style>
  <w:style w:type="paragraph" w:styleId="BalloonText">
    <w:name w:val="Balloon Text"/>
    <w:basedOn w:val="Normal"/>
    <w:link w:val="BalloonTextChar"/>
    <w:uiPriority w:val="99"/>
    <w:semiHidden/>
    <w:unhideWhenUsed/>
    <w:rsid w:val="00F77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6D"/>
    <w:rPr>
      <w:rFonts w:ascii="Segoe UI" w:hAnsi="Segoe UI" w:cs="Segoe UI"/>
      <w:sz w:val="18"/>
      <w:szCs w:val="18"/>
    </w:rPr>
  </w:style>
  <w:style w:type="character" w:styleId="CommentReference">
    <w:name w:val="annotation reference"/>
    <w:basedOn w:val="DefaultParagraphFont"/>
    <w:uiPriority w:val="99"/>
    <w:semiHidden/>
    <w:unhideWhenUsed/>
    <w:rsid w:val="00F77F6D"/>
    <w:rPr>
      <w:sz w:val="16"/>
      <w:szCs w:val="16"/>
    </w:rPr>
  </w:style>
  <w:style w:type="paragraph" w:styleId="CommentText">
    <w:name w:val="annotation text"/>
    <w:basedOn w:val="Normal"/>
    <w:link w:val="CommentTextChar"/>
    <w:uiPriority w:val="99"/>
    <w:semiHidden/>
    <w:unhideWhenUsed/>
    <w:rsid w:val="00F77F6D"/>
    <w:pPr>
      <w:spacing w:line="240" w:lineRule="auto"/>
    </w:pPr>
    <w:rPr>
      <w:sz w:val="20"/>
      <w:szCs w:val="20"/>
    </w:rPr>
  </w:style>
  <w:style w:type="character" w:customStyle="1" w:styleId="CommentTextChar">
    <w:name w:val="Comment Text Char"/>
    <w:basedOn w:val="DefaultParagraphFont"/>
    <w:link w:val="CommentText"/>
    <w:uiPriority w:val="99"/>
    <w:semiHidden/>
    <w:rsid w:val="00F77F6D"/>
    <w:rPr>
      <w:sz w:val="20"/>
      <w:szCs w:val="20"/>
    </w:rPr>
  </w:style>
  <w:style w:type="paragraph" w:styleId="CommentSubject">
    <w:name w:val="annotation subject"/>
    <w:basedOn w:val="CommentText"/>
    <w:next w:val="CommentText"/>
    <w:link w:val="CommentSubjectChar"/>
    <w:uiPriority w:val="99"/>
    <w:semiHidden/>
    <w:unhideWhenUsed/>
    <w:rsid w:val="00F77F6D"/>
    <w:rPr>
      <w:b/>
      <w:bCs/>
    </w:rPr>
  </w:style>
  <w:style w:type="character" w:customStyle="1" w:styleId="CommentSubjectChar">
    <w:name w:val="Comment Subject Char"/>
    <w:basedOn w:val="CommentTextChar"/>
    <w:link w:val="CommentSubject"/>
    <w:uiPriority w:val="99"/>
    <w:semiHidden/>
    <w:rsid w:val="00F77F6D"/>
    <w:rPr>
      <w:b/>
      <w:bCs/>
      <w:sz w:val="20"/>
      <w:szCs w:val="20"/>
    </w:rPr>
  </w:style>
  <w:style w:type="table" w:customStyle="1" w:styleId="TableGrid1">
    <w:name w:val="Table Grid1"/>
    <w:basedOn w:val="TableNormal"/>
    <w:next w:val="TableGrid"/>
    <w:uiPriority w:val="39"/>
    <w:rsid w:val="00F7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7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7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7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7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7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7F6D"/>
    <w:pPr>
      <w:spacing w:after="0" w:line="240" w:lineRule="auto"/>
    </w:pPr>
  </w:style>
  <w:style w:type="paragraph" w:styleId="TOCHeading">
    <w:name w:val="TOC Heading"/>
    <w:basedOn w:val="Heading1"/>
    <w:next w:val="Normal"/>
    <w:uiPriority w:val="39"/>
    <w:unhideWhenUsed/>
    <w:qFormat/>
    <w:rsid w:val="008C790C"/>
    <w:pPr>
      <w:keepNext/>
      <w:keepLines/>
      <w:snapToGrid/>
      <w:spacing w:after="0" w:line="259" w:lineRule="auto"/>
      <w:outlineLvl w:val="9"/>
    </w:pPr>
    <w:rPr>
      <w:rFonts w:asciiTheme="majorHAnsi" w:eastAsiaTheme="majorEastAsia" w:hAnsiTheme="majorHAnsi" w:cstheme="majorBidi"/>
      <w:color w:val="0074A6" w:themeColor="accent1" w:themeShade="BF"/>
      <w:spacing w:val="0"/>
      <w:sz w:val="32"/>
      <w:szCs w:val="32"/>
    </w:rPr>
  </w:style>
  <w:style w:type="character" w:styleId="Hyperlink">
    <w:name w:val="Hyperlink"/>
    <w:basedOn w:val="DefaultParagraphFont"/>
    <w:uiPriority w:val="99"/>
    <w:unhideWhenUsed/>
    <w:rsid w:val="008C790C"/>
    <w:rPr>
      <w:color w:val="009CDE" w:themeColor="hyperlink"/>
      <w:u w:val="single"/>
    </w:rPr>
  </w:style>
  <w:style w:type="character" w:customStyle="1" w:styleId="UnresolvedMention1">
    <w:name w:val="Unresolved Mention1"/>
    <w:basedOn w:val="DefaultParagraphFont"/>
    <w:uiPriority w:val="99"/>
    <w:semiHidden/>
    <w:unhideWhenUsed/>
    <w:rsid w:val="005542DF"/>
    <w:rPr>
      <w:color w:val="605E5C"/>
      <w:shd w:val="clear" w:color="auto" w:fill="E1DFDD"/>
    </w:rPr>
  </w:style>
  <w:style w:type="character" w:styleId="Emphasis">
    <w:name w:val="Emphasis"/>
    <w:basedOn w:val="DefaultParagraphFont"/>
    <w:uiPriority w:val="20"/>
    <w:qFormat/>
    <w:rsid w:val="005E267A"/>
    <w:rPr>
      <w:i/>
      <w:iCs/>
    </w:rPr>
  </w:style>
  <w:style w:type="character" w:customStyle="1" w:styleId="aam">
    <w:name w:val="aam"/>
    <w:basedOn w:val="DefaultParagraphFont"/>
    <w:rsid w:val="00AC6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9315">
      <w:bodyDiv w:val="1"/>
      <w:marLeft w:val="0"/>
      <w:marRight w:val="0"/>
      <w:marTop w:val="0"/>
      <w:marBottom w:val="0"/>
      <w:divBdr>
        <w:top w:val="none" w:sz="0" w:space="0" w:color="auto"/>
        <w:left w:val="none" w:sz="0" w:space="0" w:color="auto"/>
        <w:bottom w:val="none" w:sz="0" w:space="0" w:color="auto"/>
        <w:right w:val="none" w:sz="0" w:space="0" w:color="auto"/>
      </w:divBdr>
    </w:div>
    <w:div w:id="250553477">
      <w:bodyDiv w:val="1"/>
      <w:marLeft w:val="0"/>
      <w:marRight w:val="0"/>
      <w:marTop w:val="0"/>
      <w:marBottom w:val="0"/>
      <w:divBdr>
        <w:top w:val="none" w:sz="0" w:space="0" w:color="auto"/>
        <w:left w:val="none" w:sz="0" w:space="0" w:color="auto"/>
        <w:bottom w:val="none" w:sz="0" w:space="0" w:color="auto"/>
        <w:right w:val="none" w:sz="0" w:space="0" w:color="auto"/>
      </w:divBdr>
      <w:divsChild>
        <w:div w:id="2066642479">
          <w:marLeft w:val="0"/>
          <w:marRight w:val="0"/>
          <w:marTop w:val="0"/>
          <w:marBottom w:val="0"/>
          <w:divBdr>
            <w:top w:val="none" w:sz="0" w:space="0" w:color="auto"/>
            <w:left w:val="none" w:sz="0" w:space="0" w:color="auto"/>
            <w:bottom w:val="none" w:sz="0" w:space="0" w:color="auto"/>
            <w:right w:val="none" w:sz="0" w:space="0" w:color="auto"/>
          </w:divBdr>
        </w:div>
      </w:divsChild>
    </w:div>
    <w:div w:id="292685426">
      <w:bodyDiv w:val="1"/>
      <w:marLeft w:val="0"/>
      <w:marRight w:val="0"/>
      <w:marTop w:val="0"/>
      <w:marBottom w:val="0"/>
      <w:divBdr>
        <w:top w:val="none" w:sz="0" w:space="0" w:color="auto"/>
        <w:left w:val="none" w:sz="0" w:space="0" w:color="auto"/>
        <w:bottom w:val="none" w:sz="0" w:space="0" w:color="auto"/>
        <w:right w:val="none" w:sz="0" w:space="0" w:color="auto"/>
      </w:divBdr>
    </w:div>
    <w:div w:id="441998263">
      <w:bodyDiv w:val="1"/>
      <w:marLeft w:val="0"/>
      <w:marRight w:val="0"/>
      <w:marTop w:val="0"/>
      <w:marBottom w:val="0"/>
      <w:divBdr>
        <w:top w:val="none" w:sz="0" w:space="0" w:color="auto"/>
        <w:left w:val="none" w:sz="0" w:space="0" w:color="auto"/>
        <w:bottom w:val="none" w:sz="0" w:space="0" w:color="auto"/>
        <w:right w:val="none" w:sz="0" w:space="0" w:color="auto"/>
      </w:divBdr>
    </w:div>
    <w:div w:id="680358749">
      <w:bodyDiv w:val="1"/>
      <w:marLeft w:val="0"/>
      <w:marRight w:val="0"/>
      <w:marTop w:val="0"/>
      <w:marBottom w:val="0"/>
      <w:divBdr>
        <w:top w:val="none" w:sz="0" w:space="0" w:color="auto"/>
        <w:left w:val="none" w:sz="0" w:space="0" w:color="auto"/>
        <w:bottom w:val="none" w:sz="0" w:space="0" w:color="auto"/>
        <w:right w:val="none" w:sz="0" w:space="0" w:color="auto"/>
      </w:divBdr>
    </w:div>
    <w:div w:id="710499609">
      <w:bodyDiv w:val="1"/>
      <w:marLeft w:val="0"/>
      <w:marRight w:val="0"/>
      <w:marTop w:val="0"/>
      <w:marBottom w:val="0"/>
      <w:divBdr>
        <w:top w:val="none" w:sz="0" w:space="0" w:color="auto"/>
        <w:left w:val="none" w:sz="0" w:space="0" w:color="auto"/>
        <w:bottom w:val="none" w:sz="0" w:space="0" w:color="auto"/>
        <w:right w:val="none" w:sz="0" w:space="0" w:color="auto"/>
      </w:divBdr>
    </w:div>
    <w:div w:id="904491514">
      <w:bodyDiv w:val="1"/>
      <w:marLeft w:val="0"/>
      <w:marRight w:val="0"/>
      <w:marTop w:val="0"/>
      <w:marBottom w:val="0"/>
      <w:divBdr>
        <w:top w:val="none" w:sz="0" w:space="0" w:color="auto"/>
        <w:left w:val="none" w:sz="0" w:space="0" w:color="auto"/>
        <w:bottom w:val="none" w:sz="0" w:space="0" w:color="auto"/>
        <w:right w:val="none" w:sz="0" w:space="0" w:color="auto"/>
      </w:divBdr>
    </w:div>
    <w:div w:id="1094401622">
      <w:bodyDiv w:val="1"/>
      <w:marLeft w:val="0"/>
      <w:marRight w:val="0"/>
      <w:marTop w:val="0"/>
      <w:marBottom w:val="0"/>
      <w:divBdr>
        <w:top w:val="none" w:sz="0" w:space="0" w:color="auto"/>
        <w:left w:val="none" w:sz="0" w:space="0" w:color="auto"/>
        <w:bottom w:val="none" w:sz="0" w:space="0" w:color="auto"/>
        <w:right w:val="none" w:sz="0" w:space="0" w:color="auto"/>
      </w:divBdr>
    </w:div>
    <w:div w:id="1393500475">
      <w:bodyDiv w:val="1"/>
      <w:marLeft w:val="0"/>
      <w:marRight w:val="0"/>
      <w:marTop w:val="0"/>
      <w:marBottom w:val="0"/>
      <w:divBdr>
        <w:top w:val="none" w:sz="0" w:space="0" w:color="auto"/>
        <w:left w:val="none" w:sz="0" w:space="0" w:color="auto"/>
        <w:bottom w:val="none" w:sz="0" w:space="0" w:color="auto"/>
        <w:right w:val="none" w:sz="0" w:space="0" w:color="auto"/>
      </w:divBdr>
    </w:div>
    <w:div w:id="170239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mf.org/external/np/g20/pdf/101515a.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f.org/external/np/g20/pdf/10151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conomy_finance/publications/occasional_paper/2014/pdf/ocp207_en.pdf" TargetMode="External"/><Relationship Id="rId5" Type="http://schemas.openxmlformats.org/officeDocument/2006/relationships/webSettings" Target="webSettings.xml"/><Relationship Id="rId15" Type="http://schemas.openxmlformats.org/officeDocument/2006/relationships/hyperlink" Target="https://www.cepweb.org/wp-content/uploads/2018/11/Redonda-and-Neubig-2018.-Assessing-Tax-Expenditure-Reporting.pdf" TargetMode="External"/><Relationship Id="rId10" Type="http://schemas.openxmlformats.org/officeDocument/2006/relationships/hyperlink" Target="https://www.imf.org/en/Publications/Fiscal-Affairs-Department-How-To-Notes/Issues/2019/03/27/Tax-Expenditure-Reporting-and-Its-Use-in-Fiscal-Management-A-Guide-for-Developing-Economies-466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mf.org/external/pubs/ft/wp/2015/wp15105.pdf" TargetMode="External"/><Relationship Id="rId14" Type="http://schemas.openxmlformats.org/officeDocument/2006/relationships/hyperlink" Target="http://www.oecd.org/gov/budgeting/taxexpendituresinoecdcountries-oecdpublication.htm" TargetMode="External"/></Relationships>
</file>

<file path=word/theme/theme1.xml><?xml version="1.0" encoding="utf-8"?>
<a:theme xmlns:a="http://schemas.openxmlformats.org/drawingml/2006/main" name="Custom Design">
  <a:themeElements>
    <a:clrScheme name="IMF Colors V2">
      <a:dk1>
        <a:srgbClr val="000000"/>
      </a:dk1>
      <a:lt1>
        <a:srgbClr val="FFFFFF"/>
      </a:lt1>
      <a:dk2>
        <a:srgbClr val="004C97"/>
      </a:dk2>
      <a:lt2>
        <a:srgbClr val="CAEDFE"/>
      </a:lt2>
      <a:accent1>
        <a:srgbClr val="009CDE"/>
      </a:accent1>
      <a:accent2>
        <a:srgbClr val="F2A900"/>
      </a:accent2>
      <a:accent3>
        <a:srgbClr val="8031A7"/>
      </a:accent3>
      <a:accent4>
        <a:srgbClr val="DA291C"/>
      </a:accent4>
      <a:accent5>
        <a:srgbClr val="78BE20"/>
      </a:accent5>
      <a:accent6>
        <a:srgbClr val="FF8200"/>
      </a:accent6>
      <a:hlink>
        <a:srgbClr val="009CD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Fund Blue">
      <a:srgbClr val="004C97"/>
    </a:custClr>
    <a:custClr name="Azure">
      <a:srgbClr val="009CDE"/>
    </a:custClr>
    <a:custClr name="Gold">
      <a:srgbClr val="F2A900"/>
    </a:custClr>
    <a:custClr name="Purple">
      <a:srgbClr val="8031A7"/>
    </a:custClr>
    <a:custClr name="Red">
      <a:srgbClr val="DA291C"/>
    </a:custClr>
    <a:custClr name="Green">
      <a:srgbClr val="78BE20"/>
    </a:custClr>
    <a:custClr name="Orange">
      <a:srgbClr val="FF8200"/>
    </a:custClr>
    <a:custClr name="Dark Teal">
      <a:srgbClr val="00B0B9"/>
    </a:custClr>
    <a:custClr name="Dark Green">
      <a:srgbClr val="658D1B"/>
    </a:custClr>
    <a:custClr name="Dark Orange">
      <a:srgbClr val="E35205"/>
    </a:custClr>
    <a:custClr name="Plum">
      <a:srgbClr val="910048"/>
    </a:custClr>
    <a:custClr name="Slate">
      <a:srgbClr val="5E8AB4"/>
    </a:custClr>
    <a:custClr name="Lapis">
      <a:srgbClr val="407EC9"/>
    </a:custClr>
    <a:custClr name="Dark Gray">
      <a:srgbClr val="707372"/>
    </a:custClr>
    <a:custClr name="Graphite">
      <a:srgbClr val="6E6259"/>
    </a:custClr>
    <a:custClr name="Light Gray">
      <a:srgbClr val="B1B3B3"/>
    </a:custClr>
    <a:custClr name="Aubergine">
      <a:srgbClr val="001E60"/>
    </a:custClr>
  </a:custClrLst>
  <a:extLst>
    <a:ext uri="{05A4C25C-085E-4340-85A3-A5531E510DB2}">
      <thm15:themeFamily xmlns:thm15="http://schemas.microsoft.com/office/thememl/2012/main" name="IMF_PresentationTemplate-General.potx" id="{690FEF46-D631-674C-A5C5-50E70E85612A}" vid="{E36708C0-345E-2E4E-8E24-1157AE545E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3936-82F7-46E7-A78D-DA386340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32151</Words>
  <Characters>183265</Characters>
  <Application>Microsoft Office Word</Application>
  <DocSecurity>0</DocSecurity>
  <Lines>1527</Lines>
  <Paragraphs>429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Nersesyan, Narine</dc:creator>
  <cp:keywords/>
  <dc:description/>
  <cp:lastModifiedBy>Corina, Alexa</cp:lastModifiedBy>
  <cp:revision>2</cp:revision>
  <dcterms:created xsi:type="dcterms:W3CDTF">2022-06-08T06:21:00Z</dcterms:created>
  <dcterms:modified xsi:type="dcterms:W3CDTF">2022-06-08T06:21:00Z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2022-02-26T18:34:50Z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ef7f8df3-4b15-46a6-8fa7-eb02eb70c791</vt:lpwstr>
  </property>
  <property fmtid="{D5CDD505-2E9C-101B-9397-08002B2CF9AE}" pid="8" name="MSIP_Label_0c07ed86-5dc5-4593-ad03-a8684b843815_ContentBits">
    <vt:lpwstr>0</vt:lpwstr>
  </property>
</Properties>
</file>