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B0" w:rsidRPr="00A32190" w:rsidRDefault="007014B0" w:rsidP="007014B0">
      <w:pPr>
        <w:tabs>
          <w:tab w:val="left" w:pos="1245"/>
        </w:tabs>
        <w:jc w:val="right"/>
        <w:rPr>
          <w:sz w:val="18"/>
          <w:szCs w:val="18"/>
          <w:lang w:val="ro-RO"/>
        </w:rPr>
      </w:pPr>
      <w:r w:rsidRPr="00A32190">
        <w:rPr>
          <w:sz w:val="18"/>
          <w:szCs w:val="18"/>
          <w:lang w:val="ro-RO"/>
        </w:rPr>
        <w:t>A</w:t>
      </w:r>
      <w:r w:rsidR="00A32190" w:rsidRPr="00A32190">
        <w:rPr>
          <w:sz w:val="18"/>
          <w:szCs w:val="18"/>
          <w:lang w:val="ro-RO"/>
        </w:rPr>
        <w:t xml:space="preserve">probat prin </w:t>
      </w:r>
      <w:r w:rsidRPr="00A32190">
        <w:rPr>
          <w:sz w:val="18"/>
          <w:szCs w:val="18"/>
          <w:lang w:val="ro-RO"/>
        </w:rPr>
        <w:t>Ordinul Ministrului Finanțelor</w:t>
      </w:r>
    </w:p>
    <w:p w:rsidR="007014B0" w:rsidRPr="00A32190" w:rsidRDefault="00A32190" w:rsidP="007014B0">
      <w:pPr>
        <w:tabs>
          <w:tab w:val="left" w:pos="1245"/>
        </w:tabs>
        <w:jc w:val="right"/>
        <w:rPr>
          <w:sz w:val="18"/>
          <w:szCs w:val="18"/>
          <w:lang w:val="ro-RO"/>
        </w:rPr>
      </w:pPr>
      <w:r w:rsidRPr="00A32190">
        <w:rPr>
          <w:sz w:val="18"/>
          <w:szCs w:val="18"/>
          <w:lang w:val="ro-RO"/>
        </w:rPr>
        <w:t xml:space="preserve"> nr.27</w:t>
      </w:r>
      <w:r w:rsidR="007014B0" w:rsidRPr="00A32190">
        <w:rPr>
          <w:sz w:val="18"/>
          <w:szCs w:val="18"/>
          <w:lang w:val="ro-RO"/>
        </w:rPr>
        <w:t xml:space="preserve">  </w:t>
      </w:r>
      <w:r w:rsidRPr="00A32190">
        <w:rPr>
          <w:sz w:val="18"/>
          <w:szCs w:val="18"/>
          <w:lang w:val="ro-RO"/>
        </w:rPr>
        <w:t>din 6</w:t>
      </w:r>
      <w:r w:rsidR="007014B0" w:rsidRPr="00A32190">
        <w:rPr>
          <w:sz w:val="18"/>
          <w:szCs w:val="18"/>
          <w:lang w:val="ro-RO"/>
        </w:rPr>
        <w:t xml:space="preserve"> martie 2015</w:t>
      </w:r>
    </w:p>
    <w:p w:rsidR="00451B9A" w:rsidRPr="000473A7" w:rsidRDefault="007B26DB" w:rsidP="00451B9A">
      <w:pPr>
        <w:tabs>
          <w:tab w:val="left" w:pos="1245"/>
        </w:tabs>
        <w:jc w:val="center"/>
        <w:rPr>
          <w:u w:val="single"/>
          <w:lang w:val="ro-RO"/>
        </w:rPr>
      </w:pPr>
      <w:r w:rsidRPr="000473A7">
        <w:rPr>
          <w:u w:val="single"/>
          <w:lang w:val="ro-RO"/>
        </w:rPr>
        <w:t>Raport</w:t>
      </w:r>
    </w:p>
    <w:p w:rsidR="007B26DB" w:rsidRPr="000473A7" w:rsidRDefault="007B26DB" w:rsidP="00197A22">
      <w:pPr>
        <w:tabs>
          <w:tab w:val="left" w:pos="1245"/>
        </w:tabs>
        <w:jc w:val="center"/>
        <w:rPr>
          <w:lang w:val="ro-MO"/>
        </w:rPr>
      </w:pPr>
      <w:r w:rsidRPr="000473A7">
        <w:rPr>
          <w:lang w:val="ro-RO"/>
        </w:rPr>
        <w:t xml:space="preserve">privind evaluarea finală a </w:t>
      </w:r>
      <w:r w:rsidR="00F04BD8" w:rsidRPr="000473A7">
        <w:rPr>
          <w:lang w:val="ro-MO"/>
        </w:rPr>
        <w:t>Planul</w:t>
      </w:r>
      <w:r w:rsidRPr="000473A7">
        <w:rPr>
          <w:lang w:val="ro-MO"/>
        </w:rPr>
        <w:t>ui</w:t>
      </w:r>
      <w:r w:rsidR="00F04BD8" w:rsidRPr="000473A7">
        <w:rPr>
          <w:lang w:val="ro-MO"/>
        </w:rPr>
        <w:t xml:space="preserve"> de acţiuni</w:t>
      </w:r>
      <w:r w:rsidR="00197A22" w:rsidRPr="000473A7">
        <w:rPr>
          <w:lang w:val="ro-MO"/>
        </w:rPr>
        <w:t xml:space="preserve"> </w:t>
      </w:r>
      <w:r w:rsidR="00F04BD8" w:rsidRPr="000473A7">
        <w:rPr>
          <w:lang w:val="ro-MO"/>
        </w:rPr>
        <w:t xml:space="preserve">pentru implementarea </w:t>
      </w:r>
    </w:p>
    <w:p w:rsidR="007B26DB" w:rsidRPr="000473A7" w:rsidRDefault="00F04BD8" w:rsidP="00197A22">
      <w:pPr>
        <w:tabs>
          <w:tab w:val="left" w:pos="1245"/>
        </w:tabs>
        <w:jc w:val="center"/>
        <w:rPr>
          <w:lang w:val="ro-MO"/>
        </w:rPr>
      </w:pPr>
      <w:r w:rsidRPr="000473A7">
        <w:rPr>
          <w:lang w:val="ro-MO"/>
        </w:rPr>
        <w:t xml:space="preserve">Strategiei de dezvoltare a managementului finanţelor publice 2013-2020 </w:t>
      </w:r>
    </w:p>
    <w:p w:rsidR="00F04BD8" w:rsidRPr="00A32190" w:rsidRDefault="0078015D" w:rsidP="00A32190">
      <w:pPr>
        <w:tabs>
          <w:tab w:val="left" w:pos="1245"/>
        </w:tabs>
        <w:jc w:val="center"/>
        <w:rPr>
          <w:bCs/>
          <w:lang w:val="ro-RO"/>
        </w:rPr>
      </w:pPr>
      <w:r w:rsidRPr="000473A7">
        <w:rPr>
          <w:lang w:val="ro-MO"/>
        </w:rPr>
        <w:t>pe anii 2013-2014</w:t>
      </w:r>
    </w:p>
    <w:tbl>
      <w:tblPr>
        <w:tblW w:w="156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36"/>
        <w:gridCol w:w="3060"/>
        <w:gridCol w:w="1170"/>
        <w:gridCol w:w="1842"/>
        <w:gridCol w:w="6438"/>
      </w:tblGrid>
      <w:tr w:rsidR="00197A22" w:rsidRPr="000473A7" w:rsidTr="00CD2CC2">
        <w:trPr>
          <w:cantSplit/>
          <w:tblHeader/>
        </w:trPr>
        <w:tc>
          <w:tcPr>
            <w:tcW w:w="3136" w:type="dxa"/>
            <w:shd w:val="clear" w:color="auto" w:fill="F2F2F2" w:themeFill="background1" w:themeFillShade="F2"/>
          </w:tcPr>
          <w:p w:rsidR="00197A22" w:rsidRPr="000473A7" w:rsidRDefault="00197A22" w:rsidP="00A4245A">
            <w:pPr>
              <w:tabs>
                <w:tab w:val="left" w:pos="1245"/>
              </w:tabs>
              <w:jc w:val="center"/>
              <w:rPr>
                <w:b/>
                <w:sz w:val="20"/>
                <w:szCs w:val="20"/>
                <w:lang w:val="ro-MO"/>
              </w:rPr>
            </w:pPr>
          </w:p>
        </w:tc>
        <w:tc>
          <w:tcPr>
            <w:tcW w:w="3060" w:type="dxa"/>
            <w:shd w:val="clear" w:color="auto" w:fill="F2F2F2" w:themeFill="background1" w:themeFillShade="F2"/>
          </w:tcPr>
          <w:p w:rsidR="00197A22" w:rsidRPr="000473A7" w:rsidRDefault="00197A22" w:rsidP="00A4245A">
            <w:pPr>
              <w:tabs>
                <w:tab w:val="left" w:pos="1245"/>
              </w:tabs>
              <w:jc w:val="center"/>
              <w:rPr>
                <w:b/>
                <w:sz w:val="20"/>
                <w:szCs w:val="20"/>
                <w:lang w:val="ro-MO"/>
              </w:rPr>
            </w:pPr>
            <w:r w:rsidRPr="000473A7">
              <w:rPr>
                <w:b/>
                <w:sz w:val="20"/>
                <w:szCs w:val="20"/>
                <w:lang w:val="ro-MO"/>
              </w:rPr>
              <w:t>Acțiuni</w:t>
            </w:r>
          </w:p>
        </w:tc>
        <w:tc>
          <w:tcPr>
            <w:tcW w:w="1170" w:type="dxa"/>
            <w:shd w:val="clear" w:color="auto" w:fill="F2F2F2" w:themeFill="background1" w:themeFillShade="F2"/>
          </w:tcPr>
          <w:p w:rsidR="00197A22" w:rsidRPr="000473A7" w:rsidRDefault="00197A22" w:rsidP="00A4245A">
            <w:pPr>
              <w:tabs>
                <w:tab w:val="left" w:pos="1245"/>
              </w:tabs>
              <w:jc w:val="center"/>
              <w:rPr>
                <w:b/>
                <w:sz w:val="20"/>
                <w:szCs w:val="20"/>
                <w:lang w:val="ro-MO"/>
              </w:rPr>
            </w:pPr>
            <w:r w:rsidRPr="000473A7">
              <w:rPr>
                <w:b/>
                <w:sz w:val="20"/>
                <w:szCs w:val="20"/>
                <w:lang w:val="ro-MO"/>
              </w:rPr>
              <w:t>Termen de realizare</w:t>
            </w:r>
          </w:p>
        </w:tc>
        <w:tc>
          <w:tcPr>
            <w:tcW w:w="1842" w:type="dxa"/>
            <w:shd w:val="clear" w:color="auto" w:fill="F2F2F2" w:themeFill="background1" w:themeFillShade="F2"/>
          </w:tcPr>
          <w:p w:rsidR="00197A22" w:rsidRPr="000473A7" w:rsidRDefault="00197A22" w:rsidP="00A4245A">
            <w:pPr>
              <w:tabs>
                <w:tab w:val="left" w:pos="1245"/>
              </w:tabs>
              <w:jc w:val="center"/>
              <w:rPr>
                <w:b/>
                <w:sz w:val="20"/>
                <w:szCs w:val="20"/>
                <w:lang w:val="ro-MO"/>
              </w:rPr>
            </w:pPr>
            <w:r w:rsidRPr="000473A7">
              <w:rPr>
                <w:b/>
                <w:sz w:val="20"/>
                <w:szCs w:val="20"/>
                <w:lang w:val="ro-MO"/>
              </w:rPr>
              <w:t>Indicatori de rezultat</w:t>
            </w:r>
          </w:p>
        </w:tc>
        <w:tc>
          <w:tcPr>
            <w:tcW w:w="6438" w:type="dxa"/>
            <w:shd w:val="clear" w:color="auto" w:fill="F2F2F2" w:themeFill="background1" w:themeFillShade="F2"/>
          </w:tcPr>
          <w:p w:rsidR="00197A22" w:rsidRPr="000473A7" w:rsidRDefault="00B54E86" w:rsidP="00A4245A">
            <w:pPr>
              <w:tabs>
                <w:tab w:val="left" w:pos="1245"/>
              </w:tabs>
              <w:jc w:val="center"/>
              <w:rPr>
                <w:b/>
                <w:sz w:val="20"/>
                <w:szCs w:val="20"/>
                <w:lang w:val="ro-RO"/>
              </w:rPr>
            </w:pPr>
            <w:r w:rsidRPr="000473A7">
              <w:rPr>
                <w:b/>
                <w:sz w:val="20"/>
                <w:szCs w:val="20"/>
                <w:lang w:val="ro-MO"/>
              </w:rPr>
              <w:t>Not</w:t>
            </w:r>
            <w:r w:rsidRPr="000473A7">
              <w:rPr>
                <w:b/>
                <w:sz w:val="20"/>
                <w:szCs w:val="20"/>
                <w:lang w:val="ro-RO"/>
              </w:rPr>
              <w:t>ă privind executarea acțiunii</w:t>
            </w:r>
          </w:p>
        </w:tc>
      </w:tr>
      <w:tr w:rsidR="00197A22" w:rsidRPr="000473A7" w:rsidTr="00CD2CC2">
        <w:tc>
          <w:tcPr>
            <w:tcW w:w="15646" w:type="dxa"/>
            <w:gridSpan w:val="5"/>
            <w:tcBorders>
              <w:top w:val="single" w:sz="4" w:space="0" w:color="auto"/>
              <w:bottom w:val="single" w:sz="4" w:space="0" w:color="auto"/>
            </w:tcBorders>
            <w:shd w:val="clear" w:color="auto" w:fill="DBE5F1" w:themeFill="accent1" w:themeFillTint="33"/>
          </w:tcPr>
          <w:p w:rsidR="00197A22" w:rsidRPr="000473A7" w:rsidRDefault="00197A22" w:rsidP="005F698B">
            <w:pPr>
              <w:tabs>
                <w:tab w:val="left" w:pos="1245"/>
              </w:tabs>
              <w:rPr>
                <w:sz w:val="20"/>
                <w:szCs w:val="20"/>
                <w:lang w:val="ro-MO"/>
              </w:rPr>
            </w:pPr>
            <w:r w:rsidRPr="000473A7">
              <w:rPr>
                <w:b/>
                <w:sz w:val="20"/>
                <w:szCs w:val="20"/>
                <w:lang w:val="ro-MO"/>
              </w:rPr>
              <w:t>Componenta 1. Cadrul macrobugetar</w:t>
            </w:r>
          </w:p>
        </w:tc>
      </w:tr>
      <w:tr w:rsidR="00197A22" w:rsidRPr="00A32190" w:rsidTr="00CD2CC2">
        <w:tc>
          <w:tcPr>
            <w:tcW w:w="15646" w:type="dxa"/>
            <w:gridSpan w:val="5"/>
            <w:tcBorders>
              <w:top w:val="single" w:sz="4" w:space="0" w:color="auto"/>
              <w:bottom w:val="single" w:sz="4" w:space="0" w:color="auto"/>
            </w:tcBorders>
            <w:shd w:val="clear" w:color="auto" w:fill="DBE5F1" w:themeFill="accent1" w:themeFillTint="33"/>
          </w:tcPr>
          <w:p w:rsidR="00197A22" w:rsidRPr="000473A7" w:rsidRDefault="00197A22" w:rsidP="005F698B">
            <w:pPr>
              <w:tabs>
                <w:tab w:val="left" w:pos="1245"/>
              </w:tabs>
              <w:rPr>
                <w:b/>
                <w:i/>
                <w:sz w:val="20"/>
                <w:szCs w:val="20"/>
                <w:lang w:val="ro-MO"/>
              </w:rPr>
            </w:pPr>
            <w:r w:rsidRPr="000473A7">
              <w:rPr>
                <w:b/>
                <w:i/>
                <w:sz w:val="20"/>
                <w:szCs w:val="20"/>
                <w:lang w:val="ro-MO"/>
              </w:rPr>
              <w:t>Obiectiv specific</w:t>
            </w:r>
            <w:r w:rsidRPr="000473A7">
              <w:rPr>
                <w:sz w:val="20"/>
                <w:szCs w:val="20"/>
                <w:lang w:val="ro-RO"/>
              </w:rPr>
              <w:t xml:space="preserve">: </w:t>
            </w:r>
            <w:r w:rsidRPr="000473A7">
              <w:rPr>
                <w:b/>
                <w:sz w:val="20"/>
                <w:szCs w:val="20"/>
                <w:lang w:val="ro-MO"/>
              </w:rPr>
              <w:t>Îmbunătățirea calității previziunilor macroeconomice și fiscale pentru a asigura elaborarea bugetului în baza unui cadru macro-bugetar realist și previzibil</w:t>
            </w:r>
          </w:p>
        </w:tc>
      </w:tr>
      <w:tr w:rsidR="00197A22" w:rsidRPr="00A32190" w:rsidTr="00CD2CC2">
        <w:tc>
          <w:tcPr>
            <w:tcW w:w="15646" w:type="dxa"/>
            <w:gridSpan w:val="5"/>
            <w:tcBorders>
              <w:top w:val="single" w:sz="4" w:space="0" w:color="auto"/>
              <w:bottom w:val="single" w:sz="4" w:space="0" w:color="auto"/>
            </w:tcBorders>
            <w:shd w:val="clear" w:color="auto" w:fill="DBE5F1" w:themeFill="accent1" w:themeFillTint="33"/>
          </w:tcPr>
          <w:p w:rsidR="00197A22" w:rsidRPr="000473A7" w:rsidRDefault="00197A22" w:rsidP="005F698B">
            <w:pPr>
              <w:tabs>
                <w:tab w:val="left" w:pos="1245"/>
              </w:tabs>
              <w:rPr>
                <w:sz w:val="20"/>
                <w:szCs w:val="20"/>
                <w:lang w:val="ro-MO"/>
              </w:rPr>
            </w:pPr>
            <w:r w:rsidRPr="000473A7">
              <w:rPr>
                <w:b/>
                <w:i/>
                <w:sz w:val="20"/>
                <w:szCs w:val="20"/>
                <w:lang w:val="ro-MO"/>
              </w:rPr>
              <w:t>Principiul de bază 1:</w:t>
            </w:r>
            <w:r w:rsidRPr="000473A7">
              <w:rPr>
                <w:b/>
                <w:bCs/>
                <w:sz w:val="20"/>
                <w:szCs w:val="20"/>
                <w:lang w:val="en-US"/>
              </w:rPr>
              <w:t xml:space="preserve"> </w:t>
            </w:r>
            <w:r w:rsidRPr="000473A7">
              <w:rPr>
                <w:b/>
                <w:sz w:val="20"/>
                <w:szCs w:val="20"/>
                <w:lang w:val="ro-MO"/>
              </w:rPr>
              <w:t>Prognozarea macroeconomică și planificarea veniturilor</w:t>
            </w:r>
          </w:p>
        </w:tc>
      </w:tr>
      <w:tr w:rsidR="00197A22" w:rsidRPr="00A32190" w:rsidTr="00CD2CC2">
        <w:tc>
          <w:tcPr>
            <w:tcW w:w="15646" w:type="dxa"/>
            <w:gridSpan w:val="5"/>
            <w:tcBorders>
              <w:top w:val="single" w:sz="4" w:space="0" w:color="auto"/>
              <w:bottom w:val="single" w:sz="4" w:space="0" w:color="auto"/>
            </w:tcBorders>
            <w:shd w:val="clear" w:color="auto" w:fill="DBE5F1" w:themeFill="accent1" w:themeFillTint="33"/>
          </w:tcPr>
          <w:p w:rsidR="00197A22" w:rsidRPr="000473A7" w:rsidRDefault="00197A22" w:rsidP="005F698B">
            <w:pPr>
              <w:tabs>
                <w:tab w:val="left" w:pos="1245"/>
              </w:tabs>
              <w:rPr>
                <w:sz w:val="20"/>
                <w:szCs w:val="20"/>
                <w:lang w:val="ro-MO"/>
              </w:rPr>
            </w:pPr>
            <w:r w:rsidRPr="000473A7">
              <w:rPr>
                <w:b/>
                <w:i/>
                <w:sz w:val="20"/>
                <w:szCs w:val="20"/>
                <w:lang w:val="ro-MO"/>
              </w:rPr>
              <w:t>I. Ținte pe termen mediu</w:t>
            </w:r>
          </w:p>
        </w:tc>
      </w:tr>
      <w:tr w:rsidR="00B54E86" w:rsidRPr="00A32190" w:rsidTr="000473A7">
        <w:tc>
          <w:tcPr>
            <w:tcW w:w="3136" w:type="dxa"/>
            <w:tcBorders>
              <w:top w:val="single" w:sz="4" w:space="0" w:color="auto"/>
              <w:bottom w:val="single" w:sz="4" w:space="0" w:color="auto"/>
            </w:tcBorders>
            <w:shd w:val="clear" w:color="auto" w:fill="auto"/>
          </w:tcPr>
          <w:p w:rsidR="00B54E86" w:rsidRPr="000473A7" w:rsidRDefault="00B54E86" w:rsidP="00B54E86">
            <w:pPr>
              <w:jc w:val="both"/>
              <w:rPr>
                <w:sz w:val="20"/>
                <w:szCs w:val="20"/>
                <w:lang w:val="ro-RO" w:eastAsia="en-US"/>
              </w:rPr>
            </w:pPr>
            <w:r w:rsidRPr="000473A7">
              <w:rPr>
                <w:sz w:val="20"/>
                <w:szCs w:val="20"/>
                <w:lang w:val="ro-RO" w:eastAsia="en-US"/>
              </w:rPr>
              <w:t>Perfecţionarea continuă a metodologiei de estimare a veniturilor prin preluarea practicilor şi instrumentelor informaţionale moderne</w:t>
            </w:r>
          </w:p>
        </w:tc>
        <w:tc>
          <w:tcPr>
            <w:tcW w:w="3060" w:type="dxa"/>
            <w:tcBorders>
              <w:bottom w:val="single" w:sz="4" w:space="0" w:color="auto"/>
            </w:tcBorders>
            <w:shd w:val="clear" w:color="auto" w:fill="auto"/>
          </w:tcPr>
          <w:p w:rsidR="00B54E86" w:rsidRPr="000473A7" w:rsidRDefault="00B54E86" w:rsidP="00B54E86">
            <w:pPr>
              <w:tabs>
                <w:tab w:val="left" w:pos="1245"/>
              </w:tabs>
              <w:ind w:firstLine="45"/>
              <w:jc w:val="both"/>
              <w:rPr>
                <w:sz w:val="20"/>
                <w:szCs w:val="20"/>
                <w:lang w:val="ro-RO"/>
              </w:rPr>
            </w:pPr>
            <w:r w:rsidRPr="000473A7">
              <w:rPr>
                <w:sz w:val="20"/>
                <w:szCs w:val="20"/>
                <w:lang w:val="ro-RO"/>
              </w:rPr>
              <w:t>Punerea în aplicare a modulului de creare a diferitor scenarii de venituri – parte integrală a Sistemului Informațional de Management Financiar</w:t>
            </w:r>
          </w:p>
        </w:tc>
        <w:tc>
          <w:tcPr>
            <w:tcW w:w="1170" w:type="dxa"/>
            <w:shd w:val="clear" w:color="auto" w:fill="auto"/>
          </w:tcPr>
          <w:p w:rsidR="00B54E86" w:rsidRPr="000473A7" w:rsidRDefault="00B54E86" w:rsidP="00B54E86">
            <w:pPr>
              <w:tabs>
                <w:tab w:val="left" w:pos="1245"/>
              </w:tabs>
              <w:jc w:val="center"/>
              <w:rPr>
                <w:sz w:val="20"/>
                <w:szCs w:val="20"/>
                <w:lang w:val="ro-MO"/>
              </w:rPr>
            </w:pPr>
            <w:r w:rsidRPr="000473A7">
              <w:rPr>
                <w:sz w:val="20"/>
                <w:szCs w:val="20"/>
                <w:lang w:val="ro-MO"/>
              </w:rPr>
              <w:t>2014</w:t>
            </w:r>
          </w:p>
        </w:tc>
        <w:tc>
          <w:tcPr>
            <w:tcW w:w="1842" w:type="dxa"/>
            <w:shd w:val="clear" w:color="auto" w:fill="auto"/>
          </w:tcPr>
          <w:p w:rsidR="00B54E86" w:rsidRPr="000473A7" w:rsidRDefault="00B54E86" w:rsidP="00B54E86">
            <w:pPr>
              <w:tabs>
                <w:tab w:val="left" w:pos="1245"/>
              </w:tabs>
              <w:jc w:val="center"/>
              <w:rPr>
                <w:sz w:val="20"/>
                <w:szCs w:val="20"/>
                <w:lang w:val="ro-MO"/>
              </w:rPr>
            </w:pPr>
            <w:r w:rsidRPr="000473A7">
              <w:rPr>
                <w:sz w:val="20"/>
                <w:szCs w:val="20"/>
                <w:lang w:val="ro-MO"/>
              </w:rPr>
              <w:t>Discrepanța anuală dintre  veniturile planificate cu cele executate  - +/- 3%</w:t>
            </w:r>
          </w:p>
        </w:tc>
        <w:tc>
          <w:tcPr>
            <w:tcW w:w="6438" w:type="dxa"/>
            <w:shd w:val="clear" w:color="auto" w:fill="auto"/>
          </w:tcPr>
          <w:p w:rsidR="00CD2CC2" w:rsidRPr="000473A7" w:rsidRDefault="00FA1CBF" w:rsidP="00CD2CC2">
            <w:pPr>
              <w:tabs>
                <w:tab w:val="left" w:pos="1245"/>
              </w:tabs>
              <w:jc w:val="both"/>
              <w:rPr>
                <w:b/>
                <w:sz w:val="20"/>
                <w:szCs w:val="20"/>
                <w:lang w:val="ro-RO"/>
              </w:rPr>
            </w:pPr>
            <w:r w:rsidRPr="000473A7">
              <w:rPr>
                <w:b/>
                <w:sz w:val="20"/>
                <w:szCs w:val="20"/>
                <w:u w:val="single"/>
                <w:lang w:val="ro-RO"/>
              </w:rPr>
              <w:t>Acțiune</w:t>
            </w:r>
            <w:r w:rsidR="00CD2CC2" w:rsidRPr="000473A7">
              <w:rPr>
                <w:b/>
                <w:sz w:val="20"/>
                <w:szCs w:val="20"/>
                <w:u w:val="single"/>
                <w:lang w:val="ro-RO"/>
              </w:rPr>
              <w:t xml:space="preserve"> în curs de  realizare</w:t>
            </w:r>
            <w:r w:rsidR="00CD2CC2" w:rsidRPr="000473A7">
              <w:rPr>
                <w:b/>
                <w:sz w:val="20"/>
                <w:szCs w:val="20"/>
                <w:lang w:val="ro-RO"/>
              </w:rPr>
              <w:t xml:space="preserve"> </w:t>
            </w:r>
            <w:r w:rsidR="00CD2CC2" w:rsidRPr="000473A7">
              <w:rPr>
                <w:i/>
                <w:sz w:val="20"/>
                <w:szCs w:val="20"/>
                <w:lang w:val="ro-RO"/>
              </w:rPr>
              <w:t>(</w:t>
            </w:r>
            <w:r w:rsidR="002C3A51" w:rsidRPr="000473A7">
              <w:rPr>
                <w:i/>
                <w:sz w:val="20"/>
                <w:szCs w:val="20"/>
                <w:lang w:val="ro-RO"/>
              </w:rPr>
              <w:t xml:space="preserve">va avea finalitate la </w:t>
            </w:r>
            <w:r w:rsidR="00043968" w:rsidRPr="000473A7">
              <w:rPr>
                <w:i/>
                <w:sz w:val="20"/>
                <w:szCs w:val="20"/>
                <w:lang w:val="ro-RO"/>
              </w:rPr>
              <w:t xml:space="preserve">sfîrșitul </w:t>
            </w:r>
            <w:r w:rsidR="002C3A51" w:rsidRPr="000473A7">
              <w:rPr>
                <w:i/>
                <w:sz w:val="20"/>
                <w:szCs w:val="20"/>
                <w:lang w:val="ro-RO"/>
              </w:rPr>
              <w:t>anului 2015</w:t>
            </w:r>
            <w:r w:rsidR="00CD2CC2" w:rsidRPr="000473A7">
              <w:rPr>
                <w:i/>
                <w:sz w:val="20"/>
                <w:szCs w:val="20"/>
                <w:lang w:val="ro-RO"/>
              </w:rPr>
              <w:t>)</w:t>
            </w:r>
          </w:p>
          <w:p w:rsidR="00CD2CC2" w:rsidRPr="000473A7" w:rsidRDefault="00CD2CC2" w:rsidP="00CD2CC2">
            <w:pPr>
              <w:tabs>
                <w:tab w:val="left" w:pos="1245"/>
              </w:tabs>
              <w:jc w:val="both"/>
              <w:rPr>
                <w:sz w:val="20"/>
                <w:szCs w:val="20"/>
                <w:lang w:val="ro-MO"/>
              </w:rPr>
            </w:pPr>
            <w:r w:rsidRPr="000473A7">
              <w:rPr>
                <w:b/>
                <w:sz w:val="20"/>
                <w:szCs w:val="20"/>
                <w:lang w:val="ro-RO"/>
              </w:rPr>
              <w:t>Discrepanța anuală</w:t>
            </w:r>
            <w:r w:rsidRPr="000473A7">
              <w:rPr>
                <w:sz w:val="20"/>
                <w:szCs w:val="20"/>
                <w:lang w:val="ro-RO"/>
              </w:rPr>
              <w:t xml:space="preserve"> </w:t>
            </w:r>
            <w:r w:rsidRPr="000473A7">
              <w:rPr>
                <w:sz w:val="20"/>
                <w:szCs w:val="20"/>
                <w:lang w:val="ro-MO"/>
              </w:rPr>
              <w:t>dintre veniturile planificate și cele executate (bugetul de stat, fără granturi):</w:t>
            </w:r>
          </w:p>
          <w:p w:rsidR="00CD2CC2" w:rsidRPr="000473A7" w:rsidRDefault="00CD2CC2" w:rsidP="0012635E">
            <w:pPr>
              <w:tabs>
                <w:tab w:val="left" w:pos="1245"/>
              </w:tabs>
              <w:ind w:firstLine="30"/>
              <w:jc w:val="both"/>
              <w:rPr>
                <w:sz w:val="20"/>
                <w:szCs w:val="20"/>
                <w:lang w:val="ro-MO"/>
              </w:rPr>
            </w:pPr>
            <w:r w:rsidRPr="000473A7">
              <w:rPr>
                <w:b/>
                <w:i/>
                <w:sz w:val="20"/>
                <w:szCs w:val="20"/>
                <w:lang w:val="ro-MO"/>
              </w:rPr>
              <w:t>2013</w:t>
            </w:r>
            <w:r w:rsidRPr="000473A7">
              <w:rPr>
                <w:sz w:val="20"/>
                <w:szCs w:val="20"/>
                <w:lang w:val="ro-MO"/>
              </w:rPr>
              <w:t>:  venituri aprobate – 20112,7 mil.lei</w:t>
            </w:r>
          </w:p>
          <w:p w:rsidR="00CD2CC2" w:rsidRPr="000473A7" w:rsidRDefault="0012635E" w:rsidP="00CD2CC2">
            <w:pPr>
              <w:tabs>
                <w:tab w:val="left" w:pos="1245"/>
              </w:tabs>
              <w:jc w:val="both"/>
              <w:rPr>
                <w:sz w:val="20"/>
                <w:szCs w:val="20"/>
                <w:lang w:val="ro-MO"/>
              </w:rPr>
            </w:pPr>
            <w:r w:rsidRPr="000473A7">
              <w:rPr>
                <w:sz w:val="20"/>
                <w:szCs w:val="20"/>
                <w:lang w:val="ro-MO"/>
              </w:rPr>
              <w:t xml:space="preserve">          </w:t>
            </w:r>
            <w:r w:rsidR="00CD2CC2" w:rsidRPr="000473A7">
              <w:rPr>
                <w:sz w:val="20"/>
                <w:szCs w:val="20"/>
                <w:lang w:val="ro-MO"/>
              </w:rPr>
              <w:t>venituri executate – 20478,5 mil.lei</w:t>
            </w:r>
          </w:p>
          <w:p w:rsidR="00CD2CC2" w:rsidRPr="000473A7" w:rsidRDefault="00CD2CC2" w:rsidP="00CD2CC2">
            <w:pPr>
              <w:tabs>
                <w:tab w:val="left" w:pos="1245"/>
              </w:tabs>
              <w:jc w:val="both"/>
              <w:rPr>
                <w:sz w:val="20"/>
                <w:szCs w:val="20"/>
                <w:lang w:val="ro-MO"/>
              </w:rPr>
            </w:pPr>
            <w:r w:rsidRPr="000473A7">
              <w:rPr>
                <w:sz w:val="20"/>
                <w:szCs w:val="20"/>
                <w:lang w:val="ro-MO"/>
              </w:rPr>
              <w:t xml:space="preserve">          </w:t>
            </w:r>
            <w:r w:rsidRPr="000473A7">
              <w:rPr>
                <w:b/>
                <w:sz w:val="20"/>
                <w:szCs w:val="20"/>
                <w:lang w:val="ro-MO"/>
              </w:rPr>
              <w:t>discrepanța</w:t>
            </w:r>
            <w:r w:rsidRPr="000473A7">
              <w:rPr>
                <w:sz w:val="20"/>
                <w:szCs w:val="20"/>
                <w:lang w:val="ro-MO"/>
              </w:rPr>
              <w:t xml:space="preserve"> – „</w:t>
            </w:r>
            <w:r w:rsidRPr="000473A7">
              <w:rPr>
                <w:b/>
                <w:sz w:val="20"/>
                <w:szCs w:val="20"/>
                <w:lang w:val="ro-MO"/>
              </w:rPr>
              <w:t>+1,8%</w:t>
            </w:r>
            <w:r w:rsidRPr="000473A7">
              <w:rPr>
                <w:sz w:val="20"/>
                <w:szCs w:val="20"/>
                <w:lang w:val="ro-MO"/>
              </w:rPr>
              <w:t>”;</w:t>
            </w:r>
          </w:p>
          <w:p w:rsidR="00CD2CC2" w:rsidRPr="000473A7" w:rsidRDefault="00CD2CC2" w:rsidP="00CD2CC2">
            <w:pPr>
              <w:tabs>
                <w:tab w:val="left" w:pos="1245"/>
              </w:tabs>
              <w:jc w:val="both"/>
              <w:rPr>
                <w:sz w:val="20"/>
                <w:szCs w:val="20"/>
                <w:lang w:val="ro-MO"/>
              </w:rPr>
            </w:pPr>
            <w:r w:rsidRPr="000473A7">
              <w:rPr>
                <w:b/>
                <w:i/>
                <w:sz w:val="20"/>
                <w:szCs w:val="20"/>
                <w:lang w:val="ro-MO"/>
              </w:rPr>
              <w:t>2014</w:t>
            </w:r>
            <w:r w:rsidR="0012635E" w:rsidRPr="000473A7">
              <w:rPr>
                <w:sz w:val="20"/>
                <w:szCs w:val="20"/>
                <w:lang w:val="ro-MO"/>
              </w:rPr>
              <w:t xml:space="preserve">:  </w:t>
            </w:r>
            <w:r w:rsidRPr="000473A7">
              <w:rPr>
                <w:sz w:val="20"/>
                <w:szCs w:val="20"/>
                <w:lang w:val="ro-MO"/>
              </w:rPr>
              <w:t>venituri aprobate – 23346,1 mil.lei</w:t>
            </w:r>
          </w:p>
          <w:p w:rsidR="00CD2CC2" w:rsidRPr="000473A7" w:rsidRDefault="0012635E" w:rsidP="00CD2CC2">
            <w:pPr>
              <w:tabs>
                <w:tab w:val="left" w:pos="1245"/>
              </w:tabs>
              <w:jc w:val="both"/>
              <w:rPr>
                <w:sz w:val="20"/>
                <w:szCs w:val="20"/>
                <w:lang w:val="ro-MO"/>
              </w:rPr>
            </w:pPr>
            <w:r w:rsidRPr="000473A7">
              <w:rPr>
                <w:sz w:val="20"/>
                <w:szCs w:val="20"/>
                <w:lang w:val="ro-MO"/>
              </w:rPr>
              <w:t xml:space="preserve">          </w:t>
            </w:r>
            <w:r w:rsidR="00CD2CC2" w:rsidRPr="000473A7">
              <w:rPr>
                <w:sz w:val="20"/>
                <w:szCs w:val="20"/>
                <w:lang w:val="ro-MO"/>
              </w:rPr>
              <w:t>venituri scontate – 24129,2 mil.lei</w:t>
            </w:r>
          </w:p>
          <w:p w:rsidR="00CD2CC2" w:rsidRPr="000473A7" w:rsidRDefault="00CD2CC2" w:rsidP="00CD2CC2">
            <w:pPr>
              <w:tabs>
                <w:tab w:val="left" w:pos="1245"/>
              </w:tabs>
              <w:jc w:val="both"/>
              <w:rPr>
                <w:sz w:val="20"/>
                <w:szCs w:val="20"/>
                <w:lang w:val="ro-MO"/>
              </w:rPr>
            </w:pPr>
            <w:r w:rsidRPr="000473A7">
              <w:rPr>
                <w:sz w:val="20"/>
                <w:szCs w:val="20"/>
                <w:lang w:val="ro-MO"/>
              </w:rPr>
              <w:t xml:space="preserve">           </w:t>
            </w:r>
            <w:r w:rsidRPr="000473A7">
              <w:rPr>
                <w:b/>
                <w:sz w:val="20"/>
                <w:szCs w:val="20"/>
                <w:lang w:val="ro-MO"/>
              </w:rPr>
              <w:t>discrepanța</w:t>
            </w:r>
            <w:r w:rsidRPr="000473A7">
              <w:rPr>
                <w:sz w:val="20"/>
                <w:szCs w:val="20"/>
                <w:lang w:val="ro-MO"/>
              </w:rPr>
              <w:t xml:space="preserve"> – </w:t>
            </w:r>
            <w:r w:rsidRPr="000473A7">
              <w:rPr>
                <w:b/>
                <w:sz w:val="20"/>
                <w:szCs w:val="20"/>
                <w:lang w:val="ro-MO"/>
              </w:rPr>
              <w:t>„+3,3%</w:t>
            </w:r>
            <w:r w:rsidRPr="000473A7">
              <w:rPr>
                <w:sz w:val="20"/>
                <w:szCs w:val="20"/>
                <w:lang w:val="ro-MO"/>
              </w:rPr>
              <w:t>”.</w:t>
            </w:r>
          </w:p>
          <w:p w:rsidR="00CD2CC2" w:rsidRPr="000473A7" w:rsidRDefault="00CD2CC2" w:rsidP="00CD2CC2">
            <w:pPr>
              <w:tabs>
                <w:tab w:val="left" w:pos="1245"/>
              </w:tabs>
              <w:jc w:val="both"/>
              <w:rPr>
                <w:sz w:val="20"/>
                <w:szCs w:val="20"/>
                <w:lang w:val="ro-MO"/>
              </w:rPr>
            </w:pPr>
            <w:r w:rsidRPr="000473A7">
              <w:rPr>
                <w:sz w:val="20"/>
                <w:szCs w:val="20"/>
                <w:lang w:val="ro-MO"/>
              </w:rPr>
              <w:t xml:space="preserve">Conform indicatorilor de performanță, prevăzuți de metodologia </w:t>
            </w:r>
            <w:r w:rsidRPr="000473A7">
              <w:rPr>
                <w:b/>
                <w:sz w:val="20"/>
                <w:szCs w:val="20"/>
                <w:lang w:val="ro-MO"/>
              </w:rPr>
              <w:t>PEFA</w:t>
            </w:r>
            <w:r w:rsidRPr="000473A7">
              <w:rPr>
                <w:sz w:val="20"/>
                <w:szCs w:val="20"/>
                <w:lang w:val="ro-MO"/>
              </w:rPr>
              <w:t xml:space="preserve">, acesta se califică cu </w:t>
            </w:r>
            <w:r w:rsidRPr="000473A7">
              <w:rPr>
                <w:b/>
                <w:sz w:val="20"/>
                <w:szCs w:val="20"/>
                <w:lang w:val="ro-MO"/>
              </w:rPr>
              <w:t>scorul A</w:t>
            </w:r>
            <w:r w:rsidRPr="000473A7">
              <w:rPr>
                <w:sz w:val="20"/>
                <w:szCs w:val="20"/>
                <w:lang w:val="ro-MO"/>
              </w:rPr>
              <w:t xml:space="preserve"> (înalt: discrepanța între 97% și 106%).</w:t>
            </w:r>
          </w:p>
          <w:p w:rsidR="00CD2CC2" w:rsidRPr="000473A7" w:rsidRDefault="00CD2CC2" w:rsidP="00CD2CC2">
            <w:pPr>
              <w:tabs>
                <w:tab w:val="left" w:pos="1245"/>
              </w:tabs>
              <w:jc w:val="both"/>
              <w:rPr>
                <w:sz w:val="20"/>
                <w:szCs w:val="20"/>
                <w:lang w:val="ro-RO"/>
              </w:rPr>
            </w:pPr>
            <w:r w:rsidRPr="000473A7">
              <w:rPr>
                <w:sz w:val="20"/>
                <w:szCs w:val="20"/>
                <w:lang w:val="ro-RO"/>
              </w:rPr>
              <w:t>Totodată, punerea în aplicare a modulului de creare a diferitor scenarii de venituri în SIMF va fi implementată în anul 2015, începînd cu elaborarea proiectului bugetului pe anul 2016. La moment, în SIMF a fost introdusă informația privind veniturile bugetului de stat, din proiectul bugetului pe anul 2015 și estimările pe anii 2016-2017, care ulterior vor servi ca bază pentru exercițiile bugetare următoare.</w:t>
            </w:r>
          </w:p>
          <w:p w:rsidR="00B54E86" w:rsidRPr="000473A7" w:rsidRDefault="00CD2CC2" w:rsidP="00CD2CC2">
            <w:pPr>
              <w:tabs>
                <w:tab w:val="left" w:pos="1245"/>
              </w:tabs>
              <w:jc w:val="both"/>
              <w:rPr>
                <w:sz w:val="20"/>
                <w:szCs w:val="20"/>
                <w:lang w:val="ro-MO"/>
              </w:rPr>
            </w:pPr>
            <w:r w:rsidRPr="000473A7">
              <w:rPr>
                <w:sz w:val="20"/>
                <w:szCs w:val="20"/>
                <w:lang w:val="ro-RO"/>
              </w:rPr>
              <w:t>De asemenea, proiectul Setului metodologic privind elaborarea, aprobarea şi modificarea bugetului conține și metode de prognozare a veniturilor, care pot servi drept îndrumare la utilizarea funcționalităților SIMF</w:t>
            </w:r>
            <w:r w:rsidR="00451B9A" w:rsidRPr="000473A7">
              <w:rPr>
                <w:sz w:val="20"/>
                <w:szCs w:val="20"/>
                <w:lang w:val="ro-RO"/>
              </w:rPr>
              <w:t>,</w:t>
            </w:r>
            <w:r w:rsidRPr="000473A7">
              <w:rPr>
                <w:sz w:val="20"/>
                <w:szCs w:val="20"/>
                <w:lang w:val="ro-RO"/>
              </w:rPr>
              <w:t xml:space="preserve"> în partea ce ține de elaborarea diferitor scenarii de prognozare a veniturilor.</w:t>
            </w:r>
          </w:p>
        </w:tc>
      </w:tr>
      <w:tr w:rsidR="00E00E00" w:rsidRPr="00A32190" w:rsidTr="00CD2CC2">
        <w:tc>
          <w:tcPr>
            <w:tcW w:w="3136" w:type="dxa"/>
            <w:tcBorders>
              <w:top w:val="single" w:sz="4" w:space="0" w:color="auto"/>
              <w:bottom w:val="single" w:sz="4" w:space="0" w:color="auto"/>
            </w:tcBorders>
          </w:tcPr>
          <w:p w:rsidR="00E00E00" w:rsidRPr="000473A7" w:rsidRDefault="00E00E00" w:rsidP="00B54E86">
            <w:pPr>
              <w:tabs>
                <w:tab w:val="left" w:pos="1245"/>
              </w:tabs>
              <w:jc w:val="both"/>
              <w:rPr>
                <w:sz w:val="20"/>
                <w:szCs w:val="20"/>
                <w:lang w:val="ro-RO" w:eastAsia="en-US"/>
              </w:rPr>
            </w:pPr>
            <w:r w:rsidRPr="000473A7">
              <w:rPr>
                <w:sz w:val="20"/>
                <w:szCs w:val="20"/>
                <w:lang w:val="ro-RO" w:eastAsia="en-US"/>
              </w:rPr>
              <w:t>Îmbunătăţirea mecanismelor şi procedurilor de comunicare cu donatorii pentru o planificare reală a suportului financiar extern</w:t>
            </w:r>
          </w:p>
        </w:tc>
        <w:tc>
          <w:tcPr>
            <w:tcW w:w="3060" w:type="dxa"/>
            <w:tcBorders>
              <w:bottom w:val="single" w:sz="4" w:space="0" w:color="auto"/>
            </w:tcBorders>
          </w:tcPr>
          <w:p w:rsidR="00E00E00" w:rsidRPr="000473A7" w:rsidRDefault="00E00E00" w:rsidP="00B54E86">
            <w:pPr>
              <w:tabs>
                <w:tab w:val="left" w:pos="1245"/>
              </w:tabs>
              <w:jc w:val="both"/>
              <w:rPr>
                <w:sz w:val="20"/>
                <w:szCs w:val="20"/>
                <w:lang w:val="ro-RO"/>
              </w:rPr>
            </w:pPr>
            <w:r w:rsidRPr="000473A7">
              <w:rPr>
                <w:sz w:val="20"/>
                <w:szCs w:val="20"/>
                <w:lang w:val="ro-RO"/>
              </w:rPr>
              <w:t>Intensificarea dialogului cu partenerii externi de dezvoltare prin organizarea întrevederilor, remiterea solicitărilor de informare privind sursele care urmează a fi contractate întru susținerea bugetului</w:t>
            </w:r>
          </w:p>
        </w:tc>
        <w:tc>
          <w:tcPr>
            <w:tcW w:w="1170" w:type="dxa"/>
          </w:tcPr>
          <w:p w:rsidR="00E00E00" w:rsidRPr="000473A7" w:rsidRDefault="00E00E00" w:rsidP="00B54E86">
            <w:pPr>
              <w:tabs>
                <w:tab w:val="left" w:pos="1245"/>
              </w:tabs>
              <w:jc w:val="center"/>
              <w:rPr>
                <w:sz w:val="20"/>
                <w:szCs w:val="20"/>
                <w:lang w:val="ro-RO"/>
              </w:rPr>
            </w:pPr>
            <w:r w:rsidRPr="000473A7">
              <w:rPr>
                <w:sz w:val="20"/>
                <w:szCs w:val="20"/>
                <w:lang w:val="ro-RO"/>
              </w:rPr>
              <w:t>Permanent</w:t>
            </w:r>
          </w:p>
        </w:tc>
        <w:tc>
          <w:tcPr>
            <w:tcW w:w="1842" w:type="dxa"/>
          </w:tcPr>
          <w:p w:rsidR="00E00E00" w:rsidRPr="000473A7" w:rsidRDefault="00E00E00" w:rsidP="00B54E86">
            <w:pPr>
              <w:tabs>
                <w:tab w:val="left" w:pos="1245"/>
              </w:tabs>
              <w:jc w:val="center"/>
              <w:rPr>
                <w:sz w:val="20"/>
                <w:szCs w:val="20"/>
                <w:lang w:val="ro-MO"/>
              </w:rPr>
            </w:pPr>
            <w:r w:rsidRPr="000473A7">
              <w:rPr>
                <w:sz w:val="20"/>
                <w:szCs w:val="20"/>
                <w:lang w:val="ro-MO"/>
              </w:rPr>
              <w:t>Nr. de întrevederi organizate</w:t>
            </w:r>
          </w:p>
          <w:p w:rsidR="00E00E00" w:rsidRPr="000473A7" w:rsidRDefault="00E00E00" w:rsidP="00B54E86">
            <w:pPr>
              <w:tabs>
                <w:tab w:val="left" w:pos="1245"/>
              </w:tabs>
              <w:jc w:val="center"/>
              <w:rPr>
                <w:sz w:val="20"/>
                <w:szCs w:val="20"/>
                <w:lang w:val="ro-MO"/>
              </w:rPr>
            </w:pPr>
            <w:r w:rsidRPr="000473A7">
              <w:rPr>
                <w:sz w:val="20"/>
                <w:szCs w:val="20"/>
                <w:lang w:val="ro-MO"/>
              </w:rPr>
              <w:t>Nr. de solicitări remise</w:t>
            </w:r>
          </w:p>
        </w:tc>
        <w:tc>
          <w:tcPr>
            <w:tcW w:w="6438" w:type="dxa"/>
          </w:tcPr>
          <w:p w:rsidR="00E00E00" w:rsidRPr="000473A7" w:rsidRDefault="00FA1CBF" w:rsidP="00B54E86">
            <w:pPr>
              <w:tabs>
                <w:tab w:val="left" w:pos="1245"/>
              </w:tabs>
              <w:jc w:val="both"/>
              <w:rPr>
                <w:b/>
                <w:sz w:val="20"/>
                <w:szCs w:val="20"/>
                <w:u w:val="single"/>
                <w:lang w:val="ro-RO"/>
              </w:rPr>
            </w:pPr>
            <w:r w:rsidRPr="000473A7">
              <w:rPr>
                <w:b/>
                <w:sz w:val="20"/>
                <w:szCs w:val="20"/>
                <w:u w:val="single"/>
                <w:lang w:val="ro-RO"/>
              </w:rPr>
              <w:t>Acțiune</w:t>
            </w:r>
            <w:r w:rsidR="00E00E00" w:rsidRPr="000473A7">
              <w:rPr>
                <w:b/>
                <w:sz w:val="20"/>
                <w:szCs w:val="20"/>
                <w:u w:val="single"/>
                <w:lang w:val="ro-RO"/>
              </w:rPr>
              <w:t xml:space="preserve"> realizată</w:t>
            </w:r>
          </w:p>
          <w:p w:rsidR="00E00E00" w:rsidRPr="000473A7" w:rsidRDefault="00E00E00" w:rsidP="00B54E86">
            <w:pPr>
              <w:tabs>
                <w:tab w:val="left" w:pos="1245"/>
              </w:tabs>
              <w:jc w:val="both"/>
              <w:rPr>
                <w:sz w:val="20"/>
                <w:szCs w:val="20"/>
                <w:lang w:val="ro-RO"/>
              </w:rPr>
            </w:pPr>
            <w:r w:rsidRPr="000473A7">
              <w:rPr>
                <w:sz w:val="20"/>
                <w:szCs w:val="20"/>
                <w:lang w:val="ro-RO"/>
              </w:rPr>
              <w:t xml:space="preserve">Pe parcursul </w:t>
            </w:r>
            <w:r w:rsidR="00507F2E" w:rsidRPr="000473A7">
              <w:rPr>
                <w:sz w:val="20"/>
                <w:szCs w:val="20"/>
                <w:lang w:val="ro-RO"/>
              </w:rPr>
              <w:t>perioadei de raport</w:t>
            </w:r>
            <w:r w:rsidR="00451B9A" w:rsidRPr="000473A7">
              <w:rPr>
                <w:sz w:val="20"/>
                <w:szCs w:val="20"/>
                <w:lang w:val="ro-RO"/>
              </w:rPr>
              <w:t>a</w:t>
            </w:r>
            <w:r w:rsidR="00507F2E" w:rsidRPr="000473A7">
              <w:rPr>
                <w:sz w:val="20"/>
                <w:szCs w:val="20"/>
                <w:lang w:val="ro-RO"/>
              </w:rPr>
              <w:t>re</w:t>
            </w:r>
            <w:r w:rsidRPr="000473A7">
              <w:rPr>
                <w:sz w:val="20"/>
                <w:szCs w:val="20"/>
                <w:lang w:val="ro-RO"/>
              </w:rPr>
              <w:t xml:space="preserve">, în scopul îmbunătățirii predictibilității surselor externe de finanțare, destinate susținerii bugetului, în cadrul Ministerului Finanțelor au fost organizate </w:t>
            </w:r>
            <w:r w:rsidRPr="000473A7">
              <w:rPr>
                <w:b/>
                <w:sz w:val="20"/>
                <w:szCs w:val="20"/>
                <w:lang w:val="ro-RO"/>
              </w:rPr>
              <w:t>15</w:t>
            </w:r>
            <w:r w:rsidRPr="000473A7">
              <w:rPr>
                <w:sz w:val="20"/>
                <w:szCs w:val="20"/>
                <w:lang w:val="ro-RO"/>
              </w:rPr>
              <w:t xml:space="preserve"> </w:t>
            </w:r>
            <w:r w:rsidRPr="000473A7">
              <w:rPr>
                <w:b/>
                <w:sz w:val="20"/>
                <w:szCs w:val="20"/>
                <w:lang w:val="ro-RO"/>
              </w:rPr>
              <w:t>ședințe</w:t>
            </w:r>
            <w:r w:rsidRPr="000473A7">
              <w:rPr>
                <w:sz w:val="20"/>
                <w:szCs w:val="20"/>
                <w:lang w:val="ro-RO"/>
              </w:rPr>
              <w:t xml:space="preserve"> cu participarea creditorilor/donatorilor externi. Totodată, întru asigurarea dialogului cu partenerii externi de dezvoltare, prin demersul Ministerului Finanțelor nr.13/1-3-131/411 din 15 mai 2013, Primul-ministru al Republicii Moldova a fost informat despre riscurile neexecutării veniturilor bugetului de stat pe anul 2013, ca</w:t>
            </w:r>
            <w:r w:rsidRPr="000473A7">
              <w:rPr>
                <w:b/>
                <w:sz w:val="20"/>
                <w:szCs w:val="20"/>
                <w:lang w:val="ro-RO"/>
              </w:rPr>
              <w:t xml:space="preserve"> rezultat</w:t>
            </w:r>
            <w:r w:rsidRPr="000473A7">
              <w:rPr>
                <w:sz w:val="20"/>
                <w:szCs w:val="20"/>
                <w:lang w:val="ro-RO"/>
              </w:rPr>
              <w:t xml:space="preserve"> al instabilității politice și iminenței riscului de </w:t>
            </w:r>
            <w:r w:rsidRPr="000473A7">
              <w:rPr>
                <w:sz w:val="20"/>
                <w:szCs w:val="20"/>
                <w:lang w:val="ro-RO"/>
              </w:rPr>
              <w:lastRenderedPageBreak/>
              <w:t>întîrziere a debursării tranșelor destinate susținerii bugetului din contul granturilor externe, conform termenilor stabiliți.</w:t>
            </w:r>
          </w:p>
          <w:p w:rsidR="00507F2E" w:rsidRPr="000473A7" w:rsidRDefault="00507F2E" w:rsidP="00B54E86">
            <w:pPr>
              <w:tabs>
                <w:tab w:val="left" w:pos="1245"/>
              </w:tabs>
              <w:jc w:val="both"/>
              <w:rPr>
                <w:sz w:val="20"/>
                <w:szCs w:val="20"/>
                <w:lang w:val="ro-RO"/>
              </w:rPr>
            </w:pPr>
            <w:r w:rsidRPr="000473A7">
              <w:rPr>
                <w:sz w:val="20"/>
                <w:szCs w:val="20"/>
                <w:lang w:val="ro-MO"/>
              </w:rPr>
              <w:t xml:space="preserve">Pe parcursul anului curent, au fost remise </w:t>
            </w:r>
            <w:r w:rsidRPr="000473A7">
              <w:rPr>
                <w:sz w:val="20"/>
                <w:szCs w:val="20"/>
                <w:lang w:val="ro-RO"/>
              </w:rPr>
              <w:t xml:space="preserve">în adresa Comisiei Europene </w:t>
            </w:r>
            <w:r w:rsidRPr="000473A7">
              <w:rPr>
                <w:b/>
                <w:sz w:val="20"/>
                <w:szCs w:val="20"/>
                <w:lang w:val="ro-RO"/>
              </w:rPr>
              <w:t>9</w:t>
            </w:r>
            <w:r w:rsidRPr="000473A7">
              <w:rPr>
                <w:sz w:val="20"/>
                <w:szCs w:val="20"/>
                <w:lang w:val="ro-RO"/>
              </w:rPr>
              <w:t xml:space="preserve"> </w:t>
            </w:r>
            <w:r w:rsidRPr="000473A7">
              <w:rPr>
                <w:b/>
                <w:sz w:val="20"/>
                <w:szCs w:val="20"/>
                <w:lang w:val="ro-RO"/>
              </w:rPr>
              <w:t>solicitări</w:t>
            </w:r>
            <w:r w:rsidRPr="000473A7">
              <w:rPr>
                <w:sz w:val="20"/>
                <w:szCs w:val="20"/>
                <w:lang w:val="ro-RO"/>
              </w:rPr>
              <w:t xml:space="preserve"> privind sursele care urmează a fi </w:t>
            </w:r>
            <w:r w:rsidRPr="000473A7">
              <w:rPr>
                <w:b/>
                <w:sz w:val="20"/>
                <w:szCs w:val="20"/>
                <w:lang w:val="ro-RO"/>
              </w:rPr>
              <w:t>debursate</w:t>
            </w:r>
            <w:r w:rsidRPr="000473A7">
              <w:rPr>
                <w:sz w:val="20"/>
                <w:szCs w:val="20"/>
                <w:lang w:val="ro-RO"/>
              </w:rPr>
              <w:t xml:space="preserve"> pentru susținerea bugetului</w:t>
            </w:r>
            <w:r w:rsidR="0026366E" w:rsidRPr="000473A7">
              <w:rPr>
                <w:sz w:val="20"/>
                <w:szCs w:val="20"/>
                <w:lang w:val="ro-RO"/>
              </w:rPr>
              <w:t xml:space="preserve"> (63,5 mil.Euro)</w:t>
            </w:r>
            <w:r w:rsidRPr="000473A7">
              <w:rPr>
                <w:sz w:val="20"/>
                <w:szCs w:val="20"/>
                <w:lang w:val="ro-RO"/>
              </w:rPr>
              <w:t>.</w:t>
            </w:r>
          </w:p>
        </w:tc>
      </w:tr>
      <w:tr w:rsidR="00E00E00" w:rsidRPr="00A32190" w:rsidTr="00CD2CC2">
        <w:trPr>
          <w:trHeight w:val="260"/>
        </w:trPr>
        <w:tc>
          <w:tcPr>
            <w:tcW w:w="15646" w:type="dxa"/>
            <w:gridSpan w:val="5"/>
            <w:tcBorders>
              <w:top w:val="nil"/>
              <w:bottom w:val="single" w:sz="4" w:space="0" w:color="auto"/>
            </w:tcBorders>
            <w:shd w:val="clear" w:color="auto" w:fill="DBE5F1"/>
          </w:tcPr>
          <w:p w:rsidR="00E00E00" w:rsidRPr="000473A7" w:rsidRDefault="00E00E00" w:rsidP="005F698B">
            <w:pPr>
              <w:tabs>
                <w:tab w:val="left" w:pos="1245"/>
              </w:tabs>
              <w:rPr>
                <w:sz w:val="20"/>
                <w:szCs w:val="20"/>
                <w:lang w:val="ro-MO"/>
              </w:rPr>
            </w:pPr>
            <w:r w:rsidRPr="000473A7">
              <w:rPr>
                <w:b/>
                <w:i/>
                <w:sz w:val="20"/>
                <w:szCs w:val="20"/>
                <w:lang w:val="ro-MO"/>
              </w:rPr>
              <w:lastRenderedPageBreak/>
              <w:t>Principiul de bază 2:</w:t>
            </w:r>
            <w:r w:rsidRPr="000473A7">
              <w:rPr>
                <w:b/>
                <w:bCs/>
                <w:sz w:val="20"/>
                <w:szCs w:val="20"/>
                <w:lang w:val="en-US"/>
              </w:rPr>
              <w:t xml:space="preserve"> </w:t>
            </w:r>
            <w:r w:rsidRPr="000473A7">
              <w:rPr>
                <w:b/>
                <w:sz w:val="20"/>
                <w:szCs w:val="20"/>
                <w:lang w:val="ro-MO"/>
              </w:rPr>
              <w:t>Gestionarea datoriei publice</w:t>
            </w:r>
          </w:p>
        </w:tc>
      </w:tr>
      <w:tr w:rsidR="00E00E00" w:rsidRPr="00A32190" w:rsidTr="00CD2CC2">
        <w:trPr>
          <w:trHeight w:val="242"/>
        </w:trPr>
        <w:tc>
          <w:tcPr>
            <w:tcW w:w="15646" w:type="dxa"/>
            <w:gridSpan w:val="5"/>
            <w:tcBorders>
              <w:top w:val="nil"/>
              <w:bottom w:val="single" w:sz="4" w:space="0" w:color="000000"/>
            </w:tcBorders>
            <w:shd w:val="clear" w:color="auto" w:fill="DBE5F1"/>
          </w:tcPr>
          <w:p w:rsidR="00E00E00" w:rsidRPr="000473A7" w:rsidRDefault="00E00E00" w:rsidP="005F698B">
            <w:pPr>
              <w:tabs>
                <w:tab w:val="left" w:pos="1245"/>
              </w:tabs>
              <w:rPr>
                <w:sz w:val="20"/>
                <w:szCs w:val="20"/>
                <w:lang w:val="ro-MO"/>
              </w:rPr>
            </w:pPr>
            <w:r w:rsidRPr="000473A7">
              <w:rPr>
                <w:b/>
                <w:i/>
                <w:sz w:val="20"/>
                <w:szCs w:val="20"/>
                <w:lang w:val="ro-MO"/>
              </w:rPr>
              <w:t>I. Ținte pe termen mediu</w:t>
            </w:r>
          </w:p>
        </w:tc>
      </w:tr>
      <w:tr w:rsidR="00E00E00" w:rsidRPr="000473A7" w:rsidTr="00176D81">
        <w:trPr>
          <w:trHeight w:val="548"/>
        </w:trPr>
        <w:tc>
          <w:tcPr>
            <w:tcW w:w="3136" w:type="dxa"/>
            <w:tcBorders>
              <w:top w:val="single" w:sz="4" w:space="0" w:color="000000"/>
              <w:bottom w:val="nil"/>
            </w:tcBorders>
          </w:tcPr>
          <w:p w:rsidR="00E00E00" w:rsidRPr="000473A7" w:rsidRDefault="00E00E00" w:rsidP="00FA0AF3">
            <w:pPr>
              <w:jc w:val="both"/>
              <w:rPr>
                <w:sz w:val="20"/>
                <w:szCs w:val="20"/>
                <w:lang w:val="ro-RO" w:eastAsia="en-US"/>
              </w:rPr>
            </w:pPr>
            <w:r w:rsidRPr="000473A7">
              <w:rPr>
                <w:sz w:val="20"/>
                <w:szCs w:val="20"/>
                <w:lang w:val="ro-RO" w:eastAsia="en-US"/>
              </w:rPr>
              <w:t>Ajustarea cadrului legal şi metodologic privind datoria de stat şi datoria publică</w:t>
            </w:r>
          </w:p>
        </w:tc>
        <w:tc>
          <w:tcPr>
            <w:tcW w:w="3060" w:type="dxa"/>
            <w:tcBorders>
              <w:top w:val="single" w:sz="4" w:space="0" w:color="000000"/>
              <w:bottom w:val="single" w:sz="4" w:space="0" w:color="000000"/>
            </w:tcBorders>
          </w:tcPr>
          <w:p w:rsidR="00E00E00" w:rsidRPr="000473A7" w:rsidRDefault="00E00E00" w:rsidP="00FA0AF3">
            <w:pPr>
              <w:tabs>
                <w:tab w:val="left" w:pos="1245"/>
              </w:tabs>
              <w:jc w:val="both"/>
              <w:rPr>
                <w:sz w:val="20"/>
                <w:szCs w:val="20"/>
                <w:lang w:val="ro-MO"/>
              </w:rPr>
            </w:pPr>
            <w:r w:rsidRPr="000473A7">
              <w:rPr>
                <w:sz w:val="20"/>
                <w:szCs w:val="20"/>
                <w:lang w:val="ro-MO"/>
              </w:rPr>
              <w:t>a) Promovarea proiectului de lege privind modificarea și completarea legii nr. 419-XVI din 22.12.2006 cu privire la datoria publică, garanțiile de stat și recreditarea de stat</w:t>
            </w:r>
          </w:p>
        </w:tc>
        <w:tc>
          <w:tcPr>
            <w:tcW w:w="1170" w:type="dxa"/>
            <w:tcBorders>
              <w:top w:val="single" w:sz="4" w:space="0" w:color="000000"/>
              <w:bottom w:val="single" w:sz="4" w:space="0" w:color="000000"/>
            </w:tcBorders>
          </w:tcPr>
          <w:p w:rsidR="00E00E00" w:rsidRPr="000473A7" w:rsidRDefault="00E00E00" w:rsidP="00FA0AF3">
            <w:pPr>
              <w:tabs>
                <w:tab w:val="left" w:pos="1245"/>
              </w:tabs>
              <w:jc w:val="center"/>
              <w:rPr>
                <w:sz w:val="20"/>
                <w:szCs w:val="20"/>
                <w:lang w:val="ro-MO"/>
              </w:rPr>
            </w:pPr>
            <w:r w:rsidRPr="000473A7">
              <w:rPr>
                <w:sz w:val="20"/>
                <w:szCs w:val="20"/>
                <w:lang w:val="ro-RO"/>
              </w:rPr>
              <w:t>Trimestrul IV, 2013</w:t>
            </w:r>
          </w:p>
        </w:tc>
        <w:tc>
          <w:tcPr>
            <w:tcW w:w="1842" w:type="dxa"/>
            <w:tcBorders>
              <w:top w:val="single" w:sz="4" w:space="0" w:color="000000"/>
              <w:bottom w:val="single" w:sz="4" w:space="0" w:color="000000"/>
            </w:tcBorders>
          </w:tcPr>
          <w:p w:rsidR="00E00E00" w:rsidRPr="000473A7" w:rsidRDefault="00E00E00" w:rsidP="00FA0AF3">
            <w:pPr>
              <w:tabs>
                <w:tab w:val="left" w:pos="1245"/>
              </w:tabs>
              <w:jc w:val="center"/>
              <w:rPr>
                <w:sz w:val="20"/>
                <w:szCs w:val="20"/>
                <w:lang w:val="ro-MO"/>
              </w:rPr>
            </w:pPr>
            <w:r w:rsidRPr="000473A7">
              <w:rPr>
                <w:sz w:val="20"/>
                <w:szCs w:val="20"/>
                <w:lang w:val="ro-MO"/>
              </w:rPr>
              <w:t>Proiect de lege aprobat</w:t>
            </w:r>
          </w:p>
        </w:tc>
        <w:tc>
          <w:tcPr>
            <w:tcW w:w="6438" w:type="dxa"/>
            <w:tcBorders>
              <w:top w:val="single" w:sz="4" w:space="0" w:color="000000"/>
              <w:bottom w:val="single" w:sz="4" w:space="0" w:color="000000"/>
            </w:tcBorders>
          </w:tcPr>
          <w:p w:rsidR="00E00E00" w:rsidRPr="000473A7" w:rsidRDefault="00FA1CBF" w:rsidP="002801FB">
            <w:pPr>
              <w:tabs>
                <w:tab w:val="left" w:pos="1245"/>
              </w:tabs>
              <w:jc w:val="both"/>
              <w:rPr>
                <w:b/>
                <w:sz w:val="20"/>
                <w:szCs w:val="20"/>
                <w:u w:val="single"/>
                <w:lang w:val="ro-RO"/>
              </w:rPr>
            </w:pPr>
            <w:r w:rsidRPr="000473A7">
              <w:rPr>
                <w:b/>
                <w:sz w:val="20"/>
                <w:szCs w:val="20"/>
                <w:u w:val="single"/>
                <w:lang w:val="ro-RO"/>
              </w:rPr>
              <w:t>Acțiune</w:t>
            </w:r>
            <w:r w:rsidR="00E00E00" w:rsidRPr="000473A7">
              <w:rPr>
                <w:b/>
                <w:sz w:val="20"/>
                <w:szCs w:val="20"/>
                <w:u w:val="single"/>
                <w:lang w:val="ro-RO"/>
              </w:rPr>
              <w:t xml:space="preserve"> </w:t>
            </w:r>
            <w:r w:rsidR="00335F8A" w:rsidRPr="000473A7">
              <w:rPr>
                <w:b/>
                <w:sz w:val="20"/>
                <w:szCs w:val="20"/>
                <w:u w:val="single"/>
                <w:lang w:val="ro-RO"/>
              </w:rPr>
              <w:t>realizată</w:t>
            </w:r>
          </w:p>
          <w:p w:rsidR="00335F8A" w:rsidRPr="000473A7" w:rsidRDefault="00451B9A" w:rsidP="001B79F9">
            <w:pPr>
              <w:tabs>
                <w:tab w:val="left" w:pos="1245"/>
              </w:tabs>
              <w:jc w:val="both"/>
              <w:rPr>
                <w:sz w:val="20"/>
                <w:szCs w:val="20"/>
                <w:lang w:val="ro-RO"/>
              </w:rPr>
            </w:pPr>
            <w:r w:rsidRPr="000473A7">
              <w:rPr>
                <w:sz w:val="20"/>
                <w:szCs w:val="20"/>
                <w:lang w:val="ro-MO"/>
              </w:rPr>
              <w:t>Proiectul de lege</w:t>
            </w:r>
            <w:r w:rsidR="00335F8A" w:rsidRPr="000473A7">
              <w:rPr>
                <w:sz w:val="20"/>
                <w:szCs w:val="20"/>
                <w:lang w:val="ro-MO"/>
              </w:rPr>
              <w:t xml:space="preserve"> a fost aprobat de c</w:t>
            </w:r>
            <w:r w:rsidR="00335F8A" w:rsidRPr="000473A7">
              <w:rPr>
                <w:sz w:val="20"/>
                <w:szCs w:val="20"/>
                <w:lang w:val="ro-RO"/>
              </w:rPr>
              <w:t xml:space="preserve">ătre Parlament la data de 29 mai 2014 prin Legea nr.89 pentru modificarea şi completarea Legii </w:t>
            </w:r>
            <w:r w:rsidR="00335F8A" w:rsidRPr="000473A7">
              <w:rPr>
                <w:sz w:val="20"/>
                <w:szCs w:val="20"/>
                <w:lang w:val="ro-MO"/>
              </w:rPr>
              <w:t>nr. 419-XVI din 22 decembrie 2006 cu privire la datoria publică, garanțiile de stat și recreditarea de stat.</w:t>
            </w:r>
          </w:p>
          <w:p w:rsidR="00335F8A" w:rsidRPr="000473A7" w:rsidRDefault="00176D81" w:rsidP="001B79F9">
            <w:pPr>
              <w:tabs>
                <w:tab w:val="left" w:pos="1245"/>
              </w:tabs>
              <w:jc w:val="both"/>
              <w:rPr>
                <w:i/>
                <w:iCs/>
                <w:sz w:val="20"/>
                <w:szCs w:val="20"/>
                <w:lang w:val="en-US"/>
              </w:rPr>
            </w:pPr>
            <w:r w:rsidRPr="000473A7">
              <w:rPr>
                <w:i/>
                <w:iCs/>
                <w:sz w:val="20"/>
                <w:szCs w:val="20"/>
                <w:lang w:val="en-US"/>
              </w:rPr>
              <w:t>(Monitorul Oficial nr.174-177/395 din 04.07.2014)</w:t>
            </w:r>
          </w:p>
        </w:tc>
      </w:tr>
      <w:tr w:rsidR="00176D81" w:rsidRPr="00A32190" w:rsidTr="00176D81">
        <w:trPr>
          <w:trHeight w:val="548"/>
        </w:trPr>
        <w:tc>
          <w:tcPr>
            <w:tcW w:w="3136" w:type="dxa"/>
            <w:tcBorders>
              <w:top w:val="nil"/>
              <w:bottom w:val="single" w:sz="4" w:space="0" w:color="000000"/>
            </w:tcBorders>
          </w:tcPr>
          <w:p w:rsidR="00176D81" w:rsidRPr="000473A7" w:rsidRDefault="00176D81" w:rsidP="00FA0AF3">
            <w:pPr>
              <w:jc w:val="both"/>
              <w:rPr>
                <w:sz w:val="20"/>
                <w:szCs w:val="20"/>
                <w:lang w:val="ro-RO" w:eastAsia="en-US"/>
              </w:rPr>
            </w:pPr>
          </w:p>
        </w:tc>
        <w:tc>
          <w:tcPr>
            <w:tcW w:w="3060" w:type="dxa"/>
            <w:tcBorders>
              <w:top w:val="single" w:sz="4" w:space="0" w:color="000000"/>
              <w:bottom w:val="single" w:sz="4" w:space="0" w:color="000000"/>
            </w:tcBorders>
          </w:tcPr>
          <w:p w:rsidR="00176D81" w:rsidRPr="000473A7" w:rsidRDefault="00176D81" w:rsidP="009E02E8">
            <w:pPr>
              <w:jc w:val="both"/>
              <w:rPr>
                <w:sz w:val="20"/>
                <w:szCs w:val="20"/>
                <w:lang w:val="ro-RO"/>
              </w:rPr>
            </w:pPr>
            <w:r w:rsidRPr="000473A7">
              <w:rPr>
                <w:sz w:val="20"/>
                <w:szCs w:val="20"/>
                <w:lang w:val="ro-MO"/>
              </w:rPr>
              <w:t xml:space="preserve">b) Elaborarea și promovarea proiectului hotărîrii de Guvern privind modificarea și completarea Hotărîrii Guvernului nr. 1136 din 18.10.2007 </w:t>
            </w:r>
            <w:r w:rsidRPr="000473A7">
              <w:rPr>
                <w:sz w:val="20"/>
                <w:szCs w:val="20"/>
                <w:lang w:val="ro-RO"/>
              </w:rPr>
              <w:t>„Cu privire la unele măsuri de executare a Legii nr. 419-XVI din 22.12.2006 cu privire la datoria publică, garanțiile de stat și recreditarea de stat”</w:t>
            </w:r>
          </w:p>
        </w:tc>
        <w:tc>
          <w:tcPr>
            <w:tcW w:w="1170" w:type="dxa"/>
            <w:tcBorders>
              <w:top w:val="single" w:sz="4" w:space="0" w:color="000000"/>
              <w:bottom w:val="single" w:sz="4" w:space="0" w:color="000000"/>
            </w:tcBorders>
          </w:tcPr>
          <w:p w:rsidR="00176D81" w:rsidRPr="000473A7" w:rsidRDefault="00176D81" w:rsidP="009E02E8">
            <w:pPr>
              <w:tabs>
                <w:tab w:val="left" w:pos="1245"/>
              </w:tabs>
              <w:jc w:val="center"/>
              <w:rPr>
                <w:sz w:val="20"/>
                <w:szCs w:val="20"/>
                <w:lang w:val="ro-RO"/>
              </w:rPr>
            </w:pPr>
            <w:r w:rsidRPr="000473A7">
              <w:rPr>
                <w:sz w:val="20"/>
                <w:szCs w:val="20"/>
                <w:lang w:val="ro-RO"/>
              </w:rPr>
              <w:t xml:space="preserve">Trimestrul II, </w:t>
            </w:r>
          </w:p>
          <w:p w:rsidR="00176D81" w:rsidRPr="000473A7" w:rsidRDefault="00176D81" w:rsidP="009E02E8">
            <w:pPr>
              <w:tabs>
                <w:tab w:val="left" w:pos="1245"/>
              </w:tabs>
              <w:jc w:val="center"/>
              <w:rPr>
                <w:sz w:val="20"/>
                <w:szCs w:val="20"/>
                <w:lang w:val="ro-MO"/>
              </w:rPr>
            </w:pPr>
            <w:r w:rsidRPr="000473A7">
              <w:rPr>
                <w:sz w:val="20"/>
                <w:szCs w:val="20"/>
                <w:lang w:val="ro-RO"/>
              </w:rPr>
              <w:t>2014</w:t>
            </w:r>
          </w:p>
        </w:tc>
        <w:tc>
          <w:tcPr>
            <w:tcW w:w="1842" w:type="dxa"/>
            <w:tcBorders>
              <w:top w:val="single" w:sz="4" w:space="0" w:color="000000"/>
              <w:bottom w:val="single" w:sz="4" w:space="0" w:color="000000"/>
            </w:tcBorders>
          </w:tcPr>
          <w:p w:rsidR="00176D81" w:rsidRPr="000473A7" w:rsidRDefault="00176D81" w:rsidP="00176D81">
            <w:pPr>
              <w:tabs>
                <w:tab w:val="left" w:pos="1245"/>
              </w:tabs>
              <w:jc w:val="center"/>
              <w:rPr>
                <w:sz w:val="20"/>
                <w:szCs w:val="20"/>
                <w:lang w:val="ro-MO"/>
              </w:rPr>
            </w:pPr>
            <w:r w:rsidRPr="000473A7">
              <w:rPr>
                <w:sz w:val="20"/>
                <w:szCs w:val="20"/>
                <w:lang w:val="ro-MO"/>
              </w:rPr>
              <w:t>Proiect de hotărîre</w:t>
            </w:r>
          </w:p>
          <w:p w:rsidR="00176D81" w:rsidRPr="000473A7" w:rsidRDefault="00176D81" w:rsidP="00176D81">
            <w:pPr>
              <w:tabs>
                <w:tab w:val="left" w:pos="1245"/>
              </w:tabs>
              <w:jc w:val="center"/>
              <w:rPr>
                <w:sz w:val="20"/>
                <w:szCs w:val="20"/>
                <w:lang w:val="ro-MO"/>
              </w:rPr>
            </w:pPr>
            <w:r w:rsidRPr="000473A7">
              <w:rPr>
                <w:sz w:val="20"/>
                <w:szCs w:val="20"/>
                <w:lang w:val="ro-MO"/>
              </w:rPr>
              <w:t>aprobat</w:t>
            </w:r>
          </w:p>
        </w:tc>
        <w:tc>
          <w:tcPr>
            <w:tcW w:w="6438" w:type="dxa"/>
            <w:tcBorders>
              <w:top w:val="single" w:sz="4" w:space="0" w:color="000000"/>
              <w:bottom w:val="single" w:sz="4" w:space="0" w:color="000000"/>
            </w:tcBorders>
          </w:tcPr>
          <w:p w:rsidR="00176D81" w:rsidRPr="000473A7" w:rsidRDefault="00FA1CBF" w:rsidP="00176D81">
            <w:pPr>
              <w:tabs>
                <w:tab w:val="left" w:pos="1245"/>
              </w:tabs>
              <w:jc w:val="both"/>
              <w:rPr>
                <w:b/>
                <w:sz w:val="20"/>
                <w:szCs w:val="20"/>
                <w:u w:val="single"/>
                <w:lang w:val="ro-RO"/>
              </w:rPr>
            </w:pPr>
            <w:r w:rsidRPr="000473A7">
              <w:rPr>
                <w:b/>
                <w:sz w:val="20"/>
                <w:szCs w:val="20"/>
                <w:u w:val="single"/>
                <w:lang w:val="ro-RO"/>
              </w:rPr>
              <w:t>Acțiune</w:t>
            </w:r>
            <w:r w:rsidR="00176D81" w:rsidRPr="000473A7">
              <w:rPr>
                <w:b/>
                <w:sz w:val="20"/>
                <w:szCs w:val="20"/>
                <w:u w:val="single"/>
                <w:lang w:val="ro-RO"/>
              </w:rPr>
              <w:t xml:space="preserve"> în curs de realizare</w:t>
            </w:r>
            <w:r w:rsidR="00176D81" w:rsidRPr="000473A7">
              <w:rPr>
                <w:i/>
                <w:sz w:val="20"/>
                <w:szCs w:val="20"/>
                <w:lang w:val="ro-RO"/>
              </w:rPr>
              <w:t xml:space="preserve"> (va avea finalitate în prima parte a anului 2015)</w:t>
            </w:r>
          </w:p>
          <w:p w:rsidR="00176D81" w:rsidRPr="000473A7" w:rsidRDefault="00176D81" w:rsidP="00957845">
            <w:pPr>
              <w:tabs>
                <w:tab w:val="left" w:pos="1245"/>
              </w:tabs>
              <w:jc w:val="both"/>
              <w:rPr>
                <w:sz w:val="20"/>
                <w:szCs w:val="20"/>
                <w:lang w:val="ro-MO"/>
              </w:rPr>
            </w:pPr>
            <w:r w:rsidRPr="000473A7">
              <w:rPr>
                <w:sz w:val="20"/>
                <w:szCs w:val="20"/>
                <w:lang w:val="ro-MO"/>
              </w:rPr>
              <w:t xml:space="preserve">Proiectul hotărîrii de Guvern privind modificarea și completarea Hotărîrii Guvernului nr. 1136 din 18.10.2007 </w:t>
            </w:r>
            <w:r w:rsidRPr="000473A7">
              <w:rPr>
                <w:sz w:val="20"/>
                <w:szCs w:val="20"/>
                <w:lang w:val="ro-RO"/>
              </w:rPr>
              <w:t xml:space="preserve">„Cu privire la unele măsuri de executare a Legii nr. 419-XVI din 22.12.2006 cu privire la datoria publică, garanțiile de stat și recreditarea de stat” a fost </w:t>
            </w:r>
            <w:r w:rsidRPr="000473A7">
              <w:rPr>
                <w:b/>
                <w:sz w:val="20"/>
                <w:szCs w:val="20"/>
                <w:lang w:val="ro-RO"/>
              </w:rPr>
              <w:t>elaborat</w:t>
            </w:r>
            <w:r w:rsidRPr="000473A7">
              <w:rPr>
                <w:sz w:val="20"/>
                <w:szCs w:val="20"/>
                <w:lang w:val="ro-RO"/>
              </w:rPr>
              <w:t xml:space="preserve"> şi </w:t>
            </w:r>
            <w:r w:rsidRPr="000473A7">
              <w:rPr>
                <w:b/>
                <w:sz w:val="20"/>
                <w:szCs w:val="20"/>
                <w:lang w:val="ro-RO"/>
              </w:rPr>
              <w:t>remis</w:t>
            </w:r>
            <w:r w:rsidRPr="000473A7">
              <w:rPr>
                <w:sz w:val="20"/>
                <w:szCs w:val="20"/>
                <w:lang w:val="ro-RO"/>
              </w:rPr>
              <w:t xml:space="preserve"> ministerelor de profil prin scrisoarea </w:t>
            </w:r>
            <w:r w:rsidRPr="000473A7">
              <w:rPr>
                <w:color w:val="000000"/>
                <w:sz w:val="20"/>
                <w:szCs w:val="20"/>
                <w:lang w:val="ro-RO"/>
              </w:rPr>
              <w:t>nr.13/1-3/1/372 din 21 noiembrie 2014.</w:t>
            </w:r>
            <w:r w:rsidRPr="000473A7">
              <w:rPr>
                <w:sz w:val="20"/>
                <w:szCs w:val="20"/>
                <w:lang w:val="ro-MO"/>
              </w:rPr>
              <w:t xml:space="preserve"> Acesta urmează a fi definitivat și prezentat Guvernului spre examinare și aprobare în prima parte a anului 2015.</w:t>
            </w:r>
          </w:p>
        </w:tc>
      </w:tr>
      <w:tr w:rsidR="008F500A" w:rsidRPr="00A32190" w:rsidTr="00176D81">
        <w:trPr>
          <w:trHeight w:val="548"/>
        </w:trPr>
        <w:tc>
          <w:tcPr>
            <w:tcW w:w="3136" w:type="dxa"/>
            <w:tcBorders>
              <w:top w:val="nil"/>
              <w:bottom w:val="single" w:sz="4" w:space="0" w:color="000000"/>
            </w:tcBorders>
          </w:tcPr>
          <w:p w:rsidR="008F500A" w:rsidRPr="000473A7" w:rsidRDefault="008F500A" w:rsidP="009E02E8">
            <w:pPr>
              <w:jc w:val="both"/>
              <w:rPr>
                <w:sz w:val="20"/>
                <w:szCs w:val="20"/>
                <w:lang w:val="ro-RO" w:eastAsia="en-US"/>
              </w:rPr>
            </w:pPr>
            <w:r w:rsidRPr="000473A7">
              <w:rPr>
                <w:sz w:val="20"/>
                <w:szCs w:val="20"/>
                <w:lang w:val="ro-RO" w:eastAsia="en-US"/>
              </w:rPr>
              <w:t>Aplicarea tehnologiilor informaţionale moderne de management al datoriei</w:t>
            </w:r>
          </w:p>
        </w:tc>
        <w:tc>
          <w:tcPr>
            <w:tcW w:w="3060" w:type="dxa"/>
            <w:tcBorders>
              <w:top w:val="single" w:sz="4" w:space="0" w:color="000000"/>
              <w:bottom w:val="single" w:sz="4" w:space="0" w:color="000000"/>
            </w:tcBorders>
          </w:tcPr>
          <w:p w:rsidR="008F500A" w:rsidRPr="000473A7" w:rsidRDefault="008F500A" w:rsidP="009E02E8">
            <w:pPr>
              <w:tabs>
                <w:tab w:val="left" w:pos="1245"/>
              </w:tabs>
              <w:jc w:val="both"/>
              <w:rPr>
                <w:sz w:val="20"/>
                <w:szCs w:val="20"/>
                <w:lang w:val="ro-RO"/>
              </w:rPr>
            </w:pPr>
            <w:r w:rsidRPr="000473A7">
              <w:rPr>
                <w:sz w:val="20"/>
                <w:szCs w:val="20"/>
                <w:lang w:val="ro-RO"/>
              </w:rPr>
              <w:t>Identificarea asistenței externe/interne pentru îmbunătățirea sistemului informațional de gestionare a datoriei existent</w:t>
            </w:r>
          </w:p>
        </w:tc>
        <w:tc>
          <w:tcPr>
            <w:tcW w:w="1170"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RO"/>
              </w:rPr>
            </w:pPr>
            <w:r w:rsidRPr="000473A7">
              <w:rPr>
                <w:sz w:val="20"/>
                <w:szCs w:val="20"/>
                <w:lang w:val="ro-RO"/>
              </w:rPr>
              <w:t xml:space="preserve">Trimestrul IV, </w:t>
            </w:r>
          </w:p>
          <w:p w:rsidR="008F500A" w:rsidRPr="000473A7" w:rsidRDefault="008F500A" w:rsidP="009E02E8">
            <w:pPr>
              <w:tabs>
                <w:tab w:val="left" w:pos="1245"/>
              </w:tabs>
              <w:jc w:val="center"/>
              <w:rPr>
                <w:sz w:val="20"/>
                <w:szCs w:val="20"/>
                <w:lang w:val="ro-MO"/>
              </w:rPr>
            </w:pPr>
            <w:r w:rsidRPr="000473A7">
              <w:rPr>
                <w:sz w:val="20"/>
                <w:szCs w:val="20"/>
                <w:lang w:val="ro-RO"/>
              </w:rPr>
              <w:t>2014</w:t>
            </w:r>
          </w:p>
        </w:tc>
        <w:tc>
          <w:tcPr>
            <w:tcW w:w="1842" w:type="dxa"/>
            <w:tcBorders>
              <w:top w:val="single" w:sz="4" w:space="0" w:color="000000"/>
              <w:bottom w:val="single" w:sz="4" w:space="0" w:color="000000"/>
            </w:tcBorders>
          </w:tcPr>
          <w:p w:rsidR="008F500A" w:rsidRPr="000473A7" w:rsidRDefault="008F500A" w:rsidP="008F500A">
            <w:pPr>
              <w:jc w:val="center"/>
              <w:rPr>
                <w:sz w:val="20"/>
                <w:szCs w:val="20"/>
                <w:lang w:val="ro-RO" w:eastAsia="en-US"/>
              </w:rPr>
            </w:pPr>
            <w:r w:rsidRPr="000473A7">
              <w:rPr>
                <w:sz w:val="20"/>
                <w:szCs w:val="20"/>
                <w:lang w:val="ro-RO" w:eastAsia="en-US"/>
              </w:rPr>
              <w:t>Asistență externă/internă identificată</w:t>
            </w:r>
          </w:p>
        </w:tc>
        <w:tc>
          <w:tcPr>
            <w:tcW w:w="6438" w:type="dxa"/>
            <w:tcBorders>
              <w:top w:val="single" w:sz="4" w:space="0" w:color="000000"/>
              <w:bottom w:val="single" w:sz="4" w:space="0" w:color="000000"/>
            </w:tcBorders>
          </w:tcPr>
          <w:p w:rsidR="008F500A" w:rsidRPr="000473A7" w:rsidRDefault="00FA1CBF" w:rsidP="00176D81">
            <w:pPr>
              <w:tabs>
                <w:tab w:val="left" w:pos="1245"/>
              </w:tabs>
              <w:jc w:val="both"/>
              <w:rPr>
                <w:b/>
                <w:sz w:val="20"/>
                <w:szCs w:val="20"/>
                <w:u w:val="single"/>
                <w:lang w:val="ro-RO"/>
              </w:rPr>
            </w:pPr>
            <w:r w:rsidRPr="000473A7">
              <w:rPr>
                <w:b/>
                <w:sz w:val="20"/>
                <w:szCs w:val="20"/>
                <w:u w:val="single"/>
                <w:lang w:val="ro-RO"/>
              </w:rPr>
              <w:t>Acțiune</w:t>
            </w:r>
            <w:r w:rsidR="008F500A" w:rsidRPr="000473A7">
              <w:rPr>
                <w:b/>
                <w:sz w:val="20"/>
                <w:szCs w:val="20"/>
                <w:u w:val="single"/>
                <w:lang w:val="ro-RO"/>
              </w:rPr>
              <w:t xml:space="preserve"> realizată</w:t>
            </w:r>
          </w:p>
          <w:p w:rsidR="008F500A" w:rsidRPr="000473A7" w:rsidRDefault="0026366E" w:rsidP="00B4188B">
            <w:pPr>
              <w:tabs>
                <w:tab w:val="left" w:pos="1245"/>
              </w:tabs>
              <w:jc w:val="both"/>
              <w:rPr>
                <w:sz w:val="20"/>
                <w:szCs w:val="20"/>
                <w:lang w:val="en-US"/>
              </w:rPr>
            </w:pPr>
            <w:r w:rsidRPr="000473A7">
              <w:rPr>
                <w:sz w:val="20"/>
                <w:szCs w:val="20"/>
                <w:lang w:val="ro-RO"/>
              </w:rPr>
              <w:t xml:space="preserve">Pe parcursul anului 2014 au fost purtate negocieri cu partenerii externi de dezvoltare, astfel fiind </w:t>
            </w:r>
            <w:r w:rsidRPr="000473A7">
              <w:rPr>
                <w:b/>
                <w:bCs/>
                <w:sz w:val="20"/>
                <w:szCs w:val="20"/>
                <w:lang w:val="ro-RO"/>
              </w:rPr>
              <w:t>identificată</w:t>
            </w:r>
            <w:r w:rsidRPr="000473A7">
              <w:rPr>
                <w:sz w:val="20"/>
                <w:szCs w:val="20"/>
                <w:lang w:val="ro-RO"/>
              </w:rPr>
              <w:t xml:space="preserve"> sursa de acoperire a cheltuielilor destinate actualizării/îmbunătățirii sistemului informațional de gestionare a datoriei existent - DMFAS. Astfel, îmbunătățirea Sistemului Informațional de gestionare a datoriilor existente constituie activitatea, care urmează a fi realizată în cadrul Programului de suport pentru Reformele Politicii Finanțelor Publice din Republica Moldova, finanțat de Uniunea Europeană, care demarează în anul 2015.</w:t>
            </w:r>
          </w:p>
        </w:tc>
      </w:tr>
      <w:tr w:rsidR="008F500A" w:rsidRPr="00A32190" w:rsidTr="00176D81">
        <w:trPr>
          <w:trHeight w:val="548"/>
        </w:trPr>
        <w:tc>
          <w:tcPr>
            <w:tcW w:w="3136" w:type="dxa"/>
            <w:tcBorders>
              <w:top w:val="nil"/>
              <w:bottom w:val="single" w:sz="4" w:space="0" w:color="000000"/>
            </w:tcBorders>
          </w:tcPr>
          <w:p w:rsidR="008F500A" w:rsidRPr="000473A7" w:rsidRDefault="008F500A" w:rsidP="009E02E8">
            <w:pPr>
              <w:jc w:val="both"/>
              <w:rPr>
                <w:sz w:val="20"/>
                <w:szCs w:val="20"/>
                <w:lang w:val="ro-RO" w:eastAsia="en-US"/>
              </w:rPr>
            </w:pPr>
            <w:r w:rsidRPr="000473A7">
              <w:rPr>
                <w:sz w:val="20"/>
                <w:szCs w:val="20"/>
                <w:lang w:val="ro-RO" w:eastAsia="en-US"/>
              </w:rPr>
              <w:t>Fortificarea capacităţilor Ministerului Finanţelor şi a autorităţilor administraţiei publice locale de management al datoriei</w:t>
            </w:r>
          </w:p>
        </w:tc>
        <w:tc>
          <w:tcPr>
            <w:tcW w:w="3060" w:type="dxa"/>
            <w:tcBorders>
              <w:top w:val="single" w:sz="4" w:space="0" w:color="000000"/>
              <w:bottom w:val="single" w:sz="4" w:space="0" w:color="000000"/>
            </w:tcBorders>
          </w:tcPr>
          <w:p w:rsidR="008F500A" w:rsidRPr="000473A7" w:rsidRDefault="008F500A" w:rsidP="009E02E8">
            <w:pPr>
              <w:tabs>
                <w:tab w:val="left" w:pos="1245"/>
              </w:tabs>
              <w:jc w:val="both"/>
              <w:rPr>
                <w:sz w:val="20"/>
                <w:szCs w:val="20"/>
                <w:lang w:val="ro-RO"/>
              </w:rPr>
            </w:pPr>
            <w:r w:rsidRPr="000473A7">
              <w:rPr>
                <w:sz w:val="20"/>
                <w:szCs w:val="20"/>
                <w:lang w:val="ro-RO"/>
              </w:rPr>
              <w:t>a) Elaborarea și promovarea proiectului hotărîrii de Guvern privind modificarea și completarea Hotărîrii Guvernului nr. 1136 din 18.10.2007„Cu privire la unele măsuri de executare a Legii nr. 419-XVI din 22.12.2006 cu privire la datoria publică, garanțiile de stat și recreditarea de stat”</w:t>
            </w:r>
          </w:p>
        </w:tc>
        <w:tc>
          <w:tcPr>
            <w:tcW w:w="1170"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RO"/>
              </w:rPr>
            </w:pPr>
            <w:r w:rsidRPr="000473A7">
              <w:rPr>
                <w:sz w:val="20"/>
                <w:szCs w:val="20"/>
                <w:lang w:val="ro-RO"/>
              </w:rPr>
              <w:t xml:space="preserve">Trimestrul II, </w:t>
            </w:r>
          </w:p>
          <w:p w:rsidR="008F500A" w:rsidRPr="000473A7" w:rsidRDefault="008F500A" w:rsidP="009E02E8">
            <w:pPr>
              <w:tabs>
                <w:tab w:val="left" w:pos="1245"/>
              </w:tabs>
              <w:jc w:val="center"/>
              <w:rPr>
                <w:sz w:val="20"/>
                <w:szCs w:val="20"/>
                <w:lang w:val="ro-MO"/>
              </w:rPr>
            </w:pPr>
            <w:r w:rsidRPr="000473A7">
              <w:rPr>
                <w:sz w:val="20"/>
                <w:szCs w:val="20"/>
                <w:lang w:val="ro-RO"/>
              </w:rPr>
              <w:t>2014</w:t>
            </w:r>
          </w:p>
        </w:tc>
        <w:tc>
          <w:tcPr>
            <w:tcW w:w="1842" w:type="dxa"/>
            <w:tcBorders>
              <w:top w:val="single" w:sz="4" w:space="0" w:color="000000"/>
              <w:bottom w:val="single" w:sz="4" w:space="0" w:color="000000"/>
            </w:tcBorders>
          </w:tcPr>
          <w:p w:rsidR="008F500A" w:rsidRPr="000473A7" w:rsidRDefault="008F500A" w:rsidP="008F500A">
            <w:pPr>
              <w:tabs>
                <w:tab w:val="left" w:pos="1245"/>
              </w:tabs>
              <w:jc w:val="center"/>
              <w:rPr>
                <w:sz w:val="20"/>
                <w:szCs w:val="20"/>
                <w:lang w:val="ro-MO"/>
              </w:rPr>
            </w:pPr>
            <w:r w:rsidRPr="000473A7">
              <w:rPr>
                <w:sz w:val="20"/>
                <w:szCs w:val="20"/>
                <w:lang w:val="ro-MO"/>
              </w:rPr>
              <w:t>Proiect de hotărîre</w:t>
            </w:r>
          </w:p>
          <w:p w:rsidR="008F500A" w:rsidRPr="000473A7" w:rsidRDefault="008F500A" w:rsidP="008F500A">
            <w:pPr>
              <w:tabs>
                <w:tab w:val="left" w:pos="1245"/>
              </w:tabs>
              <w:jc w:val="center"/>
              <w:rPr>
                <w:sz w:val="20"/>
                <w:szCs w:val="20"/>
                <w:lang w:val="ro-MO"/>
              </w:rPr>
            </w:pPr>
            <w:r w:rsidRPr="000473A7">
              <w:rPr>
                <w:sz w:val="20"/>
                <w:szCs w:val="20"/>
                <w:lang w:val="ro-MO"/>
              </w:rPr>
              <w:t>aprobat</w:t>
            </w:r>
          </w:p>
        </w:tc>
        <w:tc>
          <w:tcPr>
            <w:tcW w:w="6438" w:type="dxa"/>
            <w:tcBorders>
              <w:top w:val="single" w:sz="4" w:space="0" w:color="000000"/>
              <w:bottom w:val="single" w:sz="4" w:space="0" w:color="000000"/>
            </w:tcBorders>
          </w:tcPr>
          <w:p w:rsidR="008F500A" w:rsidRPr="000473A7" w:rsidRDefault="00FA1CBF" w:rsidP="008F500A">
            <w:pPr>
              <w:tabs>
                <w:tab w:val="left" w:pos="1245"/>
              </w:tabs>
              <w:jc w:val="both"/>
              <w:rPr>
                <w:b/>
                <w:sz w:val="20"/>
                <w:szCs w:val="20"/>
                <w:u w:val="single"/>
                <w:lang w:val="ro-RO"/>
              </w:rPr>
            </w:pPr>
            <w:r w:rsidRPr="000473A7">
              <w:rPr>
                <w:b/>
                <w:sz w:val="20"/>
                <w:szCs w:val="20"/>
                <w:u w:val="single"/>
                <w:lang w:val="ro-RO"/>
              </w:rPr>
              <w:t>Acțiune</w:t>
            </w:r>
            <w:r w:rsidR="008F500A" w:rsidRPr="000473A7">
              <w:rPr>
                <w:b/>
                <w:sz w:val="20"/>
                <w:szCs w:val="20"/>
                <w:u w:val="single"/>
                <w:lang w:val="ro-RO"/>
              </w:rPr>
              <w:t xml:space="preserve"> în curs de realizare</w:t>
            </w:r>
            <w:r w:rsidR="008F500A" w:rsidRPr="000473A7">
              <w:rPr>
                <w:i/>
                <w:sz w:val="20"/>
                <w:szCs w:val="20"/>
                <w:lang w:val="ro-RO"/>
              </w:rPr>
              <w:t xml:space="preserve"> (va avea finalitate în prima parte a anului 2015)</w:t>
            </w:r>
          </w:p>
          <w:p w:rsidR="008F500A" w:rsidRPr="000473A7" w:rsidRDefault="008F500A" w:rsidP="00957845">
            <w:pPr>
              <w:tabs>
                <w:tab w:val="left" w:pos="1245"/>
              </w:tabs>
              <w:jc w:val="both"/>
              <w:rPr>
                <w:sz w:val="20"/>
                <w:szCs w:val="20"/>
                <w:lang w:val="ro-MO"/>
              </w:rPr>
            </w:pPr>
            <w:r w:rsidRPr="000473A7">
              <w:rPr>
                <w:sz w:val="20"/>
                <w:szCs w:val="20"/>
                <w:lang w:val="ro-MO"/>
              </w:rPr>
              <w:t xml:space="preserve">Proiectul hotărîrii de Guvern privind modificarea și completarea Hotărîrii Guvernului nr. 1136 din 18.10.2007 </w:t>
            </w:r>
            <w:r w:rsidRPr="000473A7">
              <w:rPr>
                <w:sz w:val="20"/>
                <w:szCs w:val="20"/>
                <w:lang w:val="ro-RO"/>
              </w:rPr>
              <w:t xml:space="preserve">„Cu privire la unele măsuri de executare a Legii nr. 419-XVI din 22.12.2006 cu privire la datoria publică, garanțiile de stat și recreditarea de stat” a fost </w:t>
            </w:r>
            <w:r w:rsidRPr="000473A7">
              <w:rPr>
                <w:b/>
                <w:sz w:val="20"/>
                <w:szCs w:val="20"/>
                <w:lang w:val="ro-RO"/>
              </w:rPr>
              <w:t>elaborat</w:t>
            </w:r>
            <w:r w:rsidRPr="000473A7">
              <w:rPr>
                <w:sz w:val="20"/>
                <w:szCs w:val="20"/>
                <w:lang w:val="ro-RO"/>
              </w:rPr>
              <w:t xml:space="preserve"> şi </w:t>
            </w:r>
            <w:r w:rsidRPr="000473A7">
              <w:rPr>
                <w:b/>
                <w:sz w:val="20"/>
                <w:szCs w:val="20"/>
                <w:lang w:val="ro-RO"/>
              </w:rPr>
              <w:t>remis</w:t>
            </w:r>
            <w:r w:rsidRPr="000473A7">
              <w:rPr>
                <w:sz w:val="20"/>
                <w:szCs w:val="20"/>
                <w:lang w:val="ro-RO"/>
              </w:rPr>
              <w:t xml:space="preserve"> ministerelor de profil prin scrisoarea nr.13/1-3/1/372 din 21 noiembrie 2014.</w:t>
            </w:r>
            <w:r w:rsidRPr="000473A7">
              <w:rPr>
                <w:sz w:val="20"/>
                <w:szCs w:val="20"/>
                <w:lang w:val="ro-MO"/>
              </w:rPr>
              <w:t xml:space="preserve"> Acesta urmează a fi definitivat și prezentat Guvernului spre examinare și aprobare în prima parte a anului 2015.</w:t>
            </w:r>
          </w:p>
        </w:tc>
      </w:tr>
      <w:tr w:rsidR="008F500A" w:rsidRPr="00A32190" w:rsidTr="00A77D78">
        <w:trPr>
          <w:trHeight w:val="548"/>
        </w:trPr>
        <w:tc>
          <w:tcPr>
            <w:tcW w:w="3136" w:type="dxa"/>
            <w:tcBorders>
              <w:top w:val="nil"/>
              <w:bottom w:val="nil"/>
            </w:tcBorders>
          </w:tcPr>
          <w:p w:rsidR="008F500A" w:rsidRPr="000473A7" w:rsidRDefault="008F500A" w:rsidP="009E02E8">
            <w:pPr>
              <w:jc w:val="both"/>
              <w:rPr>
                <w:sz w:val="20"/>
                <w:szCs w:val="20"/>
                <w:lang w:val="ro-RO" w:eastAsia="en-US"/>
              </w:rPr>
            </w:pPr>
          </w:p>
        </w:tc>
        <w:tc>
          <w:tcPr>
            <w:tcW w:w="3060" w:type="dxa"/>
            <w:tcBorders>
              <w:top w:val="single" w:sz="4" w:space="0" w:color="000000"/>
              <w:bottom w:val="single" w:sz="4" w:space="0" w:color="000000"/>
            </w:tcBorders>
          </w:tcPr>
          <w:p w:rsidR="008F500A" w:rsidRPr="000473A7" w:rsidRDefault="008F500A" w:rsidP="009E02E8">
            <w:pPr>
              <w:tabs>
                <w:tab w:val="left" w:pos="1245"/>
              </w:tabs>
              <w:jc w:val="both"/>
              <w:rPr>
                <w:sz w:val="20"/>
                <w:szCs w:val="20"/>
                <w:lang w:val="ro-RO"/>
              </w:rPr>
            </w:pPr>
            <w:r w:rsidRPr="000473A7">
              <w:rPr>
                <w:sz w:val="20"/>
                <w:szCs w:val="20"/>
                <w:lang w:val="ro-RO"/>
              </w:rPr>
              <w:t>b) Elaborarea ghidurilor privind contractarea datoriei interne și externe</w:t>
            </w:r>
          </w:p>
        </w:tc>
        <w:tc>
          <w:tcPr>
            <w:tcW w:w="1170"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RO"/>
              </w:rPr>
            </w:pPr>
            <w:r w:rsidRPr="000473A7">
              <w:rPr>
                <w:sz w:val="20"/>
                <w:szCs w:val="20"/>
                <w:lang w:val="ro-RO"/>
              </w:rPr>
              <w:t xml:space="preserve">Trimestrul IV, </w:t>
            </w:r>
          </w:p>
          <w:p w:rsidR="008F500A" w:rsidRPr="000473A7" w:rsidRDefault="008F500A" w:rsidP="009E02E8">
            <w:pPr>
              <w:tabs>
                <w:tab w:val="left" w:pos="1245"/>
              </w:tabs>
              <w:jc w:val="center"/>
              <w:rPr>
                <w:sz w:val="20"/>
                <w:szCs w:val="20"/>
                <w:lang w:val="ro-MO"/>
              </w:rPr>
            </w:pPr>
            <w:r w:rsidRPr="000473A7">
              <w:rPr>
                <w:sz w:val="20"/>
                <w:szCs w:val="20"/>
                <w:lang w:val="ro-RO"/>
              </w:rPr>
              <w:t>2014</w:t>
            </w:r>
          </w:p>
        </w:tc>
        <w:tc>
          <w:tcPr>
            <w:tcW w:w="1842"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MO"/>
              </w:rPr>
            </w:pPr>
            <w:r w:rsidRPr="000473A7">
              <w:rPr>
                <w:sz w:val="20"/>
                <w:szCs w:val="20"/>
                <w:lang w:val="ro-MO"/>
              </w:rPr>
              <w:t>Ghiduri elaborate</w:t>
            </w:r>
          </w:p>
        </w:tc>
        <w:tc>
          <w:tcPr>
            <w:tcW w:w="6438" w:type="dxa"/>
            <w:tcBorders>
              <w:top w:val="single" w:sz="4" w:space="0" w:color="000000"/>
              <w:bottom w:val="single" w:sz="4" w:space="0" w:color="000000"/>
            </w:tcBorders>
          </w:tcPr>
          <w:p w:rsidR="008F500A" w:rsidRPr="000473A7" w:rsidRDefault="00C32FBB" w:rsidP="009E02E8">
            <w:pPr>
              <w:tabs>
                <w:tab w:val="left" w:pos="1245"/>
              </w:tabs>
              <w:jc w:val="both"/>
              <w:rPr>
                <w:sz w:val="20"/>
                <w:szCs w:val="20"/>
                <w:lang w:val="ro-MO"/>
              </w:rPr>
            </w:pPr>
            <w:r w:rsidRPr="000473A7">
              <w:rPr>
                <w:b/>
                <w:sz w:val="20"/>
                <w:szCs w:val="20"/>
                <w:u w:val="single"/>
                <w:lang w:val="ro-RO"/>
              </w:rPr>
              <w:t>Acțiune</w:t>
            </w:r>
            <w:r w:rsidR="008F500A" w:rsidRPr="000473A7">
              <w:rPr>
                <w:b/>
                <w:sz w:val="20"/>
                <w:szCs w:val="20"/>
                <w:u w:val="single"/>
                <w:lang w:val="ro-RO"/>
              </w:rPr>
              <w:t xml:space="preserve"> nerealizată</w:t>
            </w:r>
          </w:p>
          <w:p w:rsidR="008F500A" w:rsidRPr="000473A7" w:rsidRDefault="0081615F" w:rsidP="00EC2A5C">
            <w:pPr>
              <w:tabs>
                <w:tab w:val="left" w:pos="1245"/>
              </w:tabs>
              <w:jc w:val="both"/>
              <w:rPr>
                <w:sz w:val="20"/>
                <w:szCs w:val="20"/>
                <w:lang w:val="ro-RO"/>
              </w:rPr>
            </w:pPr>
            <w:r w:rsidRPr="000473A7">
              <w:rPr>
                <w:sz w:val="20"/>
                <w:szCs w:val="20"/>
                <w:lang w:val="ro-MO"/>
              </w:rPr>
              <w:t xml:space="preserve">Acțiunea nu a fost realizată din lipsa asistenței necesare </w:t>
            </w:r>
            <w:r w:rsidR="00EC2A5C" w:rsidRPr="000473A7">
              <w:rPr>
                <w:sz w:val="20"/>
                <w:szCs w:val="20"/>
                <w:lang w:val="ro-MO"/>
              </w:rPr>
              <w:t>pentru elaborarea</w:t>
            </w:r>
            <w:r w:rsidRPr="000473A7">
              <w:rPr>
                <w:sz w:val="20"/>
                <w:szCs w:val="20"/>
                <w:lang w:val="ro-MO"/>
              </w:rPr>
              <w:t xml:space="preserve"> </w:t>
            </w:r>
            <w:r w:rsidRPr="000473A7">
              <w:rPr>
                <w:sz w:val="20"/>
                <w:szCs w:val="20"/>
                <w:lang w:val="ro-RO"/>
              </w:rPr>
              <w:t>ghidurilor privind contractarea datoriei interne și externe.</w:t>
            </w:r>
          </w:p>
          <w:p w:rsidR="004938BF" w:rsidRPr="000473A7" w:rsidRDefault="004938BF" w:rsidP="00EC2A5C">
            <w:pPr>
              <w:tabs>
                <w:tab w:val="left" w:pos="1245"/>
              </w:tabs>
              <w:jc w:val="both"/>
              <w:rPr>
                <w:sz w:val="20"/>
                <w:szCs w:val="20"/>
                <w:lang w:val="ro-MO"/>
              </w:rPr>
            </w:pPr>
          </w:p>
        </w:tc>
      </w:tr>
      <w:tr w:rsidR="008F500A" w:rsidRPr="00A32190" w:rsidTr="00176D81">
        <w:trPr>
          <w:trHeight w:val="548"/>
        </w:trPr>
        <w:tc>
          <w:tcPr>
            <w:tcW w:w="3136" w:type="dxa"/>
            <w:tcBorders>
              <w:top w:val="nil"/>
              <w:bottom w:val="single" w:sz="4" w:space="0" w:color="000000"/>
            </w:tcBorders>
          </w:tcPr>
          <w:p w:rsidR="008F500A" w:rsidRPr="000473A7" w:rsidRDefault="008F500A" w:rsidP="009E02E8">
            <w:pPr>
              <w:jc w:val="both"/>
              <w:rPr>
                <w:sz w:val="20"/>
                <w:szCs w:val="20"/>
                <w:lang w:val="ro-RO" w:eastAsia="en-US"/>
              </w:rPr>
            </w:pPr>
          </w:p>
        </w:tc>
        <w:tc>
          <w:tcPr>
            <w:tcW w:w="3060" w:type="dxa"/>
            <w:tcBorders>
              <w:top w:val="single" w:sz="4" w:space="0" w:color="000000"/>
              <w:bottom w:val="single" w:sz="4" w:space="0" w:color="000000"/>
            </w:tcBorders>
          </w:tcPr>
          <w:p w:rsidR="008F500A" w:rsidRPr="000473A7" w:rsidRDefault="008F500A" w:rsidP="009E02E8">
            <w:pPr>
              <w:tabs>
                <w:tab w:val="left" w:pos="1245"/>
              </w:tabs>
              <w:jc w:val="both"/>
              <w:rPr>
                <w:sz w:val="20"/>
                <w:szCs w:val="20"/>
                <w:lang w:val="ro-RO"/>
              </w:rPr>
            </w:pPr>
            <w:r w:rsidRPr="000473A7">
              <w:rPr>
                <w:sz w:val="20"/>
                <w:szCs w:val="20"/>
                <w:lang w:val="ro-RO"/>
              </w:rPr>
              <w:t>c) Familiarizarea persoanelor responsabile de raportarea datoriei publice din cadrul autorităților publice, întreprinderilor din sectorul public și UAT, prin organizarea seminarelor, instruirilor, în vederea asigurării raportării veridice a volumului datoriei publice</w:t>
            </w:r>
          </w:p>
        </w:tc>
        <w:tc>
          <w:tcPr>
            <w:tcW w:w="1170"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RO"/>
              </w:rPr>
            </w:pPr>
            <w:r w:rsidRPr="000473A7">
              <w:rPr>
                <w:sz w:val="20"/>
                <w:szCs w:val="20"/>
                <w:lang w:val="ro-RO"/>
              </w:rPr>
              <w:t xml:space="preserve">Trimestrul IV, </w:t>
            </w:r>
          </w:p>
          <w:p w:rsidR="008F500A" w:rsidRPr="000473A7" w:rsidRDefault="008F500A" w:rsidP="009E02E8">
            <w:pPr>
              <w:tabs>
                <w:tab w:val="left" w:pos="1245"/>
              </w:tabs>
              <w:jc w:val="center"/>
              <w:rPr>
                <w:sz w:val="20"/>
                <w:szCs w:val="20"/>
                <w:lang w:val="ro-RO"/>
              </w:rPr>
            </w:pPr>
            <w:r w:rsidRPr="000473A7">
              <w:rPr>
                <w:sz w:val="20"/>
                <w:szCs w:val="20"/>
                <w:lang w:val="ro-RO"/>
              </w:rPr>
              <w:t>2013</w:t>
            </w:r>
          </w:p>
          <w:p w:rsidR="008F500A" w:rsidRPr="000473A7" w:rsidRDefault="008F500A" w:rsidP="009E02E8">
            <w:pPr>
              <w:tabs>
                <w:tab w:val="left" w:pos="1245"/>
              </w:tabs>
              <w:jc w:val="center"/>
              <w:rPr>
                <w:sz w:val="20"/>
                <w:szCs w:val="20"/>
                <w:lang w:val="ro-RO"/>
              </w:rPr>
            </w:pPr>
          </w:p>
          <w:p w:rsidR="008F500A" w:rsidRPr="000473A7" w:rsidRDefault="008F500A" w:rsidP="009E02E8">
            <w:pPr>
              <w:jc w:val="center"/>
              <w:rPr>
                <w:sz w:val="20"/>
                <w:szCs w:val="20"/>
                <w:lang w:val="ro-MO"/>
              </w:rPr>
            </w:pPr>
          </w:p>
        </w:tc>
        <w:tc>
          <w:tcPr>
            <w:tcW w:w="1842" w:type="dxa"/>
            <w:tcBorders>
              <w:top w:val="single" w:sz="4" w:space="0" w:color="000000"/>
              <w:bottom w:val="single" w:sz="4" w:space="0" w:color="000000"/>
            </w:tcBorders>
          </w:tcPr>
          <w:p w:rsidR="008F500A" w:rsidRPr="000473A7" w:rsidRDefault="008F500A" w:rsidP="009E02E8">
            <w:pPr>
              <w:tabs>
                <w:tab w:val="left" w:pos="1245"/>
              </w:tabs>
              <w:jc w:val="center"/>
              <w:rPr>
                <w:sz w:val="20"/>
                <w:szCs w:val="20"/>
                <w:lang w:val="ro-MO"/>
              </w:rPr>
            </w:pPr>
            <w:r w:rsidRPr="000473A7">
              <w:rPr>
                <w:sz w:val="20"/>
                <w:szCs w:val="20"/>
                <w:lang w:val="ro-MO"/>
              </w:rPr>
              <w:t>Nr. de seminare și instruiri organizate</w:t>
            </w:r>
          </w:p>
        </w:tc>
        <w:tc>
          <w:tcPr>
            <w:tcW w:w="6438" w:type="dxa"/>
            <w:tcBorders>
              <w:top w:val="single" w:sz="4" w:space="0" w:color="000000"/>
              <w:bottom w:val="single" w:sz="4" w:space="0" w:color="000000"/>
            </w:tcBorders>
          </w:tcPr>
          <w:p w:rsidR="008F500A" w:rsidRPr="000473A7" w:rsidRDefault="00C32FBB" w:rsidP="009E02E8">
            <w:pPr>
              <w:tabs>
                <w:tab w:val="left" w:pos="1245"/>
              </w:tabs>
              <w:jc w:val="both"/>
              <w:rPr>
                <w:b/>
                <w:sz w:val="20"/>
                <w:szCs w:val="20"/>
                <w:u w:val="single"/>
                <w:lang w:val="ro-RO"/>
              </w:rPr>
            </w:pPr>
            <w:r w:rsidRPr="000473A7">
              <w:rPr>
                <w:b/>
                <w:sz w:val="20"/>
                <w:szCs w:val="20"/>
                <w:u w:val="single"/>
                <w:lang w:val="ro-RO"/>
              </w:rPr>
              <w:t>Acțiune</w:t>
            </w:r>
            <w:r w:rsidR="008F500A" w:rsidRPr="000473A7">
              <w:rPr>
                <w:b/>
                <w:sz w:val="20"/>
                <w:szCs w:val="20"/>
                <w:u w:val="single"/>
                <w:lang w:val="ro-RO"/>
              </w:rPr>
              <w:t xml:space="preserve"> realizată</w:t>
            </w:r>
          </w:p>
          <w:p w:rsidR="00EC2A5C" w:rsidRPr="000473A7" w:rsidRDefault="00B73547" w:rsidP="00B73547">
            <w:pPr>
              <w:tabs>
                <w:tab w:val="left" w:pos="1245"/>
              </w:tabs>
              <w:jc w:val="both"/>
              <w:rPr>
                <w:sz w:val="20"/>
                <w:szCs w:val="20"/>
                <w:lang w:val="ro-RO"/>
              </w:rPr>
            </w:pPr>
            <w:r w:rsidRPr="000473A7">
              <w:rPr>
                <w:sz w:val="20"/>
                <w:szCs w:val="20"/>
                <w:lang w:val="ro-RO"/>
              </w:rPr>
              <w:t xml:space="preserve">În </w:t>
            </w:r>
            <w:r w:rsidR="008F500A" w:rsidRPr="000473A7">
              <w:rPr>
                <w:b/>
                <w:sz w:val="20"/>
                <w:szCs w:val="20"/>
                <w:lang w:val="ro-RO"/>
              </w:rPr>
              <w:t>decembrie 2013</w:t>
            </w:r>
            <w:r w:rsidR="008F500A" w:rsidRPr="000473A7">
              <w:rPr>
                <w:sz w:val="20"/>
                <w:szCs w:val="20"/>
                <w:lang w:val="ro-RO"/>
              </w:rPr>
              <w:t xml:space="preserve">, în vederea asigurării raportării veridice a volumului datoriei publice, a fost organizat un seminar de instruire privind familiarizarea persoanelor responsabile de raportarea datoriei publice din cadrul autorităților publice centrale, întreprinderilor din sectorul public și unităților administrativ teritoriale, la care au fost invitați reprezentanți din </w:t>
            </w:r>
            <w:r w:rsidR="008F500A" w:rsidRPr="000473A7">
              <w:rPr>
                <w:b/>
                <w:sz w:val="20"/>
                <w:szCs w:val="20"/>
                <w:lang w:val="ro-RO"/>
              </w:rPr>
              <w:t>53</w:t>
            </w:r>
            <w:r w:rsidR="00544C8A">
              <w:rPr>
                <w:b/>
                <w:sz w:val="20"/>
                <w:szCs w:val="20"/>
                <w:lang w:val="ro-RO"/>
              </w:rPr>
              <w:t xml:space="preserve"> </w:t>
            </w:r>
            <w:r w:rsidR="00544C8A" w:rsidRPr="00544C8A">
              <w:rPr>
                <w:sz w:val="20"/>
                <w:szCs w:val="20"/>
                <w:lang w:val="ro-RO"/>
              </w:rPr>
              <w:t>de</w:t>
            </w:r>
            <w:r w:rsidR="008F500A" w:rsidRPr="000473A7">
              <w:rPr>
                <w:b/>
                <w:sz w:val="20"/>
                <w:szCs w:val="20"/>
                <w:lang w:val="ro-RO"/>
              </w:rPr>
              <w:t xml:space="preserve"> instituții</w:t>
            </w:r>
            <w:r w:rsidR="008F500A" w:rsidRPr="000473A7">
              <w:rPr>
                <w:sz w:val="20"/>
                <w:szCs w:val="20"/>
                <w:lang w:val="ro-RO"/>
              </w:rPr>
              <w:t xml:space="preserve">. </w:t>
            </w:r>
            <w:r w:rsidR="00EC2A5C" w:rsidRPr="000473A7">
              <w:rPr>
                <w:sz w:val="20"/>
                <w:szCs w:val="20"/>
                <w:lang w:val="ro-RO"/>
              </w:rPr>
              <w:t xml:space="preserve">La seminarul de instruire au participat </w:t>
            </w:r>
            <w:r w:rsidR="00EC2A5C" w:rsidRPr="000473A7">
              <w:rPr>
                <w:b/>
                <w:sz w:val="20"/>
                <w:szCs w:val="20"/>
                <w:lang w:val="ro-RO"/>
              </w:rPr>
              <w:t>19 reprezentanți</w:t>
            </w:r>
            <w:r w:rsidR="00EC2A5C" w:rsidRPr="000473A7">
              <w:rPr>
                <w:sz w:val="20"/>
                <w:szCs w:val="20"/>
                <w:lang w:val="ro-RO"/>
              </w:rPr>
              <w:t xml:space="preserve"> din 19 instituții.</w:t>
            </w:r>
          </w:p>
          <w:p w:rsidR="00B73547" w:rsidRPr="000473A7" w:rsidRDefault="00EC2A5C" w:rsidP="00B73547">
            <w:pPr>
              <w:tabs>
                <w:tab w:val="left" w:pos="1245"/>
              </w:tabs>
              <w:jc w:val="both"/>
              <w:rPr>
                <w:sz w:val="20"/>
                <w:szCs w:val="20"/>
                <w:lang w:val="ro-RO"/>
              </w:rPr>
            </w:pPr>
            <w:r w:rsidRPr="000473A7">
              <w:rPr>
                <w:sz w:val="20"/>
                <w:szCs w:val="20"/>
                <w:lang w:val="ro-RO"/>
              </w:rPr>
              <w:t>Anunțul pri</w:t>
            </w:r>
            <w:r w:rsidR="004938BF" w:rsidRPr="000473A7">
              <w:rPr>
                <w:sz w:val="20"/>
                <w:szCs w:val="20"/>
                <w:lang w:val="ro-RO"/>
              </w:rPr>
              <w:t>vind organizarea instruirii respective</w:t>
            </w:r>
            <w:r w:rsidRPr="000473A7">
              <w:rPr>
                <w:sz w:val="20"/>
                <w:szCs w:val="20"/>
                <w:lang w:val="ro-RO"/>
              </w:rPr>
              <w:t xml:space="preserve"> a fost publicat și pe pagina web a Ministerului Finanțelor.</w:t>
            </w:r>
          </w:p>
          <w:p w:rsidR="004938BF" w:rsidRPr="000473A7" w:rsidRDefault="004938BF" w:rsidP="00B73547">
            <w:pPr>
              <w:tabs>
                <w:tab w:val="left" w:pos="1245"/>
              </w:tabs>
              <w:jc w:val="both"/>
              <w:rPr>
                <w:sz w:val="20"/>
                <w:szCs w:val="20"/>
                <w:lang w:val="ro-RO"/>
              </w:rPr>
            </w:pPr>
          </w:p>
        </w:tc>
      </w:tr>
      <w:tr w:rsidR="008F500A" w:rsidRPr="00A32190" w:rsidTr="00CD2CC2">
        <w:tc>
          <w:tcPr>
            <w:tcW w:w="15646" w:type="dxa"/>
            <w:gridSpan w:val="5"/>
            <w:tcBorders>
              <w:top w:val="single" w:sz="4" w:space="0" w:color="auto"/>
              <w:bottom w:val="single" w:sz="4" w:space="0" w:color="000000"/>
            </w:tcBorders>
            <w:shd w:val="clear" w:color="auto" w:fill="DBE5F1"/>
          </w:tcPr>
          <w:p w:rsidR="008F500A" w:rsidRPr="000473A7" w:rsidRDefault="008F500A" w:rsidP="00071830">
            <w:pPr>
              <w:tabs>
                <w:tab w:val="left" w:pos="1245"/>
              </w:tabs>
              <w:jc w:val="both"/>
              <w:rPr>
                <w:sz w:val="20"/>
                <w:szCs w:val="20"/>
                <w:lang w:val="ro-MO"/>
              </w:rPr>
            </w:pPr>
            <w:r w:rsidRPr="000473A7">
              <w:rPr>
                <w:b/>
                <w:i/>
                <w:sz w:val="20"/>
                <w:szCs w:val="20"/>
                <w:lang w:val="ro-MO"/>
              </w:rPr>
              <w:t>II. Obiective pe termen lung</w:t>
            </w:r>
          </w:p>
        </w:tc>
      </w:tr>
      <w:tr w:rsidR="008F500A" w:rsidRPr="000473A7" w:rsidTr="00CD2CC2">
        <w:tc>
          <w:tcPr>
            <w:tcW w:w="3136" w:type="dxa"/>
            <w:tcBorders>
              <w:top w:val="single" w:sz="4" w:space="0" w:color="000000"/>
              <w:bottom w:val="single" w:sz="4" w:space="0" w:color="000000"/>
            </w:tcBorders>
          </w:tcPr>
          <w:p w:rsidR="008F500A" w:rsidRPr="000473A7" w:rsidRDefault="008F500A" w:rsidP="00F04BD8">
            <w:pPr>
              <w:tabs>
                <w:tab w:val="left" w:pos="1245"/>
              </w:tabs>
              <w:jc w:val="both"/>
              <w:rPr>
                <w:sz w:val="20"/>
                <w:szCs w:val="20"/>
                <w:lang w:val="ro-RO" w:eastAsia="en-US"/>
              </w:rPr>
            </w:pPr>
            <w:r w:rsidRPr="000473A7">
              <w:rPr>
                <w:sz w:val="20"/>
                <w:szCs w:val="20"/>
                <w:lang w:val="ro-MO" w:eastAsia="en-US"/>
              </w:rPr>
              <w:t>Asigurarea unui management al datoriei conform bunelor practici</w:t>
            </w:r>
          </w:p>
        </w:tc>
        <w:tc>
          <w:tcPr>
            <w:tcW w:w="3060" w:type="dxa"/>
            <w:tcBorders>
              <w:top w:val="single" w:sz="4" w:space="0" w:color="000000"/>
              <w:bottom w:val="single" w:sz="4" w:space="0" w:color="000000"/>
            </w:tcBorders>
          </w:tcPr>
          <w:p w:rsidR="008F500A" w:rsidRPr="000473A7" w:rsidRDefault="008F500A" w:rsidP="001C13F1">
            <w:pPr>
              <w:tabs>
                <w:tab w:val="left" w:pos="1245"/>
              </w:tabs>
              <w:jc w:val="both"/>
              <w:rPr>
                <w:sz w:val="20"/>
                <w:szCs w:val="20"/>
                <w:lang w:val="ro-RO"/>
              </w:rPr>
            </w:pPr>
            <w:r w:rsidRPr="000473A7">
              <w:rPr>
                <w:sz w:val="20"/>
                <w:szCs w:val="20"/>
                <w:lang w:val="ro-RO"/>
              </w:rPr>
              <w:t>Elaborarea Programului Managementul datoriei de stat pe termen mediu</w:t>
            </w:r>
          </w:p>
        </w:tc>
        <w:tc>
          <w:tcPr>
            <w:tcW w:w="1170" w:type="dxa"/>
            <w:tcBorders>
              <w:top w:val="single" w:sz="4" w:space="0" w:color="000000"/>
              <w:bottom w:val="single" w:sz="4" w:space="0" w:color="000000"/>
            </w:tcBorders>
          </w:tcPr>
          <w:p w:rsidR="008F500A" w:rsidRPr="000473A7" w:rsidRDefault="008F500A" w:rsidP="00B35F6F">
            <w:pPr>
              <w:tabs>
                <w:tab w:val="left" w:pos="1245"/>
              </w:tabs>
              <w:jc w:val="center"/>
              <w:rPr>
                <w:sz w:val="20"/>
                <w:szCs w:val="20"/>
                <w:lang w:val="ro-RO"/>
              </w:rPr>
            </w:pPr>
            <w:r w:rsidRPr="000473A7">
              <w:rPr>
                <w:sz w:val="20"/>
                <w:szCs w:val="20"/>
                <w:lang w:val="ro-RO"/>
              </w:rPr>
              <w:t>Anual</w:t>
            </w:r>
          </w:p>
        </w:tc>
        <w:tc>
          <w:tcPr>
            <w:tcW w:w="1842" w:type="dxa"/>
            <w:tcBorders>
              <w:top w:val="single" w:sz="4" w:space="0" w:color="000000"/>
              <w:bottom w:val="single" w:sz="4" w:space="0" w:color="000000"/>
            </w:tcBorders>
          </w:tcPr>
          <w:p w:rsidR="008F500A" w:rsidRPr="000473A7" w:rsidRDefault="008F500A" w:rsidP="001C13F1">
            <w:pPr>
              <w:tabs>
                <w:tab w:val="left" w:pos="1245"/>
              </w:tabs>
              <w:jc w:val="center"/>
              <w:rPr>
                <w:sz w:val="20"/>
                <w:szCs w:val="20"/>
                <w:lang w:val="ro-MO"/>
              </w:rPr>
            </w:pPr>
            <w:r w:rsidRPr="000473A7">
              <w:rPr>
                <w:sz w:val="20"/>
                <w:szCs w:val="20"/>
                <w:lang w:val="ro-MO"/>
              </w:rPr>
              <w:t>Program revăzut și</w:t>
            </w:r>
            <w:r w:rsidRPr="000473A7">
              <w:rPr>
                <w:sz w:val="20"/>
                <w:szCs w:val="20"/>
                <w:lang w:val="ro-RO"/>
              </w:rPr>
              <w:t xml:space="preserve"> aprobat anual</w:t>
            </w:r>
          </w:p>
        </w:tc>
        <w:tc>
          <w:tcPr>
            <w:tcW w:w="6438" w:type="dxa"/>
            <w:tcBorders>
              <w:top w:val="single" w:sz="4" w:space="0" w:color="000000"/>
              <w:bottom w:val="single" w:sz="4" w:space="0" w:color="000000"/>
            </w:tcBorders>
          </w:tcPr>
          <w:p w:rsidR="006119ED" w:rsidRPr="000473A7" w:rsidRDefault="00C32FBB" w:rsidP="00C86CC8">
            <w:pPr>
              <w:jc w:val="both"/>
              <w:rPr>
                <w:sz w:val="20"/>
                <w:szCs w:val="20"/>
                <w:lang w:val="ro-RO"/>
              </w:rPr>
            </w:pPr>
            <w:r w:rsidRPr="000473A7">
              <w:rPr>
                <w:b/>
                <w:sz w:val="20"/>
                <w:szCs w:val="20"/>
                <w:u w:val="single"/>
                <w:lang w:val="ro-RO"/>
              </w:rPr>
              <w:t>Acțiune</w:t>
            </w:r>
            <w:r w:rsidR="008F500A" w:rsidRPr="000473A7">
              <w:rPr>
                <w:b/>
                <w:sz w:val="20"/>
                <w:szCs w:val="20"/>
                <w:u w:val="single"/>
                <w:lang w:val="ro-RO"/>
              </w:rPr>
              <w:t xml:space="preserve"> </w:t>
            </w:r>
            <w:r w:rsidR="006119ED" w:rsidRPr="000473A7">
              <w:rPr>
                <w:b/>
                <w:sz w:val="20"/>
                <w:szCs w:val="20"/>
                <w:u w:val="single"/>
                <w:lang w:val="ro-RO"/>
              </w:rPr>
              <w:t>realizată</w:t>
            </w:r>
          </w:p>
          <w:p w:rsidR="004938BF" w:rsidRPr="000473A7" w:rsidRDefault="006119ED" w:rsidP="006119ED">
            <w:pPr>
              <w:jc w:val="both"/>
              <w:rPr>
                <w:sz w:val="20"/>
                <w:szCs w:val="20"/>
                <w:lang w:val="en-US"/>
              </w:rPr>
            </w:pPr>
            <w:r w:rsidRPr="000473A7">
              <w:rPr>
                <w:sz w:val="20"/>
                <w:szCs w:val="20"/>
                <w:lang w:val="en-US"/>
              </w:rPr>
              <w:t xml:space="preserve">Întru asigurarea unui management prudent al datoriei de stat conform bunelor practici în domeniu, a fost </w:t>
            </w:r>
            <w:r w:rsidRPr="000473A7">
              <w:rPr>
                <w:b/>
                <w:sz w:val="20"/>
                <w:szCs w:val="20"/>
                <w:lang w:val="en-US"/>
              </w:rPr>
              <w:t>elaborat</w:t>
            </w:r>
            <w:r w:rsidRPr="000473A7">
              <w:rPr>
                <w:sz w:val="20"/>
                <w:szCs w:val="20"/>
                <w:lang w:val="en-US"/>
              </w:rPr>
              <w:t xml:space="preserve"> în trimestrul IV al anului 2013, </w:t>
            </w:r>
            <w:r w:rsidRPr="000473A7">
              <w:rPr>
                <w:b/>
                <w:sz w:val="20"/>
                <w:szCs w:val="20"/>
                <w:lang w:val="en-US"/>
              </w:rPr>
              <w:t>Programul “Managementul datoriei de stat pe termen mediu (2014-2016)”</w:t>
            </w:r>
            <w:r w:rsidRPr="000473A7">
              <w:rPr>
                <w:sz w:val="20"/>
                <w:szCs w:val="20"/>
                <w:lang w:val="en-US"/>
              </w:rPr>
              <w:t>. La baza Programului a stat Prognoza revizuită a indicatorilor macroeconomici pentru anii 2014-2016, din 2 octombrie 2013, elaborată de către Ministerul Economiei şi estimările bugetului de stat pe anii 2014-2016 la situaţia din 24.12.2013. Ulterior</w:t>
            </w:r>
            <w:r w:rsidR="00B73547" w:rsidRPr="000473A7">
              <w:rPr>
                <w:sz w:val="20"/>
                <w:szCs w:val="20"/>
                <w:lang w:val="en-US"/>
              </w:rPr>
              <w:t xml:space="preserve">, </w:t>
            </w:r>
            <w:r w:rsidRPr="000473A7">
              <w:rPr>
                <w:sz w:val="20"/>
                <w:szCs w:val="20"/>
                <w:lang w:val="en-US"/>
              </w:rPr>
              <w:t xml:space="preserve">Programul “Managementul datoriei de stat pe termen mediu (2014-2016)” a fost </w:t>
            </w:r>
            <w:r w:rsidRPr="000473A7">
              <w:rPr>
                <w:b/>
                <w:sz w:val="20"/>
                <w:szCs w:val="20"/>
                <w:lang w:val="en-US"/>
              </w:rPr>
              <w:t>aprobat</w:t>
            </w:r>
            <w:r w:rsidRPr="000473A7">
              <w:rPr>
                <w:sz w:val="20"/>
                <w:szCs w:val="20"/>
                <w:lang w:val="en-US"/>
              </w:rPr>
              <w:t xml:space="preserve"> prin Hotărîrea Guvernului nr. 212  din  24.03.2014. </w:t>
            </w:r>
          </w:p>
          <w:p w:rsidR="006119ED" w:rsidRPr="000473A7" w:rsidRDefault="006119ED" w:rsidP="006119ED">
            <w:pPr>
              <w:jc w:val="both"/>
              <w:rPr>
                <w:i/>
                <w:sz w:val="20"/>
                <w:szCs w:val="20"/>
                <w:lang w:val="en-US"/>
              </w:rPr>
            </w:pPr>
            <w:r w:rsidRPr="000473A7">
              <w:rPr>
                <w:i/>
                <w:sz w:val="20"/>
                <w:szCs w:val="20"/>
                <w:lang w:val="en-US"/>
              </w:rPr>
              <w:t>(Monitorul Oficial nr.72-77/235 din 28.03.2014).</w:t>
            </w:r>
          </w:p>
          <w:p w:rsidR="004938BF" w:rsidRPr="000473A7" w:rsidRDefault="006119ED" w:rsidP="00C86CC8">
            <w:pPr>
              <w:jc w:val="both"/>
              <w:rPr>
                <w:sz w:val="20"/>
                <w:szCs w:val="20"/>
                <w:lang w:val="en-US"/>
              </w:rPr>
            </w:pPr>
            <w:r w:rsidRPr="000473A7">
              <w:rPr>
                <w:sz w:val="20"/>
                <w:szCs w:val="20"/>
                <w:lang w:val="en-US"/>
              </w:rPr>
              <w:t xml:space="preserve">Pe parcursul anului 2014, a fost </w:t>
            </w:r>
            <w:r w:rsidRPr="000473A7">
              <w:rPr>
                <w:b/>
                <w:sz w:val="20"/>
                <w:szCs w:val="20"/>
                <w:lang w:val="en-US"/>
              </w:rPr>
              <w:t>elaborat</w:t>
            </w:r>
            <w:r w:rsidRPr="000473A7">
              <w:rPr>
                <w:sz w:val="20"/>
                <w:szCs w:val="20"/>
                <w:lang w:val="en-US"/>
              </w:rPr>
              <w:t xml:space="preserve"> şi </w:t>
            </w:r>
            <w:r w:rsidRPr="000473A7">
              <w:rPr>
                <w:b/>
                <w:sz w:val="20"/>
                <w:szCs w:val="20"/>
                <w:lang w:val="en-US"/>
              </w:rPr>
              <w:t>coordonat</w:t>
            </w:r>
            <w:r w:rsidRPr="000473A7">
              <w:rPr>
                <w:sz w:val="20"/>
                <w:szCs w:val="20"/>
                <w:lang w:val="en-US"/>
              </w:rPr>
              <w:t xml:space="preserve"> cu instituţiile interesate, </w:t>
            </w:r>
            <w:r w:rsidRPr="000473A7">
              <w:rPr>
                <w:b/>
                <w:sz w:val="20"/>
                <w:szCs w:val="20"/>
                <w:lang w:val="en-US"/>
              </w:rPr>
              <w:t>Programul “Managementul datoriei de stat pe termen mediu (2015-2017)”</w:t>
            </w:r>
            <w:r w:rsidRPr="000473A7">
              <w:rPr>
                <w:sz w:val="20"/>
                <w:szCs w:val="20"/>
                <w:lang w:val="en-US"/>
              </w:rPr>
              <w:t xml:space="preserve">.  La baza acestui Program a stat Prognoza actualizată a indicatorilor macroeconomici pentru anii 2014-2017, din 19 mai 2014, elaborată de către Ministerul Economiei şi estimările bugetului de stat pe anii 2015-2017 la situaţia din 26.05.2014. Astfel, Programul “Managementul datoriei de stat pe termen mediu (2015-2017)” a fost </w:t>
            </w:r>
            <w:r w:rsidRPr="000473A7">
              <w:rPr>
                <w:b/>
                <w:sz w:val="20"/>
                <w:szCs w:val="20"/>
                <w:lang w:val="en-US"/>
              </w:rPr>
              <w:t>aprobat</w:t>
            </w:r>
            <w:r w:rsidRPr="000473A7">
              <w:rPr>
                <w:sz w:val="20"/>
                <w:szCs w:val="20"/>
                <w:lang w:val="en-US"/>
              </w:rPr>
              <w:t xml:space="preserve"> prin Hotărîrea Guvernului nr. 939 din 13.11.2014.</w:t>
            </w:r>
          </w:p>
          <w:p w:rsidR="006119ED" w:rsidRPr="000473A7" w:rsidRDefault="006119ED" w:rsidP="00C86CC8">
            <w:pPr>
              <w:jc w:val="both"/>
              <w:rPr>
                <w:i/>
                <w:sz w:val="20"/>
                <w:szCs w:val="20"/>
                <w:lang w:val="en-US"/>
              </w:rPr>
            </w:pPr>
            <w:r w:rsidRPr="000473A7">
              <w:rPr>
                <w:i/>
                <w:sz w:val="20"/>
                <w:szCs w:val="20"/>
                <w:lang w:val="en-US"/>
              </w:rPr>
              <w:t>(Monitorul Oficial nr.345-351/1013 din 21.11.2014).</w:t>
            </w:r>
          </w:p>
          <w:p w:rsidR="004938BF" w:rsidRPr="000473A7" w:rsidRDefault="004938BF" w:rsidP="00C86CC8">
            <w:pPr>
              <w:jc w:val="both"/>
              <w:rPr>
                <w:i/>
                <w:sz w:val="20"/>
                <w:szCs w:val="20"/>
                <w:lang w:val="en-US"/>
              </w:rPr>
            </w:pPr>
          </w:p>
          <w:p w:rsidR="004938BF" w:rsidRPr="000473A7" w:rsidRDefault="004938BF" w:rsidP="00C86CC8">
            <w:pPr>
              <w:jc w:val="both"/>
              <w:rPr>
                <w:i/>
                <w:sz w:val="20"/>
                <w:szCs w:val="20"/>
                <w:lang w:val="en-US"/>
              </w:rPr>
            </w:pPr>
          </w:p>
          <w:p w:rsidR="004938BF" w:rsidRPr="000473A7" w:rsidRDefault="004938BF" w:rsidP="00C86CC8">
            <w:pPr>
              <w:jc w:val="both"/>
              <w:rPr>
                <w:i/>
                <w:sz w:val="20"/>
                <w:szCs w:val="20"/>
                <w:lang w:val="en-US"/>
              </w:rPr>
            </w:pPr>
          </w:p>
          <w:p w:rsidR="004938BF" w:rsidRPr="000473A7" w:rsidRDefault="004938BF" w:rsidP="00C86CC8">
            <w:pPr>
              <w:jc w:val="both"/>
              <w:rPr>
                <w:i/>
                <w:sz w:val="20"/>
                <w:szCs w:val="20"/>
                <w:lang w:val="en-US"/>
              </w:rPr>
            </w:pPr>
          </w:p>
          <w:p w:rsidR="004938BF" w:rsidRPr="000473A7" w:rsidRDefault="004938BF" w:rsidP="00C86CC8">
            <w:pPr>
              <w:jc w:val="both"/>
              <w:rPr>
                <w:i/>
                <w:sz w:val="20"/>
                <w:szCs w:val="20"/>
                <w:lang w:val="ro-RO"/>
              </w:rPr>
            </w:pPr>
          </w:p>
        </w:tc>
      </w:tr>
      <w:tr w:rsidR="008F500A" w:rsidRPr="00A32190" w:rsidTr="00CD2CC2">
        <w:trPr>
          <w:trHeight w:val="62"/>
        </w:trPr>
        <w:tc>
          <w:tcPr>
            <w:tcW w:w="15646" w:type="dxa"/>
            <w:gridSpan w:val="5"/>
            <w:tcBorders>
              <w:top w:val="single" w:sz="4" w:space="0" w:color="000000"/>
              <w:bottom w:val="single" w:sz="4" w:space="0" w:color="000000"/>
            </w:tcBorders>
            <w:shd w:val="clear" w:color="auto" w:fill="DBE5F1"/>
          </w:tcPr>
          <w:p w:rsidR="008F500A" w:rsidRPr="000473A7" w:rsidRDefault="008F500A" w:rsidP="005F698B">
            <w:pPr>
              <w:rPr>
                <w:color w:val="000000"/>
                <w:sz w:val="20"/>
                <w:szCs w:val="20"/>
                <w:lang w:val="ro-RO"/>
              </w:rPr>
            </w:pPr>
            <w:r w:rsidRPr="000473A7">
              <w:rPr>
                <w:b/>
                <w:sz w:val="20"/>
                <w:szCs w:val="20"/>
                <w:lang w:val="ro-MO"/>
              </w:rPr>
              <w:lastRenderedPageBreak/>
              <w:t>Componenta 2. Elaborarea și planificarea bugetului</w:t>
            </w:r>
          </w:p>
        </w:tc>
      </w:tr>
      <w:tr w:rsidR="008F500A" w:rsidRPr="00A32190" w:rsidTr="00CD2CC2">
        <w:trPr>
          <w:trHeight w:val="62"/>
        </w:trPr>
        <w:tc>
          <w:tcPr>
            <w:tcW w:w="15646" w:type="dxa"/>
            <w:gridSpan w:val="5"/>
            <w:tcBorders>
              <w:top w:val="single" w:sz="4" w:space="0" w:color="000000"/>
              <w:bottom w:val="single" w:sz="4" w:space="0" w:color="000000"/>
            </w:tcBorders>
            <w:shd w:val="clear" w:color="auto" w:fill="DBE5F1"/>
          </w:tcPr>
          <w:p w:rsidR="008F500A" w:rsidRPr="000473A7" w:rsidRDefault="008F500A" w:rsidP="005F698B">
            <w:pPr>
              <w:rPr>
                <w:color w:val="000000"/>
                <w:sz w:val="20"/>
                <w:szCs w:val="20"/>
                <w:lang w:val="ro-RO"/>
              </w:rPr>
            </w:pPr>
            <w:r w:rsidRPr="000473A7">
              <w:rPr>
                <w:b/>
                <w:i/>
                <w:sz w:val="20"/>
                <w:szCs w:val="20"/>
                <w:lang w:val="ro-MO"/>
              </w:rPr>
              <w:t>Obiectiv specific</w:t>
            </w:r>
            <w:r w:rsidRPr="000473A7">
              <w:rPr>
                <w:sz w:val="20"/>
                <w:szCs w:val="20"/>
                <w:lang w:val="ro-RO"/>
              </w:rPr>
              <w:t xml:space="preserve">: </w:t>
            </w:r>
            <w:r w:rsidRPr="000473A7">
              <w:rPr>
                <w:b/>
                <w:sz w:val="20"/>
                <w:szCs w:val="20"/>
                <w:lang w:val="ro-MO"/>
              </w:rPr>
              <w:t>Asigurarea alocării resurselor financiare publice în strînsă corelare cu priorităţile de politici în perspectiva pe termen mediu, precum şi sporirea eficacității şi transparenţei procesului de pregătire a bugetului prin implementarea bugetării bazate pe performanţă</w:t>
            </w:r>
          </w:p>
        </w:tc>
      </w:tr>
      <w:tr w:rsidR="008F500A" w:rsidRPr="00A32190" w:rsidTr="00CD2CC2">
        <w:trPr>
          <w:trHeight w:val="62"/>
        </w:trPr>
        <w:tc>
          <w:tcPr>
            <w:tcW w:w="15646" w:type="dxa"/>
            <w:gridSpan w:val="5"/>
            <w:tcBorders>
              <w:top w:val="single" w:sz="4" w:space="0" w:color="000000"/>
              <w:bottom w:val="single" w:sz="4" w:space="0" w:color="000000"/>
            </w:tcBorders>
            <w:shd w:val="clear" w:color="auto" w:fill="DBE5F1"/>
          </w:tcPr>
          <w:p w:rsidR="008F500A" w:rsidRPr="000473A7" w:rsidRDefault="008F500A" w:rsidP="005F698B">
            <w:pPr>
              <w:rPr>
                <w:color w:val="000000"/>
                <w:sz w:val="20"/>
                <w:szCs w:val="20"/>
                <w:lang w:val="ro-RO"/>
              </w:rPr>
            </w:pPr>
            <w:r w:rsidRPr="000473A7">
              <w:rPr>
                <w:b/>
                <w:i/>
                <w:sz w:val="20"/>
                <w:szCs w:val="20"/>
                <w:lang w:val="ro-MO"/>
              </w:rPr>
              <w:t>Principiul de bază 1:</w:t>
            </w:r>
            <w:r w:rsidRPr="000473A7">
              <w:rPr>
                <w:b/>
                <w:sz w:val="20"/>
                <w:szCs w:val="20"/>
                <w:lang w:val="ro-MO"/>
              </w:rPr>
              <w:t xml:space="preserve"> Credibilitatea bugetului</w:t>
            </w:r>
          </w:p>
        </w:tc>
      </w:tr>
      <w:tr w:rsidR="008F500A" w:rsidRPr="00A32190" w:rsidTr="00CD2CC2">
        <w:trPr>
          <w:trHeight w:val="161"/>
        </w:trPr>
        <w:tc>
          <w:tcPr>
            <w:tcW w:w="15646" w:type="dxa"/>
            <w:gridSpan w:val="5"/>
            <w:tcBorders>
              <w:top w:val="single" w:sz="4" w:space="0" w:color="000000"/>
              <w:bottom w:val="single" w:sz="4" w:space="0" w:color="000000"/>
            </w:tcBorders>
            <w:shd w:val="clear" w:color="auto" w:fill="DBE5F1"/>
          </w:tcPr>
          <w:p w:rsidR="008F500A" w:rsidRPr="000473A7" w:rsidRDefault="008F500A" w:rsidP="005F698B">
            <w:pPr>
              <w:rPr>
                <w:color w:val="000000"/>
                <w:sz w:val="20"/>
                <w:szCs w:val="20"/>
                <w:lang w:val="ro-RO"/>
              </w:rPr>
            </w:pPr>
            <w:r w:rsidRPr="000473A7">
              <w:rPr>
                <w:b/>
                <w:i/>
                <w:sz w:val="20"/>
                <w:szCs w:val="20"/>
                <w:lang w:val="ro-MO"/>
              </w:rPr>
              <w:t>I. Ținte pe termen mediu</w:t>
            </w:r>
          </w:p>
        </w:tc>
      </w:tr>
      <w:tr w:rsidR="008F500A" w:rsidRPr="00A32190" w:rsidTr="002C3A51">
        <w:trPr>
          <w:trHeight w:val="575"/>
        </w:trPr>
        <w:tc>
          <w:tcPr>
            <w:tcW w:w="3136" w:type="dxa"/>
            <w:tcBorders>
              <w:top w:val="single" w:sz="4" w:space="0" w:color="000000"/>
              <w:bottom w:val="nil"/>
            </w:tcBorders>
          </w:tcPr>
          <w:p w:rsidR="008F500A" w:rsidRPr="000473A7" w:rsidRDefault="008F500A" w:rsidP="00FA0AF3">
            <w:pPr>
              <w:jc w:val="both"/>
              <w:rPr>
                <w:sz w:val="20"/>
                <w:szCs w:val="20"/>
                <w:lang w:val="ro-RO" w:eastAsia="en-US"/>
              </w:rPr>
            </w:pPr>
            <w:r w:rsidRPr="000473A7">
              <w:rPr>
                <w:sz w:val="20"/>
                <w:szCs w:val="20"/>
                <w:lang w:val="ro-RO" w:eastAsia="en-US"/>
              </w:rPr>
              <w:t xml:space="preserve">Adoptarea noii legi privind finanţele publice şi responsabilitatea bugetar-fiscală </w:t>
            </w:r>
          </w:p>
        </w:tc>
        <w:tc>
          <w:tcPr>
            <w:tcW w:w="3060" w:type="dxa"/>
            <w:tcBorders>
              <w:top w:val="single" w:sz="4" w:space="0" w:color="000000"/>
              <w:bottom w:val="single" w:sz="4" w:space="0" w:color="000000"/>
            </w:tcBorders>
          </w:tcPr>
          <w:p w:rsidR="008F500A" w:rsidRPr="000473A7" w:rsidRDefault="008F500A" w:rsidP="00FA0AF3">
            <w:pPr>
              <w:tabs>
                <w:tab w:val="left" w:pos="1245"/>
              </w:tabs>
              <w:jc w:val="both"/>
              <w:rPr>
                <w:i/>
                <w:sz w:val="20"/>
                <w:szCs w:val="20"/>
                <w:lang w:val="ro-RO"/>
              </w:rPr>
            </w:pPr>
            <w:r w:rsidRPr="000473A7">
              <w:rPr>
                <w:sz w:val="20"/>
                <w:szCs w:val="20"/>
                <w:lang w:val="ro-RO"/>
              </w:rPr>
              <w:t>a) Promovarea în Parlament a proiectului de lege privind</w:t>
            </w:r>
            <w:r w:rsidRPr="000473A7">
              <w:rPr>
                <w:sz w:val="20"/>
                <w:szCs w:val="20"/>
                <w:lang w:val="ro-RO" w:eastAsia="en-US"/>
              </w:rPr>
              <w:t xml:space="preserve"> finanţele publice şi responsabilității bugetar-fiscale</w:t>
            </w:r>
          </w:p>
        </w:tc>
        <w:tc>
          <w:tcPr>
            <w:tcW w:w="1170" w:type="dxa"/>
            <w:tcBorders>
              <w:top w:val="single" w:sz="4" w:space="0" w:color="000000"/>
              <w:bottom w:val="single" w:sz="4" w:space="0" w:color="000000"/>
            </w:tcBorders>
          </w:tcPr>
          <w:p w:rsidR="008F500A" w:rsidRPr="000473A7" w:rsidRDefault="008F500A" w:rsidP="00FA0AF3">
            <w:pPr>
              <w:jc w:val="center"/>
              <w:rPr>
                <w:sz w:val="20"/>
                <w:szCs w:val="20"/>
                <w:lang w:val="ro-RO"/>
              </w:rPr>
            </w:pPr>
          </w:p>
          <w:p w:rsidR="008F500A" w:rsidRPr="000473A7" w:rsidRDefault="008F500A" w:rsidP="00FA0AF3">
            <w:pPr>
              <w:jc w:val="center"/>
              <w:rPr>
                <w:sz w:val="20"/>
                <w:szCs w:val="20"/>
                <w:lang w:val="ro-RO"/>
              </w:rPr>
            </w:pPr>
            <w:r w:rsidRPr="000473A7">
              <w:rPr>
                <w:sz w:val="20"/>
                <w:szCs w:val="20"/>
                <w:lang w:val="ro-RO"/>
              </w:rPr>
              <w:t xml:space="preserve">Trimestrul III, </w:t>
            </w:r>
          </w:p>
          <w:p w:rsidR="008F500A" w:rsidRPr="000473A7" w:rsidRDefault="008F500A" w:rsidP="00FA0AF3">
            <w:pPr>
              <w:jc w:val="center"/>
              <w:rPr>
                <w:sz w:val="20"/>
                <w:szCs w:val="20"/>
                <w:lang w:val="ro-RO"/>
              </w:rPr>
            </w:pPr>
            <w:r w:rsidRPr="000473A7">
              <w:rPr>
                <w:sz w:val="20"/>
                <w:szCs w:val="20"/>
                <w:lang w:val="ro-RO"/>
              </w:rPr>
              <w:t>2013</w:t>
            </w:r>
          </w:p>
        </w:tc>
        <w:tc>
          <w:tcPr>
            <w:tcW w:w="1842" w:type="dxa"/>
            <w:tcBorders>
              <w:top w:val="single" w:sz="4" w:space="0" w:color="000000"/>
              <w:bottom w:val="single" w:sz="4" w:space="0" w:color="000000"/>
            </w:tcBorders>
          </w:tcPr>
          <w:p w:rsidR="008F500A" w:rsidRPr="000473A7" w:rsidRDefault="008F500A" w:rsidP="00FA0AF3">
            <w:pPr>
              <w:jc w:val="center"/>
              <w:rPr>
                <w:color w:val="000000"/>
                <w:sz w:val="20"/>
                <w:szCs w:val="20"/>
                <w:lang w:val="ro-RO"/>
              </w:rPr>
            </w:pPr>
          </w:p>
          <w:p w:rsidR="008F500A" w:rsidRPr="000473A7" w:rsidRDefault="008F500A" w:rsidP="00FA0AF3">
            <w:pPr>
              <w:jc w:val="center"/>
              <w:rPr>
                <w:color w:val="000000"/>
                <w:sz w:val="20"/>
                <w:szCs w:val="20"/>
                <w:lang w:val="ro-RO"/>
              </w:rPr>
            </w:pPr>
            <w:r w:rsidRPr="000473A7">
              <w:rPr>
                <w:color w:val="000000"/>
                <w:sz w:val="20"/>
                <w:szCs w:val="20"/>
                <w:lang w:val="ro-RO"/>
              </w:rPr>
              <w:t>Proiect adoptat</w:t>
            </w:r>
          </w:p>
        </w:tc>
        <w:tc>
          <w:tcPr>
            <w:tcW w:w="6438" w:type="dxa"/>
            <w:tcBorders>
              <w:top w:val="single" w:sz="4" w:space="0" w:color="000000"/>
              <w:bottom w:val="single" w:sz="4" w:space="0" w:color="000000"/>
            </w:tcBorders>
          </w:tcPr>
          <w:p w:rsidR="008F500A" w:rsidRPr="000473A7" w:rsidRDefault="00C32FBB" w:rsidP="009E02E8">
            <w:pPr>
              <w:jc w:val="both"/>
              <w:rPr>
                <w:sz w:val="20"/>
                <w:szCs w:val="20"/>
                <w:lang w:val="ro-RO"/>
              </w:rPr>
            </w:pPr>
            <w:r w:rsidRPr="000473A7">
              <w:rPr>
                <w:b/>
                <w:sz w:val="20"/>
                <w:szCs w:val="20"/>
                <w:u w:val="single"/>
                <w:lang w:val="ro-RO"/>
              </w:rPr>
              <w:t>Acțiune</w:t>
            </w:r>
            <w:r w:rsidR="008F500A" w:rsidRPr="000473A7">
              <w:rPr>
                <w:b/>
                <w:sz w:val="20"/>
                <w:szCs w:val="20"/>
                <w:u w:val="single"/>
                <w:lang w:val="ro-RO"/>
              </w:rPr>
              <w:t xml:space="preserve"> realizată cu depășirea termenului</w:t>
            </w:r>
            <w:r w:rsidR="008F500A" w:rsidRPr="000473A7">
              <w:rPr>
                <w:b/>
                <w:sz w:val="20"/>
                <w:szCs w:val="20"/>
                <w:lang w:val="ro-RO"/>
              </w:rPr>
              <w:t xml:space="preserve"> </w:t>
            </w:r>
            <w:r w:rsidR="008F500A" w:rsidRPr="000473A7">
              <w:rPr>
                <w:i/>
                <w:sz w:val="20"/>
                <w:szCs w:val="20"/>
                <w:lang w:val="ro-RO"/>
              </w:rPr>
              <w:t>(ca rezultat al riscurilor externe)</w:t>
            </w:r>
          </w:p>
          <w:p w:rsidR="006123F5" w:rsidRPr="000473A7" w:rsidRDefault="008F500A" w:rsidP="00B73547">
            <w:pPr>
              <w:pStyle w:val="NormalWeb"/>
              <w:ind w:firstLine="0"/>
              <w:rPr>
                <w:sz w:val="20"/>
                <w:szCs w:val="20"/>
                <w:lang w:val="ro-RO"/>
              </w:rPr>
            </w:pPr>
            <w:r w:rsidRPr="000473A7">
              <w:rPr>
                <w:sz w:val="20"/>
                <w:szCs w:val="20"/>
                <w:lang w:val="ro-RO"/>
              </w:rPr>
              <w:t>Proiectul de lege privind finanțele publice și responsabilității bugetar-fiscale a fost examinat de către Parlament în prima lectură la 11.07.2012, în a doua lectură – 12.07.2013. Adoptarea în lectură finală de către Parlament a proiectului de lege în cauză a fost amînată pentru anul 2014</w:t>
            </w:r>
            <w:r w:rsidR="001B0151" w:rsidRPr="000473A7">
              <w:rPr>
                <w:sz w:val="20"/>
                <w:szCs w:val="20"/>
                <w:lang w:val="ro-RO"/>
              </w:rPr>
              <w:t>,</w:t>
            </w:r>
            <w:r w:rsidRPr="000473A7">
              <w:rPr>
                <w:sz w:val="20"/>
                <w:szCs w:val="20"/>
                <w:lang w:val="ro-RO"/>
              </w:rPr>
              <w:t xml:space="preserve"> cu includerea în agenda ședințelor plenare a Parlamentului pentru examinare la finele semestrului I. Totuși, </w:t>
            </w:r>
            <w:r w:rsidRPr="000473A7">
              <w:rPr>
                <w:color w:val="000000"/>
                <w:sz w:val="20"/>
                <w:szCs w:val="20"/>
                <w:lang w:val="ro-RO"/>
              </w:rPr>
              <w:t xml:space="preserve">din considerente </w:t>
            </w:r>
            <w:r w:rsidRPr="000473A7">
              <w:rPr>
                <w:b/>
                <w:color w:val="000000"/>
                <w:sz w:val="20"/>
                <w:szCs w:val="20"/>
                <w:lang w:val="ro-RO"/>
              </w:rPr>
              <w:t>necunoscute</w:t>
            </w:r>
            <w:r w:rsidRPr="000473A7">
              <w:rPr>
                <w:sz w:val="20"/>
                <w:szCs w:val="20"/>
                <w:lang w:val="ro-RO"/>
              </w:rPr>
              <w:t>, proiectul de lege n</w:t>
            </w:r>
            <w:r w:rsidR="00B73547" w:rsidRPr="000473A7">
              <w:rPr>
                <w:sz w:val="20"/>
                <w:szCs w:val="20"/>
                <w:lang w:val="ro-RO"/>
              </w:rPr>
              <w:t>u a fost adoptat în lectură</w:t>
            </w:r>
            <w:r w:rsidRPr="000473A7">
              <w:rPr>
                <w:sz w:val="20"/>
                <w:szCs w:val="20"/>
                <w:lang w:val="ro-RO"/>
              </w:rPr>
              <w:t xml:space="preserve"> finală</w:t>
            </w:r>
            <w:r w:rsidR="00B73547" w:rsidRPr="000473A7">
              <w:rPr>
                <w:sz w:val="20"/>
                <w:szCs w:val="20"/>
                <w:lang w:val="ro-RO"/>
              </w:rPr>
              <w:t xml:space="preserve"> de către Parlament</w:t>
            </w:r>
            <w:r w:rsidRPr="000473A7">
              <w:rPr>
                <w:color w:val="000000"/>
                <w:sz w:val="20"/>
                <w:szCs w:val="20"/>
                <w:lang w:val="ro-RO"/>
              </w:rPr>
              <w:t xml:space="preserve">. </w:t>
            </w:r>
            <w:r w:rsidRPr="000473A7">
              <w:rPr>
                <w:sz w:val="20"/>
                <w:szCs w:val="20"/>
                <w:lang w:val="ro-RO"/>
              </w:rPr>
              <w:t xml:space="preserve">Pornind de la necesitatea asigurării dezvoltării durabile a finanţelor publice, consolidării disciplinei bugetar-fiscale şi asigurării gestionării eficiente şi transparente a resurselor financiare publice, </w:t>
            </w:r>
            <w:r w:rsidRPr="000473A7">
              <w:rPr>
                <w:b/>
                <w:sz w:val="20"/>
                <w:szCs w:val="20"/>
                <w:lang w:val="ro-RO"/>
              </w:rPr>
              <w:t>Legea finanțelor publice și responsabilității bugetar-fiscale</w:t>
            </w:r>
            <w:r w:rsidRPr="000473A7">
              <w:rPr>
                <w:sz w:val="20"/>
                <w:szCs w:val="20"/>
                <w:lang w:val="ro-RO"/>
              </w:rPr>
              <w:t xml:space="preserve"> nr.181 din 25 iulie 2014 a fost </w:t>
            </w:r>
            <w:r w:rsidRPr="000473A7">
              <w:rPr>
                <w:b/>
                <w:sz w:val="20"/>
                <w:szCs w:val="20"/>
                <w:lang w:val="ro-RO"/>
              </w:rPr>
              <w:t>adoptată</w:t>
            </w:r>
            <w:r w:rsidRPr="000473A7">
              <w:rPr>
                <w:sz w:val="20"/>
                <w:szCs w:val="20"/>
                <w:lang w:val="ro-RO"/>
              </w:rPr>
              <w:t xml:space="preserve"> în temeiul prevederilor art.106</w:t>
            </w:r>
            <w:r w:rsidRPr="000473A7">
              <w:rPr>
                <w:sz w:val="20"/>
                <w:szCs w:val="20"/>
                <w:vertAlign w:val="superscript"/>
                <w:lang w:val="ro-RO"/>
              </w:rPr>
              <w:t>1</w:t>
            </w:r>
            <w:r w:rsidRPr="000473A7">
              <w:rPr>
                <w:sz w:val="20"/>
                <w:szCs w:val="20"/>
                <w:lang w:val="ro-RO"/>
              </w:rPr>
              <w:t xml:space="preserve"> din Constituţie, prin angajarea răspunder</w:t>
            </w:r>
            <w:r w:rsidR="006123F5" w:rsidRPr="000473A7">
              <w:rPr>
                <w:sz w:val="20"/>
                <w:szCs w:val="20"/>
                <w:lang w:val="ro-RO"/>
              </w:rPr>
              <w:t>ii Guvernului faţă de Parlament.</w:t>
            </w:r>
          </w:p>
          <w:p w:rsidR="008F500A" w:rsidRPr="000473A7" w:rsidRDefault="008F500A" w:rsidP="00B73547">
            <w:pPr>
              <w:pStyle w:val="NormalWeb"/>
              <w:ind w:firstLine="0"/>
              <w:rPr>
                <w:sz w:val="20"/>
                <w:szCs w:val="20"/>
                <w:lang w:val="en-US"/>
              </w:rPr>
            </w:pPr>
            <w:r w:rsidRPr="000473A7">
              <w:rPr>
                <w:i/>
                <w:sz w:val="20"/>
                <w:szCs w:val="20"/>
                <w:lang w:val="ro-RO"/>
              </w:rPr>
              <w:t>(Monitorul Oficial al Republicii Moldova nr.223-230 din 8 august 2014, art.519)</w:t>
            </w:r>
          </w:p>
        </w:tc>
      </w:tr>
      <w:tr w:rsidR="008F500A" w:rsidRPr="00A32190" w:rsidTr="002C3A51">
        <w:trPr>
          <w:trHeight w:val="575"/>
        </w:trPr>
        <w:tc>
          <w:tcPr>
            <w:tcW w:w="3136" w:type="dxa"/>
            <w:tcBorders>
              <w:top w:val="nil"/>
              <w:bottom w:val="nil"/>
            </w:tcBorders>
          </w:tcPr>
          <w:p w:rsidR="008F500A" w:rsidRPr="000473A7" w:rsidRDefault="008F500A" w:rsidP="00F04BD8">
            <w:pPr>
              <w:rPr>
                <w:sz w:val="20"/>
                <w:szCs w:val="20"/>
                <w:lang w:val="ro-RO" w:eastAsia="en-US"/>
              </w:rPr>
            </w:pPr>
          </w:p>
        </w:tc>
        <w:tc>
          <w:tcPr>
            <w:tcW w:w="3060" w:type="dxa"/>
            <w:tcBorders>
              <w:top w:val="single" w:sz="4" w:space="0" w:color="000000"/>
              <w:bottom w:val="single" w:sz="4" w:space="0" w:color="000000"/>
            </w:tcBorders>
          </w:tcPr>
          <w:p w:rsidR="008F500A" w:rsidRPr="000473A7" w:rsidRDefault="008F500A" w:rsidP="00A309F7">
            <w:pPr>
              <w:tabs>
                <w:tab w:val="left" w:pos="33"/>
              </w:tabs>
              <w:jc w:val="both"/>
              <w:rPr>
                <w:sz w:val="20"/>
                <w:szCs w:val="20"/>
                <w:lang w:val="ro-RO"/>
              </w:rPr>
            </w:pPr>
            <w:r w:rsidRPr="000473A7">
              <w:rPr>
                <w:sz w:val="20"/>
                <w:szCs w:val="20"/>
                <w:lang w:val="ro-RO"/>
              </w:rPr>
              <w:tab/>
              <w:t>b) Ajustarea legislaţiei în conformitate cu noua lege privind</w:t>
            </w:r>
            <w:r w:rsidRPr="000473A7">
              <w:rPr>
                <w:sz w:val="20"/>
                <w:szCs w:val="20"/>
                <w:lang w:val="ro-RO" w:eastAsia="en-US"/>
              </w:rPr>
              <w:t xml:space="preserve"> finanţele publice şi responsabilității  bugetar-fiscale</w:t>
            </w:r>
          </w:p>
        </w:tc>
        <w:tc>
          <w:tcPr>
            <w:tcW w:w="1170" w:type="dxa"/>
            <w:tcBorders>
              <w:top w:val="single" w:sz="4" w:space="0" w:color="000000"/>
              <w:bottom w:val="single" w:sz="4" w:space="0" w:color="000000"/>
            </w:tcBorders>
          </w:tcPr>
          <w:p w:rsidR="008F500A" w:rsidRPr="000473A7" w:rsidRDefault="008F500A" w:rsidP="00BF5595">
            <w:pPr>
              <w:tabs>
                <w:tab w:val="left" w:pos="1245"/>
              </w:tabs>
              <w:jc w:val="center"/>
              <w:rPr>
                <w:sz w:val="20"/>
                <w:szCs w:val="20"/>
                <w:lang w:val="ro-MO"/>
              </w:rPr>
            </w:pPr>
          </w:p>
          <w:p w:rsidR="008F500A" w:rsidRPr="000473A7" w:rsidRDefault="008F500A" w:rsidP="00BF5595">
            <w:pPr>
              <w:tabs>
                <w:tab w:val="left" w:pos="1245"/>
              </w:tabs>
              <w:jc w:val="center"/>
              <w:rPr>
                <w:sz w:val="20"/>
                <w:szCs w:val="20"/>
                <w:lang w:val="ro-MO"/>
              </w:rPr>
            </w:pPr>
            <w:r w:rsidRPr="000473A7">
              <w:rPr>
                <w:sz w:val="20"/>
                <w:szCs w:val="20"/>
                <w:lang w:val="ro-MO"/>
              </w:rPr>
              <w:t>2013-2014</w:t>
            </w:r>
          </w:p>
        </w:tc>
        <w:tc>
          <w:tcPr>
            <w:tcW w:w="1842" w:type="dxa"/>
            <w:tcBorders>
              <w:top w:val="single" w:sz="4" w:space="0" w:color="000000"/>
              <w:bottom w:val="single" w:sz="4" w:space="0" w:color="000000"/>
            </w:tcBorders>
          </w:tcPr>
          <w:p w:rsidR="008F500A" w:rsidRPr="000473A7" w:rsidRDefault="008F500A" w:rsidP="00BF5595">
            <w:pPr>
              <w:jc w:val="center"/>
              <w:rPr>
                <w:color w:val="000000"/>
                <w:sz w:val="20"/>
                <w:szCs w:val="20"/>
                <w:lang w:val="ro-RO"/>
              </w:rPr>
            </w:pPr>
          </w:p>
          <w:p w:rsidR="008F500A" w:rsidRPr="000473A7" w:rsidRDefault="008F500A" w:rsidP="00BF5595">
            <w:pPr>
              <w:jc w:val="center"/>
              <w:rPr>
                <w:color w:val="000000"/>
                <w:sz w:val="20"/>
                <w:szCs w:val="20"/>
                <w:lang w:val="ro-RO"/>
              </w:rPr>
            </w:pPr>
            <w:r w:rsidRPr="000473A7">
              <w:rPr>
                <w:color w:val="000000"/>
                <w:sz w:val="20"/>
                <w:szCs w:val="20"/>
                <w:lang w:val="ro-RO"/>
              </w:rPr>
              <w:t>Legislație ajustată</w:t>
            </w:r>
          </w:p>
        </w:tc>
        <w:tc>
          <w:tcPr>
            <w:tcW w:w="6438" w:type="dxa"/>
            <w:tcBorders>
              <w:top w:val="single" w:sz="4" w:space="0" w:color="000000"/>
            </w:tcBorders>
          </w:tcPr>
          <w:p w:rsidR="008F500A" w:rsidRPr="000473A7" w:rsidRDefault="00C32FBB" w:rsidP="009E02E8">
            <w:pPr>
              <w:jc w:val="both"/>
              <w:rPr>
                <w:b/>
                <w:sz w:val="20"/>
                <w:szCs w:val="20"/>
                <w:u w:val="single"/>
                <w:lang w:val="en-US"/>
              </w:rPr>
            </w:pPr>
            <w:r w:rsidRPr="000473A7">
              <w:rPr>
                <w:b/>
                <w:sz w:val="20"/>
                <w:szCs w:val="20"/>
                <w:u w:val="single"/>
                <w:lang w:val="en-US"/>
              </w:rPr>
              <w:t>Acțiune</w:t>
            </w:r>
            <w:r w:rsidR="008F500A" w:rsidRPr="000473A7">
              <w:rPr>
                <w:b/>
                <w:sz w:val="20"/>
                <w:szCs w:val="20"/>
                <w:u w:val="single"/>
                <w:lang w:val="en-US"/>
              </w:rPr>
              <w:t xml:space="preserve"> în curs de  realizare</w:t>
            </w:r>
            <w:r w:rsidR="008F500A" w:rsidRPr="000473A7">
              <w:rPr>
                <w:sz w:val="20"/>
                <w:szCs w:val="20"/>
                <w:lang w:val="en-US"/>
              </w:rPr>
              <w:t xml:space="preserve"> </w:t>
            </w:r>
          </w:p>
          <w:p w:rsidR="008F500A" w:rsidRPr="000473A7" w:rsidRDefault="008F500A" w:rsidP="00544C8A">
            <w:pPr>
              <w:jc w:val="both"/>
              <w:rPr>
                <w:color w:val="000000"/>
                <w:sz w:val="20"/>
                <w:szCs w:val="20"/>
                <w:lang w:val="en-US"/>
              </w:rPr>
            </w:pPr>
            <w:r w:rsidRPr="000473A7">
              <w:rPr>
                <w:color w:val="000000"/>
                <w:sz w:val="20"/>
                <w:szCs w:val="20"/>
                <w:lang w:val="en-US"/>
              </w:rPr>
              <w:t xml:space="preserve">Acţiunea în cauză urmează a fi realizată în termen de </w:t>
            </w:r>
            <w:r w:rsidRPr="000473A7">
              <w:rPr>
                <w:b/>
                <w:color w:val="000000"/>
                <w:sz w:val="20"/>
                <w:szCs w:val="20"/>
                <w:lang w:val="en-US"/>
              </w:rPr>
              <w:t>un an</w:t>
            </w:r>
            <w:r w:rsidRPr="000473A7">
              <w:rPr>
                <w:color w:val="000000"/>
                <w:sz w:val="20"/>
                <w:szCs w:val="20"/>
                <w:lang w:val="en-US"/>
              </w:rPr>
              <w:t xml:space="preserve"> după </w:t>
            </w:r>
            <w:r w:rsidRPr="000473A7">
              <w:rPr>
                <w:b/>
                <w:color w:val="000000"/>
                <w:sz w:val="20"/>
                <w:szCs w:val="20"/>
                <w:lang w:val="en-US"/>
              </w:rPr>
              <w:t>adoptarea</w:t>
            </w:r>
            <w:r w:rsidRPr="000473A7">
              <w:rPr>
                <w:color w:val="000000"/>
                <w:sz w:val="20"/>
                <w:szCs w:val="20"/>
                <w:lang w:val="en-US"/>
              </w:rPr>
              <w:t xml:space="preserve"> Legii finanţelor publice şi responsabilităţii bugetar-fiscale. Ministerul Finanțelor </w:t>
            </w:r>
            <w:r w:rsidRPr="000473A7">
              <w:rPr>
                <w:b/>
                <w:color w:val="000000"/>
                <w:sz w:val="20"/>
                <w:szCs w:val="20"/>
                <w:lang w:val="en-US"/>
              </w:rPr>
              <w:t>a lansat</w:t>
            </w:r>
            <w:r w:rsidRPr="000473A7">
              <w:rPr>
                <w:color w:val="000000"/>
                <w:sz w:val="20"/>
                <w:szCs w:val="20"/>
                <w:lang w:val="en-US"/>
              </w:rPr>
              <w:t xml:space="preserve"> procedura de </w:t>
            </w:r>
            <w:r w:rsidRPr="000473A7">
              <w:rPr>
                <w:b/>
                <w:color w:val="000000"/>
                <w:sz w:val="20"/>
                <w:szCs w:val="20"/>
                <w:lang w:val="en-US"/>
              </w:rPr>
              <w:t>ajustare a legislației</w:t>
            </w:r>
            <w:r w:rsidR="001B0151" w:rsidRPr="000473A7">
              <w:rPr>
                <w:color w:val="000000"/>
                <w:sz w:val="20"/>
                <w:szCs w:val="20"/>
                <w:lang w:val="en-US"/>
              </w:rPr>
              <w:t>,</w:t>
            </w:r>
            <w:r w:rsidRPr="000473A7">
              <w:rPr>
                <w:color w:val="000000"/>
                <w:sz w:val="20"/>
                <w:szCs w:val="20"/>
                <w:lang w:val="en-US"/>
              </w:rPr>
              <w:t xml:space="preserve"> prin plasarea la 12 septembrie 2014 a anunțului de inițiere pe pagina web a ministerului. Concomitent, prin circulara nr.06/4-17/39 din 30 septembrie 2014 au fost solicitate propuneri de la autoritățile publice privind problema dată. În prezent, Ministerul Finanțelor examinează propunerile privind ajustarea legislației prezentate de părțile interesate și întocmește </w:t>
            </w:r>
            <w:r w:rsidRPr="000473A7">
              <w:rPr>
                <w:b/>
                <w:color w:val="000000"/>
                <w:sz w:val="20"/>
                <w:szCs w:val="20"/>
                <w:lang w:val="en-US"/>
              </w:rPr>
              <w:t>variant</w:t>
            </w:r>
            <w:r w:rsidR="00544C8A">
              <w:rPr>
                <w:b/>
                <w:color w:val="000000"/>
                <w:sz w:val="20"/>
                <w:szCs w:val="20"/>
                <w:lang w:val="en-US"/>
              </w:rPr>
              <w:t>a</w:t>
            </w:r>
            <w:r w:rsidRPr="000473A7">
              <w:rPr>
                <w:b/>
                <w:color w:val="000000"/>
                <w:sz w:val="20"/>
                <w:szCs w:val="20"/>
                <w:lang w:val="en-US"/>
              </w:rPr>
              <w:t xml:space="preserve"> inițială</w:t>
            </w:r>
            <w:r w:rsidRPr="000473A7">
              <w:rPr>
                <w:color w:val="000000"/>
                <w:sz w:val="20"/>
                <w:szCs w:val="20"/>
                <w:lang w:val="en-US"/>
              </w:rPr>
              <w:t xml:space="preserve"> a proiectului de lege.</w:t>
            </w:r>
          </w:p>
        </w:tc>
      </w:tr>
      <w:tr w:rsidR="008F500A" w:rsidRPr="00A32190" w:rsidTr="002C3A51">
        <w:trPr>
          <w:trHeight w:val="575"/>
        </w:trPr>
        <w:tc>
          <w:tcPr>
            <w:tcW w:w="3136" w:type="dxa"/>
            <w:tcBorders>
              <w:top w:val="nil"/>
              <w:bottom w:val="single" w:sz="4" w:space="0" w:color="000000"/>
            </w:tcBorders>
          </w:tcPr>
          <w:p w:rsidR="008F500A" w:rsidRPr="000473A7" w:rsidRDefault="008F500A" w:rsidP="00F04BD8">
            <w:pPr>
              <w:rPr>
                <w:sz w:val="20"/>
                <w:szCs w:val="20"/>
                <w:lang w:val="ro-RO" w:eastAsia="en-US"/>
              </w:rPr>
            </w:pPr>
          </w:p>
        </w:tc>
        <w:tc>
          <w:tcPr>
            <w:tcW w:w="3060" w:type="dxa"/>
            <w:tcBorders>
              <w:top w:val="single" w:sz="4" w:space="0" w:color="000000"/>
              <w:bottom w:val="single" w:sz="4" w:space="0" w:color="000000"/>
            </w:tcBorders>
          </w:tcPr>
          <w:p w:rsidR="008F500A" w:rsidRPr="000473A7" w:rsidRDefault="008F500A" w:rsidP="00120B80">
            <w:pPr>
              <w:jc w:val="both"/>
              <w:rPr>
                <w:sz w:val="20"/>
                <w:szCs w:val="20"/>
                <w:lang w:val="ro-MO"/>
              </w:rPr>
            </w:pPr>
            <w:r w:rsidRPr="000473A7">
              <w:rPr>
                <w:sz w:val="20"/>
                <w:szCs w:val="20"/>
                <w:lang w:val="ro-MO"/>
              </w:rPr>
              <w:t xml:space="preserve">c) Elaborarea şi aprobarea cadrului metodologic necesar pentru implementarea legii privind finanţele publice şi responsabilității bugetar-fiscale </w:t>
            </w:r>
          </w:p>
        </w:tc>
        <w:tc>
          <w:tcPr>
            <w:tcW w:w="1170" w:type="dxa"/>
            <w:tcBorders>
              <w:top w:val="single" w:sz="4" w:space="0" w:color="000000"/>
              <w:bottom w:val="single" w:sz="4" w:space="0" w:color="000000"/>
            </w:tcBorders>
          </w:tcPr>
          <w:p w:rsidR="008F500A" w:rsidRPr="000473A7" w:rsidRDefault="008F500A" w:rsidP="00BF5595">
            <w:pPr>
              <w:tabs>
                <w:tab w:val="left" w:pos="1245"/>
              </w:tabs>
              <w:jc w:val="center"/>
              <w:rPr>
                <w:sz w:val="20"/>
                <w:szCs w:val="20"/>
                <w:lang w:val="ro-MO"/>
              </w:rPr>
            </w:pPr>
          </w:p>
          <w:p w:rsidR="008F500A" w:rsidRPr="000473A7" w:rsidRDefault="008F500A" w:rsidP="00BF5595">
            <w:pPr>
              <w:tabs>
                <w:tab w:val="left" w:pos="1245"/>
              </w:tabs>
              <w:jc w:val="center"/>
              <w:rPr>
                <w:sz w:val="20"/>
                <w:szCs w:val="20"/>
                <w:lang w:val="ro-MO"/>
              </w:rPr>
            </w:pPr>
            <w:r w:rsidRPr="000473A7">
              <w:rPr>
                <w:sz w:val="20"/>
                <w:szCs w:val="20"/>
                <w:lang w:val="ro-MO"/>
              </w:rPr>
              <w:t>2013-2014</w:t>
            </w:r>
          </w:p>
        </w:tc>
        <w:tc>
          <w:tcPr>
            <w:tcW w:w="1842" w:type="dxa"/>
            <w:tcBorders>
              <w:top w:val="single" w:sz="4" w:space="0" w:color="000000"/>
              <w:bottom w:val="single" w:sz="4" w:space="0" w:color="000000"/>
            </w:tcBorders>
          </w:tcPr>
          <w:p w:rsidR="008F500A" w:rsidRPr="000473A7" w:rsidRDefault="008F500A" w:rsidP="00BF5595">
            <w:pPr>
              <w:jc w:val="center"/>
              <w:rPr>
                <w:sz w:val="20"/>
                <w:szCs w:val="20"/>
                <w:lang w:val="ro-RO"/>
              </w:rPr>
            </w:pPr>
          </w:p>
          <w:p w:rsidR="008F500A" w:rsidRPr="000473A7" w:rsidRDefault="008F500A" w:rsidP="00BF5595">
            <w:pPr>
              <w:jc w:val="center"/>
              <w:rPr>
                <w:color w:val="000000"/>
                <w:sz w:val="20"/>
                <w:szCs w:val="20"/>
                <w:lang w:val="ro-RO"/>
              </w:rPr>
            </w:pPr>
            <w:r w:rsidRPr="000473A7">
              <w:rPr>
                <w:sz w:val="20"/>
                <w:szCs w:val="20"/>
                <w:lang w:val="ro-RO"/>
              </w:rPr>
              <w:t xml:space="preserve">Cadrul  metodologic elaborat şi aprobat </w:t>
            </w:r>
          </w:p>
        </w:tc>
        <w:tc>
          <w:tcPr>
            <w:tcW w:w="6438" w:type="dxa"/>
            <w:tcBorders>
              <w:bottom w:val="single" w:sz="4" w:space="0" w:color="auto"/>
            </w:tcBorders>
          </w:tcPr>
          <w:p w:rsidR="008F500A" w:rsidRPr="000473A7" w:rsidRDefault="00C32FBB" w:rsidP="009E02E8">
            <w:pPr>
              <w:tabs>
                <w:tab w:val="left" w:pos="1245"/>
              </w:tabs>
              <w:jc w:val="both"/>
              <w:rPr>
                <w:b/>
                <w:sz w:val="20"/>
                <w:szCs w:val="20"/>
                <w:u w:val="single"/>
                <w:lang w:val="en-US"/>
              </w:rPr>
            </w:pPr>
            <w:r w:rsidRPr="000473A7">
              <w:rPr>
                <w:b/>
                <w:sz w:val="20"/>
                <w:szCs w:val="20"/>
                <w:u w:val="single"/>
                <w:lang w:val="en-US"/>
              </w:rPr>
              <w:t>Acțiune</w:t>
            </w:r>
            <w:r w:rsidR="0005326D" w:rsidRPr="000473A7">
              <w:rPr>
                <w:b/>
                <w:sz w:val="20"/>
                <w:szCs w:val="20"/>
                <w:u w:val="single"/>
                <w:lang w:val="en-US"/>
              </w:rPr>
              <w:t xml:space="preserve"> </w:t>
            </w:r>
            <w:r w:rsidR="008F500A" w:rsidRPr="000473A7">
              <w:rPr>
                <w:b/>
                <w:sz w:val="20"/>
                <w:szCs w:val="20"/>
                <w:u w:val="single"/>
                <w:lang w:val="en-US"/>
              </w:rPr>
              <w:t>realiza</w:t>
            </w:r>
            <w:r w:rsidR="0005326D" w:rsidRPr="000473A7">
              <w:rPr>
                <w:b/>
                <w:sz w:val="20"/>
                <w:szCs w:val="20"/>
                <w:u w:val="single"/>
                <w:lang w:val="en-US"/>
              </w:rPr>
              <w:t>t</w:t>
            </w:r>
            <w:r w:rsidR="0005326D" w:rsidRPr="000473A7">
              <w:rPr>
                <w:b/>
                <w:sz w:val="20"/>
                <w:szCs w:val="20"/>
                <w:u w:val="single"/>
                <w:lang w:val="ro-RO"/>
              </w:rPr>
              <w:t>ă</w:t>
            </w:r>
            <w:r w:rsidR="008F500A" w:rsidRPr="000473A7">
              <w:rPr>
                <w:sz w:val="20"/>
                <w:szCs w:val="20"/>
                <w:lang w:val="en-US"/>
              </w:rPr>
              <w:t xml:space="preserve"> </w:t>
            </w:r>
          </w:p>
          <w:p w:rsidR="008F500A" w:rsidRPr="000473A7" w:rsidRDefault="008F500A" w:rsidP="009E02E8">
            <w:pPr>
              <w:jc w:val="both"/>
              <w:rPr>
                <w:color w:val="000000"/>
                <w:sz w:val="20"/>
                <w:szCs w:val="20"/>
                <w:lang w:val="en-US"/>
              </w:rPr>
            </w:pPr>
            <w:r w:rsidRPr="000473A7">
              <w:rPr>
                <w:color w:val="000000"/>
                <w:sz w:val="20"/>
                <w:szCs w:val="20"/>
                <w:lang w:val="en-US"/>
              </w:rPr>
              <w:t xml:space="preserve">Cadrul metodologic necesar pentru implementarea Legii </w:t>
            </w:r>
            <w:r w:rsidRPr="000473A7">
              <w:rPr>
                <w:sz w:val="20"/>
                <w:szCs w:val="20"/>
                <w:lang w:val="ro-MO"/>
              </w:rPr>
              <w:t>privind finanţele publice şi responsabilității bugetar-fiscale, în special</w:t>
            </w:r>
            <w:r w:rsidRPr="000473A7">
              <w:rPr>
                <w:color w:val="000000"/>
                <w:sz w:val="20"/>
                <w:szCs w:val="20"/>
                <w:lang w:val="en-US"/>
              </w:rPr>
              <w:t xml:space="preserve"> proiectul </w:t>
            </w:r>
            <w:r w:rsidRPr="000473A7">
              <w:rPr>
                <w:b/>
                <w:color w:val="000000"/>
                <w:sz w:val="20"/>
                <w:szCs w:val="20"/>
                <w:lang w:val="en-US"/>
              </w:rPr>
              <w:t>Setului metodologic</w:t>
            </w:r>
            <w:r w:rsidRPr="000473A7">
              <w:rPr>
                <w:color w:val="000000"/>
                <w:sz w:val="20"/>
                <w:szCs w:val="20"/>
                <w:lang w:val="en-US"/>
              </w:rPr>
              <w:t xml:space="preserve"> privind elaborarea, aprobarea şi modificarea bugetului și proiectul </w:t>
            </w:r>
            <w:r w:rsidRPr="000473A7">
              <w:rPr>
                <w:b/>
                <w:color w:val="000000"/>
                <w:sz w:val="20"/>
                <w:szCs w:val="20"/>
                <w:lang w:val="en-US"/>
              </w:rPr>
              <w:t>Clasificației bugetare</w:t>
            </w:r>
            <w:r w:rsidRPr="000473A7">
              <w:rPr>
                <w:color w:val="000000"/>
                <w:sz w:val="20"/>
                <w:szCs w:val="20"/>
                <w:lang w:val="en-US"/>
              </w:rPr>
              <w:t xml:space="preserve"> noi </w:t>
            </w:r>
            <w:r w:rsidR="0005326D" w:rsidRPr="000473A7">
              <w:rPr>
                <w:color w:val="000000"/>
                <w:sz w:val="20"/>
                <w:szCs w:val="20"/>
                <w:lang w:val="en-US"/>
              </w:rPr>
              <w:t xml:space="preserve">au fost </w:t>
            </w:r>
            <w:r w:rsidR="0005326D" w:rsidRPr="000473A7">
              <w:rPr>
                <w:b/>
                <w:color w:val="000000"/>
                <w:sz w:val="20"/>
                <w:szCs w:val="20"/>
                <w:lang w:val="en-US"/>
              </w:rPr>
              <w:t>aprobate</w:t>
            </w:r>
            <w:r w:rsidR="0005326D" w:rsidRPr="000473A7">
              <w:rPr>
                <w:color w:val="000000"/>
                <w:sz w:val="20"/>
                <w:szCs w:val="20"/>
                <w:lang w:val="en-US"/>
              </w:rPr>
              <w:t xml:space="preserve"> prin Ordinul Ministrului Finanțelor nr. 191 din 31.12.2014, respectiv Ordinul Ministrului Finanțelor nr. 190 din 31.12.2014.</w:t>
            </w:r>
            <w:r w:rsidRPr="000473A7">
              <w:rPr>
                <w:color w:val="000000"/>
                <w:sz w:val="20"/>
                <w:szCs w:val="20"/>
                <w:lang w:val="en-US"/>
              </w:rPr>
              <w:t xml:space="preserve"> </w:t>
            </w:r>
          </w:p>
        </w:tc>
      </w:tr>
      <w:tr w:rsidR="003C5F30" w:rsidRPr="00A32190" w:rsidTr="00FA5154">
        <w:trPr>
          <w:trHeight w:val="575"/>
        </w:trPr>
        <w:tc>
          <w:tcPr>
            <w:tcW w:w="3136" w:type="dxa"/>
            <w:tcBorders>
              <w:top w:val="nil"/>
              <w:bottom w:val="nil"/>
            </w:tcBorders>
          </w:tcPr>
          <w:p w:rsidR="003C5F30" w:rsidRPr="000473A7" w:rsidRDefault="003C5F30" w:rsidP="009E02E8">
            <w:pPr>
              <w:tabs>
                <w:tab w:val="left" w:pos="1245"/>
              </w:tabs>
              <w:jc w:val="both"/>
              <w:rPr>
                <w:sz w:val="20"/>
                <w:szCs w:val="20"/>
                <w:lang w:val="ro-RO" w:eastAsia="en-US"/>
              </w:rPr>
            </w:pPr>
            <w:r w:rsidRPr="000473A7">
              <w:rPr>
                <w:sz w:val="20"/>
                <w:szCs w:val="20"/>
                <w:lang w:val="ro-RO" w:eastAsia="en-US"/>
              </w:rPr>
              <w:lastRenderedPageBreak/>
              <w:t>Fortificarea capacităţilor de analiză a riscurilor bugetar-fiscale, precum şi de monitoring financiar al autorităţilor/instituţiilor publice autofinanţate şi al entităţilor economice cu capital majoritar de stat</w:t>
            </w:r>
          </w:p>
        </w:tc>
        <w:tc>
          <w:tcPr>
            <w:tcW w:w="3060" w:type="dxa"/>
            <w:tcBorders>
              <w:top w:val="single" w:sz="4" w:space="0" w:color="000000"/>
              <w:bottom w:val="single" w:sz="4" w:space="0" w:color="000000"/>
            </w:tcBorders>
          </w:tcPr>
          <w:p w:rsidR="003C5F30" w:rsidRPr="000473A7" w:rsidRDefault="003C5F30" w:rsidP="009E02E8">
            <w:pPr>
              <w:tabs>
                <w:tab w:val="left" w:pos="1245"/>
              </w:tabs>
              <w:jc w:val="both"/>
              <w:rPr>
                <w:sz w:val="20"/>
                <w:szCs w:val="20"/>
                <w:lang w:val="ro-RO"/>
              </w:rPr>
            </w:pPr>
            <w:r w:rsidRPr="000473A7">
              <w:rPr>
                <w:sz w:val="20"/>
                <w:szCs w:val="20"/>
                <w:lang w:val="ro-RO"/>
              </w:rPr>
              <w:t>Introducerea noilor tehnici și metode de analiză și interpretare a datelor rapoartelor financiare ale întreprinderilor de stat și societăților comerciale cu capital public sau majoritar public, inclusiv prin perfecționarea bazei de date statistice, ca rezultat al vizitelor de studii efectuate și beneficierii de asistență în domeniul vizat</w:t>
            </w:r>
          </w:p>
        </w:tc>
        <w:tc>
          <w:tcPr>
            <w:tcW w:w="1170" w:type="dxa"/>
            <w:tcBorders>
              <w:top w:val="single" w:sz="4" w:space="0" w:color="000000"/>
              <w:bottom w:val="single" w:sz="4" w:space="0" w:color="000000"/>
            </w:tcBorders>
          </w:tcPr>
          <w:p w:rsidR="003C5F30" w:rsidRPr="000473A7" w:rsidRDefault="003C5F30" w:rsidP="009E02E8">
            <w:pPr>
              <w:tabs>
                <w:tab w:val="left" w:pos="1245"/>
              </w:tabs>
              <w:jc w:val="center"/>
              <w:rPr>
                <w:i/>
                <w:sz w:val="20"/>
                <w:szCs w:val="20"/>
                <w:lang w:val="ro-RO"/>
              </w:rPr>
            </w:pPr>
            <w:r w:rsidRPr="000473A7">
              <w:rPr>
                <w:sz w:val="20"/>
                <w:szCs w:val="20"/>
                <w:lang w:val="ro-MO"/>
              </w:rPr>
              <w:t>2013-2014</w:t>
            </w:r>
          </w:p>
        </w:tc>
        <w:tc>
          <w:tcPr>
            <w:tcW w:w="1842" w:type="dxa"/>
            <w:tcBorders>
              <w:top w:val="single" w:sz="4" w:space="0" w:color="000000"/>
              <w:bottom w:val="single" w:sz="4" w:space="0" w:color="000000"/>
            </w:tcBorders>
          </w:tcPr>
          <w:p w:rsidR="003C5F30" w:rsidRPr="000473A7" w:rsidRDefault="003C5F30" w:rsidP="009E02E8">
            <w:pPr>
              <w:tabs>
                <w:tab w:val="left" w:pos="1245"/>
              </w:tabs>
              <w:jc w:val="center"/>
              <w:rPr>
                <w:sz w:val="20"/>
                <w:szCs w:val="20"/>
                <w:lang w:val="ro-MO"/>
              </w:rPr>
            </w:pPr>
            <w:r w:rsidRPr="000473A7">
              <w:rPr>
                <w:sz w:val="20"/>
                <w:szCs w:val="20"/>
                <w:lang w:val="ro-MO"/>
              </w:rPr>
              <w:t>Tehnici și metode noi elaborate</w:t>
            </w:r>
          </w:p>
          <w:p w:rsidR="003C5F30" w:rsidRPr="000473A7" w:rsidRDefault="003C5F30" w:rsidP="009E02E8">
            <w:pPr>
              <w:tabs>
                <w:tab w:val="left" w:pos="1245"/>
              </w:tabs>
              <w:jc w:val="center"/>
              <w:rPr>
                <w:sz w:val="20"/>
                <w:szCs w:val="20"/>
                <w:lang w:val="ro-MO"/>
              </w:rPr>
            </w:pPr>
            <w:r w:rsidRPr="000473A7">
              <w:rPr>
                <w:sz w:val="20"/>
                <w:szCs w:val="20"/>
                <w:lang w:val="ro-MO"/>
              </w:rPr>
              <w:t>Baza de date statistice elaborată</w:t>
            </w:r>
          </w:p>
        </w:tc>
        <w:tc>
          <w:tcPr>
            <w:tcW w:w="6438" w:type="dxa"/>
            <w:tcBorders>
              <w:bottom w:val="single" w:sz="4" w:space="0" w:color="auto"/>
            </w:tcBorders>
          </w:tcPr>
          <w:p w:rsidR="00D30A78" w:rsidRPr="000473A7" w:rsidRDefault="00C32FBB" w:rsidP="00D30A78">
            <w:pPr>
              <w:tabs>
                <w:tab w:val="left" w:pos="1245"/>
              </w:tabs>
              <w:jc w:val="both"/>
              <w:rPr>
                <w:b/>
                <w:sz w:val="20"/>
                <w:szCs w:val="20"/>
                <w:u w:val="single"/>
                <w:lang w:val="ro-MO"/>
              </w:rPr>
            </w:pPr>
            <w:r w:rsidRPr="000473A7">
              <w:rPr>
                <w:b/>
                <w:sz w:val="20"/>
                <w:szCs w:val="20"/>
                <w:u w:val="single"/>
                <w:lang w:val="ro-MO"/>
              </w:rPr>
              <w:t>Acțiune</w:t>
            </w:r>
            <w:r w:rsidR="00D30A78" w:rsidRPr="000473A7">
              <w:rPr>
                <w:b/>
                <w:sz w:val="20"/>
                <w:szCs w:val="20"/>
                <w:u w:val="single"/>
                <w:lang w:val="ro-MO"/>
              </w:rPr>
              <w:t xml:space="preserve"> realizată</w:t>
            </w:r>
          </w:p>
          <w:p w:rsidR="006433D9" w:rsidRPr="000473A7" w:rsidRDefault="00D30A78" w:rsidP="00D30A78">
            <w:pPr>
              <w:tabs>
                <w:tab w:val="left" w:pos="1245"/>
              </w:tabs>
              <w:jc w:val="both"/>
              <w:rPr>
                <w:bCs/>
                <w:sz w:val="20"/>
                <w:szCs w:val="20"/>
                <w:lang w:val="ro-RO"/>
              </w:rPr>
            </w:pPr>
            <w:r w:rsidRPr="000473A7">
              <w:rPr>
                <w:sz w:val="20"/>
                <w:szCs w:val="20"/>
                <w:lang w:val="ro-MO"/>
              </w:rPr>
              <w:t xml:space="preserve">Pe parcursul anului 2014 au fost efectuate </w:t>
            </w:r>
            <w:r w:rsidRPr="000473A7">
              <w:rPr>
                <w:b/>
                <w:sz w:val="20"/>
                <w:szCs w:val="20"/>
                <w:lang w:val="ro-MO"/>
              </w:rPr>
              <w:t>actualizări</w:t>
            </w:r>
            <w:r w:rsidRPr="000473A7">
              <w:rPr>
                <w:sz w:val="20"/>
                <w:szCs w:val="20"/>
                <w:lang w:val="ro-MO"/>
              </w:rPr>
              <w:t xml:space="preserve"> ale Sistemului Informațional </w:t>
            </w:r>
            <w:r w:rsidRPr="000473A7">
              <w:rPr>
                <w:sz w:val="20"/>
                <w:szCs w:val="20"/>
                <w:lang w:val="ro-RO"/>
              </w:rPr>
              <w:t xml:space="preserve">„Statistica”, gestionat de Î.S. „Fintehinform” în partea ce vizează </w:t>
            </w:r>
            <w:r w:rsidRPr="000473A7">
              <w:rPr>
                <w:b/>
                <w:sz w:val="20"/>
                <w:szCs w:val="20"/>
                <w:lang w:val="ro-RO"/>
              </w:rPr>
              <w:t>prelucrarea</w:t>
            </w:r>
            <w:r w:rsidRPr="000473A7">
              <w:rPr>
                <w:sz w:val="20"/>
                <w:szCs w:val="20"/>
                <w:lang w:val="ro-RO"/>
              </w:rPr>
              <w:t xml:space="preserve"> datelor din situațiile financiare anuale ale întreprinderilor de stat și societăților comerciale cu capital integral sau majoritar de stat și a rapoartelor statistice trimestriale. Astfel, au fost întreprinse acțiuni ce țin de </w:t>
            </w:r>
            <w:r w:rsidRPr="000473A7">
              <w:rPr>
                <w:b/>
                <w:sz w:val="20"/>
                <w:szCs w:val="20"/>
                <w:lang w:val="ro-RO"/>
              </w:rPr>
              <w:t>ajustarea</w:t>
            </w:r>
            <w:r w:rsidRPr="000473A7">
              <w:rPr>
                <w:sz w:val="20"/>
                <w:szCs w:val="20"/>
                <w:lang w:val="ro-RO"/>
              </w:rPr>
              <w:t xml:space="preserve"> </w:t>
            </w:r>
            <w:r w:rsidRPr="000473A7">
              <w:rPr>
                <w:b/>
                <w:sz w:val="20"/>
                <w:szCs w:val="20"/>
                <w:lang w:val="ro-RO"/>
              </w:rPr>
              <w:t>indicatorilor</w:t>
            </w:r>
            <w:r w:rsidRPr="000473A7">
              <w:rPr>
                <w:sz w:val="20"/>
                <w:szCs w:val="20"/>
                <w:lang w:val="ro-RO"/>
              </w:rPr>
              <w:t xml:space="preserve"> economico-financiari ai entităților sus-menționate la cerințele actuale de analiză și </w:t>
            </w:r>
            <w:r w:rsidRPr="000473A7">
              <w:rPr>
                <w:b/>
                <w:sz w:val="20"/>
                <w:szCs w:val="20"/>
                <w:lang w:val="ro-RO"/>
              </w:rPr>
              <w:t>includere</w:t>
            </w:r>
            <w:r w:rsidRPr="000473A7">
              <w:rPr>
                <w:sz w:val="20"/>
                <w:szCs w:val="20"/>
                <w:lang w:val="ro-RO"/>
              </w:rPr>
              <w:t xml:space="preserve">a </w:t>
            </w:r>
            <w:r w:rsidRPr="000473A7">
              <w:rPr>
                <w:b/>
                <w:sz w:val="20"/>
                <w:szCs w:val="20"/>
                <w:lang w:val="ro-RO"/>
              </w:rPr>
              <w:t>indicatorilor cheie</w:t>
            </w:r>
            <w:r w:rsidRPr="000473A7">
              <w:rPr>
                <w:sz w:val="20"/>
                <w:szCs w:val="20"/>
                <w:lang w:val="ro-RO"/>
              </w:rPr>
              <w:t xml:space="preserve"> suplimentari, care </w:t>
            </w:r>
            <w:r w:rsidRPr="000473A7">
              <w:rPr>
                <w:b/>
                <w:sz w:val="20"/>
                <w:szCs w:val="20"/>
                <w:lang w:val="ro-RO"/>
              </w:rPr>
              <w:t>facilitează</w:t>
            </w:r>
            <w:r w:rsidRPr="000473A7">
              <w:rPr>
                <w:sz w:val="20"/>
                <w:szCs w:val="20"/>
                <w:lang w:val="ro-RO"/>
              </w:rPr>
              <w:t xml:space="preserve"> procesul de efectuare a monitoringului financiar al activității economico-financiare a întreprinderilor de stat și societăților comerciale cu capital integral sau majoritar de stat, în conformitate cu art. 21 al Legii nr. 121-XVI din 04 mai 2007 privind administrarea și deetatizarea proprietății publice și </w:t>
            </w:r>
            <w:r w:rsidRPr="000473A7">
              <w:rPr>
                <w:bCs/>
                <w:sz w:val="20"/>
                <w:szCs w:val="20"/>
                <w:lang w:val="ro-RO"/>
              </w:rPr>
              <w:t>Regulamentului privind monitoringul financiar al întreprinderilor de stat/ municipale și al societăților comerciale cu capital integral sau majoritar public, aprobat prin Hotărîrea Guvernului nr. 875 din 21.10.2014.</w:t>
            </w:r>
          </w:p>
          <w:p w:rsidR="006433D9" w:rsidRPr="000473A7" w:rsidRDefault="006433D9" w:rsidP="00D30A78">
            <w:pPr>
              <w:tabs>
                <w:tab w:val="left" w:pos="1245"/>
              </w:tabs>
              <w:jc w:val="both"/>
              <w:rPr>
                <w:bCs/>
                <w:sz w:val="20"/>
                <w:szCs w:val="20"/>
                <w:lang w:val="ro-RO"/>
              </w:rPr>
            </w:pPr>
          </w:p>
        </w:tc>
      </w:tr>
      <w:tr w:rsidR="003C5F30" w:rsidRPr="00A32190" w:rsidTr="00FA5154">
        <w:trPr>
          <w:trHeight w:val="575"/>
        </w:trPr>
        <w:tc>
          <w:tcPr>
            <w:tcW w:w="3136" w:type="dxa"/>
            <w:tcBorders>
              <w:top w:val="nil"/>
              <w:bottom w:val="nil"/>
            </w:tcBorders>
          </w:tcPr>
          <w:p w:rsidR="003C5F30" w:rsidRPr="000473A7" w:rsidRDefault="003C5F30" w:rsidP="009E02E8">
            <w:pPr>
              <w:tabs>
                <w:tab w:val="left" w:pos="1245"/>
              </w:tabs>
              <w:jc w:val="both"/>
              <w:rPr>
                <w:sz w:val="20"/>
                <w:szCs w:val="20"/>
                <w:lang w:val="ro-RO" w:eastAsia="en-US"/>
              </w:rPr>
            </w:pPr>
          </w:p>
        </w:tc>
        <w:tc>
          <w:tcPr>
            <w:tcW w:w="3060" w:type="dxa"/>
            <w:tcBorders>
              <w:top w:val="single" w:sz="4" w:space="0" w:color="000000"/>
              <w:bottom w:val="single" w:sz="4" w:space="0" w:color="000000"/>
            </w:tcBorders>
          </w:tcPr>
          <w:p w:rsidR="003C5F30" w:rsidRPr="000473A7" w:rsidRDefault="003C5F30" w:rsidP="009E02E8">
            <w:pPr>
              <w:tabs>
                <w:tab w:val="left" w:pos="1245"/>
              </w:tabs>
              <w:jc w:val="both"/>
              <w:rPr>
                <w:sz w:val="20"/>
                <w:szCs w:val="20"/>
                <w:lang w:val="ro-RO"/>
              </w:rPr>
            </w:pPr>
            <w:r w:rsidRPr="000473A7">
              <w:rPr>
                <w:sz w:val="20"/>
                <w:szCs w:val="20"/>
                <w:lang w:val="ro-RO"/>
              </w:rPr>
              <w:t>Perfecționarea normelor interne ce ghidează procesul de efectuare a monitoringului financiar al activității economico-financiare a întreprinderilor de stat și societăților comerciale cu capital public sau majoritar  public, ca rezultat al vizitelor de studii efectuate și beneficierii de asistență în domeniul vizat</w:t>
            </w:r>
          </w:p>
        </w:tc>
        <w:tc>
          <w:tcPr>
            <w:tcW w:w="1170" w:type="dxa"/>
            <w:tcBorders>
              <w:top w:val="single" w:sz="4" w:space="0" w:color="000000"/>
              <w:bottom w:val="single" w:sz="4" w:space="0" w:color="000000"/>
            </w:tcBorders>
          </w:tcPr>
          <w:p w:rsidR="003C5F30" w:rsidRPr="000473A7" w:rsidRDefault="003C5F30" w:rsidP="009E02E8">
            <w:pPr>
              <w:tabs>
                <w:tab w:val="left" w:pos="1245"/>
              </w:tabs>
              <w:jc w:val="center"/>
              <w:rPr>
                <w:sz w:val="20"/>
                <w:szCs w:val="20"/>
                <w:lang w:val="ro-MO"/>
              </w:rPr>
            </w:pPr>
            <w:r w:rsidRPr="000473A7">
              <w:rPr>
                <w:sz w:val="20"/>
                <w:szCs w:val="20"/>
                <w:lang w:val="ro-MO"/>
              </w:rPr>
              <w:t>2013-2014</w:t>
            </w:r>
          </w:p>
        </w:tc>
        <w:tc>
          <w:tcPr>
            <w:tcW w:w="1842" w:type="dxa"/>
            <w:tcBorders>
              <w:top w:val="single" w:sz="4" w:space="0" w:color="000000"/>
              <w:bottom w:val="single" w:sz="4" w:space="0" w:color="000000"/>
            </w:tcBorders>
          </w:tcPr>
          <w:p w:rsidR="003C5F30" w:rsidRPr="000473A7" w:rsidRDefault="003C5F30" w:rsidP="009E02E8">
            <w:pPr>
              <w:tabs>
                <w:tab w:val="left" w:pos="1245"/>
              </w:tabs>
              <w:jc w:val="center"/>
              <w:rPr>
                <w:sz w:val="20"/>
                <w:szCs w:val="20"/>
                <w:lang w:val="ro-MO"/>
              </w:rPr>
            </w:pPr>
            <w:r w:rsidRPr="000473A7">
              <w:rPr>
                <w:sz w:val="20"/>
                <w:szCs w:val="20"/>
                <w:lang w:val="ro-MO"/>
              </w:rPr>
              <w:t>Norme interne perfecționate</w:t>
            </w:r>
          </w:p>
        </w:tc>
        <w:tc>
          <w:tcPr>
            <w:tcW w:w="6438" w:type="dxa"/>
            <w:tcBorders>
              <w:bottom w:val="single" w:sz="4" w:space="0" w:color="auto"/>
            </w:tcBorders>
          </w:tcPr>
          <w:p w:rsidR="00D30A78" w:rsidRPr="000473A7" w:rsidRDefault="00FA5154" w:rsidP="00D30A78">
            <w:pPr>
              <w:tabs>
                <w:tab w:val="left" w:pos="1245"/>
              </w:tabs>
              <w:jc w:val="both"/>
              <w:rPr>
                <w:sz w:val="20"/>
                <w:szCs w:val="20"/>
                <w:lang w:val="ro-MO"/>
              </w:rPr>
            </w:pPr>
            <w:r w:rsidRPr="000473A7">
              <w:rPr>
                <w:sz w:val="20"/>
                <w:szCs w:val="20"/>
                <w:lang w:val="ro-RO"/>
              </w:rPr>
              <w:t xml:space="preserve"> </w:t>
            </w:r>
            <w:r w:rsidR="00C32FBB" w:rsidRPr="000473A7">
              <w:rPr>
                <w:b/>
                <w:sz w:val="20"/>
                <w:szCs w:val="20"/>
                <w:u w:val="single"/>
                <w:lang w:val="en-US"/>
              </w:rPr>
              <w:t>Acțiune</w:t>
            </w:r>
            <w:r w:rsidR="00D30A78" w:rsidRPr="000473A7">
              <w:rPr>
                <w:b/>
                <w:sz w:val="20"/>
                <w:szCs w:val="20"/>
                <w:u w:val="single"/>
                <w:lang w:val="en-US"/>
              </w:rPr>
              <w:t xml:space="preserve"> realizată</w:t>
            </w:r>
            <w:r w:rsidR="00D30A78" w:rsidRPr="000473A7">
              <w:rPr>
                <w:b/>
                <w:sz w:val="20"/>
                <w:szCs w:val="20"/>
                <w:lang w:val="en-US"/>
              </w:rPr>
              <w:t xml:space="preserve"> </w:t>
            </w:r>
          </w:p>
          <w:p w:rsidR="006433D9" w:rsidRPr="000473A7" w:rsidRDefault="00D30A78" w:rsidP="00D30A78">
            <w:pPr>
              <w:jc w:val="both"/>
              <w:rPr>
                <w:sz w:val="20"/>
                <w:szCs w:val="20"/>
                <w:lang w:val="ro-RO"/>
              </w:rPr>
            </w:pPr>
            <w:r w:rsidRPr="000473A7">
              <w:rPr>
                <w:sz w:val="20"/>
                <w:szCs w:val="20"/>
                <w:lang w:val="ro-MO"/>
              </w:rPr>
              <w:t>În conformitate cu Ordinul mini</w:t>
            </w:r>
            <w:r w:rsidR="00EC0FF0" w:rsidRPr="000473A7">
              <w:rPr>
                <w:sz w:val="20"/>
                <w:szCs w:val="20"/>
                <w:lang w:val="ro-MO"/>
              </w:rPr>
              <w:t xml:space="preserve">strului finanțelor nr. 164 din </w:t>
            </w:r>
            <w:r w:rsidRPr="000473A7">
              <w:rPr>
                <w:sz w:val="20"/>
                <w:szCs w:val="20"/>
                <w:lang w:val="ro-MO"/>
              </w:rPr>
              <w:t xml:space="preserve">3 decembrie 2014 a fost </w:t>
            </w:r>
            <w:r w:rsidRPr="000473A7">
              <w:rPr>
                <w:b/>
                <w:sz w:val="20"/>
                <w:szCs w:val="20"/>
                <w:lang w:val="ro-MO"/>
              </w:rPr>
              <w:t>aprobată</w:t>
            </w:r>
            <w:r w:rsidRPr="000473A7">
              <w:rPr>
                <w:sz w:val="20"/>
                <w:szCs w:val="20"/>
                <w:lang w:val="ro-MO"/>
              </w:rPr>
              <w:t xml:space="preserve"> </w:t>
            </w:r>
            <w:r w:rsidRPr="000473A7">
              <w:rPr>
                <w:b/>
                <w:sz w:val="20"/>
                <w:szCs w:val="20"/>
                <w:lang w:val="ro-MO"/>
              </w:rPr>
              <w:t>Instrucțiunea</w:t>
            </w:r>
            <w:r w:rsidRPr="000473A7">
              <w:rPr>
                <w:sz w:val="20"/>
                <w:szCs w:val="20"/>
                <w:lang w:val="ro-MO"/>
              </w:rPr>
              <w:t xml:space="preserve"> cu privire la efectuarea monitoringului financiar </w:t>
            </w:r>
            <w:r w:rsidRPr="000473A7">
              <w:rPr>
                <w:sz w:val="20"/>
                <w:szCs w:val="20"/>
                <w:lang w:val="ro-RO"/>
              </w:rPr>
              <w:t xml:space="preserve">al activității economico-financiare a întreprinderilor de stat și societăților comerciale cu capital integral sau majoritar de stat, în vederea actualizării Instrucțiunii aprobată prin Ordinul ministrului </w:t>
            </w:r>
            <w:r w:rsidR="00EC0FF0" w:rsidRPr="000473A7">
              <w:rPr>
                <w:sz w:val="20"/>
                <w:szCs w:val="20"/>
                <w:lang w:val="ro-RO"/>
              </w:rPr>
              <w:t xml:space="preserve">finanțelor nr. 154 din </w:t>
            </w:r>
            <w:r w:rsidRPr="000473A7">
              <w:rPr>
                <w:sz w:val="20"/>
                <w:szCs w:val="20"/>
                <w:lang w:val="ro-RO"/>
              </w:rPr>
              <w:t xml:space="preserve">3 decembrie 2012 în contextul modificărilor și completărilor operate la Legea </w:t>
            </w:r>
            <w:r w:rsidR="003A2D00" w:rsidRPr="000473A7">
              <w:rPr>
                <w:sz w:val="20"/>
                <w:szCs w:val="20"/>
                <w:lang w:val="ro-RO"/>
              </w:rPr>
              <w:t xml:space="preserve">contabilității nr. </w:t>
            </w:r>
            <w:r w:rsidRPr="000473A7">
              <w:rPr>
                <w:sz w:val="20"/>
                <w:szCs w:val="20"/>
                <w:lang w:val="ro-RO"/>
              </w:rPr>
              <w:t>113-XVI din 27.04.2007 (prin Legea privind modificarea și completarea unor acte legislative nr. 324 din 23.12.2013) și tranziția la noile Standarde Naționale de Contabilitate.</w:t>
            </w:r>
          </w:p>
          <w:p w:rsidR="006433D9" w:rsidRPr="000473A7" w:rsidRDefault="006433D9" w:rsidP="00D30A78">
            <w:pPr>
              <w:jc w:val="both"/>
              <w:rPr>
                <w:sz w:val="20"/>
                <w:szCs w:val="20"/>
                <w:lang w:val="ro-RO"/>
              </w:rPr>
            </w:pPr>
          </w:p>
        </w:tc>
      </w:tr>
      <w:tr w:rsidR="00FA5154" w:rsidRPr="000473A7" w:rsidTr="002C3A51">
        <w:trPr>
          <w:trHeight w:val="575"/>
        </w:trPr>
        <w:tc>
          <w:tcPr>
            <w:tcW w:w="3136" w:type="dxa"/>
            <w:tcBorders>
              <w:top w:val="nil"/>
              <w:bottom w:val="single" w:sz="4" w:space="0" w:color="000000"/>
            </w:tcBorders>
          </w:tcPr>
          <w:p w:rsidR="00FA5154" w:rsidRPr="000473A7" w:rsidRDefault="00FA5154" w:rsidP="009E02E8">
            <w:pPr>
              <w:tabs>
                <w:tab w:val="left" w:pos="1245"/>
              </w:tabs>
              <w:jc w:val="both"/>
              <w:rPr>
                <w:sz w:val="20"/>
                <w:szCs w:val="20"/>
                <w:lang w:val="ro-RO" w:eastAsia="en-US"/>
              </w:rPr>
            </w:pPr>
          </w:p>
        </w:tc>
        <w:tc>
          <w:tcPr>
            <w:tcW w:w="3060" w:type="dxa"/>
            <w:tcBorders>
              <w:top w:val="single" w:sz="4" w:space="0" w:color="000000"/>
              <w:bottom w:val="single" w:sz="4" w:space="0" w:color="000000"/>
            </w:tcBorders>
          </w:tcPr>
          <w:p w:rsidR="006433D9" w:rsidRPr="000473A7" w:rsidRDefault="00FA5154" w:rsidP="009E02E8">
            <w:pPr>
              <w:tabs>
                <w:tab w:val="left" w:pos="1245"/>
              </w:tabs>
              <w:jc w:val="both"/>
              <w:rPr>
                <w:sz w:val="20"/>
                <w:szCs w:val="20"/>
                <w:lang w:val="ro-RO"/>
              </w:rPr>
            </w:pPr>
            <w:r w:rsidRPr="000473A7">
              <w:rPr>
                <w:sz w:val="20"/>
                <w:szCs w:val="20"/>
                <w:lang w:val="ro-RO"/>
              </w:rPr>
              <w:t>Inițierea procesului de elaborare a modificărilor Regulamentului privind monitoringul financiar al întreprinderilor de stat/municipale și al societăților comerciale cu capital public sau majoritar public, aprobat prin Hotărîrea Guvernului nr. 580 din 08.05.2008</w:t>
            </w:r>
          </w:p>
          <w:p w:rsidR="006433D9" w:rsidRPr="000473A7" w:rsidRDefault="006433D9" w:rsidP="009E02E8">
            <w:pPr>
              <w:tabs>
                <w:tab w:val="left" w:pos="1245"/>
              </w:tabs>
              <w:jc w:val="both"/>
              <w:rPr>
                <w:sz w:val="20"/>
                <w:szCs w:val="20"/>
                <w:lang w:val="ro-RO"/>
              </w:rPr>
            </w:pPr>
          </w:p>
          <w:p w:rsidR="006433D9" w:rsidRPr="000473A7" w:rsidRDefault="006433D9" w:rsidP="009E02E8">
            <w:pPr>
              <w:tabs>
                <w:tab w:val="left" w:pos="1245"/>
              </w:tabs>
              <w:jc w:val="both"/>
              <w:rPr>
                <w:sz w:val="20"/>
                <w:szCs w:val="20"/>
                <w:lang w:val="ro-RO"/>
              </w:rPr>
            </w:pPr>
          </w:p>
          <w:p w:rsidR="006433D9" w:rsidRPr="000473A7" w:rsidRDefault="006433D9" w:rsidP="009E02E8">
            <w:pPr>
              <w:tabs>
                <w:tab w:val="left" w:pos="1245"/>
              </w:tabs>
              <w:jc w:val="both"/>
              <w:rPr>
                <w:sz w:val="20"/>
                <w:szCs w:val="20"/>
                <w:lang w:val="ro-RO"/>
              </w:rPr>
            </w:pPr>
          </w:p>
          <w:p w:rsidR="006433D9" w:rsidRPr="000473A7" w:rsidRDefault="006433D9" w:rsidP="009E02E8">
            <w:pPr>
              <w:tabs>
                <w:tab w:val="left" w:pos="1245"/>
              </w:tabs>
              <w:jc w:val="both"/>
              <w:rPr>
                <w:sz w:val="20"/>
                <w:szCs w:val="20"/>
                <w:lang w:val="ro-RO"/>
              </w:rPr>
            </w:pPr>
          </w:p>
          <w:p w:rsidR="006433D9" w:rsidRPr="000473A7" w:rsidRDefault="006433D9" w:rsidP="009E02E8">
            <w:pPr>
              <w:tabs>
                <w:tab w:val="left" w:pos="1245"/>
              </w:tabs>
              <w:jc w:val="both"/>
              <w:rPr>
                <w:sz w:val="20"/>
                <w:szCs w:val="20"/>
                <w:lang w:val="ro-RO"/>
              </w:rPr>
            </w:pPr>
          </w:p>
        </w:tc>
        <w:tc>
          <w:tcPr>
            <w:tcW w:w="1170" w:type="dxa"/>
            <w:tcBorders>
              <w:top w:val="single" w:sz="4" w:space="0" w:color="000000"/>
              <w:bottom w:val="single" w:sz="4" w:space="0" w:color="000000"/>
            </w:tcBorders>
          </w:tcPr>
          <w:p w:rsidR="00FA5154" w:rsidRPr="000473A7" w:rsidRDefault="00FA5154" w:rsidP="009E02E8">
            <w:pPr>
              <w:tabs>
                <w:tab w:val="left" w:pos="1245"/>
              </w:tabs>
              <w:jc w:val="center"/>
              <w:rPr>
                <w:sz w:val="20"/>
                <w:szCs w:val="20"/>
                <w:lang w:val="ro-RO"/>
              </w:rPr>
            </w:pPr>
            <w:r w:rsidRPr="000473A7">
              <w:rPr>
                <w:sz w:val="20"/>
                <w:szCs w:val="20"/>
                <w:lang w:val="ro-RO"/>
              </w:rPr>
              <w:t xml:space="preserve">Trimestrul IV, </w:t>
            </w:r>
          </w:p>
          <w:p w:rsidR="00FA5154" w:rsidRPr="000473A7" w:rsidRDefault="00FA5154" w:rsidP="009E02E8">
            <w:pPr>
              <w:tabs>
                <w:tab w:val="left" w:pos="1245"/>
              </w:tabs>
              <w:jc w:val="center"/>
              <w:rPr>
                <w:i/>
                <w:sz w:val="20"/>
                <w:szCs w:val="20"/>
                <w:lang w:val="ro-RO"/>
              </w:rPr>
            </w:pPr>
            <w:r w:rsidRPr="000473A7">
              <w:rPr>
                <w:sz w:val="20"/>
                <w:szCs w:val="20"/>
                <w:lang w:val="ro-RO"/>
              </w:rPr>
              <w:t>2014</w:t>
            </w:r>
          </w:p>
        </w:tc>
        <w:tc>
          <w:tcPr>
            <w:tcW w:w="1842" w:type="dxa"/>
            <w:tcBorders>
              <w:top w:val="single" w:sz="4" w:space="0" w:color="000000"/>
              <w:bottom w:val="single" w:sz="4" w:space="0" w:color="000000"/>
            </w:tcBorders>
          </w:tcPr>
          <w:p w:rsidR="00FA5154" w:rsidRPr="000473A7" w:rsidRDefault="00FA5154" w:rsidP="009E02E8">
            <w:pPr>
              <w:tabs>
                <w:tab w:val="left" w:pos="1245"/>
              </w:tabs>
              <w:jc w:val="center"/>
              <w:rPr>
                <w:sz w:val="20"/>
                <w:szCs w:val="20"/>
                <w:lang w:val="ro-MO"/>
              </w:rPr>
            </w:pPr>
            <w:r w:rsidRPr="000473A7">
              <w:rPr>
                <w:sz w:val="20"/>
                <w:szCs w:val="20"/>
                <w:lang w:val="ro-MO"/>
              </w:rPr>
              <w:t>Proiectul Regulamentului elaborat</w:t>
            </w:r>
          </w:p>
        </w:tc>
        <w:tc>
          <w:tcPr>
            <w:tcW w:w="6438" w:type="dxa"/>
            <w:tcBorders>
              <w:bottom w:val="single" w:sz="4" w:space="0" w:color="auto"/>
            </w:tcBorders>
          </w:tcPr>
          <w:p w:rsidR="00D30A78" w:rsidRPr="000473A7" w:rsidRDefault="00C32FBB" w:rsidP="00D30A78">
            <w:pPr>
              <w:tabs>
                <w:tab w:val="left" w:pos="1245"/>
              </w:tabs>
              <w:jc w:val="both"/>
              <w:rPr>
                <w:b/>
                <w:bCs/>
                <w:sz w:val="20"/>
                <w:szCs w:val="20"/>
                <w:u w:val="single"/>
                <w:lang w:val="ro-MO"/>
              </w:rPr>
            </w:pPr>
            <w:r w:rsidRPr="000473A7">
              <w:rPr>
                <w:b/>
                <w:bCs/>
                <w:sz w:val="20"/>
                <w:szCs w:val="20"/>
                <w:u w:val="single"/>
                <w:lang w:val="ro-MO"/>
              </w:rPr>
              <w:t>Acțiune</w:t>
            </w:r>
            <w:r w:rsidR="00D30A78" w:rsidRPr="000473A7">
              <w:rPr>
                <w:b/>
                <w:bCs/>
                <w:sz w:val="20"/>
                <w:szCs w:val="20"/>
                <w:u w:val="single"/>
                <w:lang w:val="ro-MO"/>
              </w:rPr>
              <w:t xml:space="preserve"> realizată</w:t>
            </w:r>
          </w:p>
          <w:p w:rsidR="00D30A78" w:rsidRPr="000473A7" w:rsidRDefault="00D30A78" w:rsidP="00D30A78">
            <w:pPr>
              <w:tabs>
                <w:tab w:val="left" w:pos="1245"/>
              </w:tabs>
              <w:jc w:val="both"/>
              <w:rPr>
                <w:bCs/>
                <w:sz w:val="20"/>
                <w:szCs w:val="20"/>
                <w:lang w:val="en-US"/>
              </w:rPr>
            </w:pPr>
            <w:r w:rsidRPr="000473A7">
              <w:rPr>
                <w:bCs/>
                <w:sz w:val="20"/>
                <w:szCs w:val="20"/>
                <w:lang w:val="en-US"/>
              </w:rPr>
              <w:t xml:space="preserve">Regulamentul privind monitoringul financiar al întreprinderilor de stat/municipale şi al societăţilor comerciale cu capital integral sau majoritar public, a fost </w:t>
            </w:r>
            <w:r w:rsidRPr="000473A7">
              <w:rPr>
                <w:b/>
                <w:bCs/>
                <w:sz w:val="20"/>
                <w:szCs w:val="20"/>
                <w:lang w:val="en-US"/>
              </w:rPr>
              <w:t>aprobat</w:t>
            </w:r>
            <w:r w:rsidRPr="000473A7">
              <w:rPr>
                <w:bCs/>
                <w:sz w:val="20"/>
                <w:szCs w:val="20"/>
                <w:lang w:val="en-US"/>
              </w:rPr>
              <w:t xml:space="preserve"> prin Hotărîrea Guvernului nr. nr. 875  din  21.10.2014</w:t>
            </w:r>
            <w:r w:rsidRPr="000473A7">
              <w:rPr>
                <w:sz w:val="20"/>
                <w:szCs w:val="20"/>
                <w:lang w:val="en-US"/>
              </w:rPr>
              <w:t>. (</w:t>
            </w:r>
            <w:r w:rsidRPr="000473A7">
              <w:rPr>
                <w:i/>
                <w:iCs/>
                <w:sz w:val="20"/>
                <w:szCs w:val="20"/>
                <w:lang w:val="en-US"/>
              </w:rPr>
              <w:t>Monitorul Oficial nr.319-324/936 din 24.10.2014).</w:t>
            </w:r>
          </w:p>
          <w:p w:rsidR="00FA5154" w:rsidRPr="000473A7" w:rsidRDefault="00FA5154" w:rsidP="00D30A78">
            <w:pPr>
              <w:tabs>
                <w:tab w:val="left" w:pos="1245"/>
              </w:tabs>
              <w:jc w:val="both"/>
              <w:rPr>
                <w:b/>
                <w:sz w:val="20"/>
                <w:szCs w:val="20"/>
                <w:u w:val="single"/>
                <w:lang w:val="en-US"/>
              </w:rPr>
            </w:pPr>
          </w:p>
        </w:tc>
      </w:tr>
      <w:tr w:rsidR="003C5F30" w:rsidRPr="00A32190" w:rsidTr="00CD2CC2">
        <w:tc>
          <w:tcPr>
            <w:tcW w:w="15646" w:type="dxa"/>
            <w:gridSpan w:val="5"/>
            <w:tcBorders>
              <w:top w:val="single" w:sz="4" w:space="0" w:color="auto"/>
              <w:bottom w:val="single" w:sz="4" w:space="0" w:color="auto"/>
            </w:tcBorders>
            <w:shd w:val="clear" w:color="auto" w:fill="DBE5F1"/>
          </w:tcPr>
          <w:p w:rsidR="003C5F30" w:rsidRPr="000473A7" w:rsidRDefault="003C5F30" w:rsidP="003666CC">
            <w:pPr>
              <w:tabs>
                <w:tab w:val="left" w:pos="1245"/>
              </w:tabs>
              <w:rPr>
                <w:i/>
                <w:sz w:val="20"/>
                <w:szCs w:val="20"/>
                <w:lang w:val="ro-MO"/>
              </w:rPr>
            </w:pPr>
            <w:r w:rsidRPr="000473A7">
              <w:rPr>
                <w:b/>
                <w:i/>
                <w:sz w:val="20"/>
                <w:szCs w:val="20"/>
                <w:lang w:val="ro-MO"/>
              </w:rPr>
              <w:lastRenderedPageBreak/>
              <w:t>II. Obiective pe termen lung</w:t>
            </w:r>
          </w:p>
        </w:tc>
      </w:tr>
      <w:tr w:rsidR="003C5F30" w:rsidRPr="00A32190" w:rsidTr="00CD2CC2">
        <w:tc>
          <w:tcPr>
            <w:tcW w:w="3136" w:type="dxa"/>
            <w:tcBorders>
              <w:top w:val="nil"/>
              <w:bottom w:val="single" w:sz="4" w:space="0" w:color="auto"/>
            </w:tcBorders>
          </w:tcPr>
          <w:p w:rsidR="003C5F30" w:rsidRPr="000473A7" w:rsidRDefault="003C5F30" w:rsidP="00D25C0C">
            <w:pPr>
              <w:jc w:val="both"/>
              <w:rPr>
                <w:sz w:val="20"/>
                <w:szCs w:val="20"/>
                <w:lang w:val="ro-RO" w:eastAsia="en-US"/>
              </w:rPr>
            </w:pPr>
            <w:r w:rsidRPr="000473A7">
              <w:rPr>
                <w:sz w:val="20"/>
                <w:szCs w:val="20"/>
                <w:lang w:val="ro-RO" w:eastAsia="en-US"/>
              </w:rPr>
              <w:t xml:space="preserve">Implementarea deplină a noii legi privind finanţele publice şi responsabilitatea bugetar-fiscală: </w:t>
            </w:r>
          </w:p>
          <w:p w:rsidR="003C5F30" w:rsidRPr="000473A7" w:rsidRDefault="003C5F30" w:rsidP="00D25C0C">
            <w:pPr>
              <w:jc w:val="both"/>
              <w:rPr>
                <w:sz w:val="20"/>
                <w:szCs w:val="20"/>
                <w:lang w:val="ro-RO" w:eastAsia="en-US"/>
              </w:rPr>
            </w:pPr>
            <w:r w:rsidRPr="000473A7">
              <w:rPr>
                <w:sz w:val="20"/>
                <w:szCs w:val="20"/>
                <w:lang w:val="ro-RO" w:eastAsia="en-US"/>
              </w:rPr>
              <w:t>restricţionarea modificărilor bugetare pe parcursul anului</w:t>
            </w:r>
          </w:p>
          <w:p w:rsidR="003C5F30" w:rsidRPr="000473A7" w:rsidRDefault="003C5F30" w:rsidP="00D25C0C">
            <w:pPr>
              <w:jc w:val="both"/>
              <w:rPr>
                <w:sz w:val="20"/>
                <w:szCs w:val="20"/>
                <w:lang w:val="ro-RO" w:eastAsia="en-US"/>
              </w:rPr>
            </w:pPr>
            <w:r w:rsidRPr="000473A7">
              <w:rPr>
                <w:sz w:val="20"/>
                <w:szCs w:val="20"/>
                <w:lang w:val="ro-RO" w:eastAsia="en-US"/>
              </w:rPr>
              <w:t>aplicarea regulilor bugetar-fiscale stabilite de legislaţie</w:t>
            </w:r>
          </w:p>
          <w:p w:rsidR="003C5F30" w:rsidRPr="000473A7" w:rsidRDefault="003C5F30" w:rsidP="00D25C0C">
            <w:pPr>
              <w:tabs>
                <w:tab w:val="left" w:pos="1245"/>
              </w:tabs>
              <w:jc w:val="both"/>
              <w:rPr>
                <w:sz w:val="20"/>
                <w:szCs w:val="20"/>
                <w:lang w:val="ro-RO" w:eastAsia="en-US"/>
              </w:rPr>
            </w:pPr>
            <w:r w:rsidRPr="000473A7">
              <w:rPr>
                <w:sz w:val="20"/>
                <w:szCs w:val="20"/>
                <w:lang w:val="ro-RO" w:eastAsia="en-US"/>
              </w:rPr>
              <w:t>eliminarea practicii de adoptare a strategiilor şi programelor sectoriale fără acoperire financiară</w:t>
            </w:r>
          </w:p>
        </w:tc>
        <w:tc>
          <w:tcPr>
            <w:tcW w:w="3060" w:type="dxa"/>
          </w:tcPr>
          <w:p w:rsidR="003C5F30" w:rsidRPr="000473A7" w:rsidRDefault="003C5F30" w:rsidP="001416F6">
            <w:pPr>
              <w:tabs>
                <w:tab w:val="left" w:pos="1245"/>
              </w:tabs>
              <w:jc w:val="both"/>
              <w:rPr>
                <w:sz w:val="20"/>
                <w:szCs w:val="20"/>
                <w:lang w:val="ro-RO"/>
              </w:rPr>
            </w:pPr>
            <w:r w:rsidRPr="000473A7">
              <w:rPr>
                <w:sz w:val="20"/>
                <w:szCs w:val="20"/>
                <w:lang w:val="ro-RO"/>
              </w:rPr>
              <w:t>Asigurarea elaborării strategiilor și programelor în domeniul Ocrotirii sănătății și Protecției sociale, în limita cheltuielilor stabilite pentru sectorul dat, tinînd cont de prioritățile în ramură și interacțiunea cu bugetul anual și pe termen mediu</w:t>
            </w:r>
          </w:p>
        </w:tc>
        <w:tc>
          <w:tcPr>
            <w:tcW w:w="1170" w:type="dxa"/>
            <w:tcBorders>
              <w:top w:val="nil"/>
            </w:tcBorders>
          </w:tcPr>
          <w:p w:rsidR="003C5F30" w:rsidRPr="000473A7" w:rsidRDefault="003C5F30" w:rsidP="001416F6">
            <w:pPr>
              <w:tabs>
                <w:tab w:val="left" w:pos="1245"/>
              </w:tabs>
              <w:jc w:val="center"/>
              <w:rPr>
                <w:sz w:val="20"/>
                <w:szCs w:val="20"/>
                <w:lang w:val="ro-MO"/>
              </w:rPr>
            </w:pPr>
          </w:p>
          <w:p w:rsidR="003C5F30" w:rsidRPr="000473A7" w:rsidRDefault="003C5F30" w:rsidP="001416F6">
            <w:pPr>
              <w:tabs>
                <w:tab w:val="left" w:pos="1245"/>
              </w:tabs>
              <w:jc w:val="center"/>
              <w:rPr>
                <w:sz w:val="20"/>
                <w:szCs w:val="20"/>
                <w:lang w:val="ro-MO"/>
              </w:rPr>
            </w:pPr>
            <w:r w:rsidRPr="000473A7">
              <w:rPr>
                <w:sz w:val="20"/>
                <w:szCs w:val="20"/>
                <w:lang w:val="ro-MO"/>
              </w:rPr>
              <w:t>2013-2014</w:t>
            </w:r>
          </w:p>
        </w:tc>
        <w:tc>
          <w:tcPr>
            <w:tcW w:w="1842" w:type="dxa"/>
            <w:tcBorders>
              <w:top w:val="nil"/>
            </w:tcBorders>
          </w:tcPr>
          <w:p w:rsidR="003C5F30" w:rsidRPr="000473A7" w:rsidRDefault="003C5F30" w:rsidP="00F04BD8">
            <w:pPr>
              <w:tabs>
                <w:tab w:val="left" w:pos="1245"/>
              </w:tabs>
              <w:jc w:val="right"/>
              <w:rPr>
                <w:i/>
                <w:sz w:val="20"/>
                <w:szCs w:val="20"/>
                <w:lang w:val="ro-MO"/>
              </w:rPr>
            </w:pPr>
          </w:p>
          <w:p w:rsidR="003C5F30" w:rsidRPr="000473A7" w:rsidRDefault="003C5F30" w:rsidP="001416F6">
            <w:pPr>
              <w:jc w:val="center"/>
              <w:rPr>
                <w:sz w:val="20"/>
                <w:szCs w:val="20"/>
                <w:lang w:val="ro-MO"/>
              </w:rPr>
            </w:pPr>
            <w:r w:rsidRPr="000473A7">
              <w:rPr>
                <w:sz w:val="20"/>
                <w:szCs w:val="20"/>
                <w:lang w:val="ro-MO"/>
              </w:rPr>
              <w:t>Materiale elaborate</w:t>
            </w:r>
          </w:p>
        </w:tc>
        <w:tc>
          <w:tcPr>
            <w:tcW w:w="6438" w:type="dxa"/>
            <w:tcBorders>
              <w:top w:val="nil"/>
            </w:tcBorders>
          </w:tcPr>
          <w:p w:rsidR="003C5F30" w:rsidRPr="000473A7" w:rsidRDefault="00C32FBB" w:rsidP="009F1D10">
            <w:pPr>
              <w:tabs>
                <w:tab w:val="left" w:pos="1245"/>
              </w:tabs>
              <w:jc w:val="both"/>
              <w:rPr>
                <w:b/>
                <w:sz w:val="20"/>
                <w:szCs w:val="20"/>
                <w:u w:val="single"/>
                <w:lang w:val="ro-RO"/>
              </w:rPr>
            </w:pPr>
            <w:r w:rsidRPr="000473A7">
              <w:rPr>
                <w:b/>
                <w:sz w:val="20"/>
                <w:szCs w:val="20"/>
                <w:u w:val="single"/>
                <w:lang w:val="ro-MO"/>
              </w:rPr>
              <w:t>Acțiune</w:t>
            </w:r>
            <w:r w:rsidR="003C5F30" w:rsidRPr="000473A7">
              <w:rPr>
                <w:b/>
                <w:sz w:val="20"/>
                <w:szCs w:val="20"/>
                <w:u w:val="single"/>
                <w:lang w:val="ro-MO"/>
              </w:rPr>
              <w:t xml:space="preserve"> realiza</w:t>
            </w:r>
            <w:r w:rsidR="00441A8A" w:rsidRPr="000473A7">
              <w:rPr>
                <w:b/>
                <w:sz w:val="20"/>
                <w:szCs w:val="20"/>
                <w:u w:val="single"/>
                <w:lang w:val="ro-MO"/>
              </w:rPr>
              <w:t>t</w:t>
            </w:r>
            <w:r w:rsidR="00441A8A" w:rsidRPr="000473A7">
              <w:rPr>
                <w:b/>
                <w:sz w:val="20"/>
                <w:szCs w:val="20"/>
                <w:u w:val="single"/>
                <w:lang w:val="ro-RO"/>
              </w:rPr>
              <w:t>ă</w:t>
            </w:r>
          </w:p>
          <w:p w:rsidR="003C5F30" w:rsidRPr="000473A7" w:rsidRDefault="00441A8A" w:rsidP="009F1D10">
            <w:pPr>
              <w:tabs>
                <w:tab w:val="left" w:pos="1245"/>
              </w:tabs>
              <w:jc w:val="both"/>
              <w:rPr>
                <w:sz w:val="20"/>
                <w:szCs w:val="20"/>
                <w:lang w:val="ro-MO"/>
              </w:rPr>
            </w:pPr>
            <w:r w:rsidRPr="000473A7">
              <w:rPr>
                <w:sz w:val="20"/>
                <w:szCs w:val="20"/>
                <w:lang w:val="ro-MO"/>
              </w:rPr>
              <w:t>Pe parcursul perioade</w:t>
            </w:r>
            <w:r w:rsidR="006433D9" w:rsidRPr="000473A7">
              <w:rPr>
                <w:sz w:val="20"/>
                <w:szCs w:val="20"/>
                <w:lang w:val="ro-MO"/>
              </w:rPr>
              <w:t>i</w:t>
            </w:r>
            <w:r w:rsidRPr="000473A7">
              <w:rPr>
                <w:sz w:val="20"/>
                <w:szCs w:val="20"/>
                <w:lang w:val="ro-MO"/>
              </w:rPr>
              <w:t xml:space="preserve"> de raportare, reprezentanții Ministerului Finanțelor au </w:t>
            </w:r>
            <w:r w:rsidR="003C5F30" w:rsidRPr="000473A7">
              <w:rPr>
                <w:b/>
                <w:sz w:val="20"/>
                <w:szCs w:val="20"/>
                <w:lang w:val="ro-MO"/>
              </w:rPr>
              <w:t>participat</w:t>
            </w:r>
            <w:r w:rsidR="003C5F30" w:rsidRPr="000473A7">
              <w:rPr>
                <w:sz w:val="20"/>
                <w:szCs w:val="20"/>
                <w:lang w:val="ro-MO"/>
              </w:rPr>
              <w:t xml:space="preserve"> în grupurile de lucru privind elaborarea Strategiilor sectoriale de cheltuieli pe ramurile „Ocrotirea sănătăţii” şi „Asigurarea şi asistenţa socială”. </w:t>
            </w:r>
            <w:r w:rsidRPr="000473A7">
              <w:rPr>
                <w:sz w:val="20"/>
                <w:szCs w:val="20"/>
                <w:lang w:val="ro-MO"/>
              </w:rPr>
              <w:t>Astfel, a</w:t>
            </w:r>
            <w:r w:rsidR="003C5F30" w:rsidRPr="000473A7">
              <w:rPr>
                <w:sz w:val="20"/>
                <w:szCs w:val="20"/>
                <w:lang w:val="ro-MO"/>
              </w:rPr>
              <w:t xml:space="preserve">u fost examinate politicile sectoriale de cheltuieli pe ramurile patronate şi înaintate propuneri corespunzătoare către </w:t>
            </w:r>
            <w:r w:rsidRPr="000473A7">
              <w:rPr>
                <w:sz w:val="20"/>
                <w:szCs w:val="20"/>
                <w:lang w:val="ro-MO"/>
              </w:rPr>
              <w:t>Ministerul Muncii,</w:t>
            </w:r>
            <w:r w:rsidR="00A72F4B" w:rsidRPr="000473A7">
              <w:rPr>
                <w:sz w:val="20"/>
                <w:szCs w:val="20"/>
                <w:lang w:val="ro-MO"/>
              </w:rPr>
              <w:t xml:space="preserve"> Protecţiei Sociale şi Familiei,</w:t>
            </w:r>
            <w:r w:rsidRPr="000473A7">
              <w:rPr>
                <w:sz w:val="20"/>
                <w:szCs w:val="20"/>
                <w:lang w:val="ro-MO"/>
              </w:rPr>
              <w:t xml:space="preserve"> Ministerul Sănătăţii şi Casa Naţională de Asigurări în Medicină </w:t>
            </w:r>
            <w:r w:rsidR="003C5F30" w:rsidRPr="000473A7">
              <w:rPr>
                <w:sz w:val="20"/>
                <w:szCs w:val="20"/>
                <w:lang w:val="ro-MO"/>
              </w:rPr>
              <w:t xml:space="preserve">(scrisorile nr. 08-17/124 din 18.03.2013 în adresa MMPSF, nr. 08-17/275/526 din 21.06.2013 </w:t>
            </w:r>
            <w:r w:rsidR="006433D9" w:rsidRPr="000473A7">
              <w:rPr>
                <w:sz w:val="20"/>
                <w:szCs w:val="20"/>
                <w:lang w:val="ro-MO"/>
              </w:rPr>
              <w:t>în adresa</w:t>
            </w:r>
            <w:r w:rsidR="003C5F30" w:rsidRPr="000473A7">
              <w:rPr>
                <w:sz w:val="20"/>
                <w:szCs w:val="20"/>
                <w:lang w:val="ro-MO"/>
              </w:rPr>
              <w:t xml:space="preserve"> MS</w:t>
            </w:r>
            <w:r w:rsidRPr="000473A7">
              <w:rPr>
                <w:sz w:val="20"/>
                <w:szCs w:val="20"/>
                <w:lang w:val="ro-MO"/>
              </w:rPr>
              <w:t xml:space="preserve"> </w:t>
            </w:r>
            <w:r w:rsidR="003C5F30" w:rsidRPr="000473A7">
              <w:rPr>
                <w:sz w:val="20"/>
                <w:szCs w:val="20"/>
                <w:lang w:val="ro-MO"/>
              </w:rPr>
              <w:t>şi CNA</w:t>
            </w:r>
            <w:r w:rsidRPr="000473A7">
              <w:rPr>
                <w:sz w:val="20"/>
                <w:szCs w:val="20"/>
                <w:lang w:val="ro-MO"/>
              </w:rPr>
              <w:t>M</w:t>
            </w:r>
            <w:r w:rsidR="003C5F30" w:rsidRPr="000473A7">
              <w:rPr>
                <w:sz w:val="20"/>
                <w:szCs w:val="20"/>
                <w:lang w:val="ro-MO"/>
              </w:rPr>
              <w:t>).</w:t>
            </w:r>
          </w:p>
          <w:p w:rsidR="003C5F30" w:rsidRPr="000473A7" w:rsidRDefault="003C5F30" w:rsidP="00441A8A">
            <w:pPr>
              <w:tabs>
                <w:tab w:val="left" w:pos="1245"/>
              </w:tabs>
              <w:jc w:val="both"/>
              <w:rPr>
                <w:sz w:val="20"/>
                <w:szCs w:val="20"/>
                <w:lang w:val="ro-MO"/>
              </w:rPr>
            </w:pPr>
            <w:r w:rsidRPr="000473A7">
              <w:rPr>
                <w:sz w:val="20"/>
                <w:szCs w:val="20"/>
                <w:lang w:val="ro-MO"/>
              </w:rPr>
              <w:t xml:space="preserve">Cheltuielile pe ramurile patronate au fost efectuate conform planurilor de finanţare aprobate pentru anul </w:t>
            </w:r>
            <w:r w:rsidRPr="000473A7">
              <w:rPr>
                <w:b/>
                <w:sz w:val="20"/>
                <w:szCs w:val="20"/>
                <w:lang w:val="ro-MO"/>
              </w:rPr>
              <w:t>2013</w:t>
            </w:r>
            <w:r w:rsidR="00441A8A" w:rsidRPr="000473A7">
              <w:rPr>
                <w:sz w:val="20"/>
                <w:szCs w:val="20"/>
                <w:lang w:val="ro-MO"/>
              </w:rPr>
              <w:t xml:space="preserve"> și </w:t>
            </w:r>
            <w:r w:rsidR="00441A8A" w:rsidRPr="000473A7">
              <w:rPr>
                <w:b/>
                <w:sz w:val="20"/>
                <w:szCs w:val="20"/>
                <w:lang w:val="ro-MO"/>
              </w:rPr>
              <w:t>2014</w:t>
            </w:r>
            <w:r w:rsidRPr="000473A7">
              <w:rPr>
                <w:sz w:val="20"/>
                <w:szCs w:val="20"/>
                <w:lang w:val="ro-MO"/>
              </w:rPr>
              <w:t>, precum şi a priorităţilor stabilite de către ministerele de ramură. În procesul avizării proiectelor de politici sectoriale</w:t>
            </w:r>
            <w:r w:rsidR="00441A8A" w:rsidRPr="000473A7">
              <w:rPr>
                <w:sz w:val="20"/>
                <w:szCs w:val="20"/>
                <w:lang w:val="ro-MO"/>
              </w:rPr>
              <w:t>,</w:t>
            </w:r>
            <w:r w:rsidRPr="000473A7">
              <w:rPr>
                <w:sz w:val="20"/>
                <w:szCs w:val="20"/>
                <w:lang w:val="ro-MO"/>
              </w:rPr>
              <w:t xml:space="preserve"> s</w:t>
            </w:r>
            <w:r w:rsidR="00441A8A" w:rsidRPr="000473A7">
              <w:rPr>
                <w:sz w:val="20"/>
                <w:szCs w:val="20"/>
                <w:lang w:val="ro-MO"/>
              </w:rPr>
              <w:t>-a</w:t>
            </w:r>
            <w:r w:rsidRPr="000473A7">
              <w:rPr>
                <w:sz w:val="20"/>
                <w:szCs w:val="20"/>
                <w:lang w:val="ro-MO"/>
              </w:rPr>
              <w:t xml:space="preserve"> ţin</w:t>
            </w:r>
            <w:r w:rsidR="00441A8A" w:rsidRPr="000473A7">
              <w:rPr>
                <w:sz w:val="20"/>
                <w:szCs w:val="20"/>
                <w:lang w:val="ro-MO"/>
              </w:rPr>
              <w:t>ut</w:t>
            </w:r>
            <w:r w:rsidRPr="000473A7">
              <w:rPr>
                <w:sz w:val="20"/>
                <w:szCs w:val="20"/>
                <w:lang w:val="ro-MO"/>
              </w:rPr>
              <w:t xml:space="preserve"> cont de limitele de cheltuieli aprobate în bugetul de stat pentru anul respectiv, precum şi în CBTM.</w:t>
            </w:r>
          </w:p>
        </w:tc>
      </w:tr>
      <w:tr w:rsidR="003C5F30" w:rsidRPr="00A32190" w:rsidTr="00CD2CC2">
        <w:trPr>
          <w:trHeight w:val="62"/>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rPr>
            </w:pPr>
            <w:r w:rsidRPr="000473A7">
              <w:rPr>
                <w:b/>
                <w:i/>
                <w:sz w:val="20"/>
                <w:szCs w:val="20"/>
                <w:lang w:val="ro-MO"/>
              </w:rPr>
              <w:t>Principiul de bază 2:</w:t>
            </w:r>
            <w:r w:rsidRPr="000473A7">
              <w:rPr>
                <w:b/>
                <w:sz w:val="20"/>
                <w:szCs w:val="20"/>
                <w:lang w:val="ro-MO"/>
              </w:rPr>
              <w:t xml:space="preserve"> </w:t>
            </w:r>
            <w:r w:rsidRPr="000473A7">
              <w:rPr>
                <w:b/>
                <w:bCs/>
                <w:sz w:val="20"/>
                <w:szCs w:val="20"/>
                <w:lang w:val="ro-RO" w:eastAsia="en-US"/>
              </w:rPr>
              <w:t>Transparenţa şi comprehensivitatea</w:t>
            </w:r>
          </w:p>
        </w:tc>
      </w:tr>
      <w:tr w:rsidR="003C5F30" w:rsidRPr="00A32190" w:rsidTr="00CD2CC2">
        <w:trPr>
          <w:trHeight w:val="134"/>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rPr>
            </w:pPr>
            <w:r w:rsidRPr="000473A7">
              <w:rPr>
                <w:b/>
                <w:i/>
                <w:sz w:val="20"/>
                <w:szCs w:val="20"/>
                <w:lang w:val="ro-MO"/>
              </w:rPr>
              <w:t>I. Ținte pe termen mediu</w:t>
            </w:r>
          </w:p>
        </w:tc>
      </w:tr>
      <w:tr w:rsidR="003C5F30" w:rsidRPr="00A32190" w:rsidTr="00043968">
        <w:trPr>
          <w:trHeight w:val="704"/>
        </w:trPr>
        <w:tc>
          <w:tcPr>
            <w:tcW w:w="3136" w:type="dxa"/>
            <w:tcBorders>
              <w:top w:val="single" w:sz="4" w:space="0" w:color="auto"/>
              <w:bottom w:val="single" w:sz="4" w:space="0" w:color="auto"/>
            </w:tcBorders>
          </w:tcPr>
          <w:p w:rsidR="003C5F30" w:rsidRPr="000473A7" w:rsidRDefault="003C5F30" w:rsidP="009E02E8">
            <w:pPr>
              <w:jc w:val="both"/>
              <w:rPr>
                <w:sz w:val="20"/>
                <w:szCs w:val="20"/>
                <w:lang w:val="en-US" w:eastAsia="en-US"/>
              </w:rPr>
            </w:pPr>
            <w:r w:rsidRPr="000473A7">
              <w:rPr>
                <w:sz w:val="20"/>
                <w:szCs w:val="20"/>
                <w:lang w:val="en-US" w:eastAsia="en-US"/>
              </w:rPr>
              <w:t>Stabilirea în legislaţie a cerinţelor minime de informaţie cuprinsă în documentaţia bugetară</w:t>
            </w:r>
          </w:p>
        </w:tc>
        <w:tc>
          <w:tcPr>
            <w:tcW w:w="3060" w:type="dxa"/>
          </w:tcPr>
          <w:p w:rsidR="003C5F30" w:rsidRPr="000473A7" w:rsidRDefault="003C5F30" w:rsidP="009E02E8">
            <w:pPr>
              <w:jc w:val="both"/>
              <w:rPr>
                <w:sz w:val="20"/>
                <w:szCs w:val="20"/>
                <w:lang w:val="en-US" w:eastAsia="en-US"/>
              </w:rPr>
            </w:pPr>
            <w:r w:rsidRPr="000473A7">
              <w:rPr>
                <w:sz w:val="20"/>
                <w:szCs w:val="20"/>
                <w:lang w:val="en-US"/>
              </w:rPr>
              <w:t>Ajustarea legislației în domeniul bugetar</w:t>
            </w:r>
          </w:p>
        </w:tc>
        <w:tc>
          <w:tcPr>
            <w:tcW w:w="1170" w:type="dxa"/>
          </w:tcPr>
          <w:p w:rsidR="003C5F30" w:rsidRPr="000473A7" w:rsidRDefault="003C5F30" w:rsidP="009E02E8">
            <w:pPr>
              <w:tabs>
                <w:tab w:val="left" w:pos="1245"/>
              </w:tabs>
              <w:jc w:val="center"/>
              <w:rPr>
                <w:sz w:val="20"/>
                <w:szCs w:val="20"/>
                <w:lang w:val="ro-MO"/>
              </w:rPr>
            </w:pPr>
          </w:p>
          <w:p w:rsidR="003C5F30" w:rsidRPr="000473A7" w:rsidRDefault="003C5F30" w:rsidP="009E02E8">
            <w:pPr>
              <w:tabs>
                <w:tab w:val="left" w:pos="1245"/>
              </w:tabs>
              <w:jc w:val="center"/>
              <w:rPr>
                <w:sz w:val="20"/>
                <w:szCs w:val="20"/>
                <w:lang w:val="ro-MO"/>
              </w:rPr>
            </w:pPr>
            <w:r w:rsidRPr="000473A7">
              <w:rPr>
                <w:sz w:val="20"/>
                <w:szCs w:val="20"/>
                <w:lang w:val="ro-MO"/>
              </w:rPr>
              <w:t>2014</w:t>
            </w:r>
          </w:p>
        </w:tc>
        <w:tc>
          <w:tcPr>
            <w:tcW w:w="1842" w:type="dxa"/>
          </w:tcPr>
          <w:p w:rsidR="003C5F30" w:rsidRPr="000473A7" w:rsidRDefault="003C5F30" w:rsidP="009E02E8">
            <w:pPr>
              <w:tabs>
                <w:tab w:val="left" w:pos="1245"/>
              </w:tabs>
              <w:jc w:val="center"/>
              <w:rPr>
                <w:sz w:val="20"/>
                <w:szCs w:val="20"/>
                <w:lang w:val="ro-MO"/>
              </w:rPr>
            </w:pPr>
            <w:r w:rsidRPr="000473A7">
              <w:rPr>
                <w:sz w:val="20"/>
                <w:szCs w:val="20"/>
                <w:lang w:val="ro-MO"/>
              </w:rPr>
              <w:t>Informație complexă inclusă în documentația bugetară</w:t>
            </w:r>
          </w:p>
        </w:tc>
        <w:tc>
          <w:tcPr>
            <w:tcW w:w="6438" w:type="dxa"/>
          </w:tcPr>
          <w:p w:rsidR="003C5F30" w:rsidRPr="000473A7" w:rsidRDefault="00563FCF" w:rsidP="00043968">
            <w:pPr>
              <w:tabs>
                <w:tab w:val="left" w:pos="1245"/>
              </w:tabs>
              <w:jc w:val="both"/>
              <w:rPr>
                <w:b/>
                <w:sz w:val="20"/>
                <w:szCs w:val="20"/>
                <w:u w:val="single"/>
                <w:lang w:val="ro-RO"/>
              </w:rPr>
            </w:pPr>
            <w:r w:rsidRPr="000473A7">
              <w:rPr>
                <w:b/>
                <w:sz w:val="20"/>
                <w:szCs w:val="20"/>
                <w:u w:val="single"/>
                <w:lang w:val="ro-RO"/>
              </w:rPr>
              <w:t>Acțiune</w:t>
            </w:r>
            <w:r w:rsidR="003C5F30" w:rsidRPr="000473A7">
              <w:rPr>
                <w:b/>
                <w:sz w:val="20"/>
                <w:szCs w:val="20"/>
                <w:u w:val="single"/>
                <w:lang w:val="ro-RO"/>
              </w:rPr>
              <w:t xml:space="preserve"> realizată</w:t>
            </w:r>
          </w:p>
          <w:p w:rsidR="003C5F30" w:rsidRPr="000473A7" w:rsidRDefault="003C5F30" w:rsidP="00043968">
            <w:pPr>
              <w:tabs>
                <w:tab w:val="left" w:pos="1245"/>
              </w:tabs>
              <w:jc w:val="both"/>
              <w:rPr>
                <w:sz w:val="20"/>
                <w:szCs w:val="20"/>
                <w:lang w:val="ro-RO"/>
              </w:rPr>
            </w:pPr>
            <w:r w:rsidRPr="000473A7">
              <w:rPr>
                <w:sz w:val="20"/>
                <w:szCs w:val="20"/>
                <w:lang w:val="ro-RO"/>
              </w:rPr>
              <w:t xml:space="preserve">Legea finanțelor publice și responsabilității bugetar-fiscale nr.181 din 25 iulie 2014 </w:t>
            </w:r>
            <w:r w:rsidRPr="000473A7">
              <w:rPr>
                <w:b/>
                <w:sz w:val="20"/>
                <w:szCs w:val="20"/>
                <w:lang w:val="ro-RO"/>
              </w:rPr>
              <w:t>stabilește cerințele</w:t>
            </w:r>
            <w:r w:rsidRPr="000473A7">
              <w:rPr>
                <w:sz w:val="20"/>
                <w:szCs w:val="20"/>
                <w:lang w:val="ro-RO"/>
              </w:rPr>
              <w:t xml:space="preserve"> privind conținutul informației din </w:t>
            </w:r>
            <w:r w:rsidRPr="000473A7">
              <w:rPr>
                <w:b/>
                <w:sz w:val="20"/>
                <w:szCs w:val="20"/>
                <w:lang w:val="ro-RO"/>
              </w:rPr>
              <w:t>documentația bugetară</w:t>
            </w:r>
            <w:r w:rsidR="00A72F4B" w:rsidRPr="000473A7">
              <w:rPr>
                <w:sz w:val="20"/>
                <w:szCs w:val="20"/>
                <w:lang w:val="ro-RO"/>
              </w:rPr>
              <w:t>, cu referință</w:t>
            </w:r>
            <w:r w:rsidRPr="000473A7">
              <w:rPr>
                <w:sz w:val="20"/>
                <w:szCs w:val="20"/>
                <w:lang w:val="ro-RO"/>
              </w:rPr>
              <w:t xml:space="preserve"> la CBTM (art.48), legile/deciziile bugetare anuale (art.53), precum și rapoartele anuale privind executarea bugetului (art.73).</w:t>
            </w:r>
          </w:p>
          <w:p w:rsidR="003C5F30" w:rsidRPr="000473A7" w:rsidRDefault="003C5F30" w:rsidP="00043968">
            <w:pPr>
              <w:tabs>
                <w:tab w:val="left" w:pos="1245"/>
              </w:tabs>
              <w:jc w:val="both"/>
              <w:rPr>
                <w:sz w:val="20"/>
                <w:szCs w:val="20"/>
                <w:lang w:val="ro-MO"/>
              </w:rPr>
            </w:pPr>
            <w:r w:rsidRPr="000473A7">
              <w:rPr>
                <w:sz w:val="20"/>
                <w:szCs w:val="20"/>
                <w:lang w:val="ro-RO"/>
              </w:rPr>
              <w:t>Totodată, prin Legea nr.</w:t>
            </w:r>
            <w:r w:rsidR="00A72F4B" w:rsidRPr="000473A7">
              <w:rPr>
                <w:sz w:val="20"/>
                <w:szCs w:val="20"/>
                <w:lang w:val="ro-RO"/>
              </w:rPr>
              <w:t xml:space="preserve"> </w:t>
            </w:r>
            <w:r w:rsidRPr="000473A7">
              <w:rPr>
                <w:sz w:val="20"/>
                <w:szCs w:val="20"/>
                <w:lang w:val="ro-RO"/>
              </w:rPr>
              <w:t xml:space="preserve">267 din 1 noiembrie 2013 pentru modificarea și completarea unor acte legislative, </w:t>
            </w:r>
            <w:r w:rsidRPr="000473A7">
              <w:rPr>
                <w:b/>
                <w:sz w:val="20"/>
                <w:szCs w:val="20"/>
                <w:lang w:val="ro-RO"/>
              </w:rPr>
              <w:t>art</w:t>
            </w:r>
            <w:r w:rsidRPr="000473A7">
              <w:rPr>
                <w:sz w:val="20"/>
                <w:szCs w:val="20"/>
                <w:lang w:val="ro-RO"/>
              </w:rPr>
              <w:t>.</w:t>
            </w:r>
            <w:r w:rsidRPr="000473A7">
              <w:rPr>
                <w:b/>
                <w:sz w:val="20"/>
                <w:szCs w:val="20"/>
                <w:lang w:val="ro-RO"/>
              </w:rPr>
              <w:t>20</w:t>
            </w:r>
            <w:r w:rsidRPr="000473A7">
              <w:rPr>
                <w:sz w:val="20"/>
                <w:szCs w:val="20"/>
                <w:lang w:val="ro-RO"/>
              </w:rPr>
              <w:t xml:space="preserve"> „Examinarea și aprobarea bugetelor unităților administrativ-teritoriale” al Legii privind finanțele publice locale, a fost </w:t>
            </w:r>
            <w:r w:rsidRPr="000473A7">
              <w:rPr>
                <w:b/>
                <w:sz w:val="20"/>
                <w:szCs w:val="20"/>
                <w:lang w:val="ro-RO"/>
              </w:rPr>
              <w:t>completat</w:t>
            </w:r>
            <w:r w:rsidRPr="000473A7">
              <w:rPr>
                <w:sz w:val="20"/>
                <w:szCs w:val="20"/>
                <w:lang w:val="ro-RO"/>
              </w:rPr>
              <w:t xml:space="preserve"> cu </w:t>
            </w:r>
            <w:r w:rsidRPr="000473A7">
              <w:rPr>
                <w:b/>
                <w:sz w:val="20"/>
                <w:szCs w:val="20"/>
                <w:lang w:val="ro-RO"/>
              </w:rPr>
              <w:t>cerințe</w:t>
            </w:r>
            <w:r w:rsidRPr="000473A7">
              <w:rPr>
                <w:sz w:val="20"/>
                <w:szCs w:val="20"/>
                <w:lang w:val="ro-RO"/>
              </w:rPr>
              <w:t xml:space="preserve"> privind componența anexelor la proiectul deciziei autorității reprezentative și deliberative privind aprobarea bugetului local, </w:t>
            </w:r>
            <w:r w:rsidRPr="000473A7">
              <w:rPr>
                <w:b/>
                <w:sz w:val="20"/>
                <w:szCs w:val="20"/>
                <w:lang w:val="ro-RO"/>
              </w:rPr>
              <w:t>unificînd cerințele</w:t>
            </w:r>
            <w:r w:rsidRPr="000473A7">
              <w:rPr>
                <w:sz w:val="20"/>
                <w:szCs w:val="20"/>
                <w:lang w:val="ro-RO"/>
              </w:rPr>
              <w:t xml:space="preserve"> în cauză pentru bugetele unităților administrativ-teritoriale (UAT) de ambele nivele.</w:t>
            </w:r>
          </w:p>
        </w:tc>
      </w:tr>
      <w:tr w:rsidR="003C5F30" w:rsidRPr="00A32190" w:rsidTr="00043968">
        <w:trPr>
          <w:trHeight w:val="704"/>
        </w:trPr>
        <w:tc>
          <w:tcPr>
            <w:tcW w:w="3136" w:type="dxa"/>
            <w:tcBorders>
              <w:top w:val="single" w:sz="4" w:space="0" w:color="auto"/>
              <w:bottom w:val="single" w:sz="4" w:space="0" w:color="auto"/>
            </w:tcBorders>
          </w:tcPr>
          <w:p w:rsidR="003C5F30" w:rsidRPr="000473A7" w:rsidRDefault="003C5F30" w:rsidP="009E02E8">
            <w:pPr>
              <w:jc w:val="both"/>
              <w:rPr>
                <w:sz w:val="20"/>
                <w:szCs w:val="20"/>
                <w:lang w:val="en-US" w:eastAsia="en-US"/>
              </w:rPr>
            </w:pPr>
            <w:r w:rsidRPr="000473A7">
              <w:rPr>
                <w:sz w:val="20"/>
                <w:szCs w:val="20"/>
                <w:lang w:val="en-US" w:eastAsia="en-US"/>
              </w:rPr>
              <w:t>Implementarea noii clasificaţii bugetare şi a planului nou de conturi contabile în sistemul bugetar aliniate la standardele internaţionale</w:t>
            </w:r>
          </w:p>
          <w:p w:rsidR="003C5F30" w:rsidRPr="000473A7" w:rsidRDefault="003C5F30" w:rsidP="009E02E8">
            <w:pPr>
              <w:rPr>
                <w:sz w:val="20"/>
                <w:szCs w:val="20"/>
                <w:lang w:val="en-US" w:eastAsia="en-US"/>
              </w:rPr>
            </w:pPr>
          </w:p>
        </w:tc>
        <w:tc>
          <w:tcPr>
            <w:tcW w:w="3060" w:type="dxa"/>
          </w:tcPr>
          <w:p w:rsidR="003C5F30" w:rsidRPr="000473A7" w:rsidRDefault="003C5F30" w:rsidP="009E02E8">
            <w:pPr>
              <w:jc w:val="both"/>
              <w:rPr>
                <w:sz w:val="20"/>
                <w:szCs w:val="20"/>
                <w:lang w:val="en-US" w:eastAsia="en-US"/>
              </w:rPr>
            </w:pPr>
            <w:r w:rsidRPr="000473A7">
              <w:rPr>
                <w:sz w:val="20"/>
                <w:szCs w:val="20"/>
                <w:lang w:val="en-US" w:eastAsia="en-US"/>
              </w:rPr>
              <w:t>Ajustarea clasificației bugetare noi  și a planului nou de conturi contabile în sistemul bugetar la standardele internaționale</w:t>
            </w:r>
          </w:p>
        </w:tc>
        <w:tc>
          <w:tcPr>
            <w:tcW w:w="1170" w:type="dxa"/>
          </w:tcPr>
          <w:p w:rsidR="003C5F30" w:rsidRPr="000473A7" w:rsidRDefault="003C5F30" w:rsidP="009E02E8">
            <w:pPr>
              <w:tabs>
                <w:tab w:val="left" w:pos="1245"/>
              </w:tabs>
              <w:jc w:val="center"/>
              <w:rPr>
                <w:sz w:val="20"/>
                <w:szCs w:val="20"/>
                <w:lang w:val="ro-MO"/>
              </w:rPr>
            </w:pPr>
          </w:p>
          <w:p w:rsidR="003C5F30" w:rsidRPr="000473A7" w:rsidRDefault="003C5F30" w:rsidP="009E02E8">
            <w:pPr>
              <w:tabs>
                <w:tab w:val="left" w:pos="1245"/>
              </w:tabs>
              <w:jc w:val="center"/>
              <w:rPr>
                <w:sz w:val="20"/>
                <w:szCs w:val="20"/>
                <w:lang w:val="ro-MO"/>
              </w:rPr>
            </w:pPr>
            <w:r w:rsidRPr="000473A7">
              <w:rPr>
                <w:sz w:val="20"/>
                <w:szCs w:val="20"/>
                <w:lang w:val="ro-MO"/>
              </w:rPr>
              <w:t>2014</w:t>
            </w:r>
          </w:p>
        </w:tc>
        <w:tc>
          <w:tcPr>
            <w:tcW w:w="1842" w:type="dxa"/>
          </w:tcPr>
          <w:p w:rsidR="003C5F30" w:rsidRPr="000473A7" w:rsidRDefault="003C5F30" w:rsidP="009E02E8">
            <w:pPr>
              <w:tabs>
                <w:tab w:val="left" w:pos="1245"/>
              </w:tabs>
              <w:jc w:val="center"/>
              <w:rPr>
                <w:sz w:val="20"/>
                <w:szCs w:val="20"/>
                <w:lang w:val="ro-MO"/>
              </w:rPr>
            </w:pPr>
            <w:r w:rsidRPr="000473A7">
              <w:rPr>
                <w:sz w:val="20"/>
                <w:szCs w:val="20"/>
                <w:lang w:val="ro-MO"/>
              </w:rPr>
              <w:t>Clasificație bugetară nouă și plan nou de conturi  ajustate la standardele internaționale implementată</w:t>
            </w:r>
          </w:p>
        </w:tc>
        <w:tc>
          <w:tcPr>
            <w:tcW w:w="6438" w:type="dxa"/>
          </w:tcPr>
          <w:p w:rsidR="003C5F30" w:rsidRPr="000473A7" w:rsidRDefault="00563FCF" w:rsidP="00760B1E">
            <w:pPr>
              <w:tabs>
                <w:tab w:val="left" w:pos="1245"/>
              </w:tabs>
              <w:jc w:val="both"/>
              <w:rPr>
                <w:b/>
                <w:sz w:val="20"/>
                <w:szCs w:val="20"/>
                <w:u w:val="single"/>
                <w:lang w:val="ro-RO"/>
              </w:rPr>
            </w:pPr>
            <w:r w:rsidRPr="000473A7">
              <w:rPr>
                <w:b/>
                <w:sz w:val="20"/>
                <w:szCs w:val="20"/>
                <w:u w:val="single"/>
                <w:lang w:val="ro-RO"/>
              </w:rPr>
              <w:t>Acțiune</w:t>
            </w:r>
            <w:r w:rsidR="003C5F30" w:rsidRPr="000473A7">
              <w:rPr>
                <w:b/>
                <w:sz w:val="20"/>
                <w:szCs w:val="20"/>
                <w:u w:val="single"/>
                <w:lang w:val="ro-RO"/>
              </w:rPr>
              <w:t xml:space="preserve"> în curs de realizare</w:t>
            </w:r>
            <w:r w:rsidR="003C5F30" w:rsidRPr="000473A7">
              <w:rPr>
                <w:sz w:val="20"/>
                <w:szCs w:val="20"/>
                <w:lang w:val="ro-RO"/>
              </w:rPr>
              <w:t xml:space="preserve"> </w:t>
            </w:r>
            <w:r w:rsidR="003C5F30" w:rsidRPr="000473A7">
              <w:rPr>
                <w:i/>
                <w:sz w:val="20"/>
                <w:szCs w:val="20"/>
                <w:lang w:val="ro-RO"/>
              </w:rPr>
              <w:t>(va avea finalitate pe parcursul anului 2015)</w:t>
            </w:r>
          </w:p>
          <w:p w:rsidR="003C5F30" w:rsidRPr="000473A7" w:rsidRDefault="003C5F30" w:rsidP="00760B1E">
            <w:pPr>
              <w:tabs>
                <w:tab w:val="left" w:pos="1245"/>
              </w:tabs>
              <w:jc w:val="both"/>
              <w:rPr>
                <w:sz w:val="20"/>
                <w:szCs w:val="20"/>
                <w:lang w:val="ro-RO"/>
              </w:rPr>
            </w:pPr>
            <w:r w:rsidRPr="000473A7">
              <w:rPr>
                <w:b/>
                <w:sz w:val="20"/>
                <w:szCs w:val="20"/>
                <w:lang w:val="ro-RO"/>
              </w:rPr>
              <w:t>Proiectul</w:t>
            </w:r>
            <w:r w:rsidRPr="000473A7">
              <w:rPr>
                <w:sz w:val="20"/>
                <w:szCs w:val="20"/>
                <w:lang w:val="ro-RO"/>
              </w:rPr>
              <w:t xml:space="preserve"> Clasificației bugetare noi, aliniată la standardele internaționale, </w:t>
            </w:r>
            <w:r w:rsidR="0005326D" w:rsidRPr="000473A7">
              <w:rPr>
                <w:sz w:val="20"/>
                <w:szCs w:val="20"/>
                <w:lang w:val="ro-RO"/>
              </w:rPr>
              <w:t xml:space="preserve">a fost aprobat prin Ordinul Ministrului Finanțelor nr. </w:t>
            </w:r>
            <w:r w:rsidR="0005326D" w:rsidRPr="000473A7">
              <w:rPr>
                <w:b/>
                <w:sz w:val="20"/>
                <w:szCs w:val="20"/>
                <w:lang w:val="ro-RO"/>
              </w:rPr>
              <w:t>190 din 31.12.2014</w:t>
            </w:r>
            <w:r w:rsidRPr="000473A7">
              <w:rPr>
                <w:sz w:val="20"/>
                <w:szCs w:val="20"/>
                <w:lang w:val="ro-RO"/>
              </w:rPr>
              <w:t>.</w:t>
            </w:r>
          </w:p>
          <w:p w:rsidR="002C5E62" w:rsidRPr="000473A7" w:rsidRDefault="002C5E62" w:rsidP="004E5D58">
            <w:pPr>
              <w:tabs>
                <w:tab w:val="left" w:pos="1245"/>
              </w:tabs>
              <w:jc w:val="both"/>
              <w:rPr>
                <w:sz w:val="20"/>
                <w:szCs w:val="20"/>
                <w:lang w:val="ro-RO"/>
              </w:rPr>
            </w:pPr>
            <w:r w:rsidRPr="000473A7">
              <w:rPr>
                <w:sz w:val="20"/>
                <w:szCs w:val="20"/>
                <w:lang w:val="ro-RO"/>
              </w:rPr>
              <w:t>Proiectul Pla</w:t>
            </w:r>
            <w:r w:rsidR="004E5D58" w:rsidRPr="000473A7">
              <w:rPr>
                <w:sz w:val="20"/>
                <w:szCs w:val="20"/>
                <w:lang w:val="ro-RO"/>
              </w:rPr>
              <w:t>nului nou de conturi contabile î</w:t>
            </w:r>
            <w:r w:rsidRPr="000473A7">
              <w:rPr>
                <w:sz w:val="20"/>
                <w:szCs w:val="20"/>
                <w:lang w:val="ro-RO"/>
              </w:rPr>
              <w:t>n sistemul bugetar</w:t>
            </w:r>
            <w:r w:rsidR="004E5D58" w:rsidRPr="000473A7">
              <w:rPr>
                <w:sz w:val="20"/>
                <w:szCs w:val="20"/>
                <w:lang w:val="ro-RO"/>
              </w:rPr>
              <w:t>, aliniat la standardele internaționale se va testa pe parcursul anului 2015, se va ajusta după</w:t>
            </w:r>
            <w:r w:rsidR="00A72F4B" w:rsidRPr="000473A7">
              <w:rPr>
                <w:sz w:val="20"/>
                <w:szCs w:val="20"/>
                <w:lang w:val="ro-RO"/>
              </w:rPr>
              <w:t xml:space="preserve"> </w:t>
            </w:r>
            <w:r w:rsidR="004E5D58" w:rsidRPr="000473A7">
              <w:rPr>
                <w:sz w:val="20"/>
                <w:szCs w:val="20"/>
                <w:lang w:val="ro-RO"/>
              </w:rPr>
              <w:t>necesitate și se va aproba la sfîrșitul anului 2015, pentru a</w:t>
            </w:r>
            <w:r w:rsidR="0005326D" w:rsidRPr="000473A7">
              <w:rPr>
                <w:sz w:val="20"/>
                <w:szCs w:val="20"/>
                <w:lang w:val="ro-RO"/>
              </w:rPr>
              <w:t xml:space="preserve"> fi</w:t>
            </w:r>
            <w:r w:rsidR="004E5D58" w:rsidRPr="000473A7">
              <w:rPr>
                <w:sz w:val="20"/>
                <w:szCs w:val="20"/>
                <w:lang w:val="ro-RO"/>
              </w:rPr>
              <w:t xml:space="preserve"> aplicat începînd cu </w:t>
            </w:r>
            <w:r w:rsidR="004E5D58" w:rsidRPr="000473A7">
              <w:rPr>
                <w:b/>
                <w:sz w:val="20"/>
                <w:szCs w:val="20"/>
                <w:lang w:val="ro-RO"/>
              </w:rPr>
              <w:t>1 ianuarie 2016</w:t>
            </w:r>
            <w:r w:rsidR="004E5D58" w:rsidRPr="000473A7">
              <w:rPr>
                <w:sz w:val="20"/>
                <w:szCs w:val="20"/>
                <w:lang w:val="ro-RO"/>
              </w:rPr>
              <w:t>.</w:t>
            </w:r>
          </w:p>
          <w:p w:rsidR="006433D9" w:rsidRPr="000473A7" w:rsidRDefault="006433D9" w:rsidP="004E5D58">
            <w:pPr>
              <w:tabs>
                <w:tab w:val="left" w:pos="1245"/>
              </w:tabs>
              <w:jc w:val="both"/>
              <w:rPr>
                <w:sz w:val="20"/>
                <w:szCs w:val="20"/>
                <w:lang w:val="ro-RO"/>
              </w:rPr>
            </w:pPr>
          </w:p>
          <w:p w:rsidR="006433D9" w:rsidRPr="000473A7" w:rsidRDefault="006433D9" w:rsidP="004E5D58">
            <w:pPr>
              <w:tabs>
                <w:tab w:val="left" w:pos="1245"/>
              </w:tabs>
              <w:jc w:val="both"/>
              <w:rPr>
                <w:sz w:val="20"/>
                <w:szCs w:val="20"/>
                <w:lang w:val="ro-RO"/>
              </w:rPr>
            </w:pPr>
          </w:p>
          <w:p w:rsidR="006433D9" w:rsidRPr="000473A7" w:rsidRDefault="006433D9" w:rsidP="004E5D58">
            <w:pPr>
              <w:tabs>
                <w:tab w:val="left" w:pos="1245"/>
              </w:tabs>
              <w:jc w:val="both"/>
              <w:rPr>
                <w:sz w:val="20"/>
                <w:szCs w:val="20"/>
                <w:lang w:val="ro-MO"/>
              </w:rPr>
            </w:pPr>
          </w:p>
        </w:tc>
      </w:tr>
      <w:tr w:rsidR="003C5F30" w:rsidRPr="00A32190" w:rsidTr="00291D81">
        <w:trPr>
          <w:trHeight w:val="704"/>
        </w:trPr>
        <w:tc>
          <w:tcPr>
            <w:tcW w:w="3136" w:type="dxa"/>
            <w:tcBorders>
              <w:top w:val="single" w:sz="4" w:space="0" w:color="auto"/>
              <w:bottom w:val="nil"/>
            </w:tcBorders>
          </w:tcPr>
          <w:p w:rsidR="003C5F30" w:rsidRPr="000473A7" w:rsidRDefault="003C5F30" w:rsidP="009E02E8">
            <w:pPr>
              <w:jc w:val="both"/>
              <w:rPr>
                <w:sz w:val="20"/>
                <w:szCs w:val="20"/>
                <w:lang w:val="ro-RO" w:eastAsia="en-US"/>
              </w:rPr>
            </w:pPr>
            <w:r w:rsidRPr="000473A7">
              <w:rPr>
                <w:sz w:val="20"/>
                <w:szCs w:val="20"/>
                <w:lang w:val="ro-RO" w:eastAsia="en-US"/>
              </w:rPr>
              <w:lastRenderedPageBreak/>
              <w:t>Asigurarea consistenţei în prezentarea cheltuielilor în Cadrul Bugetar pe Termen Mediu şi în bugetul anual</w:t>
            </w:r>
          </w:p>
        </w:tc>
        <w:tc>
          <w:tcPr>
            <w:tcW w:w="3060" w:type="dxa"/>
          </w:tcPr>
          <w:p w:rsidR="003C5F30" w:rsidRPr="000473A7" w:rsidRDefault="003C5F30" w:rsidP="009E02E8">
            <w:pPr>
              <w:jc w:val="both"/>
              <w:rPr>
                <w:sz w:val="20"/>
                <w:szCs w:val="20"/>
                <w:lang w:val="ro-RO" w:eastAsia="en-US"/>
              </w:rPr>
            </w:pPr>
            <w:r w:rsidRPr="000473A7">
              <w:rPr>
                <w:sz w:val="20"/>
                <w:szCs w:val="20"/>
                <w:lang w:val="ro-RO" w:eastAsia="en-US"/>
              </w:rPr>
              <w:t>Minimizarea/ excluderea variației cheltuielilor în CBTM și bugetul anual</w:t>
            </w:r>
          </w:p>
        </w:tc>
        <w:tc>
          <w:tcPr>
            <w:tcW w:w="1170" w:type="dxa"/>
          </w:tcPr>
          <w:p w:rsidR="003C5F30" w:rsidRPr="000473A7" w:rsidRDefault="003C5F30" w:rsidP="009E02E8">
            <w:pPr>
              <w:tabs>
                <w:tab w:val="left" w:pos="1245"/>
              </w:tabs>
              <w:jc w:val="center"/>
              <w:rPr>
                <w:sz w:val="20"/>
                <w:szCs w:val="20"/>
                <w:lang w:val="ro-MO"/>
              </w:rPr>
            </w:pPr>
          </w:p>
          <w:p w:rsidR="003C5F30" w:rsidRPr="000473A7" w:rsidRDefault="003C5F30" w:rsidP="009E02E8">
            <w:pPr>
              <w:tabs>
                <w:tab w:val="left" w:pos="1245"/>
              </w:tabs>
              <w:jc w:val="center"/>
              <w:rPr>
                <w:sz w:val="20"/>
                <w:szCs w:val="20"/>
                <w:lang w:val="ro-MO"/>
              </w:rPr>
            </w:pPr>
            <w:r w:rsidRPr="000473A7">
              <w:rPr>
                <w:sz w:val="20"/>
                <w:szCs w:val="20"/>
                <w:lang w:val="ro-MO"/>
              </w:rPr>
              <w:t>2013-2014</w:t>
            </w:r>
          </w:p>
        </w:tc>
        <w:tc>
          <w:tcPr>
            <w:tcW w:w="1842" w:type="dxa"/>
          </w:tcPr>
          <w:p w:rsidR="003C5F30" w:rsidRPr="000473A7" w:rsidRDefault="003C5F30" w:rsidP="009E02E8">
            <w:pPr>
              <w:tabs>
                <w:tab w:val="left" w:pos="1245"/>
              </w:tabs>
              <w:jc w:val="center"/>
              <w:rPr>
                <w:sz w:val="20"/>
                <w:szCs w:val="20"/>
                <w:lang w:val="ro-MO"/>
              </w:rPr>
            </w:pPr>
            <w:r w:rsidRPr="000473A7">
              <w:rPr>
                <w:sz w:val="20"/>
                <w:szCs w:val="20"/>
                <w:lang w:val="ro-MO"/>
              </w:rPr>
              <w:t>Cheltuielile bugetului anual consistente cu CBTM</w:t>
            </w:r>
          </w:p>
        </w:tc>
        <w:tc>
          <w:tcPr>
            <w:tcW w:w="6438" w:type="dxa"/>
          </w:tcPr>
          <w:p w:rsidR="003C5F30" w:rsidRPr="000473A7" w:rsidRDefault="003C5F30" w:rsidP="00760B1E">
            <w:pPr>
              <w:tabs>
                <w:tab w:val="left" w:pos="1245"/>
              </w:tabs>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3C5F30" w:rsidRPr="000473A7" w:rsidRDefault="003C5F30" w:rsidP="00632641">
            <w:pPr>
              <w:tabs>
                <w:tab w:val="left" w:pos="1245"/>
              </w:tabs>
              <w:jc w:val="both"/>
              <w:rPr>
                <w:sz w:val="20"/>
                <w:szCs w:val="20"/>
                <w:lang w:val="ro-RO"/>
              </w:rPr>
            </w:pPr>
            <w:r w:rsidRPr="000473A7">
              <w:rPr>
                <w:sz w:val="20"/>
                <w:szCs w:val="20"/>
                <w:lang w:val="ro-RO"/>
              </w:rPr>
              <w:t xml:space="preserve">Cheltuielile din legile bugetului de stat pe anii </w:t>
            </w:r>
            <w:r w:rsidRPr="000473A7">
              <w:rPr>
                <w:b/>
                <w:sz w:val="20"/>
                <w:szCs w:val="20"/>
                <w:lang w:val="ro-RO"/>
              </w:rPr>
              <w:t>2013</w:t>
            </w:r>
            <w:r w:rsidRPr="000473A7">
              <w:rPr>
                <w:sz w:val="20"/>
                <w:szCs w:val="20"/>
                <w:lang w:val="ro-RO"/>
              </w:rPr>
              <w:t xml:space="preserve"> și </w:t>
            </w:r>
            <w:r w:rsidRPr="000473A7">
              <w:rPr>
                <w:b/>
                <w:sz w:val="20"/>
                <w:szCs w:val="20"/>
                <w:lang w:val="ro-RO"/>
              </w:rPr>
              <w:t>2014</w:t>
            </w:r>
            <w:r w:rsidRPr="000473A7">
              <w:rPr>
                <w:sz w:val="20"/>
                <w:szCs w:val="20"/>
                <w:lang w:val="ro-RO"/>
              </w:rPr>
              <w:t xml:space="preserve"> sunt </w:t>
            </w:r>
            <w:r w:rsidRPr="000473A7">
              <w:rPr>
                <w:b/>
                <w:sz w:val="20"/>
                <w:szCs w:val="20"/>
                <w:lang w:val="ro-RO"/>
              </w:rPr>
              <w:t xml:space="preserve">consistente </w:t>
            </w:r>
            <w:r w:rsidRPr="000473A7">
              <w:rPr>
                <w:sz w:val="20"/>
                <w:szCs w:val="20"/>
                <w:lang w:val="ro-RO"/>
              </w:rPr>
              <w:t>cu cheltuielile din CBTM(2013-2015) și, respectiv, CBTM(2014-2016).</w:t>
            </w:r>
          </w:p>
          <w:p w:rsidR="006514F9" w:rsidRPr="000473A7" w:rsidRDefault="006514F9" w:rsidP="006514F9">
            <w:pPr>
              <w:tabs>
                <w:tab w:val="left" w:pos="1245"/>
              </w:tabs>
              <w:jc w:val="both"/>
              <w:rPr>
                <w:sz w:val="20"/>
                <w:szCs w:val="20"/>
                <w:lang w:val="en-US"/>
              </w:rPr>
            </w:pPr>
            <w:r w:rsidRPr="000473A7">
              <w:rPr>
                <w:sz w:val="20"/>
                <w:szCs w:val="20"/>
                <w:lang w:val="ro-RO"/>
              </w:rPr>
              <w:t xml:space="preserve">Astfel, cheltuielile din legea bugetului de stat pe anul 2013 sînt consistente cu cheltuielile estimate pe anul 2013 pentru bugetul de stat din CBTM (2013-2015), constituind </w:t>
            </w:r>
            <w:r w:rsidRPr="000473A7">
              <w:rPr>
                <w:b/>
                <w:sz w:val="20"/>
                <w:szCs w:val="20"/>
                <w:lang w:val="ro-RO"/>
              </w:rPr>
              <w:t>23611.4 mil</w:t>
            </w:r>
            <w:r w:rsidRPr="000473A7">
              <w:rPr>
                <w:sz w:val="20"/>
                <w:szCs w:val="20"/>
                <w:lang w:val="ro-RO"/>
              </w:rPr>
              <w:t>.</w:t>
            </w:r>
            <w:r w:rsidRPr="000473A7">
              <w:rPr>
                <w:b/>
                <w:sz w:val="20"/>
                <w:szCs w:val="20"/>
                <w:lang w:val="ro-RO"/>
              </w:rPr>
              <w:t>lei</w:t>
            </w:r>
            <w:r w:rsidRPr="000473A7">
              <w:rPr>
                <w:sz w:val="20"/>
                <w:szCs w:val="20"/>
                <w:lang w:val="ro-RO"/>
              </w:rPr>
              <w:t xml:space="preserve">. Respectiv, cheltuielile din legea bugetului de stat pe anul 2014 sînt consistente cu cheltuielile estimate pe anul 2014 pentru bugetul de stat din CBTM (2014-2016), constituind </w:t>
            </w:r>
            <w:r w:rsidRPr="000473A7">
              <w:rPr>
                <w:b/>
                <w:sz w:val="20"/>
                <w:szCs w:val="20"/>
                <w:lang w:val="ro-RO"/>
              </w:rPr>
              <w:t>28217.8 mil</w:t>
            </w:r>
            <w:r w:rsidRPr="000473A7">
              <w:rPr>
                <w:sz w:val="20"/>
                <w:szCs w:val="20"/>
                <w:lang w:val="ro-RO"/>
              </w:rPr>
              <w:t>.</w:t>
            </w:r>
            <w:r w:rsidRPr="000473A7">
              <w:rPr>
                <w:b/>
                <w:sz w:val="20"/>
                <w:szCs w:val="20"/>
                <w:lang w:val="ro-RO"/>
              </w:rPr>
              <w:t>lei</w:t>
            </w:r>
            <w:r w:rsidRPr="000473A7">
              <w:rPr>
                <w:sz w:val="20"/>
                <w:szCs w:val="20"/>
                <w:lang w:val="ro-RO"/>
              </w:rPr>
              <w:t>.</w:t>
            </w:r>
          </w:p>
        </w:tc>
      </w:tr>
      <w:tr w:rsidR="003C5F30" w:rsidRPr="00A32190" w:rsidTr="00291D81">
        <w:trPr>
          <w:trHeight w:val="704"/>
        </w:trPr>
        <w:tc>
          <w:tcPr>
            <w:tcW w:w="3136" w:type="dxa"/>
            <w:tcBorders>
              <w:top w:val="nil"/>
              <w:bottom w:val="single" w:sz="4" w:space="0" w:color="auto"/>
            </w:tcBorders>
          </w:tcPr>
          <w:p w:rsidR="003C5F30" w:rsidRPr="000473A7" w:rsidRDefault="003C5F30" w:rsidP="009E02E8">
            <w:pPr>
              <w:jc w:val="both"/>
              <w:rPr>
                <w:sz w:val="20"/>
                <w:szCs w:val="20"/>
                <w:lang w:val="ro-RO" w:eastAsia="en-US"/>
              </w:rPr>
            </w:pPr>
          </w:p>
        </w:tc>
        <w:tc>
          <w:tcPr>
            <w:tcW w:w="3060" w:type="dxa"/>
          </w:tcPr>
          <w:p w:rsidR="003C5F30" w:rsidRPr="000473A7" w:rsidRDefault="003C5F30" w:rsidP="009E02E8">
            <w:pPr>
              <w:jc w:val="both"/>
              <w:rPr>
                <w:sz w:val="20"/>
                <w:szCs w:val="20"/>
                <w:lang w:val="ro-RO" w:eastAsia="en-US"/>
              </w:rPr>
            </w:pPr>
            <w:r w:rsidRPr="000473A7">
              <w:rPr>
                <w:sz w:val="20"/>
                <w:szCs w:val="20"/>
                <w:lang w:val="ro-RO" w:eastAsia="en-US"/>
              </w:rPr>
              <w:t xml:space="preserve">Estimarea </w:t>
            </w:r>
            <w:r w:rsidRPr="000473A7">
              <w:rPr>
                <w:sz w:val="20"/>
                <w:szCs w:val="20"/>
                <w:lang w:val="ro-RO"/>
              </w:rPr>
              <w:t>„</w:t>
            </w:r>
            <w:r w:rsidRPr="000473A7">
              <w:rPr>
                <w:sz w:val="20"/>
                <w:szCs w:val="20"/>
                <w:lang w:val="ro-RO" w:eastAsia="en-US"/>
              </w:rPr>
              <w:t>Cheltuielilor de personal</w:t>
            </w:r>
            <w:r w:rsidRPr="000473A7">
              <w:rPr>
                <w:sz w:val="20"/>
                <w:szCs w:val="20"/>
                <w:lang w:val="ro-RO"/>
              </w:rPr>
              <w:t>”</w:t>
            </w:r>
            <w:r w:rsidRPr="000473A7">
              <w:rPr>
                <w:sz w:val="20"/>
                <w:szCs w:val="20"/>
                <w:lang w:val="ro-MO"/>
              </w:rPr>
              <w:t xml:space="preserve"> </w:t>
            </w:r>
            <w:r w:rsidRPr="000473A7">
              <w:rPr>
                <w:sz w:val="20"/>
                <w:szCs w:val="20"/>
                <w:lang w:val="ro-RO" w:eastAsia="en-US"/>
              </w:rPr>
              <w:t>în corespundere cu legislația în vigoare și politicii salariale</w:t>
            </w:r>
          </w:p>
        </w:tc>
        <w:tc>
          <w:tcPr>
            <w:tcW w:w="1170" w:type="dxa"/>
          </w:tcPr>
          <w:p w:rsidR="003C5F30" w:rsidRPr="000473A7" w:rsidRDefault="003C5F30" w:rsidP="009E02E8">
            <w:pPr>
              <w:tabs>
                <w:tab w:val="left" w:pos="1245"/>
              </w:tabs>
              <w:jc w:val="center"/>
              <w:rPr>
                <w:sz w:val="20"/>
                <w:szCs w:val="20"/>
                <w:lang w:val="ro-MO"/>
              </w:rPr>
            </w:pPr>
            <w:r w:rsidRPr="000473A7">
              <w:rPr>
                <w:sz w:val="20"/>
                <w:szCs w:val="20"/>
                <w:lang w:val="ro-RO"/>
              </w:rPr>
              <w:t>Conform Calendarului CBTM</w:t>
            </w:r>
          </w:p>
        </w:tc>
        <w:tc>
          <w:tcPr>
            <w:tcW w:w="1842" w:type="dxa"/>
          </w:tcPr>
          <w:p w:rsidR="003C5F30" w:rsidRPr="000473A7" w:rsidRDefault="003C5F30" w:rsidP="009E02E8">
            <w:pPr>
              <w:tabs>
                <w:tab w:val="left" w:pos="1245"/>
              </w:tabs>
              <w:jc w:val="center"/>
              <w:rPr>
                <w:sz w:val="20"/>
                <w:szCs w:val="20"/>
                <w:lang w:val="ro-MO"/>
              </w:rPr>
            </w:pPr>
            <w:r w:rsidRPr="000473A7">
              <w:rPr>
                <w:sz w:val="20"/>
                <w:szCs w:val="20"/>
                <w:lang w:val="ro-MO"/>
              </w:rPr>
              <w:t>% cheltuielilor de personal în PIB</w:t>
            </w:r>
          </w:p>
        </w:tc>
        <w:tc>
          <w:tcPr>
            <w:tcW w:w="6438" w:type="dxa"/>
          </w:tcPr>
          <w:p w:rsidR="003C5F30" w:rsidRPr="000473A7" w:rsidRDefault="003C5F30" w:rsidP="00632641">
            <w:pPr>
              <w:tabs>
                <w:tab w:val="left" w:pos="1245"/>
              </w:tabs>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 xml:space="preserve">țiune </w:t>
            </w:r>
            <w:r w:rsidRPr="000473A7">
              <w:rPr>
                <w:b/>
                <w:sz w:val="20"/>
                <w:szCs w:val="20"/>
                <w:u w:val="single"/>
                <w:lang w:val="ro-RO"/>
              </w:rPr>
              <w:t>realizată cu caracter continuu</w:t>
            </w:r>
          </w:p>
          <w:p w:rsidR="00343186" w:rsidRPr="000473A7" w:rsidRDefault="00343186" w:rsidP="00632641">
            <w:pPr>
              <w:tabs>
                <w:tab w:val="left" w:pos="1245"/>
              </w:tabs>
              <w:jc w:val="both"/>
              <w:rPr>
                <w:sz w:val="20"/>
                <w:szCs w:val="20"/>
                <w:lang w:val="ro-RO"/>
              </w:rPr>
            </w:pPr>
            <w:r w:rsidRPr="000473A7">
              <w:rPr>
                <w:b/>
                <w:sz w:val="20"/>
                <w:szCs w:val="20"/>
                <w:lang w:val="ro-RO"/>
              </w:rPr>
              <w:t>Politica</w:t>
            </w:r>
            <w:r w:rsidRPr="000473A7">
              <w:rPr>
                <w:sz w:val="20"/>
                <w:szCs w:val="20"/>
                <w:lang w:val="ro-RO"/>
              </w:rPr>
              <w:t xml:space="preserve"> în domeniul salarizării pe anii 2015-2017, elaborată de către </w:t>
            </w:r>
            <w:r w:rsidR="001F6201" w:rsidRPr="000473A7">
              <w:rPr>
                <w:sz w:val="20"/>
                <w:szCs w:val="20"/>
                <w:lang w:val="ro-RO"/>
              </w:rPr>
              <w:t xml:space="preserve">Ministerul Muncii Protecţiei Sociale şi Familiei </w:t>
            </w:r>
            <w:r w:rsidRPr="000473A7">
              <w:rPr>
                <w:sz w:val="20"/>
                <w:szCs w:val="20"/>
                <w:lang w:val="ro-RO"/>
              </w:rPr>
              <w:t xml:space="preserve">a fost examinată în cadrul ședințelor grupului de lucru privind „Politica remunerării și angajărilor în sectorul bugetar”. În dependenţă de posibilităţile bugetare a fost </w:t>
            </w:r>
            <w:r w:rsidRPr="000473A7">
              <w:rPr>
                <w:b/>
                <w:sz w:val="20"/>
                <w:szCs w:val="20"/>
                <w:lang w:val="ro-RO"/>
              </w:rPr>
              <w:t>aprobat</w:t>
            </w:r>
            <w:r w:rsidRPr="000473A7">
              <w:rPr>
                <w:sz w:val="20"/>
                <w:szCs w:val="20"/>
                <w:lang w:val="ro-RO"/>
              </w:rPr>
              <w:t xml:space="preserve"> </w:t>
            </w:r>
            <w:r w:rsidRPr="000473A7">
              <w:rPr>
                <w:b/>
                <w:sz w:val="20"/>
                <w:szCs w:val="20"/>
                <w:lang w:val="ro-RO"/>
              </w:rPr>
              <w:t>scenariul</w:t>
            </w:r>
            <w:r w:rsidRPr="000473A7">
              <w:rPr>
                <w:sz w:val="20"/>
                <w:szCs w:val="20"/>
                <w:lang w:val="ro-RO"/>
              </w:rPr>
              <w:t xml:space="preserve"> privind măsurile de majorări salariale, care au </w:t>
            </w:r>
            <w:r w:rsidRPr="000473A7">
              <w:rPr>
                <w:b/>
                <w:sz w:val="20"/>
                <w:szCs w:val="20"/>
                <w:lang w:val="ro-RO"/>
              </w:rPr>
              <w:t>acoperire</w:t>
            </w:r>
            <w:r w:rsidRPr="000473A7">
              <w:rPr>
                <w:sz w:val="20"/>
                <w:szCs w:val="20"/>
                <w:lang w:val="ro-RO"/>
              </w:rPr>
              <w:t xml:space="preserve"> financiară din politica salarială prezentată de MMPSF şi se </w:t>
            </w:r>
            <w:r w:rsidRPr="000473A7">
              <w:rPr>
                <w:b/>
                <w:sz w:val="20"/>
                <w:szCs w:val="20"/>
                <w:lang w:val="ro-RO"/>
              </w:rPr>
              <w:t>încadrează</w:t>
            </w:r>
            <w:r w:rsidRPr="000473A7">
              <w:rPr>
                <w:sz w:val="20"/>
                <w:szCs w:val="20"/>
                <w:lang w:val="ro-RO"/>
              </w:rPr>
              <w:t xml:space="preserve"> în limita indicatorilor coordonaţi cu FMI.</w:t>
            </w:r>
          </w:p>
          <w:p w:rsidR="00343186" w:rsidRPr="000473A7" w:rsidRDefault="00343186" w:rsidP="00343186">
            <w:pPr>
              <w:tabs>
                <w:tab w:val="left" w:pos="1245"/>
              </w:tabs>
              <w:jc w:val="both"/>
              <w:rPr>
                <w:sz w:val="20"/>
                <w:szCs w:val="20"/>
                <w:lang w:val="ro-RO"/>
              </w:rPr>
            </w:pPr>
            <w:r w:rsidRPr="000473A7">
              <w:rPr>
                <w:sz w:val="20"/>
                <w:szCs w:val="20"/>
                <w:lang w:val="ro-RO"/>
              </w:rPr>
              <w:t xml:space="preserve">În cadrul examinării politicii salariale pentru unele măsuri de majorări salariale, care </w:t>
            </w:r>
            <w:r w:rsidRPr="000473A7">
              <w:rPr>
                <w:b/>
                <w:sz w:val="20"/>
                <w:szCs w:val="20"/>
                <w:lang w:val="ro-RO"/>
              </w:rPr>
              <w:t>nu</w:t>
            </w:r>
            <w:r w:rsidRPr="000473A7">
              <w:rPr>
                <w:sz w:val="20"/>
                <w:szCs w:val="20"/>
                <w:lang w:val="ro-RO"/>
              </w:rPr>
              <w:t xml:space="preserve"> </w:t>
            </w:r>
            <w:r w:rsidR="001F6201" w:rsidRPr="000473A7">
              <w:rPr>
                <w:sz w:val="20"/>
                <w:szCs w:val="20"/>
                <w:lang w:val="ro-RO"/>
              </w:rPr>
              <w:t xml:space="preserve">au </w:t>
            </w:r>
            <w:r w:rsidRPr="000473A7">
              <w:rPr>
                <w:sz w:val="20"/>
                <w:szCs w:val="20"/>
                <w:lang w:val="ro-RO"/>
              </w:rPr>
              <w:t xml:space="preserve">avut </w:t>
            </w:r>
            <w:r w:rsidRPr="000473A7">
              <w:rPr>
                <w:b/>
                <w:sz w:val="20"/>
                <w:szCs w:val="20"/>
                <w:lang w:val="ro-RO"/>
              </w:rPr>
              <w:t>acoperire</w:t>
            </w:r>
            <w:r w:rsidRPr="000473A7">
              <w:rPr>
                <w:sz w:val="20"/>
                <w:szCs w:val="20"/>
                <w:lang w:val="ro-RO"/>
              </w:rPr>
              <w:t xml:space="preserve"> financiară, a fost </w:t>
            </w:r>
            <w:r w:rsidRPr="000473A7">
              <w:rPr>
                <w:b/>
                <w:sz w:val="20"/>
                <w:szCs w:val="20"/>
                <w:lang w:val="ro-RO"/>
              </w:rPr>
              <w:t>prelungit</w:t>
            </w:r>
            <w:r w:rsidRPr="000473A7">
              <w:rPr>
                <w:sz w:val="20"/>
                <w:szCs w:val="20"/>
                <w:lang w:val="ro-RO"/>
              </w:rPr>
              <w:t xml:space="preserve"> termenul de implementare. Respectiv, au fost propuse modificări la cadrul legislativ, care au fost </w:t>
            </w:r>
            <w:r w:rsidRPr="000473A7">
              <w:rPr>
                <w:b/>
                <w:sz w:val="20"/>
                <w:szCs w:val="20"/>
                <w:lang w:val="ro-RO"/>
              </w:rPr>
              <w:t>aprobate</w:t>
            </w:r>
            <w:r w:rsidRPr="000473A7">
              <w:rPr>
                <w:sz w:val="20"/>
                <w:szCs w:val="20"/>
                <w:lang w:val="ro-RO"/>
              </w:rPr>
              <w:t xml:space="preserve"> prin </w:t>
            </w:r>
            <w:r w:rsidRPr="000473A7">
              <w:rPr>
                <w:b/>
                <w:sz w:val="20"/>
                <w:szCs w:val="20"/>
                <w:lang w:val="ro-RO"/>
              </w:rPr>
              <w:t>Legea</w:t>
            </w:r>
            <w:r w:rsidRPr="000473A7">
              <w:rPr>
                <w:sz w:val="20"/>
                <w:szCs w:val="20"/>
                <w:lang w:val="ro-RO"/>
              </w:rPr>
              <w:t xml:space="preserve"> pentru modificarea şi completarea unor acte legislative nr.</w:t>
            </w:r>
            <w:r w:rsidRPr="000473A7">
              <w:rPr>
                <w:b/>
                <w:sz w:val="20"/>
                <w:szCs w:val="20"/>
                <w:lang w:val="ro-RO"/>
              </w:rPr>
              <w:t>146 din 17</w:t>
            </w:r>
            <w:r w:rsidR="001C2272" w:rsidRPr="000473A7">
              <w:rPr>
                <w:b/>
                <w:sz w:val="20"/>
                <w:szCs w:val="20"/>
                <w:lang w:val="ro-RO"/>
              </w:rPr>
              <w:t xml:space="preserve"> </w:t>
            </w:r>
            <w:r w:rsidRPr="000473A7">
              <w:rPr>
                <w:b/>
                <w:sz w:val="20"/>
                <w:szCs w:val="20"/>
                <w:lang w:val="ro-RO"/>
              </w:rPr>
              <w:t>iulie 2014</w:t>
            </w:r>
            <w:r w:rsidRPr="000473A7">
              <w:rPr>
                <w:sz w:val="20"/>
                <w:szCs w:val="20"/>
                <w:lang w:val="ro-RO"/>
              </w:rPr>
              <w:t>.</w:t>
            </w:r>
          </w:p>
          <w:p w:rsidR="003C5F30" w:rsidRPr="000473A7" w:rsidRDefault="003C5F30" w:rsidP="008E5B64">
            <w:pPr>
              <w:tabs>
                <w:tab w:val="left" w:pos="1245"/>
              </w:tabs>
              <w:jc w:val="both"/>
              <w:rPr>
                <w:sz w:val="20"/>
                <w:szCs w:val="20"/>
                <w:lang w:val="ro-RO"/>
              </w:rPr>
            </w:pPr>
            <w:r w:rsidRPr="000473A7">
              <w:rPr>
                <w:b/>
                <w:sz w:val="20"/>
                <w:szCs w:val="20"/>
                <w:lang w:val="ro-RO"/>
              </w:rPr>
              <w:t>Normele salariale</w:t>
            </w:r>
            <w:r w:rsidRPr="000473A7">
              <w:rPr>
                <w:sz w:val="20"/>
                <w:szCs w:val="20"/>
                <w:lang w:val="ro-RO"/>
              </w:rPr>
              <w:t xml:space="preserve"> care urmează a fi implementate în anii 201</w:t>
            </w:r>
            <w:r w:rsidR="008E5B64" w:rsidRPr="000473A7">
              <w:rPr>
                <w:sz w:val="20"/>
                <w:szCs w:val="20"/>
                <w:lang w:val="ro-RO"/>
              </w:rPr>
              <w:t>5-2017</w:t>
            </w:r>
            <w:r w:rsidRPr="000473A7">
              <w:rPr>
                <w:sz w:val="20"/>
                <w:szCs w:val="20"/>
                <w:lang w:val="ro-RO"/>
              </w:rPr>
              <w:t xml:space="preserve"> au fost </w:t>
            </w:r>
            <w:r w:rsidRPr="000473A7">
              <w:rPr>
                <w:b/>
                <w:sz w:val="20"/>
                <w:szCs w:val="20"/>
                <w:lang w:val="ro-RO"/>
              </w:rPr>
              <w:t>elaborate</w:t>
            </w:r>
            <w:r w:rsidRPr="000473A7">
              <w:rPr>
                <w:sz w:val="20"/>
                <w:szCs w:val="20"/>
                <w:lang w:val="ro-RO"/>
              </w:rPr>
              <w:t xml:space="preserve"> conform scenariului politicii salariale, pentru a fi încadrate în Normele metodologice privind elaborarea bugetului pentru anul 201</w:t>
            </w:r>
            <w:r w:rsidR="008E5B64" w:rsidRPr="000473A7">
              <w:rPr>
                <w:sz w:val="20"/>
                <w:szCs w:val="20"/>
                <w:lang w:val="ro-RO"/>
              </w:rPr>
              <w:t>5</w:t>
            </w:r>
            <w:r w:rsidRPr="000473A7">
              <w:rPr>
                <w:sz w:val="20"/>
                <w:szCs w:val="20"/>
                <w:lang w:val="ro-RO"/>
              </w:rPr>
              <w:t xml:space="preserve"> și estimărilor pentru anii 2015-201</w:t>
            </w:r>
            <w:r w:rsidR="008E5B64" w:rsidRPr="000473A7">
              <w:rPr>
                <w:sz w:val="20"/>
                <w:szCs w:val="20"/>
                <w:lang w:val="ro-RO"/>
              </w:rPr>
              <w:t>7</w:t>
            </w:r>
            <w:r w:rsidRPr="000473A7">
              <w:rPr>
                <w:sz w:val="20"/>
                <w:szCs w:val="20"/>
                <w:lang w:val="ro-RO"/>
              </w:rPr>
              <w:t xml:space="preserve"> de către autoritățile publice centrale și locale, la compartimentul „Cheltuieli de personal”.</w:t>
            </w:r>
            <w:r w:rsidR="006514F9" w:rsidRPr="000473A7">
              <w:rPr>
                <w:sz w:val="20"/>
                <w:szCs w:val="20"/>
                <w:lang w:val="ro-RO"/>
              </w:rPr>
              <w:t xml:space="preserve"> Astfel,</w:t>
            </w:r>
            <w:r w:rsidR="006514F9" w:rsidRPr="000473A7">
              <w:rPr>
                <w:b/>
                <w:sz w:val="20"/>
                <w:szCs w:val="20"/>
                <w:lang w:val="ro-RO"/>
              </w:rPr>
              <w:t xml:space="preserve"> c</w:t>
            </w:r>
            <w:r w:rsidRPr="000473A7">
              <w:rPr>
                <w:b/>
                <w:sz w:val="20"/>
                <w:szCs w:val="20"/>
                <w:lang w:val="ro-RO"/>
              </w:rPr>
              <w:t>ota cheltuielilor de personal</w:t>
            </w:r>
            <w:r w:rsidRPr="000473A7">
              <w:rPr>
                <w:sz w:val="20"/>
                <w:szCs w:val="20"/>
                <w:lang w:val="ro-RO"/>
              </w:rPr>
              <w:t xml:space="preserve"> </w:t>
            </w:r>
            <w:r w:rsidR="008E5B64" w:rsidRPr="000473A7">
              <w:rPr>
                <w:sz w:val="20"/>
                <w:szCs w:val="20"/>
                <w:lang w:val="ro-RO"/>
              </w:rPr>
              <w:t xml:space="preserve">în raport cu </w:t>
            </w:r>
            <w:r w:rsidR="008E5B64" w:rsidRPr="000473A7">
              <w:rPr>
                <w:b/>
                <w:sz w:val="20"/>
                <w:szCs w:val="20"/>
                <w:lang w:val="ro-RO"/>
              </w:rPr>
              <w:t>PIB</w:t>
            </w:r>
            <w:r w:rsidR="008E5B64" w:rsidRPr="000473A7">
              <w:rPr>
                <w:sz w:val="20"/>
                <w:szCs w:val="20"/>
                <w:lang w:val="ro-RO"/>
              </w:rPr>
              <w:t xml:space="preserve">-ul pe </w:t>
            </w:r>
            <w:r w:rsidR="008E5B64" w:rsidRPr="000473A7">
              <w:rPr>
                <w:b/>
                <w:sz w:val="20"/>
                <w:szCs w:val="20"/>
                <w:lang w:val="ro-RO"/>
              </w:rPr>
              <w:t>anul 2015</w:t>
            </w:r>
            <w:r w:rsidR="008E5B64" w:rsidRPr="000473A7">
              <w:rPr>
                <w:sz w:val="20"/>
                <w:szCs w:val="20"/>
                <w:lang w:val="ro-RO"/>
              </w:rPr>
              <w:t xml:space="preserve"> va constitui în total </w:t>
            </w:r>
            <w:r w:rsidR="008E5B64" w:rsidRPr="000473A7">
              <w:rPr>
                <w:b/>
                <w:sz w:val="20"/>
                <w:szCs w:val="20"/>
                <w:lang w:val="ro-RO"/>
              </w:rPr>
              <w:t>9,0</w:t>
            </w:r>
            <w:r w:rsidRPr="000473A7">
              <w:rPr>
                <w:b/>
                <w:sz w:val="20"/>
                <w:szCs w:val="20"/>
                <w:lang w:val="ro-RO"/>
              </w:rPr>
              <w:t>%</w:t>
            </w:r>
            <w:r w:rsidRPr="000473A7">
              <w:rPr>
                <w:sz w:val="20"/>
                <w:szCs w:val="20"/>
                <w:lang w:val="ro-RO"/>
              </w:rPr>
              <w:t xml:space="preserve"> în PIB.</w:t>
            </w:r>
          </w:p>
        </w:tc>
      </w:tr>
      <w:tr w:rsidR="003C5F30" w:rsidRPr="00A32190" w:rsidTr="00291D81">
        <w:trPr>
          <w:trHeight w:val="729"/>
        </w:trPr>
        <w:tc>
          <w:tcPr>
            <w:tcW w:w="3136" w:type="dxa"/>
            <w:tcBorders>
              <w:top w:val="single" w:sz="4" w:space="0" w:color="auto"/>
              <w:bottom w:val="single" w:sz="4" w:space="0" w:color="auto"/>
            </w:tcBorders>
          </w:tcPr>
          <w:p w:rsidR="003C5F30" w:rsidRPr="000473A7" w:rsidRDefault="003C5F30" w:rsidP="001E2495">
            <w:pPr>
              <w:jc w:val="both"/>
              <w:rPr>
                <w:sz w:val="20"/>
                <w:szCs w:val="20"/>
                <w:lang w:val="ro-RO" w:eastAsia="en-US"/>
              </w:rPr>
            </w:pPr>
            <w:r w:rsidRPr="000473A7">
              <w:rPr>
                <w:sz w:val="20"/>
                <w:szCs w:val="20"/>
                <w:lang w:val="ro-RO" w:eastAsia="en-US"/>
              </w:rPr>
              <w:t>Dezvoltarea paginilor web şi actualizarea periodică cu informaţie calitativă şi oportună privind elaborarea şi executarea bugetului</w:t>
            </w:r>
          </w:p>
        </w:tc>
        <w:tc>
          <w:tcPr>
            <w:tcW w:w="3060" w:type="dxa"/>
          </w:tcPr>
          <w:p w:rsidR="003C5F30" w:rsidRPr="000473A7" w:rsidRDefault="003C5F30" w:rsidP="00BF5595">
            <w:pPr>
              <w:jc w:val="both"/>
              <w:rPr>
                <w:sz w:val="20"/>
                <w:szCs w:val="20"/>
                <w:lang w:val="ro-RO" w:eastAsia="en-US"/>
              </w:rPr>
            </w:pPr>
            <w:r w:rsidRPr="000473A7">
              <w:rPr>
                <w:sz w:val="20"/>
                <w:szCs w:val="20"/>
                <w:lang w:val="ro-RO" w:eastAsia="en-US"/>
              </w:rPr>
              <w:t>Plasarea pe pagina web a informației bugetare, conform etapelor procesului bugetar</w:t>
            </w:r>
          </w:p>
        </w:tc>
        <w:tc>
          <w:tcPr>
            <w:tcW w:w="1170" w:type="dxa"/>
          </w:tcPr>
          <w:p w:rsidR="003C5F30" w:rsidRPr="000473A7" w:rsidRDefault="003C5F30" w:rsidP="00BF5595">
            <w:pPr>
              <w:tabs>
                <w:tab w:val="left" w:pos="1245"/>
              </w:tabs>
              <w:jc w:val="center"/>
              <w:rPr>
                <w:sz w:val="20"/>
                <w:szCs w:val="20"/>
                <w:lang w:val="ro-MO"/>
              </w:rPr>
            </w:pPr>
          </w:p>
          <w:p w:rsidR="003C5F30" w:rsidRPr="000473A7" w:rsidRDefault="003C5F30" w:rsidP="00BF5595">
            <w:pPr>
              <w:tabs>
                <w:tab w:val="left" w:pos="1245"/>
              </w:tabs>
              <w:jc w:val="center"/>
              <w:rPr>
                <w:i/>
                <w:sz w:val="20"/>
                <w:szCs w:val="20"/>
                <w:lang w:val="ro-MO"/>
              </w:rPr>
            </w:pPr>
            <w:r w:rsidRPr="000473A7">
              <w:rPr>
                <w:sz w:val="20"/>
                <w:szCs w:val="20"/>
                <w:lang w:val="ro-MO"/>
              </w:rPr>
              <w:t>2013-2014</w:t>
            </w:r>
          </w:p>
        </w:tc>
        <w:tc>
          <w:tcPr>
            <w:tcW w:w="1842" w:type="dxa"/>
          </w:tcPr>
          <w:p w:rsidR="003C5F30" w:rsidRPr="000473A7" w:rsidRDefault="003C5F30" w:rsidP="00B2287F">
            <w:pPr>
              <w:tabs>
                <w:tab w:val="left" w:pos="1245"/>
              </w:tabs>
              <w:jc w:val="center"/>
              <w:rPr>
                <w:sz w:val="20"/>
                <w:szCs w:val="20"/>
                <w:lang w:val="ro-MO"/>
              </w:rPr>
            </w:pPr>
            <w:r w:rsidRPr="000473A7">
              <w:rPr>
                <w:sz w:val="20"/>
                <w:szCs w:val="20"/>
                <w:lang w:val="ro-MO"/>
              </w:rPr>
              <w:t>Proiect de buget</w:t>
            </w:r>
          </w:p>
          <w:p w:rsidR="003C5F30" w:rsidRPr="000473A7" w:rsidRDefault="003C5F30" w:rsidP="00B2287F">
            <w:pPr>
              <w:tabs>
                <w:tab w:val="left" w:pos="1245"/>
              </w:tabs>
              <w:jc w:val="center"/>
              <w:rPr>
                <w:i/>
                <w:sz w:val="20"/>
                <w:szCs w:val="20"/>
                <w:lang w:val="ro-MO"/>
              </w:rPr>
            </w:pPr>
            <w:r w:rsidRPr="000473A7">
              <w:rPr>
                <w:sz w:val="20"/>
                <w:szCs w:val="20"/>
                <w:lang w:val="ro-MO"/>
              </w:rPr>
              <w:t>plasat pe pagina web</w:t>
            </w:r>
          </w:p>
        </w:tc>
        <w:tc>
          <w:tcPr>
            <w:tcW w:w="6438" w:type="dxa"/>
          </w:tcPr>
          <w:p w:rsidR="003C5F30" w:rsidRPr="000473A7" w:rsidRDefault="003C5F30" w:rsidP="00632641">
            <w:pPr>
              <w:tabs>
                <w:tab w:val="left" w:pos="1245"/>
              </w:tabs>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3C5F30" w:rsidRPr="000473A7" w:rsidRDefault="003C5F30" w:rsidP="00632641">
            <w:pPr>
              <w:tabs>
                <w:tab w:val="left" w:pos="1245"/>
              </w:tabs>
              <w:jc w:val="both"/>
              <w:rPr>
                <w:sz w:val="20"/>
                <w:szCs w:val="20"/>
                <w:lang w:val="ro-RO"/>
              </w:rPr>
            </w:pPr>
            <w:r w:rsidRPr="000473A7">
              <w:rPr>
                <w:sz w:val="20"/>
                <w:szCs w:val="20"/>
                <w:lang w:val="ro-RO"/>
              </w:rPr>
              <w:t xml:space="preserve">Informația rezultată din procesul de planificare bugetară a fost </w:t>
            </w:r>
            <w:r w:rsidRPr="000473A7">
              <w:rPr>
                <w:b/>
                <w:sz w:val="20"/>
                <w:szCs w:val="20"/>
                <w:lang w:val="ro-RO"/>
              </w:rPr>
              <w:t>plasată</w:t>
            </w:r>
            <w:r w:rsidRPr="000473A7">
              <w:rPr>
                <w:sz w:val="20"/>
                <w:szCs w:val="20"/>
                <w:lang w:val="ro-RO"/>
              </w:rPr>
              <w:t xml:space="preserve"> pe </w:t>
            </w:r>
            <w:r w:rsidRPr="000473A7">
              <w:rPr>
                <w:b/>
                <w:sz w:val="20"/>
                <w:szCs w:val="20"/>
                <w:lang w:val="ro-RO"/>
              </w:rPr>
              <w:t>pagina web</w:t>
            </w:r>
            <w:r w:rsidRPr="000473A7">
              <w:rPr>
                <w:sz w:val="20"/>
                <w:szCs w:val="20"/>
                <w:lang w:val="ro-RO"/>
              </w:rPr>
              <w:t xml:space="preserve"> a Ministerului Finanțelor:</w:t>
            </w:r>
          </w:p>
          <w:p w:rsidR="003C5F30" w:rsidRPr="000473A7" w:rsidRDefault="003C5F30" w:rsidP="00632641">
            <w:pPr>
              <w:tabs>
                <w:tab w:val="left" w:pos="1245"/>
              </w:tabs>
              <w:jc w:val="both"/>
              <w:rPr>
                <w:sz w:val="20"/>
                <w:szCs w:val="20"/>
                <w:lang w:val="ro-RO"/>
              </w:rPr>
            </w:pPr>
            <w:r w:rsidRPr="000473A7">
              <w:rPr>
                <w:sz w:val="20"/>
                <w:szCs w:val="20"/>
                <w:lang w:val="ro-RO"/>
              </w:rPr>
              <w:t>- procesele-verbale ale ședințelor Grupului Coordonator CBTM, precum și toate materialele necesare desfășurării ședințelor menționate;</w:t>
            </w:r>
          </w:p>
          <w:p w:rsidR="003C5F30" w:rsidRPr="000473A7" w:rsidRDefault="003C5F30" w:rsidP="00632641">
            <w:pPr>
              <w:tabs>
                <w:tab w:val="left" w:pos="1245"/>
              </w:tabs>
              <w:jc w:val="both"/>
              <w:rPr>
                <w:sz w:val="20"/>
                <w:szCs w:val="20"/>
                <w:lang w:val="ro-RO"/>
              </w:rPr>
            </w:pPr>
            <w:r w:rsidRPr="000473A7">
              <w:rPr>
                <w:sz w:val="20"/>
                <w:szCs w:val="20"/>
                <w:lang w:val="ro-RO"/>
              </w:rPr>
              <w:t>- notele metodologice privind elaborarea și prezentarea de către autoritățile publice centrale (APC) a propunerilor la proiectele de buget pentru anii 2014-2015 și a estimărilor pentru următorii doi ani, respectiv;</w:t>
            </w:r>
          </w:p>
          <w:p w:rsidR="003C5F30" w:rsidRPr="000473A7" w:rsidRDefault="003C5F30" w:rsidP="00632641">
            <w:pPr>
              <w:tabs>
                <w:tab w:val="left" w:pos="1245"/>
              </w:tabs>
              <w:jc w:val="both"/>
              <w:rPr>
                <w:sz w:val="20"/>
                <w:szCs w:val="20"/>
                <w:lang w:val="ro-RO"/>
              </w:rPr>
            </w:pPr>
            <w:r w:rsidRPr="000473A7">
              <w:rPr>
                <w:sz w:val="20"/>
                <w:szCs w:val="20"/>
                <w:lang w:val="ro-RO"/>
              </w:rPr>
              <w:t xml:space="preserve">- </w:t>
            </w:r>
            <w:r w:rsidRPr="000473A7">
              <w:rPr>
                <w:bCs/>
                <w:sz w:val="20"/>
                <w:szCs w:val="20"/>
                <w:lang w:val="ro-RO"/>
              </w:rPr>
              <w:t xml:space="preserve">notele metodologice privind elaborarea de către autorităţile administraţiei publice locale a  proiectelor de buget pentru </w:t>
            </w:r>
            <w:r w:rsidRPr="000473A7">
              <w:rPr>
                <w:sz w:val="20"/>
                <w:szCs w:val="20"/>
                <w:lang w:val="ro-RO"/>
              </w:rPr>
              <w:t>anii 2014-2015 și a estimărilor pentru următorii doi ani, respectiv.</w:t>
            </w:r>
          </w:p>
          <w:p w:rsidR="003C5F30" w:rsidRPr="000473A7" w:rsidRDefault="003C5F30" w:rsidP="00632641">
            <w:pPr>
              <w:tabs>
                <w:tab w:val="left" w:pos="1245"/>
              </w:tabs>
              <w:jc w:val="both"/>
              <w:rPr>
                <w:sz w:val="20"/>
                <w:szCs w:val="20"/>
                <w:lang w:val="ro-RO"/>
              </w:rPr>
            </w:pPr>
            <w:r w:rsidRPr="000473A7">
              <w:rPr>
                <w:sz w:val="20"/>
                <w:szCs w:val="20"/>
                <w:lang w:val="ro-RO"/>
              </w:rPr>
              <w:t xml:space="preserve">Totodată, pe pagina web a Ministerului Finanțelor au fost </w:t>
            </w:r>
            <w:r w:rsidRPr="000473A7">
              <w:rPr>
                <w:b/>
                <w:sz w:val="20"/>
                <w:szCs w:val="20"/>
                <w:lang w:val="ro-RO"/>
              </w:rPr>
              <w:t>plasate</w:t>
            </w:r>
            <w:r w:rsidRPr="000473A7">
              <w:rPr>
                <w:sz w:val="20"/>
                <w:szCs w:val="20"/>
                <w:lang w:val="ro-RO"/>
              </w:rPr>
              <w:t>:</w:t>
            </w:r>
          </w:p>
          <w:p w:rsidR="003C5F30" w:rsidRPr="000473A7" w:rsidRDefault="003C5F30" w:rsidP="00632641">
            <w:pPr>
              <w:tabs>
                <w:tab w:val="left" w:pos="1245"/>
              </w:tabs>
              <w:jc w:val="both"/>
              <w:rPr>
                <w:sz w:val="20"/>
                <w:szCs w:val="20"/>
                <w:lang w:val="ro-RO"/>
              </w:rPr>
            </w:pPr>
            <w:r w:rsidRPr="000473A7">
              <w:rPr>
                <w:sz w:val="20"/>
                <w:szCs w:val="20"/>
                <w:lang w:val="ro-RO"/>
              </w:rPr>
              <w:t xml:space="preserve">- proiecte de legi pentru modificarea și completarea unor acte legislative, ce </w:t>
            </w:r>
            <w:r w:rsidRPr="000473A7">
              <w:rPr>
                <w:sz w:val="20"/>
                <w:szCs w:val="20"/>
                <w:lang w:val="ro-RO"/>
              </w:rPr>
              <w:lastRenderedPageBreak/>
              <w:t>rezultă din politica bugetar-fiscală pe anii 2014 și 2015;</w:t>
            </w:r>
          </w:p>
          <w:p w:rsidR="003C5F30" w:rsidRPr="000473A7" w:rsidRDefault="003C5F30" w:rsidP="00632641">
            <w:pPr>
              <w:tabs>
                <w:tab w:val="left" w:pos="1245"/>
              </w:tabs>
              <w:jc w:val="both"/>
              <w:rPr>
                <w:sz w:val="20"/>
                <w:szCs w:val="20"/>
                <w:lang w:val="ro-RO"/>
              </w:rPr>
            </w:pPr>
            <w:r w:rsidRPr="000473A7">
              <w:rPr>
                <w:sz w:val="20"/>
                <w:szCs w:val="20"/>
                <w:lang w:val="ro-RO"/>
              </w:rPr>
              <w:t>- proiectul de lege pentru modificarea și completarea Legii bugetului de stat pe anul 2013 nr.249 din 2 noiembrie 2012, aprobat prin Hotărîrea Guvernului nr.896 din 13 noiembrie 2013 și prezentat Parlamentului spre examinare;</w:t>
            </w:r>
          </w:p>
          <w:p w:rsidR="003C5F30" w:rsidRPr="000473A7" w:rsidRDefault="003C5F30" w:rsidP="00632641">
            <w:pPr>
              <w:tabs>
                <w:tab w:val="left" w:pos="1245"/>
              </w:tabs>
              <w:jc w:val="both"/>
              <w:rPr>
                <w:sz w:val="20"/>
                <w:szCs w:val="20"/>
                <w:lang w:val="ro-RO"/>
              </w:rPr>
            </w:pPr>
            <w:r w:rsidRPr="000473A7">
              <w:rPr>
                <w:sz w:val="20"/>
                <w:szCs w:val="20"/>
                <w:lang w:val="ro-RO"/>
              </w:rPr>
              <w:t>- proiectul legii bugetului de stat pe anul 2014, aprobat prin Hotărîrea Guvernului nr.960 din 3 decembrie 2013 și prezentat Parlamentului spre examinare;</w:t>
            </w:r>
          </w:p>
          <w:p w:rsidR="003C5F30" w:rsidRPr="000473A7" w:rsidRDefault="003C5F30" w:rsidP="00632641">
            <w:pPr>
              <w:tabs>
                <w:tab w:val="left" w:pos="1245"/>
              </w:tabs>
              <w:jc w:val="both"/>
              <w:rPr>
                <w:sz w:val="20"/>
                <w:szCs w:val="20"/>
                <w:lang w:val="ro-RO"/>
              </w:rPr>
            </w:pPr>
            <w:r w:rsidRPr="000473A7">
              <w:rPr>
                <w:sz w:val="20"/>
                <w:szCs w:val="20"/>
                <w:lang w:val="ro-RO"/>
              </w:rPr>
              <w:t>- proiectul de lege pentru modificarea și completarea Legii bugetului de stat pe anul 2014 nr.339 din 23 decembrie 2013, aprobat prin Hotărîrea Guvernului nr.489 din 28 iunie 2014 și prezentat Parlamentului spre examinare;</w:t>
            </w:r>
          </w:p>
          <w:p w:rsidR="003C5F30" w:rsidRPr="000473A7" w:rsidRDefault="003C5F30" w:rsidP="00632641">
            <w:pPr>
              <w:tabs>
                <w:tab w:val="left" w:pos="1245"/>
              </w:tabs>
              <w:jc w:val="both"/>
              <w:rPr>
                <w:sz w:val="20"/>
                <w:szCs w:val="20"/>
                <w:lang w:val="ro-RO"/>
              </w:rPr>
            </w:pPr>
            <w:r w:rsidRPr="000473A7">
              <w:rPr>
                <w:sz w:val="20"/>
                <w:szCs w:val="20"/>
                <w:lang w:val="ro-RO"/>
              </w:rPr>
              <w:t>- proiectul de lege pentru modificarea și completarea Legii bugetului de stat pe anul 2014 nr.339 din 23 decembrie 2013, aprobat prin Hotărîrea Guvernului nr.614 din 21 iulie 2014;</w:t>
            </w:r>
          </w:p>
          <w:p w:rsidR="003C5F30" w:rsidRPr="000473A7" w:rsidRDefault="003C5F30" w:rsidP="00632641">
            <w:pPr>
              <w:tabs>
                <w:tab w:val="left" w:pos="1245"/>
              </w:tabs>
              <w:jc w:val="both"/>
              <w:rPr>
                <w:sz w:val="20"/>
                <w:szCs w:val="20"/>
                <w:lang w:val="ro-RO"/>
              </w:rPr>
            </w:pPr>
            <w:r w:rsidRPr="000473A7">
              <w:rPr>
                <w:sz w:val="20"/>
                <w:szCs w:val="20"/>
                <w:lang w:val="ro-RO"/>
              </w:rPr>
              <w:t>- proiectul de lege pentru modificarea și completarea Legii bugetului de stat pe anul 2014 nr.339 din 23 decembrie 2013, aprob</w:t>
            </w:r>
            <w:r w:rsidR="00291D81" w:rsidRPr="000473A7">
              <w:rPr>
                <w:sz w:val="20"/>
                <w:szCs w:val="20"/>
                <w:lang w:val="ro-RO"/>
              </w:rPr>
              <w:t xml:space="preserve">at prin Hotărîrea Guvernului </w:t>
            </w:r>
            <w:r w:rsidRPr="000473A7">
              <w:rPr>
                <w:sz w:val="20"/>
                <w:szCs w:val="20"/>
                <w:lang w:val="ro-RO"/>
              </w:rPr>
              <w:t>nr. 772 din 25 septembrie 2014;</w:t>
            </w:r>
          </w:p>
          <w:p w:rsidR="003C5F30" w:rsidRPr="000473A7" w:rsidRDefault="003C5F30" w:rsidP="00632641">
            <w:pPr>
              <w:tabs>
                <w:tab w:val="left" w:pos="1245"/>
              </w:tabs>
              <w:jc w:val="both"/>
              <w:rPr>
                <w:sz w:val="20"/>
                <w:szCs w:val="20"/>
                <w:lang w:val="ro-RO"/>
              </w:rPr>
            </w:pPr>
            <w:r w:rsidRPr="000473A7">
              <w:rPr>
                <w:sz w:val="20"/>
                <w:szCs w:val="20"/>
                <w:lang w:val="ro-RO"/>
              </w:rPr>
              <w:t>- materiale aferente cursurilor de instruire desfășurate pe parcursul anilor 2013-2014 (proiectul Setului metodologic privind elaborarea, aprobarea şi modificarea bugetului, proiectul Clasificației bugetare noi, Metodologia de bugetare pe programe, Manualul utilizatorului SIMF), etc.</w:t>
            </w:r>
          </w:p>
          <w:p w:rsidR="005E1348" w:rsidRPr="000473A7" w:rsidRDefault="005E1348" w:rsidP="00632641">
            <w:pPr>
              <w:tabs>
                <w:tab w:val="left" w:pos="1245"/>
              </w:tabs>
              <w:jc w:val="both"/>
              <w:rPr>
                <w:sz w:val="20"/>
                <w:szCs w:val="20"/>
                <w:lang w:val="ro-RO"/>
              </w:rPr>
            </w:pPr>
            <w:r w:rsidRPr="000473A7">
              <w:rPr>
                <w:sz w:val="20"/>
                <w:szCs w:val="20"/>
                <w:lang w:val="ro-RO"/>
              </w:rPr>
              <w:t xml:space="preserve">În plus la cele menționate, lunar, au fost plasate </w:t>
            </w:r>
            <w:r w:rsidRPr="000473A7">
              <w:rPr>
                <w:b/>
                <w:sz w:val="20"/>
                <w:szCs w:val="20"/>
                <w:lang w:val="ro-RO"/>
              </w:rPr>
              <w:t>rapoarte</w:t>
            </w:r>
            <w:r w:rsidRPr="000473A7">
              <w:rPr>
                <w:sz w:val="20"/>
                <w:szCs w:val="20"/>
                <w:lang w:val="ro-RO"/>
              </w:rPr>
              <w:t>:</w:t>
            </w:r>
          </w:p>
          <w:p w:rsidR="005E1348" w:rsidRPr="000473A7" w:rsidRDefault="005E1348" w:rsidP="005E1348">
            <w:pPr>
              <w:tabs>
                <w:tab w:val="left" w:pos="1245"/>
              </w:tabs>
              <w:jc w:val="both"/>
              <w:rPr>
                <w:sz w:val="20"/>
                <w:szCs w:val="20"/>
                <w:lang w:val="ro-RO"/>
              </w:rPr>
            </w:pPr>
            <w:r w:rsidRPr="000473A7">
              <w:rPr>
                <w:sz w:val="20"/>
                <w:szCs w:val="20"/>
                <w:lang w:val="ro-RO"/>
              </w:rPr>
              <w:t xml:space="preserve">- privind executarea bugetului public național, inclusiv executarea bugetelor pe componente (bugetul de stat, bugetele unităților administrativ-teritoriale, bugetul asigurărilor sociale de stat, fondurile asigurării obligatorii de asistență medicală), </w:t>
            </w:r>
          </w:p>
          <w:p w:rsidR="005E1348" w:rsidRPr="000473A7" w:rsidRDefault="005E1348" w:rsidP="005E1348">
            <w:pPr>
              <w:tabs>
                <w:tab w:val="left" w:pos="1245"/>
              </w:tabs>
              <w:jc w:val="both"/>
              <w:rPr>
                <w:sz w:val="20"/>
                <w:szCs w:val="20"/>
                <w:lang w:val="ro-RO"/>
              </w:rPr>
            </w:pPr>
            <w:r w:rsidRPr="000473A7">
              <w:rPr>
                <w:sz w:val="20"/>
                <w:szCs w:val="20"/>
                <w:lang w:val="ro-RO"/>
              </w:rPr>
              <w:t>- privind executarea bugetului public național conform cerințelor Manualului Statisticii Finanțelor Guvernamentale al Fondului Monetar Internațional,</w:t>
            </w:r>
          </w:p>
          <w:p w:rsidR="005E1348" w:rsidRPr="000473A7" w:rsidRDefault="005E1348" w:rsidP="005E1348">
            <w:pPr>
              <w:tabs>
                <w:tab w:val="left" w:pos="1245"/>
              </w:tabs>
              <w:jc w:val="both"/>
              <w:rPr>
                <w:sz w:val="20"/>
                <w:szCs w:val="20"/>
                <w:lang w:val="ro-RO"/>
              </w:rPr>
            </w:pPr>
            <w:r w:rsidRPr="000473A7">
              <w:rPr>
                <w:sz w:val="20"/>
                <w:szCs w:val="20"/>
                <w:lang w:val="ro-RO"/>
              </w:rPr>
              <w:t>- privind executarea bugetului administrat de Guvern (bugetul de stat, bugetul asigurărilor sociale de stat, fondurile asigurării obligatorii de asistență medicală) conform Standardului Special de Diseminare a Datelor al Fondului Monetar Internațional,</w:t>
            </w:r>
          </w:p>
          <w:p w:rsidR="005E1348" w:rsidRPr="000473A7" w:rsidRDefault="005E1348" w:rsidP="005E1348">
            <w:pPr>
              <w:tabs>
                <w:tab w:val="left" w:pos="1245"/>
              </w:tabs>
              <w:jc w:val="both"/>
              <w:rPr>
                <w:sz w:val="20"/>
                <w:szCs w:val="20"/>
                <w:lang w:val="ro-RO"/>
              </w:rPr>
            </w:pPr>
            <w:r w:rsidRPr="000473A7">
              <w:rPr>
                <w:sz w:val="20"/>
                <w:szCs w:val="20"/>
                <w:lang w:val="ro-RO"/>
              </w:rPr>
              <w:t>- privind datoriile cu termen de achitare expirat ale instituțiilor finanțate de la bugetul de stat și bugetele unităților administrativ-teritoriale.</w:t>
            </w:r>
          </w:p>
        </w:tc>
      </w:tr>
      <w:tr w:rsidR="003C5F30" w:rsidRPr="00A32190" w:rsidTr="00CD2CC2">
        <w:trPr>
          <w:trHeight w:val="935"/>
        </w:trPr>
        <w:tc>
          <w:tcPr>
            <w:tcW w:w="3136" w:type="dxa"/>
            <w:tcBorders>
              <w:top w:val="single" w:sz="4" w:space="0" w:color="auto"/>
              <w:bottom w:val="single" w:sz="4" w:space="0" w:color="auto"/>
            </w:tcBorders>
          </w:tcPr>
          <w:p w:rsidR="003C5F30" w:rsidRPr="000473A7" w:rsidRDefault="003C5F30" w:rsidP="001E2495">
            <w:pPr>
              <w:jc w:val="both"/>
              <w:rPr>
                <w:sz w:val="20"/>
                <w:szCs w:val="20"/>
                <w:lang w:val="ro-RO" w:eastAsia="en-US"/>
              </w:rPr>
            </w:pPr>
            <w:r w:rsidRPr="000473A7">
              <w:rPr>
                <w:sz w:val="20"/>
                <w:szCs w:val="20"/>
                <w:lang w:val="ro-RO" w:eastAsia="en-US"/>
              </w:rPr>
              <w:lastRenderedPageBreak/>
              <w:t>Publicarea pe paginile web de către autorităţile publice a strategiilor/programelor sectoriale pe termen mediu, a bugetelor anuale, precum şi a rapoartelor pe domeniile de competenţă</w:t>
            </w:r>
          </w:p>
        </w:tc>
        <w:tc>
          <w:tcPr>
            <w:tcW w:w="3060" w:type="dxa"/>
          </w:tcPr>
          <w:p w:rsidR="003C5F30" w:rsidRPr="000473A7" w:rsidRDefault="003C5F30" w:rsidP="00F04BD8">
            <w:pPr>
              <w:jc w:val="both"/>
              <w:rPr>
                <w:sz w:val="20"/>
                <w:szCs w:val="20"/>
                <w:lang w:val="ro-RO" w:eastAsia="en-US"/>
              </w:rPr>
            </w:pPr>
            <w:r w:rsidRPr="000473A7">
              <w:rPr>
                <w:sz w:val="20"/>
                <w:szCs w:val="20"/>
                <w:lang w:val="ro-RO" w:eastAsia="en-US"/>
              </w:rPr>
              <w:t xml:space="preserve">Actualizarea permanentă a informațiilor ce țin de domeniile patronate </w:t>
            </w:r>
          </w:p>
        </w:tc>
        <w:tc>
          <w:tcPr>
            <w:tcW w:w="1170" w:type="dxa"/>
          </w:tcPr>
          <w:p w:rsidR="003C5F30" w:rsidRPr="000473A7" w:rsidRDefault="003C5F30" w:rsidP="001B5BF9">
            <w:pPr>
              <w:jc w:val="center"/>
              <w:rPr>
                <w:sz w:val="20"/>
                <w:szCs w:val="20"/>
                <w:lang w:val="ro-MO"/>
              </w:rPr>
            </w:pPr>
            <w:r w:rsidRPr="000473A7">
              <w:rPr>
                <w:sz w:val="20"/>
                <w:szCs w:val="20"/>
                <w:lang w:val="ro-MO"/>
              </w:rPr>
              <w:t xml:space="preserve">Permanent </w:t>
            </w:r>
          </w:p>
        </w:tc>
        <w:tc>
          <w:tcPr>
            <w:tcW w:w="1842" w:type="dxa"/>
          </w:tcPr>
          <w:p w:rsidR="003C5F30" w:rsidRPr="000473A7" w:rsidRDefault="003C5F30" w:rsidP="001C13F1">
            <w:pPr>
              <w:tabs>
                <w:tab w:val="left" w:pos="1245"/>
              </w:tabs>
              <w:jc w:val="center"/>
              <w:rPr>
                <w:sz w:val="20"/>
                <w:szCs w:val="20"/>
                <w:lang w:val="ro-MO"/>
              </w:rPr>
            </w:pPr>
            <w:r w:rsidRPr="000473A7">
              <w:rPr>
                <w:sz w:val="20"/>
                <w:szCs w:val="20"/>
                <w:lang w:val="ro-MO"/>
              </w:rPr>
              <w:t>Informații actualizate și plasate pe pagina web</w:t>
            </w:r>
          </w:p>
        </w:tc>
        <w:tc>
          <w:tcPr>
            <w:tcW w:w="6438" w:type="dxa"/>
          </w:tcPr>
          <w:p w:rsidR="003C5F30" w:rsidRPr="000473A7" w:rsidRDefault="003C5F30" w:rsidP="00A3430B">
            <w:pPr>
              <w:tabs>
                <w:tab w:val="left" w:pos="1245"/>
              </w:tabs>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3C5F30" w:rsidRPr="000473A7" w:rsidRDefault="003C5F30" w:rsidP="00D11718">
            <w:pPr>
              <w:tabs>
                <w:tab w:val="left" w:pos="1245"/>
              </w:tabs>
              <w:jc w:val="both"/>
              <w:rPr>
                <w:sz w:val="20"/>
                <w:szCs w:val="20"/>
                <w:lang w:val="en-US" w:eastAsia="en-US"/>
              </w:rPr>
            </w:pPr>
            <w:r w:rsidRPr="000473A7">
              <w:rPr>
                <w:sz w:val="20"/>
                <w:szCs w:val="20"/>
                <w:lang w:val="en-US" w:eastAsia="en-US"/>
              </w:rPr>
              <w:t xml:space="preserve">Pe pagina web a Ministerului Finanțelor se publică și se </w:t>
            </w:r>
            <w:r w:rsidRPr="000473A7">
              <w:rPr>
                <w:b/>
                <w:sz w:val="20"/>
                <w:szCs w:val="20"/>
                <w:lang w:val="en-US" w:eastAsia="en-US"/>
              </w:rPr>
              <w:t>actualizează</w:t>
            </w:r>
            <w:r w:rsidRPr="000473A7">
              <w:rPr>
                <w:sz w:val="20"/>
                <w:szCs w:val="20"/>
                <w:lang w:val="en-US" w:eastAsia="en-US"/>
              </w:rPr>
              <w:t xml:space="preserve"> cu regularitate informația privind utilizarea Fondului de rezervă, executarea BPN. </w:t>
            </w:r>
            <w:r w:rsidR="00287E10" w:rsidRPr="000473A7">
              <w:rPr>
                <w:sz w:val="20"/>
                <w:szCs w:val="20"/>
                <w:lang w:val="en-US" w:eastAsia="en-US"/>
              </w:rPr>
              <w:t>Suplimentar</w:t>
            </w:r>
            <w:r w:rsidRPr="000473A7">
              <w:rPr>
                <w:sz w:val="20"/>
                <w:szCs w:val="20"/>
                <w:lang w:val="en-US" w:eastAsia="en-US"/>
              </w:rPr>
              <w:t>, este plasată informația privind evoluția BPN</w:t>
            </w:r>
            <w:r w:rsidR="006E09B8" w:rsidRPr="000473A7">
              <w:rPr>
                <w:sz w:val="20"/>
                <w:szCs w:val="20"/>
                <w:lang w:val="en-US" w:eastAsia="en-US"/>
              </w:rPr>
              <w:t xml:space="preserve">, </w:t>
            </w:r>
            <w:r w:rsidR="004F5011" w:rsidRPr="000473A7">
              <w:rPr>
                <w:sz w:val="20"/>
                <w:szCs w:val="20"/>
                <w:lang w:val="en-US" w:eastAsia="en-US"/>
              </w:rPr>
              <w:t xml:space="preserve">inclusiv pe </w:t>
            </w:r>
            <w:r w:rsidRPr="000473A7">
              <w:rPr>
                <w:sz w:val="20"/>
                <w:szCs w:val="20"/>
                <w:lang w:val="en-US" w:eastAsia="en-US"/>
              </w:rPr>
              <w:t>anii 2000-2012.</w:t>
            </w:r>
          </w:p>
          <w:p w:rsidR="003C5F30" w:rsidRPr="000473A7" w:rsidRDefault="003C5F30" w:rsidP="00213B7C">
            <w:pPr>
              <w:tabs>
                <w:tab w:val="left" w:pos="1245"/>
              </w:tabs>
              <w:jc w:val="both"/>
              <w:rPr>
                <w:color w:val="C00000"/>
                <w:sz w:val="20"/>
                <w:szCs w:val="20"/>
                <w:lang w:val="en-US"/>
              </w:rPr>
            </w:pPr>
          </w:p>
        </w:tc>
      </w:tr>
      <w:tr w:rsidR="003C5F30" w:rsidRPr="00A32190" w:rsidTr="00CD2CC2">
        <w:trPr>
          <w:trHeight w:val="305"/>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tabs>
                <w:tab w:val="left" w:pos="1245"/>
              </w:tabs>
              <w:rPr>
                <w:i/>
                <w:sz w:val="20"/>
                <w:szCs w:val="20"/>
                <w:lang w:val="ro-MO"/>
              </w:rPr>
            </w:pPr>
            <w:r w:rsidRPr="000473A7">
              <w:rPr>
                <w:b/>
                <w:i/>
                <w:sz w:val="20"/>
                <w:szCs w:val="20"/>
                <w:lang w:val="ro-MO"/>
              </w:rPr>
              <w:lastRenderedPageBreak/>
              <w:t>Principiul de bază 3:</w:t>
            </w:r>
            <w:r w:rsidRPr="000473A7">
              <w:rPr>
                <w:b/>
                <w:sz w:val="20"/>
                <w:szCs w:val="20"/>
                <w:lang w:val="ro-MO"/>
              </w:rPr>
              <w:t xml:space="preserve"> Ordinea (acurateţea) şi perspectivele de politici în buget</w:t>
            </w:r>
          </w:p>
        </w:tc>
      </w:tr>
      <w:tr w:rsidR="003C5F30" w:rsidRPr="00A32190" w:rsidTr="00CD2CC2">
        <w:trPr>
          <w:trHeight w:val="341"/>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tabs>
                <w:tab w:val="left" w:pos="1245"/>
              </w:tabs>
              <w:rPr>
                <w:i/>
                <w:sz w:val="20"/>
                <w:szCs w:val="20"/>
                <w:lang w:val="ro-MO"/>
              </w:rPr>
            </w:pPr>
            <w:r w:rsidRPr="000473A7">
              <w:rPr>
                <w:b/>
                <w:i/>
                <w:sz w:val="20"/>
                <w:szCs w:val="20"/>
                <w:lang w:val="ro-MO"/>
              </w:rPr>
              <w:t>I. Ținte pe termen mediu</w:t>
            </w:r>
          </w:p>
        </w:tc>
      </w:tr>
      <w:tr w:rsidR="003C5F30" w:rsidRPr="00A32190" w:rsidTr="002B210B">
        <w:trPr>
          <w:trHeight w:val="422"/>
        </w:trPr>
        <w:tc>
          <w:tcPr>
            <w:tcW w:w="3136" w:type="dxa"/>
            <w:tcBorders>
              <w:top w:val="single" w:sz="4" w:space="0" w:color="auto"/>
              <w:bottom w:val="single" w:sz="4" w:space="0" w:color="auto"/>
            </w:tcBorders>
          </w:tcPr>
          <w:p w:rsidR="003C5F30" w:rsidRPr="000473A7" w:rsidRDefault="003C5F30" w:rsidP="00FA0AF3">
            <w:pPr>
              <w:jc w:val="both"/>
              <w:rPr>
                <w:sz w:val="20"/>
                <w:szCs w:val="20"/>
                <w:lang w:val="ro-RO" w:eastAsia="en-US"/>
              </w:rPr>
            </w:pPr>
            <w:r w:rsidRPr="000473A7">
              <w:rPr>
                <w:sz w:val="20"/>
                <w:szCs w:val="20"/>
                <w:lang w:val="ro-RO" w:eastAsia="en-US"/>
              </w:rPr>
              <w:t xml:space="preserve">Revizuirea calendarului bugetar în vederea stabilirii termenelor optime în procesul bugetar </w:t>
            </w:r>
          </w:p>
        </w:tc>
        <w:tc>
          <w:tcPr>
            <w:tcW w:w="3060" w:type="dxa"/>
          </w:tcPr>
          <w:p w:rsidR="003C5F30" w:rsidRPr="000473A7" w:rsidRDefault="001C2272" w:rsidP="00FA0AF3">
            <w:pPr>
              <w:jc w:val="both"/>
              <w:rPr>
                <w:sz w:val="20"/>
                <w:szCs w:val="20"/>
                <w:lang w:val="ro-RO" w:eastAsia="en-US"/>
              </w:rPr>
            </w:pPr>
            <w:r w:rsidRPr="000473A7">
              <w:rPr>
                <w:sz w:val="20"/>
                <w:szCs w:val="20"/>
                <w:lang w:val="ro-RO" w:eastAsia="en-US"/>
              </w:rPr>
              <w:t>Revizuirea și aducerea î</w:t>
            </w:r>
            <w:r w:rsidR="003C5F30" w:rsidRPr="000473A7">
              <w:rPr>
                <w:sz w:val="20"/>
                <w:szCs w:val="20"/>
                <w:lang w:val="ro-RO" w:eastAsia="en-US"/>
              </w:rPr>
              <w:t>n concordan</w:t>
            </w:r>
            <w:r w:rsidRPr="000473A7">
              <w:rPr>
                <w:sz w:val="20"/>
                <w:szCs w:val="20"/>
                <w:lang w:val="ro-RO" w:eastAsia="en-US"/>
              </w:rPr>
              <w:t>ță</w:t>
            </w:r>
            <w:r w:rsidR="003C5F30" w:rsidRPr="000473A7">
              <w:rPr>
                <w:sz w:val="20"/>
                <w:szCs w:val="20"/>
                <w:lang w:val="ro-RO" w:eastAsia="en-US"/>
              </w:rPr>
              <w:t xml:space="preserve"> a cadrului normativ și metodologic în vigoare în conformitate cu prevederile noii legi privind finanţele publice şi responsabilității bugetar-fiscale</w:t>
            </w:r>
          </w:p>
        </w:tc>
        <w:tc>
          <w:tcPr>
            <w:tcW w:w="1170" w:type="dxa"/>
          </w:tcPr>
          <w:p w:rsidR="003C5F30" w:rsidRPr="000473A7" w:rsidRDefault="003C5F30" w:rsidP="00FA0AF3">
            <w:pPr>
              <w:tabs>
                <w:tab w:val="left" w:pos="1245"/>
              </w:tabs>
              <w:jc w:val="center"/>
              <w:rPr>
                <w:sz w:val="20"/>
                <w:szCs w:val="20"/>
                <w:lang w:val="ro-MO"/>
              </w:rPr>
            </w:pPr>
          </w:p>
          <w:p w:rsidR="003C5F30" w:rsidRPr="000473A7" w:rsidRDefault="003C5F30" w:rsidP="00FA0AF3">
            <w:pPr>
              <w:tabs>
                <w:tab w:val="left" w:pos="1245"/>
              </w:tabs>
              <w:jc w:val="center"/>
              <w:rPr>
                <w:sz w:val="20"/>
                <w:szCs w:val="20"/>
                <w:lang w:val="ro-MO"/>
              </w:rPr>
            </w:pPr>
            <w:r w:rsidRPr="000473A7">
              <w:rPr>
                <w:sz w:val="20"/>
                <w:szCs w:val="20"/>
                <w:lang w:val="ro-MO"/>
              </w:rPr>
              <w:t>2013-2014</w:t>
            </w:r>
          </w:p>
        </w:tc>
        <w:tc>
          <w:tcPr>
            <w:tcW w:w="1842" w:type="dxa"/>
          </w:tcPr>
          <w:p w:rsidR="003C5F30" w:rsidRPr="000473A7" w:rsidRDefault="003C5F30" w:rsidP="00FA0AF3">
            <w:pPr>
              <w:jc w:val="center"/>
              <w:rPr>
                <w:color w:val="000000"/>
                <w:sz w:val="20"/>
                <w:szCs w:val="20"/>
                <w:lang w:val="ro-RO"/>
              </w:rPr>
            </w:pPr>
          </w:p>
          <w:p w:rsidR="003C5F30" w:rsidRPr="000473A7" w:rsidRDefault="003C5F30" w:rsidP="00FA0AF3">
            <w:pPr>
              <w:jc w:val="center"/>
              <w:rPr>
                <w:color w:val="000000"/>
                <w:sz w:val="20"/>
                <w:szCs w:val="20"/>
                <w:lang w:val="ro-RO"/>
              </w:rPr>
            </w:pPr>
            <w:r w:rsidRPr="000473A7">
              <w:rPr>
                <w:color w:val="000000"/>
                <w:sz w:val="20"/>
                <w:szCs w:val="20"/>
                <w:lang w:val="ro-RO"/>
              </w:rPr>
              <w:t>Legislație ajustată</w:t>
            </w:r>
          </w:p>
        </w:tc>
        <w:tc>
          <w:tcPr>
            <w:tcW w:w="6438" w:type="dxa"/>
          </w:tcPr>
          <w:p w:rsidR="003C5F30" w:rsidRPr="000473A7" w:rsidRDefault="003C5F30" w:rsidP="00966001">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w:t>
            </w:r>
            <w:r w:rsidR="008A3579" w:rsidRPr="000473A7">
              <w:rPr>
                <w:b/>
                <w:sz w:val="20"/>
                <w:szCs w:val="20"/>
                <w:u w:val="single"/>
                <w:lang w:val="ro-RO"/>
              </w:rPr>
              <w:t>realizată</w:t>
            </w:r>
          </w:p>
          <w:p w:rsidR="003C5F30" w:rsidRPr="000473A7" w:rsidRDefault="003C5F30" w:rsidP="00966001">
            <w:pPr>
              <w:jc w:val="both"/>
              <w:rPr>
                <w:sz w:val="20"/>
                <w:szCs w:val="20"/>
                <w:lang w:val="ro-RO"/>
              </w:rPr>
            </w:pPr>
            <w:r w:rsidRPr="000473A7">
              <w:rPr>
                <w:sz w:val="20"/>
                <w:szCs w:val="20"/>
                <w:lang w:val="ro-RO"/>
              </w:rPr>
              <w:t>Legea finanțelor publice și responsabilității bugetar-fiscale nr.181 din 25 iulie 2014 prevede calendarul activităților aferente procesului bugetar.</w:t>
            </w:r>
          </w:p>
          <w:p w:rsidR="003C5F30" w:rsidRPr="000473A7" w:rsidRDefault="003C5F30" w:rsidP="00966001">
            <w:pPr>
              <w:jc w:val="both"/>
              <w:rPr>
                <w:sz w:val="20"/>
                <w:szCs w:val="20"/>
                <w:lang w:val="ro-RO"/>
              </w:rPr>
            </w:pPr>
            <w:r w:rsidRPr="000473A7">
              <w:rPr>
                <w:sz w:val="20"/>
                <w:szCs w:val="20"/>
                <w:lang w:val="ro-RO"/>
              </w:rPr>
              <w:t xml:space="preserve">În scopul </w:t>
            </w:r>
            <w:r w:rsidRPr="000473A7">
              <w:rPr>
                <w:b/>
                <w:sz w:val="20"/>
                <w:szCs w:val="20"/>
                <w:lang w:val="ro-RO"/>
              </w:rPr>
              <w:t xml:space="preserve">alinierii </w:t>
            </w:r>
            <w:r w:rsidRPr="000473A7">
              <w:rPr>
                <w:sz w:val="20"/>
                <w:szCs w:val="20"/>
                <w:lang w:val="ro-RO"/>
              </w:rPr>
              <w:t>la prevederile legi</w:t>
            </w:r>
            <w:r w:rsidR="001C2272" w:rsidRPr="000473A7">
              <w:rPr>
                <w:sz w:val="20"/>
                <w:szCs w:val="20"/>
                <w:lang w:val="ro-RO"/>
              </w:rPr>
              <w:t>i</w:t>
            </w:r>
            <w:r w:rsidRPr="000473A7">
              <w:rPr>
                <w:sz w:val="20"/>
                <w:szCs w:val="20"/>
                <w:lang w:val="ro-RO"/>
              </w:rPr>
              <w:t xml:space="preserve"> în cauză a fost </w:t>
            </w:r>
            <w:r w:rsidRPr="000473A7">
              <w:rPr>
                <w:b/>
                <w:sz w:val="20"/>
                <w:szCs w:val="20"/>
                <w:lang w:val="ro-RO"/>
              </w:rPr>
              <w:t>lansat</w:t>
            </w:r>
            <w:r w:rsidRPr="000473A7">
              <w:rPr>
                <w:sz w:val="20"/>
                <w:szCs w:val="20"/>
                <w:lang w:val="ro-RO"/>
              </w:rPr>
              <w:t xml:space="preserve"> procesul de ajustare a actelor legislative și normative.</w:t>
            </w:r>
          </w:p>
          <w:p w:rsidR="003C5F30" w:rsidRPr="000473A7" w:rsidRDefault="003C5F30" w:rsidP="008A3579">
            <w:pPr>
              <w:jc w:val="both"/>
              <w:rPr>
                <w:b/>
                <w:sz w:val="20"/>
                <w:szCs w:val="20"/>
                <w:lang w:val="ro-RO"/>
              </w:rPr>
            </w:pPr>
            <w:r w:rsidRPr="000473A7">
              <w:rPr>
                <w:sz w:val="20"/>
                <w:szCs w:val="20"/>
                <w:lang w:val="ro-RO"/>
              </w:rPr>
              <w:t xml:space="preserve">Totodată, a fost </w:t>
            </w:r>
            <w:r w:rsidR="008A3579" w:rsidRPr="000473A7">
              <w:rPr>
                <w:b/>
                <w:sz w:val="20"/>
                <w:szCs w:val="20"/>
                <w:lang w:val="ro-RO"/>
              </w:rPr>
              <w:t>aprobat</w:t>
            </w:r>
            <w:r w:rsidRPr="000473A7">
              <w:rPr>
                <w:sz w:val="20"/>
                <w:szCs w:val="20"/>
                <w:lang w:val="ro-RO"/>
              </w:rPr>
              <w:t xml:space="preserve"> Setul metodologic privind elaborarea, aprobarea şi modificarea bugetului </w:t>
            </w:r>
            <w:r w:rsidR="008A3579" w:rsidRPr="000473A7">
              <w:rPr>
                <w:sz w:val="20"/>
                <w:szCs w:val="20"/>
                <w:lang w:val="ro-RO"/>
              </w:rPr>
              <w:t xml:space="preserve">prin </w:t>
            </w:r>
            <w:r w:rsidR="008A3579" w:rsidRPr="000473A7">
              <w:rPr>
                <w:b/>
                <w:sz w:val="20"/>
                <w:szCs w:val="20"/>
                <w:lang w:val="ro-RO"/>
              </w:rPr>
              <w:t>Ordinul</w:t>
            </w:r>
            <w:r w:rsidR="008A3579" w:rsidRPr="000473A7">
              <w:rPr>
                <w:sz w:val="20"/>
                <w:szCs w:val="20"/>
                <w:lang w:val="ro-RO"/>
              </w:rPr>
              <w:t xml:space="preserve"> Ministrului Finanțelor nr. </w:t>
            </w:r>
            <w:r w:rsidR="008A3579" w:rsidRPr="000473A7">
              <w:rPr>
                <w:b/>
                <w:sz w:val="20"/>
                <w:szCs w:val="20"/>
                <w:lang w:val="ro-RO"/>
              </w:rPr>
              <w:t>191 din 31.12.2014.</w:t>
            </w:r>
          </w:p>
          <w:p w:rsidR="00D45540" w:rsidRPr="000473A7" w:rsidRDefault="00D45540" w:rsidP="008A3579">
            <w:pPr>
              <w:jc w:val="both"/>
              <w:rPr>
                <w:color w:val="000000"/>
                <w:sz w:val="20"/>
                <w:szCs w:val="20"/>
                <w:lang w:val="en-US"/>
              </w:rPr>
            </w:pPr>
          </w:p>
        </w:tc>
      </w:tr>
      <w:tr w:rsidR="003C5F30" w:rsidRPr="00A32190" w:rsidTr="00CD2CC2">
        <w:trPr>
          <w:trHeight w:val="750"/>
        </w:trPr>
        <w:tc>
          <w:tcPr>
            <w:tcW w:w="3136" w:type="dxa"/>
            <w:tcBorders>
              <w:top w:val="single" w:sz="4" w:space="0" w:color="auto"/>
              <w:bottom w:val="single" w:sz="4" w:space="0" w:color="auto"/>
            </w:tcBorders>
          </w:tcPr>
          <w:p w:rsidR="003C5F30" w:rsidRPr="000473A7" w:rsidRDefault="003C5F30" w:rsidP="009E02E8">
            <w:pPr>
              <w:jc w:val="both"/>
              <w:rPr>
                <w:sz w:val="20"/>
                <w:szCs w:val="20"/>
                <w:lang w:val="en-US" w:eastAsia="en-US"/>
              </w:rPr>
            </w:pPr>
            <w:r w:rsidRPr="000473A7">
              <w:rPr>
                <w:sz w:val="20"/>
                <w:szCs w:val="20"/>
                <w:lang w:val="en-US" w:eastAsia="en-US"/>
              </w:rPr>
              <w:t>Lărgirea ariei de acoperire a Cadrului Bugetar pe Termen Mediu pentru o cuprindere totală cu strategii de cheltuieli</w:t>
            </w:r>
          </w:p>
        </w:tc>
        <w:tc>
          <w:tcPr>
            <w:tcW w:w="3060" w:type="dxa"/>
          </w:tcPr>
          <w:p w:rsidR="003C5F30" w:rsidRPr="000473A7" w:rsidRDefault="003C5F30" w:rsidP="009E02E8">
            <w:pPr>
              <w:jc w:val="both"/>
              <w:rPr>
                <w:sz w:val="20"/>
                <w:szCs w:val="20"/>
                <w:lang w:val="en-US" w:eastAsia="en-US"/>
              </w:rPr>
            </w:pPr>
            <w:r w:rsidRPr="000473A7">
              <w:rPr>
                <w:sz w:val="20"/>
                <w:szCs w:val="20"/>
                <w:lang w:val="en-US" w:eastAsia="en-US"/>
              </w:rPr>
              <w:t>Extinderea ariei de acoperire a CBTM asupra tuturor sectoarelor</w:t>
            </w:r>
          </w:p>
        </w:tc>
        <w:tc>
          <w:tcPr>
            <w:tcW w:w="1170" w:type="dxa"/>
          </w:tcPr>
          <w:p w:rsidR="003C5F30" w:rsidRPr="000473A7" w:rsidRDefault="003C5F30" w:rsidP="009E02E8">
            <w:pPr>
              <w:tabs>
                <w:tab w:val="left" w:pos="1245"/>
              </w:tabs>
              <w:ind w:right="764"/>
              <w:jc w:val="center"/>
              <w:rPr>
                <w:sz w:val="20"/>
                <w:szCs w:val="20"/>
                <w:lang w:val="en-US"/>
              </w:rPr>
            </w:pPr>
          </w:p>
          <w:p w:rsidR="003C5F30" w:rsidRPr="000473A7" w:rsidRDefault="003C5F30" w:rsidP="009E02E8">
            <w:pPr>
              <w:tabs>
                <w:tab w:val="left" w:pos="0"/>
                <w:tab w:val="left" w:pos="1245"/>
                <w:tab w:val="left" w:pos="1584"/>
              </w:tabs>
              <w:jc w:val="center"/>
              <w:rPr>
                <w:i/>
                <w:sz w:val="20"/>
                <w:szCs w:val="20"/>
                <w:lang w:val="ro-MO"/>
              </w:rPr>
            </w:pPr>
            <w:r w:rsidRPr="000473A7">
              <w:rPr>
                <w:sz w:val="20"/>
                <w:szCs w:val="20"/>
                <w:lang w:val="en-US"/>
              </w:rPr>
              <w:t xml:space="preserve">   </w:t>
            </w:r>
            <w:r w:rsidRPr="000473A7">
              <w:rPr>
                <w:sz w:val="20"/>
                <w:szCs w:val="20"/>
              </w:rPr>
              <w:t>2014</w:t>
            </w:r>
          </w:p>
        </w:tc>
        <w:tc>
          <w:tcPr>
            <w:tcW w:w="1842" w:type="dxa"/>
          </w:tcPr>
          <w:p w:rsidR="003C5F30" w:rsidRPr="000473A7" w:rsidRDefault="003C5F30" w:rsidP="009E02E8">
            <w:pPr>
              <w:tabs>
                <w:tab w:val="left" w:pos="1245"/>
              </w:tabs>
              <w:jc w:val="center"/>
              <w:rPr>
                <w:sz w:val="20"/>
                <w:szCs w:val="20"/>
                <w:lang w:val="ro-MO"/>
              </w:rPr>
            </w:pPr>
          </w:p>
        </w:tc>
        <w:tc>
          <w:tcPr>
            <w:tcW w:w="6438" w:type="dxa"/>
          </w:tcPr>
          <w:p w:rsidR="003C5F30" w:rsidRPr="000473A7" w:rsidRDefault="003C5F30" w:rsidP="009E02E8">
            <w:pPr>
              <w:tabs>
                <w:tab w:val="left" w:pos="1245"/>
              </w:tabs>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în curs de realizare</w:t>
            </w:r>
            <w:r w:rsidRPr="000473A7">
              <w:rPr>
                <w:sz w:val="20"/>
                <w:szCs w:val="20"/>
                <w:lang w:val="en-US"/>
              </w:rPr>
              <w:t xml:space="preserve"> </w:t>
            </w:r>
            <w:r w:rsidRPr="000473A7">
              <w:rPr>
                <w:i/>
                <w:sz w:val="20"/>
                <w:szCs w:val="20"/>
                <w:lang w:val="ro-RO"/>
              </w:rPr>
              <w:t xml:space="preserve">(va avea finalitate </w:t>
            </w:r>
            <w:r w:rsidRPr="000473A7">
              <w:rPr>
                <w:i/>
                <w:sz w:val="20"/>
                <w:szCs w:val="20"/>
                <w:lang w:val="en-US"/>
              </w:rPr>
              <w:t>începînd cu elaborarea CBTM (2016-2018)</w:t>
            </w:r>
            <w:r w:rsidRPr="000473A7">
              <w:rPr>
                <w:i/>
                <w:sz w:val="20"/>
                <w:szCs w:val="20"/>
                <w:lang w:val="ro-RO"/>
              </w:rPr>
              <w:t>)</w:t>
            </w:r>
          </w:p>
          <w:p w:rsidR="003C5F30" w:rsidRPr="000473A7" w:rsidRDefault="003C5F30" w:rsidP="00966001">
            <w:pPr>
              <w:tabs>
                <w:tab w:val="left" w:pos="1245"/>
              </w:tabs>
              <w:jc w:val="both"/>
              <w:rPr>
                <w:sz w:val="20"/>
                <w:lang w:val="en-US"/>
              </w:rPr>
            </w:pPr>
            <w:r w:rsidRPr="000473A7">
              <w:rPr>
                <w:sz w:val="20"/>
                <w:lang w:val="en-US"/>
              </w:rPr>
              <w:t xml:space="preserve">Urmare a activităților întreprinse în anul 2014 privind formarea capacităților funcționarilor Ministerului Afacerilor Interne se analizează </w:t>
            </w:r>
            <w:r w:rsidRPr="000473A7">
              <w:rPr>
                <w:b/>
                <w:sz w:val="20"/>
                <w:lang w:val="en-US"/>
              </w:rPr>
              <w:t>posibilitatea</w:t>
            </w:r>
            <w:r w:rsidRPr="000473A7">
              <w:rPr>
                <w:sz w:val="20"/>
                <w:lang w:val="en-US"/>
              </w:rPr>
              <w:t xml:space="preserve"> </w:t>
            </w:r>
            <w:r w:rsidRPr="000473A7">
              <w:rPr>
                <w:b/>
                <w:sz w:val="20"/>
                <w:lang w:val="en-US"/>
              </w:rPr>
              <w:t>extinderii</w:t>
            </w:r>
            <w:r w:rsidRPr="000473A7">
              <w:rPr>
                <w:sz w:val="20"/>
                <w:lang w:val="en-US"/>
              </w:rPr>
              <w:t xml:space="preserve"> ariei de acoperire a </w:t>
            </w:r>
            <w:r w:rsidRPr="000473A7">
              <w:rPr>
                <w:b/>
                <w:sz w:val="20"/>
                <w:lang w:val="en-US"/>
              </w:rPr>
              <w:t>CBTM</w:t>
            </w:r>
            <w:r w:rsidRPr="000473A7">
              <w:rPr>
                <w:sz w:val="20"/>
                <w:lang w:val="en-US"/>
              </w:rPr>
              <w:t xml:space="preserve"> asupra sectorului „menținerea ordinii publice”, începînd cu elaborarea CBTM pentru anii 2016-2018.</w:t>
            </w:r>
          </w:p>
          <w:p w:rsidR="00D45540" w:rsidRPr="000473A7" w:rsidRDefault="00D45540" w:rsidP="00966001">
            <w:pPr>
              <w:tabs>
                <w:tab w:val="left" w:pos="1245"/>
              </w:tabs>
              <w:jc w:val="both"/>
              <w:rPr>
                <w:sz w:val="20"/>
                <w:szCs w:val="20"/>
                <w:lang w:val="ro-MO"/>
              </w:rPr>
            </w:pPr>
          </w:p>
        </w:tc>
      </w:tr>
      <w:tr w:rsidR="003C5F30" w:rsidRPr="00A32190" w:rsidTr="007E2AFF">
        <w:trPr>
          <w:trHeight w:val="512"/>
        </w:trPr>
        <w:tc>
          <w:tcPr>
            <w:tcW w:w="3136" w:type="dxa"/>
            <w:tcBorders>
              <w:top w:val="single" w:sz="4" w:space="0" w:color="auto"/>
              <w:bottom w:val="single" w:sz="4" w:space="0" w:color="auto"/>
            </w:tcBorders>
          </w:tcPr>
          <w:p w:rsidR="003C5F30" w:rsidRPr="000473A7" w:rsidRDefault="003C5F30" w:rsidP="00BF5595">
            <w:pPr>
              <w:jc w:val="both"/>
              <w:rPr>
                <w:sz w:val="20"/>
                <w:szCs w:val="20"/>
                <w:lang w:val="ro-RO" w:eastAsia="en-US"/>
              </w:rPr>
            </w:pPr>
            <w:r w:rsidRPr="000473A7">
              <w:rPr>
                <w:sz w:val="20"/>
                <w:szCs w:val="20"/>
                <w:lang w:val="ro-RO" w:eastAsia="en-US"/>
              </w:rPr>
              <w:t>Consolidarea capacităţilor autorităţilor publice privind analiza şi planificarea strategică</w:t>
            </w:r>
          </w:p>
        </w:tc>
        <w:tc>
          <w:tcPr>
            <w:tcW w:w="3060" w:type="dxa"/>
          </w:tcPr>
          <w:p w:rsidR="003C5F30" w:rsidRPr="000473A7" w:rsidRDefault="003C5F30" w:rsidP="00BF5595">
            <w:pPr>
              <w:jc w:val="both"/>
              <w:rPr>
                <w:sz w:val="20"/>
                <w:szCs w:val="20"/>
                <w:lang w:val="ro-RO" w:eastAsia="en-US"/>
              </w:rPr>
            </w:pPr>
            <w:r w:rsidRPr="000473A7">
              <w:rPr>
                <w:sz w:val="20"/>
                <w:szCs w:val="20"/>
                <w:lang w:val="ro-RO" w:eastAsia="en-US"/>
              </w:rPr>
              <w:t>Organizarea instruirii extinse la nivel central şi local privind noua metodologie de planificare bugetară, în special privind noile responsabilităţi ale APC în domeniul CBTM</w:t>
            </w:r>
          </w:p>
        </w:tc>
        <w:tc>
          <w:tcPr>
            <w:tcW w:w="1170" w:type="dxa"/>
          </w:tcPr>
          <w:p w:rsidR="003C5F30" w:rsidRPr="000473A7" w:rsidRDefault="003C5F30" w:rsidP="00BF5595">
            <w:pPr>
              <w:tabs>
                <w:tab w:val="left" w:pos="1245"/>
              </w:tabs>
              <w:jc w:val="center"/>
              <w:rPr>
                <w:sz w:val="20"/>
                <w:szCs w:val="20"/>
                <w:lang w:val="ro-RO"/>
              </w:rPr>
            </w:pPr>
          </w:p>
          <w:p w:rsidR="003C5F30" w:rsidRPr="000473A7" w:rsidRDefault="003C5F30" w:rsidP="00BF5595">
            <w:pPr>
              <w:tabs>
                <w:tab w:val="left" w:pos="1245"/>
              </w:tabs>
              <w:jc w:val="center"/>
              <w:rPr>
                <w:sz w:val="20"/>
                <w:szCs w:val="20"/>
                <w:lang w:val="ro-RO"/>
              </w:rPr>
            </w:pPr>
            <w:r w:rsidRPr="000473A7">
              <w:rPr>
                <w:sz w:val="20"/>
                <w:szCs w:val="20"/>
                <w:lang w:val="ro-RO"/>
              </w:rPr>
              <w:t>2013-2014</w:t>
            </w:r>
          </w:p>
        </w:tc>
        <w:tc>
          <w:tcPr>
            <w:tcW w:w="1842" w:type="dxa"/>
          </w:tcPr>
          <w:p w:rsidR="003C5F30" w:rsidRPr="000473A7" w:rsidRDefault="003C5F30" w:rsidP="00EC039E">
            <w:pPr>
              <w:tabs>
                <w:tab w:val="left" w:pos="1245"/>
              </w:tabs>
              <w:jc w:val="center"/>
              <w:rPr>
                <w:sz w:val="20"/>
                <w:szCs w:val="20"/>
                <w:lang w:val="ro-MO"/>
              </w:rPr>
            </w:pPr>
            <w:r w:rsidRPr="000473A7">
              <w:rPr>
                <w:sz w:val="20"/>
                <w:szCs w:val="20"/>
                <w:lang w:val="ro-MO"/>
              </w:rPr>
              <w:t>Nr. instruiri</w:t>
            </w:r>
          </w:p>
        </w:tc>
        <w:tc>
          <w:tcPr>
            <w:tcW w:w="6438" w:type="dxa"/>
          </w:tcPr>
          <w:p w:rsidR="003C5F30" w:rsidRPr="000473A7" w:rsidRDefault="003C5F30" w:rsidP="00FC4454">
            <w:pPr>
              <w:tabs>
                <w:tab w:val="left" w:pos="1245"/>
              </w:tabs>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 xml:space="preserve">țiune </w:t>
            </w:r>
            <w:r w:rsidRPr="000473A7">
              <w:rPr>
                <w:b/>
                <w:sz w:val="20"/>
                <w:szCs w:val="20"/>
                <w:u w:val="single"/>
                <w:lang w:val="ro-RO"/>
              </w:rPr>
              <w:t>realizată</w:t>
            </w:r>
            <w:r w:rsidRPr="000473A7">
              <w:rPr>
                <w:sz w:val="20"/>
                <w:szCs w:val="20"/>
                <w:lang w:val="ro-RO"/>
              </w:rPr>
              <w:t xml:space="preserve"> </w:t>
            </w:r>
            <w:r w:rsidRPr="000473A7">
              <w:rPr>
                <w:i/>
                <w:sz w:val="20"/>
                <w:szCs w:val="20"/>
                <w:lang w:val="ro-RO"/>
              </w:rPr>
              <w:t>(va continua și pe parcursul anilor 2015-2016)</w:t>
            </w:r>
          </w:p>
          <w:p w:rsidR="003C5F30" w:rsidRPr="000473A7" w:rsidRDefault="003C5F30" w:rsidP="00966001">
            <w:pPr>
              <w:tabs>
                <w:tab w:val="left" w:pos="1245"/>
              </w:tabs>
              <w:jc w:val="both"/>
              <w:rPr>
                <w:sz w:val="20"/>
                <w:szCs w:val="20"/>
                <w:lang w:val="ro-RO"/>
              </w:rPr>
            </w:pPr>
            <w:r w:rsidRPr="000473A7">
              <w:rPr>
                <w:sz w:val="20"/>
                <w:szCs w:val="20"/>
                <w:lang w:val="ro-RO"/>
              </w:rPr>
              <w:t xml:space="preserve">Pe parcursul anilor </w:t>
            </w:r>
            <w:r w:rsidRPr="000473A7">
              <w:rPr>
                <w:b/>
                <w:sz w:val="20"/>
                <w:szCs w:val="20"/>
                <w:lang w:val="ro-RO"/>
              </w:rPr>
              <w:t>2013</w:t>
            </w:r>
            <w:r w:rsidRPr="000473A7">
              <w:rPr>
                <w:sz w:val="20"/>
                <w:szCs w:val="20"/>
                <w:lang w:val="ro-RO"/>
              </w:rPr>
              <w:t>-</w:t>
            </w:r>
            <w:r w:rsidRPr="000473A7">
              <w:rPr>
                <w:b/>
                <w:sz w:val="20"/>
                <w:szCs w:val="20"/>
                <w:lang w:val="ro-RO"/>
              </w:rPr>
              <w:t>2014</w:t>
            </w:r>
            <w:r w:rsidR="002B210B" w:rsidRPr="000473A7">
              <w:rPr>
                <w:sz w:val="20"/>
                <w:szCs w:val="20"/>
                <w:lang w:val="ro-RO"/>
              </w:rPr>
              <w:t xml:space="preserve">, </w:t>
            </w:r>
            <w:r w:rsidRPr="000473A7">
              <w:rPr>
                <w:sz w:val="20"/>
                <w:szCs w:val="20"/>
                <w:lang w:val="ro-RO"/>
              </w:rPr>
              <w:t xml:space="preserve">Ministerul Finanțelor a </w:t>
            </w:r>
            <w:r w:rsidRPr="000473A7">
              <w:rPr>
                <w:b/>
                <w:sz w:val="20"/>
                <w:szCs w:val="20"/>
                <w:lang w:val="ro-RO"/>
              </w:rPr>
              <w:t>desfășurat</w:t>
            </w:r>
            <w:r w:rsidRPr="000473A7">
              <w:rPr>
                <w:sz w:val="20"/>
                <w:szCs w:val="20"/>
                <w:lang w:val="ro-RO"/>
              </w:rPr>
              <w:t xml:space="preserve"> mai multe </w:t>
            </w:r>
            <w:r w:rsidRPr="000473A7">
              <w:rPr>
                <w:b/>
                <w:sz w:val="20"/>
                <w:szCs w:val="20"/>
                <w:lang w:val="ro-RO"/>
              </w:rPr>
              <w:t>activități</w:t>
            </w:r>
            <w:r w:rsidR="002B210B" w:rsidRPr="000473A7">
              <w:rPr>
                <w:sz w:val="20"/>
                <w:szCs w:val="20"/>
                <w:lang w:val="ro-RO"/>
              </w:rPr>
              <w:t xml:space="preserve"> cu scopul</w:t>
            </w:r>
            <w:r w:rsidRPr="000473A7">
              <w:rPr>
                <w:sz w:val="20"/>
                <w:szCs w:val="20"/>
                <w:lang w:val="ro-RO"/>
              </w:rPr>
              <w:t xml:space="preserve"> să consolideze capacitățile autorităților publice privind noua metodologie de planificare bugetară. Astfel, în perioada de raportare </w:t>
            </w:r>
            <w:r w:rsidR="00D45540" w:rsidRPr="000473A7">
              <w:rPr>
                <w:sz w:val="20"/>
                <w:szCs w:val="20"/>
                <w:lang w:val="ro-RO"/>
              </w:rPr>
              <w:t xml:space="preserve">au fost </w:t>
            </w:r>
            <w:r w:rsidRPr="000473A7">
              <w:rPr>
                <w:sz w:val="20"/>
                <w:szCs w:val="20"/>
                <w:lang w:val="ro-RO"/>
              </w:rPr>
              <w:t>realizat</w:t>
            </w:r>
            <w:r w:rsidR="00B62543" w:rsidRPr="000473A7">
              <w:rPr>
                <w:sz w:val="20"/>
                <w:szCs w:val="20"/>
                <w:lang w:val="ro-RO"/>
              </w:rPr>
              <w:t>e</w:t>
            </w:r>
            <w:r w:rsidRPr="000473A7">
              <w:rPr>
                <w:sz w:val="20"/>
                <w:szCs w:val="20"/>
                <w:lang w:val="ro-RO"/>
              </w:rPr>
              <w:t xml:space="preserve"> următoarele activități de instruire:</w:t>
            </w:r>
          </w:p>
          <w:p w:rsidR="003C5F30" w:rsidRPr="000473A7" w:rsidRDefault="003C5F30" w:rsidP="00966001">
            <w:pPr>
              <w:tabs>
                <w:tab w:val="left" w:pos="1245"/>
              </w:tabs>
              <w:jc w:val="both"/>
              <w:rPr>
                <w:sz w:val="20"/>
                <w:szCs w:val="20"/>
                <w:lang w:val="ro-RO"/>
              </w:rPr>
            </w:pPr>
            <w:r w:rsidRPr="000473A7">
              <w:rPr>
                <w:sz w:val="20"/>
                <w:szCs w:val="20"/>
                <w:lang w:val="ro-RO"/>
              </w:rPr>
              <w:t xml:space="preserve">- În perioada </w:t>
            </w:r>
            <w:r w:rsidRPr="000473A7">
              <w:rPr>
                <w:b/>
                <w:sz w:val="20"/>
                <w:szCs w:val="20"/>
                <w:lang w:val="ro-RO"/>
              </w:rPr>
              <w:t>28 aprilie-30 mai 2013</w:t>
            </w:r>
            <w:r w:rsidRPr="000473A7">
              <w:rPr>
                <w:sz w:val="20"/>
                <w:szCs w:val="20"/>
                <w:lang w:val="ro-RO"/>
              </w:rPr>
              <w:t xml:space="preserve">, a avut loc instruirea extinsă a APC privind aplicarea metodologiei de bugetare pe programe și performanță (BBP), în legătură cu implementarea integrală la nivel central a bugetării pe programe, începînd cu proiectul bugetului pe anul 2014. Au fost instruite </w:t>
            </w:r>
            <w:r w:rsidRPr="000473A7">
              <w:rPr>
                <w:b/>
                <w:sz w:val="20"/>
                <w:szCs w:val="20"/>
                <w:lang w:val="ro-RO"/>
              </w:rPr>
              <w:t>116</w:t>
            </w:r>
            <w:r w:rsidRPr="000473A7">
              <w:rPr>
                <w:sz w:val="20"/>
                <w:szCs w:val="20"/>
                <w:lang w:val="ro-RO"/>
              </w:rPr>
              <w:t xml:space="preserve"> </w:t>
            </w:r>
            <w:r w:rsidRPr="000473A7">
              <w:rPr>
                <w:b/>
                <w:sz w:val="20"/>
                <w:szCs w:val="20"/>
                <w:lang w:val="ro-RO"/>
              </w:rPr>
              <w:t>persoane</w:t>
            </w:r>
            <w:r w:rsidRPr="000473A7">
              <w:rPr>
                <w:sz w:val="20"/>
                <w:szCs w:val="20"/>
                <w:lang w:val="ro-RO"/>
              </w:rPr>
              <w:t>.</w:t>
            </w:r>
          </w:p>
          <w:p w:rsidR="003C5F30" w:rsidRPr="000473A7" w:rsidRDefault="003C5F30" w:rsidP="00966001">
            <w:pPr>
              <w:tabs>
                <w:tab w:val="left" w:pos="1245"/>
              </w:tabs>
              <w:jc w:val="both"/>
              <w:rPr>
                <w:sz w:val="20"/>
                <w:szCs w:val="20"/>
                <w:lang w:val="ro-RO"/>
              </w:rPr>
            </w:pPr>
            <w:r w:rsidRPr="000473A7">
              <w:rPr>
                <w:sz w:val="20"/>
                <w:szCs w:val="20"/>
                <w:lang w:val="ro-RO"/>
              </w:rPr>
              <w:t xml:space="preserve">- În perioada </w:t>
            </w:r>
            <w:r w:rsidRPr="000473A7">
              <w:rPr>
                <w:b/>
                <w:sz w:val="20"/>
                <w:szCs w:val="20"/>
                <w:lang w:val="ro-RO"/>
              </w:rPr>
              <w:t>07-31 octombrie 2014</w:t>
            </w:r>
            <w:r w:rsidRPr="000473A7">
              <w:rPr>
                <w:sz w:val="20"/>
                <w:szCs w:val="20"/>
                <w:lang w:val="ro-RO"/>
              </w:rPr>
              <w:t xml:space="preserve">, a fost realizată instruirea extinsă a APC privind noua clasificație bugetară și metodologia de elaborare, aprobare și modificare a bugetului. Au fost instruite </w:t>
            </w:r>
            <w:r w:rsidRPr="000473A7">
              <w:rPr>
                <w:b/>
                <w:sz w:val="20"/>
                <w:szCs w:val="20"/>
                <w:lang w:val="ro-RO"/>
              </w:rPr>
              <w:t>110 persoane</w:t>
            </w:r>
            <w:r w:rsidRPr="000473A7">
              <w:rPr>
                <w:sz w:val="20"/>
                <w:szCs w:val="20"/>
                <w:lang w:val="ro-RO"/>
              </w:rPr>
              <w:t xml:space="preserve">. </w:t>
            </w:r>
          </w:p>
          <w:p w:rsidR="003C5F30" w:rsidRPr="000473A7" w:rsidRDefault="003C5F30" w:rsidP="00966001">
            <w:pPr>
              <w:tabs>
                <w:tab w:val="left" w:pos="1245"/>
              </w:tabs>
              <w:ind w:firstLine="30"/>
              <w:jc w:val="both"/>
              <w:rPr>
                <w:sz w:val="20"/>
                <w:szCs w:val="20"/>
                <w:lang w:val="ro-RO"/>
              </w:rPr>
            </w:pPr>
            <w:r w:rsidRPr="000473A7">
              <w:rPr>
                <w:sz w:val="20"/>
                <w:szCs w:val="20"/>
                <w:lang w:val="ro-RO"/>
              </w:rPr>
              <w:t xml:space="preserve">- În perioada </w:t>
            </w:r>
            <w:r w:rsidRPr="000473A7">
              <w:rPr>
                <w:b/>
                <w:sz w:val="20"/>
                <w:szCs w:val="20"/>
                <w:lang w:val="ro-RO"/>
              </w:rPr>
              <w:t>18 noiembrie-12 decembrie 2014</w:t>
            </w:r>
            <w:r w:rsidRPr="000473A7">
              <w:rPr>
                <w:sz w:val="20"/>
                <w:szCs w:val="20"/>
                <w:lang w:val="ro-RO"/>
              </w:rPr>
              <w:t xml:space="preserve">, s-a desfășurat instruirea APC privind aplicarea modulului de planificare bugetară în cadrul noului SIMF. Au fost instruite circa </w:t>
            </w:r>
            <w:r w:rsidRPr="000473A7">
              <w:rPr>
                <w:b/>
                <w:sz w:val="20"/>
                <w:szCs w:val="20"/>
                <w:lang w:val="ro-RO"/>
              </w:rPr>
              <w:t>110 persoane</w:t>
            </w:r>
            <w:r w:rsidRPr="000473A7">
              <w:rPr>
                <w:sz w:val="20"/>
                <w:szCs w:val="20"/>
                <w:lang w:val="ro-RO"/>
              </w:rPr>
              <w:t xml:space="preserve"> din cadrul APC. </w:t>
            </w:r>
          </w:p>
          <w:p w:rsidR="003C5F30" w:rsidRPr="000473A7" w:rsidRDefault="003C5F30" w:rsidP="00966001">
            <w:pPr>
              <w:tabs>
                <w:tab w:val="left" w:pos="1245"/>
              </w:tabs>
              <w:jc w:val="both"/>
              <w:rPr>
                <w:sz w:val="20"/>
                <w:szCs w:val="20"/>
                <w:lang w:val="ro-RO"/>
              </w:rPr>
            </w:pPr>
            <w:r w:rsidRPr="000473A7">
              <w:rPr>
                <w:sz w:val="20"/>
                <w:szCs w:val="20"/>
                <w:lang w:val="ro-RO"/>
              </w:rPr>
              <w:t xml:space="preserve">De asemenea, în scopul consolidării capacitaților de bugetare pe programe în anii 2013-2014, cu suportul Proiectului SlovakAid „Finanțe publice pentru dezvoltare” a fost oferită </w:t>
            </w:r>
            <w:r w:rsidRPr="000473A7">
              <w:rPr>
                <w:b/>
                <w:sz w:val="20"/>
                <w:szCs w:val="20"/>
                <w:lang w:val="ro-RO"/>
              </w:rPr>
              <w:t>asistența</w:t>
            </w:r>
            <w:r w:rsidRPr="000473A7">
              <w:rPr>
                <w:sz w:val="20"/>
                <w:szCs w:val="20"/>
                <w:lang w:val="ro-RO"/>
              </w:rPr>
              <w:t xml:space="preserve"> direcționată pentru </w:t>
            </w:r>
            <w:r w:rsidRPr="000473A7">
              <w:rPr>
                <w:b/>
                <w:sz w:val="20"/>
                <w:szCs w:val="20"/>
                <w:lang w:val="ro-RO"/>
              </w:rPr>
              <w:t>8</w:t>
            </w:r>
            <w:r w:rsidRPr="000473A7">
              <w:rPr>
                <w:sz w:val="20"/>
                <w:szCs w:val="20"/>
                <w:lang w:val="ro-RO"/>
              </w:rPr>
              <w:t xml:space="preserve"> APC și </w:t>
            </w:r>
            <w:r w:rsidRPr="000473A7">
              <w:rPr>
                <w:b/>
                <w:sz w:val="20"/>
                <w:szCs w:val="20"/>
                <w:lang w:val="ro-RO"/>
              </w:rPr>
              <w:t>3</w:t>
            </w:r>
            <w:r w:rsidRPr="000473A7">
              <w:rPr>
                <w:sz w:val="20"/>
                <w:szCs w:val="20"/>
                <w:lang w:val="ro-RO"/>
              </w:rPr>
              <w:t xml:space="preserve"> APL. Aceasta activitate, de rînd cu alte instruiri, va continua și în anii 2015-2016.</w:t>
            </w:r>
          </w:p>
          <w:p w:rsidR="00D45540" w:rsidRPr="000473A7" w:rsidRDefault="00D45540" w:rsidP="00966001">
            <w:pPr>
              <w:tabs>
                <w:tab w:val="left" w:pos="1245"/>
              </w:tabs>
              <w:jc w:val="both"/>
              <w:rPr>
                <w:sz w:val="20"/>
                <w:szCs w:val="20"/>
                <w:lang w:val="ro-MO"/>
              </w:rPr>
            </w:pPr>
          </w:p>
        </w:tc>
      </w:tr>
      <w:tr w:rsidR="003C5F30" w:rsidRPr="00A32190" w:rsidTr="00CD2CC2">
        <w:trPr>
          <w:trHeight w:val="365"/>
        </w:trPr>
        <w:tc>
          <w:tcPr>
            <w:tcW w:w="3136" w:type="dxa"/>
            <w:tcBorders>
              <w:top w:val="single" w:sz="4" w:space="0" w:color="auto"/>
              <w:bottom w:val="nil"/>
            </w:tcBorders>
          </w:tcPr>
          <w:p w:rsidR="003C5F30" w:rsidRPr="000473A7" w:rsidRDefault="003C5F30" w:rsidP="00BF5595">
            <w:pPr>
              <w:jc w:val="both"/>
              <w:rPr>
                <w:sz w:val="20"/>
                <w:szCs w:val="20"/>
                <w:lang w:val="en-US" w:eastAsia="en-US"/>
              </w:rPr>
            </w:pPr>
            <w:r w:rsidRPr="000473A7">
              <w:rPr>
                <w:sz w:val="20"/>
                <w:szCs w:val="20"/>
                <w:lang w:val="ro-RO" w:eastAsia="en-US"/>
              </w:rPr>
              <w:lastRenderedPageBreak/>
              <w:t> Dezvoltarea capacităţii instituţionale necesare pentru implementarea la scară naţională a bugetării bazate pe performanţă</w:t>
            </w:r>
          </w:p>
        </w:tc>
        <w:tc>
          <w:tcPr>
            <w:tcW w:w="3060" w:type="dxa"/>
          </w:tcPr>
          <w:p w:rsidR="003C5F30" w:rsidRPr="000473A7" w:rsidRDefault="003C5F30" w:rsidP="00BF5595">
            <w:pPr>
              <w:jc w:val="both"/>
              <w:rPr>
                <w:sz w:val="20"/>
                <w:szCs w:val="20"/>
                <w:lang w:val="ro-RO" w:eastAsia="en-US"/>
              </w:rPr>
            </w:pPr>
            <w:r w:rsidRPr="000473A7">
              <w:rPr>
                <w:sz w:val="20"/>
                <w:szCs w:val="20"/>
                <w:lang w:val="ro-RO" w:eastAsia="en-US"/>
              </w:rPr>
              <w:t>a) Instruirea formatorilor din APL pe modulul: „Bugetarea bazată pe programe”</w:t>
            </w:r>
          </w:p>
        </w:tc>
        <w:tc>
          <w:tcPr>
            <w:tcW w:w="1170" w:type="dxa"/>
          </w:tcPr>
          <w:p w:rsidR="003C5F30" w:rsidRPr="000473A7" w:rsidRDefault="003C5F30" w:rsidP="00BF5595">
            <w:pPr>
              <w:jc w:val="center"/>
              <w:rPr>
                <w:sz w:val="20"/>
                <w:szCs w:val="20"/>
                <w:lang w:val="ro-RO" w:eastAsia="en-US"/>
              </w:rPr>
            </w:pPr>
            <w:r w:rsidRPr="000473A7">
              <w:rPr>
                <w:sz w:val="20"/>
                <w:szCs w:val="20"/>
                <w:lang w:val="ro-RO" w:eastAsia="en-US"/>
              </w:rPr>
              <w:t>Trimestrul IV,</w:t>
            </w:r>
          </w:p>
          <w:p w:rsidR="003C5F30" w:rsidRPr="000473A7" w:rsidRDefault="003C5F30" w:rsidP="00BF5595">
            <w:pPr>
              <w:jc w:val="center"/>
              <w:rPr>
                <w:sz w:val="20"/>
                <w:szCs w:val="20"/>
                <w:lang w:val="ro-RO" w:eastAsia="en-US"/>
              </w:rPr>
            </w:pPr>
            <w:r w:rsidRPr="000473A7">
              <w:rPr>
                <w:sz w:val="20"/>
                <w:szCs w:val="20"/>
                <w:lang w:val="ro-RO" w:eastAsia="en-US"/>
              </w:rPr>
              <w:t xml:space="preserve"> 2013</w:t>
            </w:r>
          </w:p>
        </w:tc>
        <w:tc>
          <w:tcPr>
            <w:tcW w:w="1842" w:type="dxa"/>
          </w:tcPr>
          <w:p w:rsidR="003C5F30" w:rsidRPr="000473A7" w:rsidRDefault="003C5F30" w:rsidP="00BF5595">
            <w:pPr>
              <w:jc w:val="center"/>
              <w:rPr>
                <w:sz w:val="20"/>
                <w:szCs w:val="20"/>
                <w:lang w:val="ro-RO" w:eastAsia="en-US"/>
              </w:rPr>
            </w:pPr>
            <w:r w:rsidRPr="000473A7">
              <w:rPr>
                <w:sz w:val="20"/>
                <w:szCs w:val="20"/>
                <w:lang w:val="ro-RO" w:eastAsia="en-US"/>
              </w:rPr>
              <w:t>Materiale pregătite;</w:t>
            </w:r>
          </w:p>
          <w:p w:rsidR="003C5F30" w:rsidRPr="000473A7" w:rsidRDefault="003C5F30" w:rsidP="00BF5595">
            <w:pPr>
              <w:jc w:val="center"/>
              <w:rPr>
                <w:sz w:val="20"/>
                <w:szCs w:val="20"/>
                <w:lang w:val="ro-RO" w:eastAsia="en-US"/>
              </w:rPr>
            </w:pPr>
            <w:r w:rsidRPr="000473A7">
              <w:rPr>
                <w:sz w:val="20"/>
                <w:szCs w:val="20"/>
                <w:lang w:val="ro-RO" w:eastAsia="en-US"/>
              </w:rPr>
              <w:t>70 formatori instruiți</w:t>
            </w:r>
          </w:p>
        </w:tc>
        <w:tc>
          <w:tcPr>
            <w:tcW w:w="6438" w:type="dxa"/>
          </w:tcPr>
          <w:p w:rsidR="003C5F30" w:rsidRPr="000473A7" w:rsidRDefault="003C5F30" w:rsidP="00FC4454">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3C5F30" w:rsidRPr="000473A7" w:rsidRDefault="003C5F30" w:rsidP="007E2AFF">
            <w:pPr>
              <w:jc w:val="both"/>
              <w:rPr>
                <w:sz w:val="20"/>
                <w:szCs w:val="20"/>
                <w:lang w:val="ro-RO"/>
              </w:rPr>
            </w:pPr>
            <w:r w:rsidRPr="000473A7">
              <w:rPr>
                <w:sz w:val="20"/>
                <w:szCs w:val="20"/>
                <w:lang w:val="ro-RO"/>
              </w:rPr>
              <w:t xml:space="preserve">În scopul asigurării elaborării proiectelor bugetelor UAT de nivelul II pentru anul 2015, fundamentate pe programe, în perioada </w:t>
            </w:r>
            <w:r w:rsidRPr="000473A7">
              <w:rPr>
                <w:b/>
                <w:sz w:val="20"/>
                <w:szCs w:val="20"/>
                <w:lang w:val="ro-RO"/>
              </w:rPr>
              <w:t>17-28 martie 2014</w:t>
            </w:r>
            <w:r w:rsidRPr="000473A7">
              <w:rPr>
                <w:sz w:val="20"/>
                <w:szCs w:val="20"/>
                <w:lang w:val="ro-RO"/>
              </w:rPr>
              <w:t>, a</w:t>
            </w:r>
            <w:r w:rsidR="002B210B" w:rsidRPr="000473A7">
              <w:rPr>
                <w:sz w:val="20"/>
                <w:szCs w:val="20"/>
                <w:lang w:val="ro-RO"/>
              </w:rPr>
              <w:t xml:space="preserve">u fost </w:t>
            </w:r>
            <w:r w:rsidRPr="000473A7">
              <w:rPr>
                <w:sz w:val="20"/>
                <w:szCs w:val="20"/>
                <w:lang w:val="ro-RO"/>
              </w:rPr>
              <w:t>instrui</w:t>
            </w:r>
            <w:r w:rsidR="002B210B" w:rsidRPr="000473A7">
              <w:rPr>
                <w:sz w:val="20"/>
                <w:szCs w:val="20"/>
                <w:lang w:val="ro-RO"/>
              </w:rPr>
              <w:t>ți</w:t>
            </w:r>
            <w:r w:rsidRPr="000473A7">
              <w:rPr>
                <w:sz w:val="20"/>
                <w:szCs w:val="20"/>
                <w:lang w:val="ro-RO"/>
              </w:rPr>
              <w:t xml:space="preserve"> </w:t>
            </w:r>
            <w:r w:rsidRPr="000473A7">
              <w:rPr>
                <w:b/>
                <w:sz w:val="20"/>
                <w:szCs w:val="20"/>
                <w:lang w:val="ro-RO"/>
              </w:rPr>
              <w:t>80 formatori</w:t>
            </w:r>
            <w:r w:rsidRPr="000473A7">
              <w:rPr>
                <w:sz w:val="20"/>
                <w:szCs w:val="20"/>
                <w:lang w:val="ro-RO"/>
              </w:rPr>
              <w:t xml:space="preserve"> pentru APL, inclusiv </w:t>
            </w:r>
            <w:r w:rsidRPr="000473A7">
              <w:rPr>
                <w:b/>
                <w:sz w:val="20"/>
                <w:szCs w:val="20"/>
                <w:lang w:val="ro-RO"/>
              </w:rPr>
              <w:t>70 formatori</w:t>
            </w:r>
            <w:r w:rsidRPr="000473A7">
              <w:rPr>
                <w:sz w:val="20"/>
                <w:szCs w:val="20"/>
                <w:lang w:val="ro-RO"/>
              </w:rPr>
              <w:t xml:space="preserve"> din cadrul Direcțiilor finanțe ale UAT, </w:t>
            </w:r>
            <w:r w:rsidRPr="00AC0343">
              <w:rPr>
                <w:b/>
                <w:sz w:val="20"/>
                <w:szCs w:val="20"/>
                <w:lang w:val="ro-RO"/>
              </w:rPr>
              <w:t>7</w:t>
            </w:r>
            <w:r w:rsidRPr="000473A7">
              <w:rPr>
                <w:sz w:val="20"/>
                <w:szCs w:val="20"/>
                <w:lang w:val="ro-RO"/>
              </w:rPr>
              <w:t xml:space="preserve"> </w:t>
            </w:r>
            <w:r w:rsidR="00AC0343" w:rsidRPr="00AC0343">
              <w:rPr>
                <w:b/>
                <w:sz w:val="20"/>
                <w:szCs w:val="20"/>
                <w:lang w:val="ro-RO"/>
              </w:rPr>
              <w:t>formatori</w:t>
            </w:r>
            <w:r w:rsidR="00AC0343" w:rsidRPr="00AC0343">
              <w:rPr>
                <w:sz w:val="20"/>
                <w:szCs w:val="20"/>
                <w:lang w:val="ro-RO"/>
              </w:rPr>
              <w:t xml:space="preserve"> </w:t>
            </w:r>
            <w:r w:rsidRPr="000473A7">
              <w:rPr>
                <w:sz w:val="20"/>
                <w:szCs w:val="20"/>
                <w:lang w:val="ro-RO"/>
              </w:rPr>
              <w:t xml:space="preserve">de la </w:t>
            </w:r>
            <w:r w:rsidR="00E9376A" w:rsidRPr="000473A7">
              <w:rPr>
                <w:sz w:val="20"/>
                <w:szCs w:val="20"/>
                <w:lang w:val="ro-RO"/>
              </w:rPr>
              <w:t>Congresul Autorităților Locale din Moldova (C</w:t>
            </w:r>
            <w:r w:rsidRPr="000473A7">
              <w:rPr>
                <w:sz w:val="20"/>
                <w:szCs w:val="20"/>
                <w:lang w:val="ro-RO"/>
              </w:rPr>
              <w:t>ALM</w:t>
            </w:r>
            <w:r w:rsidR="00E9376A" w:rsidRPr="000473A7">
              <w:rPr>
                <w:sz w:val="20"/>
                <w:szCs w:val="20"/>
                <w:lang w:val="ro-RO"/>
              </w:rPr>
              <w:t>)</w:t>
            </w:r>
            <w:r w:rsidRPr="000473A7">
              <w:rPr>
                <w:sz w:val="20"/>
                <w:szCs w:val="20"/>
                <w:lang w:val="ro-RO"/>
              </w:rPr>
              <w:t xml:space="preserve"> și </w:t>
            </w:r>
            <w:r w:rsidRPr="00AC0343">
              <w:rPr>
                <w:b/>
                <w:sz w:val="20"/>
                <w:szCs w:val="20"/>
                <w:lang w:val="ro-RO"/>
              </w:rPr>
              <w:t>3</w:t>
            </w:r>
            <w:r w:rsidR="00AC0343" w:rsidRPr="00AC0343">
              <w:rPr>
                <w:b/>
                <w:sz w:val="20"/>
                <w:szCs w:val="20"/>
                <w:lang w:val="ro-RO"/>
              </w:rPr>
              <w:t xml:space="preserve"> formatori</w:t>
            </w:r>
            <w:r w:rsidRPr="000473A7">
              <w:rPr>
                <w:sz w:val="20"/>
                <w:szCs w:val="20"/>
                <w:lang w:val="ro-RO"/>
              </w:rPr>
              <w:t xml:space="preserve"> de la M</w:t>
            </w:r>
            <w:r w:rsidR="002B210B" w:rsidRPr="000473A7">
              <w:rPr>
                <w:sz w:val="20"/>
                <w:szCs w:val="20"/>
                <w:lang w:val="ro-RO"/>
              </w:rPr>
              <w:t xml:space="preserve">inisterul </w:t>
            </w:r>
            <w:r w:rsidRPr="000473A7">
              <w:rPr>
                <w:sz w:val="20"/>
                <w:szCs w:val="20"/>
                <w:lang w:val="ro-RO"/>
              </w:rPr>
              <w:t>F</w:t>
            </w:r>
            <w:r w:rsidR="002B210B" w:rsidRPr="000473A7">
              <w:rPr>
                <w:sz w:val="20"/>
                <w:szCs w:val="20"/>
                <w:lang w:val="ro-RO"/>
              </w:rPr>
              <w:t>inanțelor</w:t>
            </w:r>
            <w:r w:rsidRPr="000473A7">
              <w:rPr>
                <w:sz w:val="20"/>
                <w:szCs w:val="20"/>
                <w:lang w:val="ro-RO"/>
              </w:rPr>
              <w:t xml:space="preserve"> privind aplicarea metodologiei de bugetare bazată pe programe și performanță. Cursul a fost organizat și desfășurat cu suportul Programului SlovakAid „Finanțele publice pentru dezvoltare”, în cooperare cu Ministerul Finanțelor al Slovaciei.</w:t>
            </w:r>
          </w:p>
          <w:p w:rsidR="003C5F30" w:rsidRPr="000473A7" w:rsidRDefault="003C5F30" w:rsidP="007E2AFF">
            <w:pPr>
              <w:jc w:val="both"/>
              <w:rPr>
                <w:sz w:val="20"/>
                <w:szCs w:val="20"/>
                <w:lang w:val="ro-RO"/>
              </w:rPr>
            </w:pPr>
            <w:r w:rsidRPr="000473A7">
              <w:rPr>
                <w:sz w:val="20"/>
                <w:szCs w:val="20"/>
                <w:lang w:val="ro-RO"/>
              </w:rPr>
              <w:t xml:space="preserve">Suplimentar, au fost întreprinse alte activităţi de suport APL, în special: </w:t>
            </w:r>
          </w:p>
          <w:p w:rsidR="003C5F30" w:rsidRPr="000473A7" w:rsidRDefault="003C5F30" w:rsidP="007E2AFF">
            <w:pPr>
              <w:jc w:val="both"/>
              <w:rPr>
                <w:sz w:val="20"/>
                <w:szCs w:val="20"/>
                <w:lang w:val="ro-RO"/>
              </w:rPr>
            </w:pPr>
            <w:r w:rsidRPr="000473A7">
              <w:rPr>
                <w:i/>
                <w:sz w:val="20"/>
                <w:szCs w:val="20"/>
                <w:lang w:val="ro-RO"/>
              </w:rPr>
              <w:t xml:space="preserve">- </w:t>
            </w:r>
            <w:r w:rsidRPr="000473A7">
              <w:rPr>
                <w:b/>
                <w:sz w:val="20"/>
                <w:szCs w:val="20"/>
                <w:lang w:val="ro-RO"/>
              </w:rPr>
              <w:t>20 UAT</w:t>
            </w:r>
            <w:r w:rsidRPr="000473A7">
              <w:rPr>
                <w:sz w:val="20"/>
                <w:szCs w:val="20"/>
                <w:lang w:val="ro-RO"/>
              </w:rPr>
              <w:t xml:space="preserve"> solicitante, în perioada </w:t>
            </w:r>
            <w:r w:rsidRPr="000473A7">
              <w:rPr>
                <w:b/>
                <w:sz w:val="20"/>
                <w:szCs w:val="20"/>
                <w:lang w:val="ro-RO"/>
              </w:rPr>
              <w:t>13.05-03.06.2014</w:t>
            </w:r>
            <w:r w:rsidRPr="000473A7">
              <w:rPr>
                <w:sz w:val="20"/>
                <w:szCs w:val="20"/>
                <w:lang w:val="ro-RO"/>
              </w:rPr>
              <w:t>, au beneficiat de instruiri cu durata de o zi, furnizate de către 3 echipe de formatori din cadrul Ministerului Finanțelor, conform unui grafic stabilit</w:t>
            </w:r>
            <w:r w:rsidRPr="000473A7">
              <w:rPr>
                <w:i/>
                <w:sz w:val="20"/>
                <w:szCs w:val="20"/>
                <w:lang w:val="ro-RO"/>
              </w:rPr>
              <w:t xml:space="preserve">. </w:t>
            </w:r>
            <w:r w:rsidRPr="000473A7">
              <w:rPr>
                <w:sz w:val="20"/>
                <w:szCs w:val="20"/>
                <w:lang w:val="ro-RO"/>
              </w:rPr>
              <w:t xml:space="preserve">Au fost instruite </w:t>
            </w:r>
            <w:r w:rsidRPr="000473A7">
              <w:rPr>
                <w:b/>
                <w:sz w:val="20"/>
                <w:szCs w:val="20"/>
                <w:lang w:val="ro-RO"/>
              </w:rPr>
              <w:t>819 persoane</w:t>
            </w:r>
            <w:r w:rsidRPr="000473A7">
              <w:rPr>
                <w:sz w:val="20"/>
                <w:szCs w:val="20"/>
                <w:lang w:val="ro-RO"/>
              </w:rPr>
              <w:t xml:space="preserve"> din cadrul APL de nivelul II;</w:t>
            </w:r>
          </w:p>
          <w:p w:rsidR="003C5F30" w:rsidRPr="000473A7" w:rsidRDefault="003C5F30" w:rsidP="007E2AFF">
            <w:pPr>
              <w:jc w:val="both"/>
              <w:rPr>
                <w:sz w:val="20"/>
                <w:szCs w:val="20"/>
                <w:lang w:val="ro-RO"/>
              </w:rPr>
            </w:pPr>
            <w:r w:rsidRPr="000473A7">
              <w:rPr>
                <w:sz w:val="20"/>
                <w:szCs w:val="20"/>
                <w:lang w:val="ro-RO"/>
              </w:rPr>
              <w:t xml:space="preserve">- </w:t>
            </w:r>
            <w:r w:rsidRPr="000473A7">
              <w:rPr>
                <w:b/>
                <w:sz w:val="20"/>
                <w:szCs w:val="20"/>
                <w:lang w:val="ro-RO"/>
              </w:rPr>
              <w:t>3 APL</w:t>
            </w:r>
            <w:r w:rsidR="002B210B" w:rsidRPr="000473A7">
              <w:rPr>
                <w:sz w:val="20"/>
                <w:szCs w:val="20"/>
                <w:lang w:val="ro-RO"/>
              </w:rPr>
              <w:t xml:space="preserve"> (Chiș</w:t>
            </w:r>
            <w:r w:rsidRPr="000473A7">
              <w:rPr>
                <w:sz w:val="20"/>
                <w:szCs w:val="20"/>
                <w:lang w:val="ro-RO"/>
              </w:rPr>
              <w:t xml:space="preserve">inău, Bălţi şi UTA Găgăuzia), în perioada </w:t>
            </w:r>
            <w:r w:rsidRPr="000473A7">
              <w:rPr>
                <w:b/>
                <w:sz w:val="20"/>
                <w:szCs w:val="20"/>
                <w:lang w:val="ro-RO"/>
              </w:rPr>
              <w:t>23.06–04.07.2014</w:t>
            </w:r>
            <w:r w:rsidRPr="000473A7">
              <w:rPr>
                <w:sz w:val="20"/>
                <w:szCs w:val="20"/>
                <w:lang w:val="ro-RO"/>
              </w:rPr>
              <w:t>,  au  beneficiat de asistenţă la locul de muncă oferită în cadrul Proiectului SlovkAid „Finanțele publice pentru dezvoltare”.</w:t>
            </w:r>
          </w:p>
          <w:p w:rsidR="002C07C5" w:rsidRPr="000473A7" w:rsidRDefault="002C07C5" w:rsidP="007E2AFF">
            <w:pPr>
              <w:jc w:val="both"/>
              <w:rPr>
                <w:sz w:val="20"/>
                <w:szCs w:val="20"/>
                <w:lang w:val="en-US" w:eastAsia="en-US"/>
              </w:rPr>
            </w:pPr>
          </w:p>
        </w:tc>
      </w:tr>
      <w:tr w:rsidR="003C5F30" w:rsidRPr="00A32190" w:rsidTr="00CD2CC2">
        <w:trPr>
          <w:trHeight w:val="395"/>
        </w:trPr>
        <w:tc>
          <w:tcPr>
            <w:tcW w:w="3136" w:type="dxa"/>
            <w:tcBorders>
              <w:top w:val="nil"/>
              <w:bottom w:val="single" w:sz="4" w:space="0" w:color="auto"/>
            </w:tcBorders>
          </w:tcPr>
          <w:p w:rsidR="003C5F30" w:rsidRPr="000473A7" w:rsidRDefault="003C5F30" w:rsidP="00BF5595">
            <w:pPr>
              <w:jc w:val="both"/>
              <w:rPr>
                <w:sz w:val="20"/>
                <w:szCs w:val="20"/>
                <w:lang w:val="ro-RO" w:eastAsia="en-US"/>
              </w:rPr>
            </w:pPr>
          </w:p>
        </w:tc>
        <w:tc>
          <w:tcPr>
            <w:tcW w:w="3060" w:type="dxa"/>
          </w:tcPr>
          <w:p w:rsidR="003C5F30" w:rsidRPr="000473A7" w:rsidRDefault="003C5F30" w:rsidP="00BF5595">
            <w:pPr>
              <w:jc w:val="both"/>
              <w:rPr>
                <w:sz w:val="20"/>
                <w:szCs w:val="20"/>
                <w:lang w:val="ro-RO" w:eastAsia="en-US"/>
              </w:rPr>
            </w:pPr>
            <w:r w:rsidRPr="000473A7">
              <w:rPr>
                <w:sz w:val="20"/>
                <w:szCs w:val="20"/>
                <w:lang w:val="ro-RO" w:eastAsia="en-US"/>
              </w:rPr>
              <w:t>b) Elaborarea unui Ghid practic privind implementarea metodologiei bugetării pe programe pentru APL</w:t>
            </w:r>
          </w:p>
        </w:tc>
        <w:tc>
          <w:tcPr>
            <w:tcW w:w="1170" w:type="dxa"/>
          </w:tcPr>
          <w:p w:rsidR="003C5F30" w:rsidRPr="000473A7" w:rsidRDefault="003C5F30" w:rsidP="006C31A5">
            <w:pPr>
              <w:jc w:val="center"/>
              <w:rPr>
                <w:sz w:val="20"/>
                <w:szCs w:val="20"/>
                <w:lang w:val="ro-RO" w:eastAsia="en-US"/>
              </w:rPr>
            </w:pPr>
            <w:r w:rsidRPr="000473A7">
              <w:rPr>
                <w:sz w:val="20"/>
                <w:szCs w:val="20"/>
                <w:lang w:val="ro-RO" w:eastAsia="en-US"/>
              </w:rPr>
              <w:t>Trimestrul IV,</w:t>
            </w:r>
          </w:p>
          <w:p w:rsidR="003C5F30" w:rsidRPr="000473A7" w:rsidRDefault="003C5F30" w:rsidP="006C31A5">
            <w:pPr>
              <w:jc w:val="center"/>
              <w:rPr>
                <w:sz w:val="20"/>
                <w:szCs w:val="20"/>
                <w:lang w:val="ro-RO" w:eastAsia="en-US"/>
              </w:rPr>
            </w:pPr>
            <w:r w:rsidRPr="000473A7">
              <w:rPr>
                <w:sz w:val="20"/>
                <w:szCs w:val="20"/>
                <w:lang w:val="ro-RO" w:eastAsia="en-US"/>
              </w:rPr>
              <w:t>2013</w:t>
            </w:r>
          </w:p>
        </w:tc>
        <w:tc>
          <w:tcPr>
            <w:tcW w:w="1842" w:type="dxa"/>
          </w:tcPr>
          <w:p w:rsidR="003C5F30" w:rsidRPr="000473A7" w:rsidRDefault="003C5F30" w:rsidP="00B2287F">
            <w:pPr>
              <w:tabs>
                <w:tab w:val="left" w:pos="206"/>
              </w:tabs>
              <w:jc w:val="center"/>
              <w:rPr>
                <w:sz w:val="20"/>
                <w:szCs w:val="20"/>
                <w:lang w:val="ro-RO" w:eastAsia="en-US"/>
              </w:rPr>
            </w:pPr>
            <w:r w:rsidRPr="000473A7">
              <w:rPr>
                <w:sz w:val="20"/>
                <w:szCs w:val="20"/>
                <w:lang w:val="ro-RO" w:eastAsia="en-US"/>
              </w:rPr>
              <w:t>Ghid elaborat și aprobat</w:t>
            </w:r>
          </w:p>
        </w:tc>
        <w:tc>
          <w:tcPr>
            <w:tcW w:w="6438" w:type="dxa"/>
          </w:tcPr>
          <w:p w:rsidR="003C5F30" w:rsidRPr="000473A7" w:rsidRDefault="003C5F30" w:rsidP="008D70A0">
            <w:pPr>
              <w:pStyle w:val="ListParagraph"/>
              <w:ind w:left="0"/>
              <w:contextualSpacing w:val="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3C5F30" w:rsidRPr="000473A7" w:rsidRDefault="003C5F30" w:rsidP="00C004A9">
            <w:pPr>
              <w:jc w:val="both"/>
              <w:rPr>
                <w:sz w:val="20"/>
                <w:szCs w:val="20"/>
                <w:lang w:val="ro-RO"/>
              </w:rPr>
            </w:pPr>
            <w:r w:rsidRPr="007F0F32">
              <w:rPr>
                <w:b/>
                <w:sz w:val="20"/>
                <w:szCs w:val="20"/>
                <w:lang w:val="ro-RO"/>
              </w:rPr>
              <w:t>Variant</w:t>
            </w:r>
            <w:r w:rsidR="00AC0343" w:rsidRPr="007F0F32">
              <w:rPr>
                <w:b/>
                <w:sz w:val="20"/>
                <w:szCs w:val="20"/>
                <w:lang w:val="ro-RO"/>
              </w:rPr>
              <w:t>a</w:t>
            </w:r>
            <w:r w:rsidRPr="007F0F32">
              <w:rPr>
                <w:b/>
                <w:sz w:val="20"/>
                <w:szCs w:val="20"/>
                <w:lang w:val="ro-RO"/>
              </w:rPr>
              <w:t xml:space="preserve"> i</w:t>
            </w:r>
            <w:r w:rsidR="002C07C5" w:rsidRPr="007F0F32">
              <w:rPr>
                <w:b/>
                <w:sz w:val="20"/>
                <w:szCs w:val="20"/>
                <w:lang w:val="ro-RO"/>
              </w:rPr>
              <w:t xml:space="preserve">nițială a </w:t>
            </w:r>
            <w:r w:rsidRPr="007F0F32">
              <w:rPr>
                <w:b/>
                <w:sz w:val="20"/>
                <w:szCs w:val="20"/>
                <w:lang w:val="ro-RO"/>
              </w:rPr>
              <w:t>ghidului</w:t>
            </w:r>
            <w:r w:rsidRPr="000473A7">
              <w:rPr>
                <w:sz w:val="20"/>
                <w:szCs w:val="20"/>
                <w:lang w:val="ro-RO"/>
              </w:rPr>
              <w:t xml:space="preserve"> în cauză a fost </w:t>
            </w:r>
            <w:r w:rsidRPr="000473A7">
              <w:rPr>
                <w:b/>
                <w:sz w:val="20"/>
                <w:szCs w:val="20"/>
                <w:lang w:val="ro-RO"/>
              </w:rPr>
              <w:t>elaborat</w:t>
            </w:r>
            <w:r w:rsidR="007F0F32">
              <w:rPr>
                <w:b/>
                <w:sz w:val="20"/>
                <w:szCs w:val="20"/>
                <w:lang w:val="ro-RO"/>
              </w:rPr>
              <w:t>ă</w:t>
            </w:r>
            <w:r w:rsidRPr="000473A7">
              <w:rPr>
                <w:sz w:val="20"/>
                <w:szCs w:val="20"/>
                <w:lang w:val="ro-RO"/>
              </w:rPr>
              <w:t xml:space="preserve"> cu asistența experților PNUD Bratisla</w:t>
            </w:r>
            <w:r w:rsidR="002B210B" w:rsidRPr="000473A7">
              <w:rPr>
                <w:sz w:val="20"/>
                <w:szCs w:val="20"/>
                <w:lang w:val="ro-RO"/>
              </w:rPr>
              <w:t>va din Slovacia</w:t>
            </w:r>
            <w:r w:rsidRPr="000473A7">
              <w:rPr>
                <w:sz w:val="20"/>
                <w:szCs w:val="20"/>
                <w:lang w:val="ro-RO"/>
              </w:rPr>
              <w:t xml:space="preserve"> și a fost </w:t>
            </w:r>
            <w:r w:rsidRPr="000473A7">
              <w:rPr>
                <w:b/>
                <w:sz w:val="20"/>
                <w:szCs w:val="20"/>
                <w:lang w:val="ro-RO"/>
              </w:rPr>
              <w:t>diseminat</w:t>
            </w:r>
            <w:r w:rsidR="007F0F32">
              <w:rPr>
                <w:b/>
                <w:sz w:val="20"/>
                <w:szCs w:val="20"/>
                <w:lang w:val="ro-RO"/>
              </w:rPr>
              <w:t>ă</w:t>
            </w:r>
            <w:r w:rsidRPr="000473A7">
              <w:rPr>
                <w:sz w:val="20"/>
                <w:szCs w:val="20"/>
                <w:lang w:val="ro-RO"/>
              </w:rPr>
              <w:t xml:space="preserve"> formatorilor APL</w:t>
            </w:r>
            <w:r w:rsidR="002B210B" w:rsidRPr="000473A7">
              <w:rPr>
                <w:sz w:val="20"/>
                <w:szCs w:val="20"/>
                <w:lang w:val="ro-RO"/>
              </w:rPr>
              <w:t>,</w:t>
            </w:r>
            <w:r w:rsidRPr="000473A7">
              <w:rPr>
                <w:sz w:val="20"/>
                <w:szCs w:val="20"/>
                <w:lang w:val="ro-RO"/>
              </w:rPr>
              <w:t xml:space="preserve"> ca suport</w:t>
            </w:r>
            <w:r w:rsidR="002B210B" w:rsidRPr="000473A7">
              <w:rPr>
                <w:sz w:val="20"/>
                <w:szCs w:val="20"/>
                <w:lang w:val="ro-RO"/>
              </w:rPr>
              <w:t>,</w:t>
            </w:r>
            <w:r w:rsidRPr="000473A7">
              <w:rPr>
                <w:sz w:val="20"/>
                <w:szCs w:val="20"/>
                <w:lang w:val="ro-RO"/>
              </w:rPr>
              <w:t xml:space="preserve"> în procesul de instruire în martie 2014, totodată fiind </w:t>
            </w:r>
            <w:r w:rsidRPr="000473A7">
              <w:rPr>
                <w:b/>
                <w:sz w:val="20"/>
                <w:szCs w:val="20"/>
                <w:lang w:val="ro-RO"/>
              </w:rPr>
              <w:t>plasată</w:t>
            </w:r>
            <w:r w:rsidRPr="000473A7">
              <w:rPr>
                <w:sz w:val="20"/>
                <w:szCs w:val="20"/>
                <w:lang w:val="ro-RO"/>
              </w:rPr>
              <w:t xml:space="preserve"> pe pagina oficială web a Ministerului Finanțelor </w:t>
            </w:r>
            <w:r w:rsidRPr="000473A7">
              <w:rPr>
                <w:i/>
                <w:sz w:val="20"/>
                <w:szCs w:val="20"/>
                <w:lang w:val="ro-RO"/>
              </w:rPr>
              <w:t>(a se vedea link-ul</w:t>
            </w:r>
            <w:r w:rsidRPr="000473A7">
              <w:rPr>
                <w:i/>
                <w:sz w:val="20"/>
                <w:szCs w:val="20"/>
                <w:lang w:val="en-US"/>
              </w:rPr>
              <w:t>)</w:t>
            </w:r>
            <w:r w:rsidRPr="000473A7">
              <w:rPr>
                <w:sz w:val="20"/>
                <w:szCs w:val="20"/>
                <w:lang w:val="en-US"/>
              </w:rPr>
              <w:t xml:space="preserve"> </w:t>
            </w:r>
            <w:hyperlink r:id="rId8" w:history="1">
              <w:r w:rsidRPr="000473A7">
                <w:rPr>
                  <w:rStyle w:val="Hyperlink"/>
                  <w:sz w:val="20"/>
                  <w:szCs w:val="20"/>
                  <w:lang w:val="ro-RO"/>
                </w:rPr>
                <w:t>http://www.mf.gov.md/about/instrmfp/progr/bugperf/insrform/materinstr/apl</w:t>
              </w:r>
            </w:hyperlink>
            <w:r w:rsidRPr="000473A7">
              <w:rPr>
                <w:sz w:val="20"/>
                <w:szCs w:val="20"/>
                <w:lang w:val="ro-RO"/>
              </w:rPr>
              <w:t xml:space="preserve"> pentru a fi consultată de către APL în procesul de elaborare a bugetelor pe programe pe anul 2015.</w:t>
            </w:r>
          </w:p>
          <w:p w:rsidR="003C5F30" w:rsidRPr="000473A7" w:rsidRDefault="003C5F30" w:rsidP="00514EE2">
            <w:pPr>
              <w:jc w:val="both"/>
              <w:rPr>
                <w:sz w:val="20"/>
                <w:szCs w:val="20"/>
                <w:lang w:val="ro-RO"/>
              </w:rPr>
            </w:pPr>
            <w:r w:rsidRPr="000473A7">
              <w:rPr>
                <w:sz w:val="20"/>
                <w:szCs w:val="20"/>
                <w:lang w:val="ro-RO"/>
              </w:rPr>
              <w:t>Ținînd cont</w:t>
            </w:r>
            <w:r w:rsidR="00B3032F" w:rsidRPr="000473A7">
              <w:rPr>
                <w:sz w:val="20"/>
                <w:szCs w:val="20"/>
                <w:lang w:val="ro-RO"/>
              </w:rPr>
              <w:t xml:space="preserve"> de faptul</w:t>
            </w:r>
            <w:r w:rsidRPr="000473A7">
              <w:rPr>
                <w:sz w:val="20"/>
                <w:szCs w:val="20"/>
                <w:lang w:val="ro-RO"/>
              </w:rPr>
              <w:t xml:space="preserve"> că</w:t>
            </w:r>
            <w:r w:rsidR="00B3032F" w:rsidRPr="000473A7">
              <w:rPr>
                <w:sz w:val="20"/>
                <w:szCs w:val="20"/>
                <w:lang w:val="ro-RO"/>
              </w:rPr>
              <w:t>,</w:t>
            </w:r>
            <w:r w:rsidRPr="000473A7">
              <w:rPr>
                <w:sz w:val="20"/>
                <w:szCs w:val="20"/>
                <w:lang w:val="ro-RO"/>
              </w:rPr>
              <w:t xml:space="preserve"> ghidul în cauză are un </w:t>
            </w:r>
            <w:r w:rsidRPr="000473A7">
              <w:rPr>
                <w:b/>
                <w:sz w:val="20"/>
                <w:szCs w:val="20"/>
                <w:lang w:val="ro-RO"/>
              </w:rPr>
              <w:t>caracter consultativ</w:t>
            </w:r>
            <w:r w:rsidRPr="000473A7">
              <w:rPr>
                <w:sz w:val="20"/>
                <w:szCs w:val="20"/>
                <w:lang w:val="ro-RO"/>
              </w:rPr>
              <w:t xml:space="preserve"> și servește APL ca un </w:t>
            </w:r>
            <w:r w:rsidRPr="000473A7">
              <w:rPr>
                <w:b/>
                <w:sz w:val="20"/>
                <w:szCs w:val="20"/>
                <w:lang w:val="ro-RO"/>
              </w:rPr>
              <w:t>suport metodologic</w:t>
            </w:r>
            <w:r w:rsidRPr="000473A7">
              <w:rPr>
                <w:sz w:val="20"/>
                <w:szCs w:val="20"/>
                <w:lang w:val="ro-RO"/>
              </w:rPr>
              <w:t xml:space="preserve"> adițional la metodologia existentă (aprobată) privind bugetarea pe programe și performanță, acesta nu necesită a fi aprobat printr-un act normativ sau departamental.</w:t>
            </w:r>
          </w:p>
          <w:p w:rsidR="002C07C5" w:rsidRPr="000473A7" w:rsidRDefault="002C07C5" w:rsidP="00514EE2">
            <w:pPr>
              <w:jc w:val="both"/>
              <w:rPr>
                <w:sz w:val="20"/>
                <w:szCs w:val="20"/>
                <w:lang w:val="ro-RO"/>
              </w:rPr>
            </w:pPr>
          </w:p>
        </w:tc>
      </w:tr>
      <w:tr w:rsidR="003C5F30" w:rsidRPr="00A32190" w:rsidTr="00CD2CC2">
        <w:trPr>
          <w:trHeight w:val="125"/>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tabs>
                <w:tab w:val="left" w:pos="1245"/>
              </w:tabs>
              <w:rPr>
                <w:i/>
                <w:sz w:val="20"/>
                <w:szCs w:val="20"/>
                <w:lang w:val="ro-MO"/>
              </w:rPr>
            </w:pPr>
            <w:r w:rsidRPr="000473A7">
              <w:rPr>
                <w:b/>
                <w:i/>
                <w:sz w:val="20"/>
                <w:szCs w:val="20"/>
                <w:lang w:val="ro-MO"/>
              </w:rPr>
              <w:t>II. Obiective pe termen lung</w:t>
            </w:r>
          </w:p>
        </w:tc>
      </w:tr>
      <w:tr w:rsidR="003C5F30" w:rsidRPr="00A32190" w:rsidTr="00CD2CC2">
        <w:trPr>
          <w:trHeight w:val="233"/>
        </w:trPr>
        <w:tc>
          <w:tcPr>
            <w:tcW w:w="3136" w:type="dxa"/>
            <w:tcBorders>
              <w:top w:val="single" w:sz="4" w:space="0" w:color="auto"/>
              <w:bottom w:val="single" w:sz="4" w:space="0" w:color="auto"/>
            </w:tcBorders>
          </w:tcPr>
          <w:p w:rsidR="003C5F30" w:rsidRPr="000473A7" w:rsidRDefault="003C5F30" w:rsidP="00FA0AF3">
            <w:pPr>
              <w:jc w:val="both"/>
              <w:rPr>
                <w:sz w:val="20"/>
                <w:szCs w:val="20"/>
                <w:lang w:val="en-US" w:eastAsia="en-US"/>
              </w:rPr>
            </w:pPr>
            <w:r w:rsidRPr="000473A7">
              <w:rPr>
                <w:sz w:val="20"/>
                <w:szCs w:val="20"/>
                <w:lang w:val="ro-RO" w:eastAsia="en-US"/>
              </w:rPr>
              <w:t>Implementarea la scară largă a metodei de bugetare bazată pe performanţă</w:t>
            </w:r>
          </w:p>
        </w:tc>
        <w:tc>
          <w:tcPr>
            <w:tcW w:w="3060" w:type="dxa"/>
          </w:tcPr>
          <w:p w:rsidR="003C5F30" w:rsidRPr="000473A7" w:rsidRDefault="003C5F30" w:rsidP="00FA0AF3">
            <w:pPr>
              <w:jc w:val="both"/>
              <w:rPr>
                <w:sz w:val="20"/>
                <w:szCs w:val="20"/>
                <w:lang w:val="en-US" w:eastAsia="en-US"/>
              </w:rPr>
            </w:pPr>
            <w:r w:rsidRPr="000473A7">
              <w:rPr>
                <w:sz w:val="20"/>
                <w:szCs w:val="20"/>
                <w:lang w:val="ro-RO" w:eastAsia="en-US"/>
              </w:rPr>
              <w:t>Implementarea graduală a metodologiei bugetare în bază de programe</w:t>
            </w:r>
          </w:p>
        </w:tc>
        <w:tc>
          <w:tcPr>
            <w:tcW w:w="1170" w:type="dxa"/>
          </w:tcPr>
          <w:p w:rsidR="003C5F30" w:rsidRPr="000473A7" w:rsidRDefault="003C5F30" w:rsidP="00FA0AF3">
            <w:pPr>
              <w:tabs>
                <w:tab w:val="left" w:pos="1245"/>
              </w:tabs>
              <w:jc w:val="center"/>
              <w:rPr>
                <w:color w:val="000000"/>
                <w:sz w:val="20"/>
                <w:szCs w:val="20"/>
                <w:lang w:val="ro-RO"/>
              </w:rPr>
            </w:pPr>
            <w:r w:rsidRPr="000473A7">
              <w:rPr>
                <w:color w:val="000000"/>
                <w:sz w:val="20"/>
                <w:szCs w:val="20"/>
                <w:lang w:val="ro-RO"/>
              </w:rPr>
              <w:t>Trimestrul III,</w:t>
            </w:r>
          </w:p>
          <w:p w:rsidR="003C5F30" w:rsidRPr="000473A7" w:rsidRDefault="003C5F30" w:rsidP="00FA0AF3">
            <w:pPr>
              <w:tabs>
                <w:tab w:val="left" w:pos="1245"/>
              </w:tabs>
              <w:jc w:val="center"/>
              <w:rPr>
                <w:i/>
                <w:sz w:val="20"/>
                <w:szCs w:val="20"/>
                <w:lang w:val="ro-MO"/>
              </w:rPr>
            </w:pPr>
            <w:r w:rsidRPr="000473A7">
              <w:rPr>
                <w:color w:val="000000"/>
                <w:sz w:val="20"/>
                <w:szCs w:val="20"/>
                <w:lang w:val="ro-RO"/>
              </w:rPr>
              <w:t>2014</w:t>
            </w:r>
          </w:p>
        </w:tc>
        <w:tc>
          <w:tcPr>
            <w:tcW w:w="1842" w:type="dxa"/>
          </w:tcPr>
          <w:p w:rsidR="003C5F30" w:rsidRPr="000473A7" w:rsidRDefault="003C5F30" w:rsidP="00FA0AF3">
            <w:pPr>
              <w:tabs>
                <w:tab w:val="left" w:pos="1245"/>
              </w:tabs>
              <w:jc w:val="center"/>
              <w:rPr>
                <w:sz w:val="20"/>
                <w:szCs w:val="20"/>
                <w:lang w:val="ro-RO"/>
              </w:rPr>
            </w:pPr>
            <w:r w:rsidRPr="000473A7">
              <w:rPr>
                <w:sz w:val="20"/>
                <w:szCs w:val="20"/>
                <w:lang w:val="ro-RO"/>
              </w:rPr>
              <w:t>Gradul de acoperire a bugetării pe programe la nivel central pentru anul 2014 – 100% (procente faţă de cheltuielile instituţionale</w:t>
            </w:r>
          </w:p>
        </w:tc>
        <w:tc>
          <w:tcPr>
            <w:tcW w:w="6438" w:type="dxa"/>
          </w:tcPr>
          <w:p w:rsidR="003C5F30" w:rsidRPr="000473A7" w:rsidRDefault="003C5F30" w:rsidP="008D70A0">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3C5F30" w:rsidRPr="000473A7" w:rsidRDefault="003C5F30" w:rsidP="00C004A9">
            <w:pPr>
              <w:jc w:val="both"/>
              <w:rPr>
                <w:sz w:val="20"/>
                <w:szCs w:val="20"/>
                <w:lang w:val="ro-RO"/>
              </w:rPr>
            </w:pPr>
            <w:r w:rsidRPr="000473A7">
              <w:rPr>
                <w:sz w:val="20"/>
                <w:szCs w:val="20"/>
                <w:lang w:val="ro-RO"/>
              </w:rPr>
              <w:t xml:space="preserve">Bugetele APC pentru anul 2014 sînt </w:t>
            </w:r>
            <w:r w:rsidRPr="000473A7">
              <w:rPr>
                <w:b/>
                <w:sz w:val="20"/>
                <w:szCs w:val="20"/>
                <w:lang w:val="ro-RO"/>
              </w:rPr>
              <w:t>integral</w:t>
            </w:r>
            <w:r w:rsidRPr="000473A7">
              <w:rPr>
                <w:sz w:val="20"/>
                <w:szCs w:val="20"/>
                <w:lang w:val="ro-RO"/>
              </w:rPr>
              <w:t xml:space="preserve"> fundamentate în bază de programe și performanță.</w:t>
            </w:r>
          </w:p>
          <w:p w:rsidR="002C07C5" w:rsidRPr="000473A7" w:rsidRDefault="003C5F30" w:rsidP="00960F39">
            <w:pPr>
              <w:jc w:val="both"/>
              <w:rPr>
                <w:sz w:val="20"/>
                <w:szCs w:val="20"/>
                <w:lang w:val="ro-RO"/>
              </w:rPr>
            </w:pPr>
            <w:r w:rsidRPr="000473A7">
              <w:rPr>
                <w:sz w:val="20"/>
                <w:szCs w:val="20"/>
                <w:lang w:val="ro-RO"/>
              </w:rPr>
              <w:t xml:space="preserve">Începînd cu proiectul bugetului pe anul 2015, în conformitate cu circulara bugetară anuală, și ca urmare a instruirii oferite de Ministerul Finanțelor, APL de nivelul II au </w:t>
            </w:r>
            <w:r w:rsidRPr="000473A7">
              <w:rPr>
                <w:b/>
                <w:sz w:val="20"/>
                <w:szCs w:val="20"/>
                <w:lang w:val="ro-RO"/>
              </w:rPr>
              <w:t>elaborat</w:t>
            </w:r>
            <w:r w:rsidRPr="000473A7">
              <w:rPr>
                <w:sz w:val="20"/>
                <w:szCs w:val="20"/>
                <w:lang w:val="ro-RO"/>
              </w:rPr>
              <w:t xml:space="preserve"> proiectul bugetelor locale, </w:t>
            </w:r>
            <w:r w:rsidRPr="000473A7">
              <w:rPr>
                <w:b/>
                <w:sz w:val="20"/>
                <w:szCs w:val="20"/>
                <w:lang w:val="ro-RO"/>
              </w:rPr>
              <w:t>fundamentat</w:t>
            </w:r>
            <w:r w:rsidRPr="000473A7">
              <w:rPr>
                <w:sz w:val="20"/>
                <w:szCs w:val="20"/>
                <w:lang w:val="ro-RO"/>
              </w:rPr>
              <w:t xml:space="preserve"> pe programe, cu formularea </w:t>
            </w:r>
            <w:r w:rsidRPr="000473A7">
              <w:rPr>
                <w:b/>
                <w:sz w:val="20"/>
                <w:szCs w:val="20"/>
                <w:lang w:val="ro-RO"/>
              </w:rPr>
              <w:t>scopurilor</w:t>
            </w:r>
            <w:r w:rsidRPr="000473A7">
              <w:rPr>
                <w:sz w:val="20"/>
                <w:szCs w:val="20"/>
                <w:lang w:val="ro-RO"/>
              </w:rPr>
              <w:t xml:space="preserve">, </w:t>
            </w:r>
            <w:r w:rsidRPr="000473A7">
              <w:rPr>
                <w:b/>
                <w:sz w:val="20"/>
                <w:szCs w:val="20"/>
                <w:lang w:val="ro-RO"/>
              </w:rPr>
              <w:t>obiectivelor</w:t>
            </w:r>
            <w:r w:rsidRPr="000473A7">
              <w:rPr>
                <w:sz w:val="20"/>
                <w:szCs w:val="20"/>
                <w:lang w:val="ro-RO"/>
              </w:rPr>
              <w:t xml:space="preserve"> și </w:t>
            </w:r>
            <w:r w:rsidRPr="000473A7">
              <w:rPr>
                <w:b/>
                <w:sz w:val="20"/>
                <w:szCs w:val="20"/>
                <w:lang w:val="ro-RO"/>
              </w:rPr>
              <w:t>indicatorilor</w:t>
            </w:r>
            <w:r w:rsidRPr="000473A7">
              <w:rPr>
                <w:sz w:val="20"/>
                <w:szCs w:val="20"/>
                <w:lang w:val="ro-RO"/>
              </w:rPr>
              <w:t xml:space="preserve"> de performanță pentru fiecare subprogram. </w:t>
            </w:r>
          </w:p>
        </w:tc>
      </w:tr>
      <w:tr w:rsidR="003C5F30" w:rsidRPr="00A32190" w:rsidTr="00CD2CC2">
        <w:trPr>
          <w:trHeight w:val="62"/>
        </w:trPr>
        <w:tc>
          <w:tcPr>
            <w:tcW w:w="15646" w:type="dxa"/>
            <w:gridSpan w:val="5"/>
            <w:tcBorders>
              <w:top w:val="single" w:sz="4" w:space="0" w:color="auto"/>
            </w:tcBorders>
            <w:shd w:val="clear" w:color="auto" w:fill="DBE5F1"/>
          </w:tcPr>
          <w:p w:rsidR="003C5F30" w:rsidRPr="000473A7" w:rsidRDefault="003C5F30" w:rsidP="00844CE9">
            <w:pPr>
              <w:rPr>
                <w:sz w:val="20"/>
                <w:szCs w:val="20"/>
                <w:lang w:val="ro-MO" w:eastAsia="en-US"/>
              </w:rPr>
            </w:pPr>
            <w:r w:rsidRPr="000473A7">
              <w:rPr>
                <w:b/>
                <w:i/>
                <w:sz w:val="20"/>
                <w:szCs w:val="20"/>
                <w:lang w:val="ro-MO"/>
              </w:rPr>
              <w:lastRenderedPageBreak/>
              <w:t>Principiul de bază 4:</w:t>
            </w:r>
            <w:r w:rsidRPr="000473A7">
              <w:rPr>
                <w:b/>
                <w:sz w:val="20"/>
                <w:szCs w:val="20"/>
                <w:lang w:val="en-US"/>
              </w:rPr>
              <w:t xml:space="preserve"> </w:t>
            </w:r>
            <w:r w:rsidRPr="000473A7">
              <w:rPr>
                <w:b/>
                <w:sz w:val="20"/>
                <w:szCs w:val="20"/>
                <w:lang w:val="ro-MO"/>
              </w:rPr>
              <w:t>Relaţiile bugetare</w:t>
            </w:r>
          </w:p>
        </w:tc>
      </w:tr>
      <w:tr w:rsidR="003C5F30" w:rsidRPr="00A32190" w:rsidTr="00CD2CC2">
        <w:trPr>
          <w:trHeight w:val="201"/>
        </w:trPr>
        <w:tc>
          <w:tcPr>
            <w:tcW w:w="15646" w:type="dxa"/>
            <w:gridSpan w:val="5"/>
            <w:tcBorders>
              <w:top w:val="single" w:sz="4" w:space="0" w:color="auto"/>
            </w:tcBorders>
            <w:shd w:val="clear" w:color="auto" w:fill="DBE5F1"/>
          </w:tcPr>
          <w:p w:rsidR="003C5F30" w:rsidRPr="000473A7" w:rsidRDefault="003C5F30" w:rsidP="003666CC">
            <w:pPr>
              <w:rPr>
                <w:b/>
                <w:i/>
                <w:sz w:val="20"/>
                <w:szCs w:val="20"/>
                <w:lang w:val="ro-MO"/>
              </w:rPr>
            </w:pPr>
            <w:r w:rsidRPr="000473A7">
              <w:rPr>
                <w:b/>
                <w:i/>
                <w:sz w:val="20"/>
                <w:szCs w:val="20"/>
                <w:lang w:val="ro-MO"/>
              </w:rPr>
              <w:t>I. Ținte pe termen mediu</w:t>
            </w:r>
          </w:p>
        </w:tc>
      </w:tr>
      <w:tr w:rsidR="003C5F30" w:rsidRPr="00A32190" w:rsidTr="000369FC">
        <w:trPr>
          <w:trHeight w:val="790"/>
        </w:trPr>
        <w:tc>
          <w:tcPr>
            <w:tcW w:w="3136" w:type="dxa"/>
            <w:tcBorders>
              <w:top w:val="single" w:sz="4" w:space="0" w:color="auto"/>
              <w:bottom w:val="nil"/>
            </w:tcBorders>
          </w:tcPr>
          <w:p w:rsidR="003C5F30" w:rsidRPr="000473A7" w:rsidRDefault="003C5F30" w:rsidP="00BF5595">
            <w:pPr>
              <w:jc w:val="both"/>
              <w:rPr>
                <w:sz w:val="20"/>
                <w:szCs w:val="20"/>
                <w:lang w:val="ro-RO" w:eastAsia="en-US"/>
              </w:rPr>
            </w:pPr>
            <w:r w:rsidRPr="000473A7">
              <w:rPr>
                <w:sz w:val="20"/>
                <w:szCs w:val="20"/>
                <w:lang w:val="ro-RO" w:eastAsia="en-US"/>
              </w:rPr>
              <w:t>Reformarea sistemului de transferuri şi impozite partajate, stabilirea acestuia pe baze obiective şi previzibile, cu separarea bugetelor autorităţilor publice locale de nivelul întîi şi nivelul al doilea pentru a asigura un nivel minim de servicii, cu condiţia ca sistemul să nu descurajeze efortul fiscal propriu şi utilizarea raţională a resurselor</w:t>
            </w:r>
          </w:p>
        </w:tc>
        <w:tc>
          <w:tcPr>
            <w:tcW w:w="3060" w:type="dxa"/>
          </w:tcPr>
          <w:p w:rsidR="003C5F30" w:rsidRPr="000473A7" w:rsidRDefault="003C5F30" w:rsidP="00BF5595">
            <w:pPr>
              <w:jc w:val="both"/>
              <w:rPr>
                <w:sz w:val="20"/>
                <w:szCs w:val="20"/>
                <w:lang w:val="ro-RO" w:eastAsia="en-US"/>
              </w:rPr>
            </w:pPr>
            <w:r w:rsidRPr="000473A7">
              <w:rPr>
                <w:sz w:val="20"/>
                <w:szCs w:val="20"/>
                <w:lang w:val="ro-RO"/>
              </w:rPr>
              <w:t>a) Promovarea în Parlament a proiectului de lege privind modificarea și completarea unor acte legislative (Legea privind finanțele publice locale și Codul fiscal).</w:t>
            </w:r>
          </w:p>
        </w:tc>
        <w:tc>
          <w:tcPr>
            <w:tcW w:w="1170" w:type="dxa"/>
          </w:tcPr>
          <w:p w:rsidR="003C5F30" w:rsidRPr="000473A7" w:rsidRDefault="003C5F30" w:rsidP="00BF5595">
            <w:pPr>
              <w:jc w:val="center"/>
              <w:rPr>
                <w:sz w:val="20"/>
                <w:szCs w:val="20"/>
                <w:lang w:val="ro-RO"/>
              </w:rPr>
            </w:pPr>
            <w:r w:rsidRPr="000473A7">
              <w:rPr>
                <w:sz w:val="20"/>
                <w:szCs w:val="20"/>
                <w:lang w:val="ro-RO"/>
              </w:rPr>
              <w:t>Trimestrul III,</w:t>
            </w:r>
          </w:p>
          <w:p w:rsidR="003C5F30" w:rsidRPr="000473A7" w:rsidRDefault="003C5F30" w:rsidP="00BF5595">
            <w:pPr>
              <w:jc w:val="center"/>
              <w:rPr>
                <w:sz w:val="20"/>
                <w:szCs w:val="20"/>
                <w:lang w:val="ro-RO"/>
              </w:rPr>
            </w:pPr>
            <w:r w:rsidRPr="000473A7">
              <w:rPr>
                <w:sz w:val="20"/>
                <w:szCs w:val="20"/>
                <w:lang w:val="ro-RO"/>
              </w:rPr>
              <w:t>2013</w:t>
            </w:r>
          </w:p>
        </w:tc>
        <w:tc>
          <w:tcPr>
            <w:tcW w:w="1842" w:type="dxa"/>
          </w:tcPr>
          <w:p w:rsidR="003C5F30" w:rsidRPr="000473A7" w:rsidRDefault="003C5F30" w:rsidP="00BF5595">
            <w:pPr>
              <w:jc w:val="center"/>
              <w:rPr>
                <w:color w:val="000000"/>
                <w:sz w:val="20"/>
                <w:szCs w:val="20"/>
                <w:lang w:val="ro-RO"/>
              </w:rPr>
            </w:pPr>
            <w:r w:rsidRPr="000473A7">
              <w:rPr>
                <w:color w:val="000000"/>
                <w:sz w:val="20"/>
                <w:szCs w:val="20"/>
                <w:lang w:val="ro-RO"/>
              </w:rPr>
              <w:t>Proiect adoptat</w:t>
            </w:r>
          </w:p>
        </w:tc>
        <w:tc>
          <w:tcPr>
            <w:tcW w:w="6438" w:type="dxa"/>
          </w:tcPr>
          <w:p w:rsidR="003C5F30" w:rsidRPr="000473A7" w:rsidRDefault="003C5F30" w:rsidP="001A6EFB">
            <w:pPr>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3C5F30" w:rsidRPr="000473A7" w:rsidRDefault="003C5F30" w:rsidP="001A6EFB">
            <w:pPr>
              <w:jc w:val="both"/>
              <w:rPr>
                <w:i/>
                <w:iCs/>
                <w:sz w:val="20"/>
                <w:szCs w:val="20"/>
                <w:lang w:val="ro-RO"/>
              </w:rPr>
            </w:pPr>
            <w:r w:rsidRPr="000473A7">
              <w:rPr>
                <w:sz w:val="20"/>
                <w:szCs w:val="20"/>
                <w:lang w:val="en-US"/>
              </w:rPr>
              <w:t xml:space="preserve">Proiectul de lege respectiv (Legea privind finanțele publice locale și Codul fiscal) a fost </w:t>
            </w:r>
            <w:r w:rsidRPr="000473A7">
              <w:rPr>
                <w:b/>
                <w:sz w:val="20"/>
                <w:szCs w:val="20"/>
                <w:lang w:val="en-US"/>
              </w:rPr>
              <w:t>adoptat</w:t>
            </w:r>
            <w:r w:rsidRPr="000473A7">
              <w:rPr>
                <w:sz w:val="20"/>
                <w:szCs w:val="20"/>
                <w:lang w:val="en-US"/>
              </w:rPr>
              <w:t xml:space="preserve"> de Parlament prin Legea nr. 267 din 01.11.2013 pentru modificarea şi completarea unor acte legislative </w:t>
            </w:r>
            <w:r w:rsidRPr="000473A7">
              <w:rPr>
                <w:i/>
                <w:sz w:val="20"/>
                <w:szCs w:val="20"/>
                <w:lang w:val="en-US"/>
              </w:rPr>
              <w:t>(</w:t>
            </w:r>
            <w:r w:rsidRPr="000473A7">
              <w:rPr>
                <w:i/>
                <w:iCs/>
                <w:sz w:val="20"/>
                <w:szCs w:val="20"/>
                <w:lang w:val="en-US"/>
              </w:rPr>
              <w:t>Monitorul Oficial nr.262-267/748 din 22.11.2013</w:t>
            </w:r>
            <w:r w:rsidRPr="000473A7">
              <w:rPr>
                <w:i/>
                <w:iCs/>
                <w:sz w:val="20"/>
                <w:szCs w:val="20"/>
                <w:lang w:val="ro-RO"/>
              </w:rPr>
              <w:t>).</w:t>
            </w:r>
          </w:p>
          <w:p w:rsidR="003C5F30" w:rsidRPr="000473A7" w:rsidRDefault="003C5F30" w:rsidP="0012635E">
            <w:pPr>
              <w:jc w:val="both"/>
              <w:rPr>
                <w:sz w:val="20"/>
                <w:szCs w:val="20"/>
                <w:lang w:val="ro-RO"/>
              </w:rPr>
            </w:pPr>
            <w:r w:rsidRPr="000473A7">
              <w:rPr>
                <w:sz w:val="20"/>
                <w:szCs w:val="20"/>
                <w:lang w:val="ro-RO"/>
              </w:rPr>
              <w:t>Totodată, în scopul familiarizării APL cu particularitățile noului sistem de formare a bugetelor UAT, pe parcursul perioadei de raportare, de comun cu Programul Comun de Dezvoltare Locală Integrată și CALM, au fost organizate</w:t>
            </w:r>
            <w:r w:rsidRPr="000473A7">
              <w:rPr>
                <w:b/>
                <w:sz w:val="20"/>
                <w:szCs w:val="20"/>
                <w:lang w:val="ro-RO"/>
              </w:rPr>
              <w:t xml:space="preserve"> seminare de instruire</w:t>
            </w:r>
            <w:r w:rsidRPr="000473A7">
              <w:rPr>
                <w:sz w:val="20"/>
                <w:szCs w:val="20"/>
                <w:lang w:val="ro-RO"/>
              </w:rPr>
              <w:t xml:space="preserve"> în raioane, la care au participat președinți de raioane, consilieri raionali, primari și consilieri locali, precum și alți funcționari din cadrul autorităților administrației publice locale</w:t>
            </w:r>
            <w:r w:rsidR="00960F39" w:rsidRPr="000473A7">
              <w:rPr>
                <w:sz w:val="20"/>
                <w:szCs w:val="20"/>
                <w:lang w:val="ro-RO"/>
              </w:rPr>
              <w:t>,</w:t>
            </w:r>
            <w:r w:rsidRPr="000473A7">
              <w:rPr>
                <w:sz w:val="20"/>
                <w:szCs w:val="20"/>
                <w:lang w:val="ro-RO"/>
              </w:rPr>
              <w:t xml:space="preserve"> atît de nivelul I, cît și de nivelul II.</w:t>
            </w:r>
          </w:p>
          <w:p w:rsidR="002C07C5" w:rsidRPr="000473A7" w:rsidRDefault="002C07C5" w:rsidP="0012635E">
            <w:pPr>
              <w:jc w:val="both"/>
              <w:rPr>
                <w:sz w:val="20"/>
                <w:szCs w:val="20"/>
                <w:lang w:val="en-US"/>
              </w:rPr>
            </w:pPr>
          </w:p>
        </w:tc>
      </w:tr>
      <w:tr w:rsidR="003C5F30" w:rsidRPr="00A32190" w:rsidTr="000369FC">
        <w:trPr>
          <w:trHeight w:val="1502"/>
        </w:trPr>
        <w:tc>
          <w:tcPr>
            <w:tcW w:w="3136" w:type="dxa"/>
            <w:tcBorders>
              <w:top w:val="nil"/>
              <w:bottom w:val="single" w:sz="4" w:space="0" w:color="auto"/>
            </w:tcBorders>
          </w:tcPr>
          <w:p w:rsidR="003C5F30" w:rsidRPr="000473A7" w:rsidRDefault="003C5F30" w:rsidP="00BF5595">
            <w:pPr>
              <w:jc w:val="both"/>
              <w:rPr>
                <w:sz w:val="20"/>
                <w:szCs w:val="20"/>
                <w:lang w:val="ro-RO" w:eastAsia="en-US"/>
              </w:rPr>
            </w:pPr>
          </w:p>
        </w:tc>
        <w:tc>
          <w:tcPr>
            <w:tcW w:w="3060" w:type="dxa"/>
          </w:tcPr>
          <w:p w:rsidR="003C5F30" w:rsidRPr="000473A7" w:rsidRDefault="003C5F30" w:rsidP="00BF5595">
            <w:pPr>
              <w:jc w:val="both"/>
              <w:rPr>
                <w:sz w:val="20"/>
                <w:szCs w:val="20"/>
                <w:lang w:val="ro-RO"/>
              </w:rPr>
            </w:pPr>
            <w:r w:rsidRPr="000473A7">
              <w:rPr>
                <w:sz w:val="20"/>
                <w:szCs w:val="20"/>
                <w:lang w:val="ro-RO"/>
              </w:rPr>
              <w:t>b) Elaborarea mecanismului pentru consolidarea datelor necesare calculării volumului transferurilor către UAT în noul sistem de finanțare al APL și aplicarea noii formule de transferuri interbugetare pe baza datelor execuției bugetelor UAT pentru anul 2012</w:t>
            </w:r>
          </w:p>
        </w:tc>
        <w:tc>
          <w:tcPr>
            <w:tcW w:w="1170" w:type="dxa"/>
          </w:tcPr>
          <w:p w:rsidR="003C5F30" w:rsidRPr="000473A7" w:rsidRDefault="003C5F30" w:rsidP="00BF5595">
            <w:pPr>
              <w:jc w:val="center"/>
              <w:rPr>
                <w:sz w:val="20"/>
                <w:szCs w:val="20"/>
                <w:lang w:val="ro-RO"/>
              </w:rPr>
            </w:pPr>
            <w:r w:rsidRPr="000473A7">
              <w:rPr>
                <w:sz w:val="20"/>
                <w:szCs w:val="20"/>
                <w:lang w:val="ro-RO"/>
              </w:rPr>
              <w:t>Trimestrul IV,</w:t>
            </w:r>
          </w:p>
          <w:p w:rsidR="003C5F30" w:rsidRPr="000473A7" w:rsidRDefault="003C5F30" w:rsidP="00BF5595">
            <w:pPr>
              <w:jc w:val="center"/>
              <w:rPr>
                <w:sz w:val="20"/>
                <w:szCs w:val="20"/>
                <w:lang w:val="ro-RO"/>
              </w:rPr>
            </w:pPr>
            <w:r w:rsidRPr="000473A7">
              <w:rPr>
                <w:sz w:val="20"/>
                <w:szCs w:val="20"/>
                <w:lang w:val="ro-RO"/>
              </w:rPr>
              <w:t>2013</w:t>
            </w:r>
          </w:p>
        </w:tc>
        <w:tc>
          <w:tcPr>
            <w:tcW w:w="1842" w:type="dxa"/>
          </w:tcPr>
          <w:p w:rsidR="003C5F30" w:rsidRPr="000473A7" w:rsidRDefault="003C5F30" w:rsidP="001C13F1">
            <w:pPr>
              <w:tabs>
                <w:tab w:val="left" w:pos="1245"/>
              </w:tabs>
              <w:jc w:val="center"/>
              <w:rPr>
                <w:sz w:val="20"/>
                <w:szCs w:val="20"/>
                <w:lang w:val="ro-RO"/>
              </w:rPr>
            </w:pPr>
            <w:r w:rsidRPr="000473A7">
              <w:rPr>
                <w:sz w:val="20"/>
                <w:szCs w:val="20"/>
                <w:lang w:val="ro-RO"/>
              </w:rPr>
              <w:t>Mecanism elaborat,</w:t>
            </w:r>
          </w:p>
          <w:p w:rsidR="003C5F30" w:rsidRPr="000473A7" w:rsidRDefault="003C5F30" w:rsidP="00FA2301">
            <w:pPr>
              <w:tabs>
                <w:tab w:val="left" w:pos="1245"/>
              </w:tabs>
              <w:jc w:val="center"/>
              <w:rPr>
                <w:sz w:val="20"/>
                <w:szCs w:val="20"/>
                <w:lang w:val="ro-RO"/>
              </w:rPr>
            </w:pPr>
            <w:r w:rsidRPr="000473A7">
              <w:rPr>
                <w:sz w:val="20"/>
                <w:szCs w:val="20"/>
                <w:lang w:val="ro-RO"/>
              </w:rPr>
              <w:t>Formulă aplicată</w:t>
            </w:r>
          </w:p>
        </w:tc>
        <w:tc>
          <w:tcPr>
            <w:tcW w:w="6438" w:type="dxa"/>
          </w:tcPr>
          <w:p w:rsidR="003C5F30" w:rsidRPr="000473A7" w:rsidRDefault="003C5F30" w:rsidP="001A6EFB">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3C5F30" w:rsidRPr="000473A7" w:rsidRDefault="003C5F30" w:rsidP="000369FC">
            <w:pPr>
              <w:pStyle w:val="ListParagraph"/>
              <w:tabs>
                <w:tab w:val="left" w:pos="262"/>
              </w:tabs>
              <w:ind w:left="0"/>
              <w:jc w:val="both"/>
              <w:rPr>
                <w:sz w:val="20"/>
                <w:szCs w:val="20"/>
                <w:lang w:val="ro-RO"/>
              </w:rPr>
            </w:pPr>
            <w:r w:rsidRPr="000473A7">
              <w:rPr>
                <w:sz w:val="20"/>
                <w:szCs w:val="20"/>
                <w:lang w:val="en-US"/>
              </w:rPr>
              <w:t xml:space="preserve">A </w:t>
            </w:r>
            <w:r w:rsidRPr="000473A7">
              <w:rPr>
                <w:sz w:val="20"/>
                <w:szCs w:val="20"/>
                <w:lang w:val="ro-RO"/>
              </w:rPr>
              <w:t xml:space="preserve">fost </w:t>
            </w:r>
            <w:r w:rsidRPr="000473A7">
              <w:rPr>
                <w:b/>
                <w:sz w:val="20"/>
                <w:szCs w:val="20"/>
                <w:lang w:val="ro-RO"/>
              </w:rPr>
              <w:t>stabilit</w:t>
            </w:r>
            <w:r w:rsidRPr="000473A7">
              <w:rPr>
                <w:sz w:val="20"/>
                <w:szCs w:val="20"/>
                <w:lang w:val="ro-RO"/>
              </w:rPr>
              <w:t xml:space="preserve"> </w:t>
            </w:r>
            <w:r w:rsidRPr="000473A7">
              <w:rPr>
                <w:b/>
                <w:sz w:val="20"/>
                <w:szCs w:val="20"/>
                <w:lang w:val="ro-RO"/>
              </w:rPr>
              <w:t xml:space="preserve">mecanismul </w:t>
            </w:r>
            <w:r w:rsidRPr="000473A7">
              <w:rPr>
                <w:sz w:val="20"/>
                <w:szCs w:val="20"/>
                <w:lang w:val="ro-RO"/>
              </w:rPr>
              <w:t>pentru calcularea transferurilor în baza execuției bugetelor UAT pentru anii 2012 și 2013.</w:t>
            </w:r>
          </w:p>
          <w:p w:rsidR="003C5F30" w:rsidRPr="000473A7" w:rsidRDefault="003C5F30" w:rsidP="000369FC">
            <w:pPr>
              <w:pStyle w:val="ListParagraph"/>
              <w:tabs>
                <w:tab w:val="left" w:pos="262"/>
              </w:tabs>
              <w:ind w:left="0"/>
              <w:jc w:val="both"/>
              <w:rPr>
                <w:sz w:val="20"/>
                <w:szCs w:val="20"/>
                <w:lang w:val="ro-RO"/>
              </w:rPr>
            </w:pPr>
            <w:r w:rsidRPr="000473A7">
              <w:rPr>
                <w:sz w:val="20"/>
                <w:szCs w:val="20"/>
                <w:lang w:val="ro-RO"/>
              </w:rPr>
              <w:t xml:space="preserve">Calcularea și efectuarea transferurilor de echilibrare calculate pentru fiecare UAT în parte pentru care implementarea noului sistem de formare a bugetelor UAT s-a </w:t>
            </w:r>
            <w:r w:rsidRPr="000473A7">
              <w:rPr>
                <w:b/>
                <w:sz w:val="20"/>
                <w:szCs w:val="20"/>
                <w:lang w:val="ro-RO"/>
              </w:rPr>
              <w:t>lansat</w:t>
            </w:r>
            <w:r w:rsidRPr="000473A7">
              <w:rPr>
                <w:sz w:val="20"/>
                <w:szCs w:val="20"/>
                <w:lang w:val="ro-RO"/>
              </w:rPr>
              <w:t xml:space="preserve">, începînd cu 1 ianuarie 2014 (conform execuției bugetelor UAT din 2012), precum și pentru toate UAT, ținînd cont că noul sistem de formare a bugetelor acestora se implementează, începînd cu 1 ianuarie 2015, </w:t>
            </w:r>
            <w:r w:rsidRPr="000473A7">
              <w:rPr>
                <w:b/>
                <w:sz w:val="20"/>
                <w:szCs w:val="20"/>
                <w:lang w:val="ro-RO"/>
              </w:rPr>
              <w:t>integral</w:t>
            </w:r>
            <w:r w:rsidRPr="000473A7">
              <w:rPr>
                <w:sz w:val="20"/>
                <w:szCs w:val="20"/>
                <w:lang w:val="ro-RO"/>
              </w:rPr>
              <w:t xml:space="preserve"> în toate autoritățile publice locale (conform execuției bugetelor UAT din 2013).</w:t>
            </w:r>
          </w:p>
          <w:p w:rsidR="002C07C5" w:rsidRPr="000473A7" w:rsidRDefault="002C07C5" w:rsidP="000369FC">
            <w:pPr>
              <w:pStyle w:val="ListParagraph"/>
              <w:tabs>
                <w:tab w:val="left" w:pos="262"/>
              </w:tabs>
              <w:ind w:left="0"/>
              <w:jc w:val="both"/>
              <w:rPr>
                <w:sz w:val="20"/>
                <w:szCs w:val="20"/>
                <w:lang w:val="en-US"/>
              </w:rPr>
            </w:pPr>
          </w:p>
        </w:tc>
      </w:tr>
      <w:tr w:rsidR="003C5F30" w:rsidRPr="000473A7" w:rsidTr="00CD2CC2">
        <w:trPr>
          <w:trHeight w:val="179"/>
        </w:trPr>
        <w:tc>
          <w:tcPr>
            <w:tcW w:w="15646" w:type="dxa"/>
            <w:gridSpan w:val="5"/>
            <w:tcBorders>
              <w:top w:val="single" w:sz="4" w:space="0" w:color="auto"/>
              <w:bottom w:val="nil"/>
            </w:tcBorders>
            <w:shd w:val="clear" w:color="auto" w:fill="DBE5F1"/>
          </w:tcPr>
          <w:p w:rsidR="003C5F30" w:rsidRPr="000473A7" w:rsidRDefault="003C5F30" w:rsidP="006207B6">
            <w:pPr>
              <w:tabs>
                <w:tab w:val="left" w:pos="1245"/>
              </w:tabs>
              <w:rPr>
                <w:i/>
                <w:sz w:val="20"/>
                <w:szCs w:val="20"/>
                <w:lang w:val="ro-MO"/>
              </w:rPr>
            </w:pPr>
            <w:r w:rsidRPr="000473A7">
              <w:rPr>
                <w:b/>
                <w:i/>
                <w:sz w:val="20"/>
                <w:szCs w:val="20"/>
                <w:lang w:val="ro-MO"/>
              </w:rPr>
              <w:t>II. Obiective pe termen lung. Ținte pe termen mediu</w:t>
            </w:r>
          </w:p>
        </w:tc>
      </w:tr>
      <w:tr w:rsidR="003C5F30" w:rsidRPr="00A32190" w:rsidTr="00084DB5">
        <w:trPr>
          <w:trHeight w:val="746"/>
        </w:trPr>
        <w:tc>
          <w:tcPr>
            <w:tcW w:w="3136" w:type="dxa"/>
            <w:tcBorders>
              <w:top w:val="single" w:sz="4" w:space="0" w:color="auto"/>
              <w:bottom w:val="single" w:sz="4" w:space="0" w:color="auto"/>
            </w:tcBorders>
          </w:tcPr>
          <w:p w:rsidR="003C5F30" w:rsidRPr="000473A7" w:rsidRDefault="003C5F30" w:rsidP="00FA0AF3">
            <w:pPr>
              <w:jc w:val="both"/>
              <w:rPr>
                <w:sz w:val="20"/>
                <w:szCs w:val="20"/>
                <w:lang w:val="ro-RO" w:eastAsia="en-US"/>
              </w:rPr>
            </w:pPr>
            <w:r w:rsidRPr="000473A7">
              <w:rPr>
                <w:sz w:val="20"/>
                <w:szCs w:val="20"/>
                <w:lang w:val="ro-RO" w:eastAsia="en-US"/>
              </w:rPr>
              <w:t>Consolidarea managementului financiar la nivelul autorităţilor publice locale cu garantarea disciplinei financiare, creşterea transparenţei şi participării publice</w:t>
            </w:r>
          </w:p>
        </w:tc>
        <w:tc>
          <w:tcPr>
            <w:tcW w:w="3060" w:type="dxa"/>
          </w:tcPr>
          <w:p w:rsidR="003C5F30" w:rsidRPr="000473A7" w:rsidRDefault="003C5F30" w:rsidP="00694782">
            <w:pPr>
              <w:pStyle w:val="ListParagraph"/>
              <w:tabs>
                <w:tab w:val="left" w:pos="252"/>
              </w:tabs>
              <w:ind w:left="0"/>
              <w:jc w:val="both"/>
              <w:rPr>
                <w:i/>
                <w:sz w:val="20"/>
                <w:szCs w:val="20"/>
                <w:lang w:val="ro-RO"/>
              </w:rPr>
            </w:pPr>
            <w:r w:rsidRPr="000473A7">
              <w:rPr>
                <w:sz w:val="20"/>
                <w:szCs w:val="20"/>
                <w:lang w:val="ro-RO"/>
              </w:rPr>
              <w:t>a) Instruirea formatorilor din APL pe modulul: ”Bugetarea bazată pe programe”</w:t>
            </w:r>
          </w:p>
        </w:tc>
        <w:tc>
          <w:tcPr>
            <w:tcW w:w="1170" w:type="dxa"/>
          </w:tcPr>
          <w:p w:rsidR="003C5F30" w:rsidRPr="000473A7" w:rsidRDefault="003C5F30" w:rsidP="00FA0AF3">
            <w:pPr>
              <w:tabs>
                <w:tab w:val="left" w:pos="1245"/>
              </w:tabs>
              <w:jc w:val="center"/>
              <w:rPr>
                <w:sz w:val="20"/>
                <w:szCs w:val="20"/>
                <w:lang w:val="ro-MO"/>
              </w:rPr>
            </w:pPr>
            <w:r w:rsidRPr="000473A7">
              <w:rPr>
                <w:sz w:val="20"/>
                <w:szCs w:val="20"/>
                <w:lang w:val="ro-MO"/>
              </w:rPr>
              <w:t>Trimestrul IV,</w:t>
            </w:r>
          </w:p>
          <w:p w:rsidR="003C5F30" w:rsidRPr="000473A7" w:rsidRDefault="003C5F30" w:rsidP="00694782">
            <w:pPr>
              <w:tabs>
                <w:tab w:val="left" w:pos="1245"/>
              </w:tabs>
              <w:jc w:val="center"/>
              <w:rPr>
                <w:sz w:val="20"/>
                <w:szCs w:val="20"/>
                <w:lang w:val="ro-MO"/>
              </w:rPr>
            </w:pPr>
            <w:r w:rsidRPr="000473A7">
              <w:rPr>
                <w:sz w:val="20"/>
                <w:szCs w:val="20"/>
                <w:lang w:val="ro-MO"/>
              </w:rPr>
              <w:t xml:space="preserve"> 2013</w:t>
            </w:r>
          </w:p>
        </w:tc>
        <w:tc>
          <w:tcPr>
            <w:tcW w:w="1842" w:type="dxa"/>
          </w:tcPr>
          <w:p w:rsidR="003C5F30" w:rsidRPr="000473A7" w:rsidRDefault="003C5F30" w:rsidP="00694782">
            <w:pPr>
              <w:tabs>
                <w:tab w:val="left" w:pos="1245"/>
              </w:tabs>
              <w:jc w:val="center"/>
              <w:rPr>
                <w:sz w:val="20"/>
                <w:szCs w:val="20"/>
                <w:lang w:val="ro-MO"/>
              </w:rPr>
            </w:pPr>
            <w:r w:rsidRPr="000473A7">
              <w:rPr>
                <w:sz w:val="20"/>
                <w:szCs w:val="20"/>
                <w:lang w:val="ro-MO"/>
              </w:rPr>
              <w:t>Formatori din APL instruiți</w:t>
            </w:r>
          </w:p>
        </w:tc>
        <w:tc>
          <w:tcPr>
            <w:tcW w:w="6438" w:type="dxa"/>
          </w:tcPr>
          <w:p w:rsidR="003C5F30" w:rsidRPr="000473A7" w:rsidRDefault="003C5F30" w:rsidP="00084DB5">
            <w:pPr>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3C5F30" w:rsidRPr="000473A7" w:rsidRDefault="003C5F30" w:rsidP="00084DB5">
            <w:pPr>
              <w:jc w:val="both"/>
              <w:rPr>
                <w:sz w:val="20"/>
                <w:szCs w:val="20"/>
                <w:lang w:val="ro-RO"/>
              </w:rPr>
            </w:pPr>
            <w:r w:rsidRPr="000473A7">
              <w:rPr>
                <w:sz w:val="20"/>
                <w:szCs w:val="20"/>
                <w:lang w:val="ro-RO"/>
              </w:rPr>
              <w:t xml:space="preserve">În scopul asigurării elaborării proiectelor bugetelor UAT de nivelul II pentru anul 2015, fundamentate pe programe, în perioada </w:t>
            </w:r>
            <w:r w:rsidRPr="000473A7">
              <w:rPr>
                <w:b/>
                <w:sz w:val="20"/>
                <w:szCs w:val="20"/>
                <w:lang w:val="ro-RO"/>
              </w:rPr>
              <w:t>17-28 martie 2014</w:t>
            </w:r>
            <w:r w:rsidRPr="000473A7">
              <w:rPr>
                <w:sz w:val="20"/>
                <w:szCs w:val="20"/>
                <w:lang w:val="ro-RO"/>
              </w:rPr>
              <w:t>, a</w:t>
            </w:r>
            <w:r w:rsidR="00C45AD4" w:rsidRPr="000473A7">
              <w:rPr>
                <w:sz w:val="20"/>
                <w:szCs w:val="20"/>
                <w:lang w:val="ro-RO"/>
              </w:rPr>
              <w:t>u fost instruiți</w:t>
            </w:r>
            <w:r w:rsidRPr="000473A7">
              <w:rPr>
                <w:sz w:val="20"/>
                <w:szCs w:val="20"/>
                <w:lang w:val="ro-RO"/>
              </w:rPr>
              <w:t xml:space="preserve"> </w:t>
            </w:r>
            <w:r w:rsidRPr="000473A7">
              <w:rPr>
                <w:b/>
                <w:sz w:val="20"/>
                <w:szCs w:val="20"/>
                <w:lang w:val="ro-RO"/>
              </w:rPr>
              <w:t xml:space="preserve">80 </w:t>
            </w:r>
            <w:r w:rsidRPr="000473A7">
              <w:rPr>
                <w:sz w:val="20"/>
                <w:szCs w:val="20"/>
                <w:lang w:val="ro-RO"/>
              </w:rPr>
              <w:t xml:space="preserve">formatori pentru APL, inclusiv </w:t>
            </w:r>
            <w:r w:rsidRPr="000473A7">
              <w:rPr>
                <w:b/>
                <w:sz w:val="20"/>
                <w:szCs w:val="20"/>
                <w:lang w:val="ro-RO"/>
              </w:rPr>
              <w:t xml:space="preserve">70 </w:t>
            </w:r>
            <w:r w:rsidRPr="000473A7">
              <w:rPr>
                <w:sz w:val="20"/>
                <w:szCs w:val="20"/>
                <w:lang w:val="ro-RO"/>
              </w:rPr>
              <w:t xml:space="preserve">formatori din cadrul Direcțiilor finanțe ale UAT, </w:t>
            </w:r>
            <w:r w:rsidRPr="000473A7">
              <w:rPr>
                <w:b/>
                <w:sz w:val="20"/>
                <w:szCs w:val="20"/>
                <w:lang w:val="ro-RO"/>
              </w:rPr>
              <w:t>7</w:t>
            </w:r>
            <w:r w:rsidRPr="000473A7">
              <w:rPr>
                <w:sz w:val="20"/>
                <w:szCs w:val="20"/>
                <w:lang w:val="ro-RO"/>
              </w:rPr>
              <w:t xml:space="preserve"> de la CALM și </w:t>
            </w:r>
            <w:r w:rsidRPr="000473A7">
              <w:rPr>
                <w:b/>
                <w:sz w:val="20"/>
                <w:szCs w:val="20"/>
                <w:lang w:val="ro-RO"/>
              </w:rPr>
              <w:t>3</w:t>
            </w:r>
            <w:r w:rsidRPr="000473A7">
              <w:rPr>
                <w:sz w:val="20"/>
                <w:szCs w:val="20"/>
                <w:lang w:val="ro-RO"/>
              </w:rPr>
              <w:t xml:space="preserve"> din cadrul Ministerului Finanțelor  privind aplicarea metodologiei de bugetare bazată pe programe și performanță. Cursul a fost organizat și desfășurat cu suportul Programului SlovakAid   „Finanțele  publice   pentru   dezvoltare”,  în cooperare cu Ministerul Finanțelor al Slovaciei.</w:t>
            </w:r>
          </w:p>
          <w:p w:rsidR="003C5F30" w:rsidRPr="000473A7" w:rsidRDefault="003C5F30" w:rsidP="00084DB5">
            <w:pPr>
              <w:tabs>
                <w:tab w:val="left" w:pos="1245"/>
              </w:tabs>
              <w:jc w:val="both"/>
              <w:rPr>
                <w:sz w:val="20"/>
                <w:szCs w:val="20"/>
                <w:lang w:val="ro-RO"/>
              </w:rPr>
            </w:pPr>
            <w:r w:rsidRPr="000473A7">
              <w:rPr>
                <w:sz w:val="20"/>
                <w:szCs w:val="20"/>
                <w:lang w:val="ro-RO"/>
              </w:rPr>
              <w:t xml:space="preserve">Suplimentar, au fost întreprinse alte activităţi de suport APL, în special: </w:t>
            </w:r>
          </w:p>
          <w:p w:rsidR="003C5F30" w:rsidRPr="000473A7" w:rsidRDefault="003C5F30" w:rsidP="000A6C2E">
            <w:pPr>
              <w:tabs>
                <w:tab w:val="left" w:pos="1245"/>
              </w:tabs>
              <w:jc w:val="both"/>
              <w:rPr>
                <w:sz w:val="20"/>
                <w:szCs w:val="20"/>
                <w:lang w:val="ro-RO"/>
              </w:rPr>
            </w:pPr>
            <w:r w:rsidRPr="000473A7">
              <w:rPr>
                <w:i/>
                <w:sz w:val="20"/>
                <w:szCs w:val="20"/>
                <w:lang w:val="ro-RO"/>
              </w:rPr>
              <w:t xml:space="preserve">- </w:t>
            </w:r>
            <w:r w:rsidRPr="000473A7">
              <w:rPr>
                <w:b/>
                <w:sz w:val="20"/>
                <w:szCs w:val="20"/>
                <w:lang w:val="ro-RO"/>
              </w:rPr>
              <w:t>20</w:t>
            </w:r>
            <w:r w:rsidRPr="000473A7">
              <w:rPr>
                <w:sz w:val="20"/>
                <w:szCs w:val="20"/>
                <w:lang w:val="ro-RO"/>
              </w:rPr>
              <w:t xml:space="preserve"> UAT solicitante, în perioada </w:t>
            </w:r>
            <w:r w:rsidRPr="000473A7">
              <w:rPr>
                <w:b/>
                <w:sz w:val="20"/>
                <w:szCs w:val="20"/>
                <w:lang w:val="ro-RO"/>
              </w:rPr>
              <w:t>13.05-03.06.2014</w:t>
            </w:r>
            <w:r w:rsidRPr="000473A7">
              <w:rPr>
                <w:sz w:val="20"/>
                <w:szCs w:val="20"/>
                <w:lang w:val="ro-RO"/>
              </w:rPr>
              <w:t>, au beneficiat de instruiri cu durata de o zi, furnizate de către 3 echipe de formatori din cadrul Ministerului Finanțelor, conform unui grafic stabilit</w:t>
            </w:r>
            <w:r w:rsidRPr="000473A7">
              <w:rPr>
                <w:i/>
                <w:sz w:val="20"/>
                <w:szCs w:val="20"/>
                <w:lang w:val="ro-RO"/>
              </w:rPr>
              <w:t xml:space="preserve">. </w:t>
            </w:r>
            <w:r w:rsidRPr="000473A7">
              <w:rPr>
                <w:sz w:val="20"/>
                <w:szCs w:val="20"/>
                <w:lang w:val="ro-RO"/>
              </w:rPr>
              <w:t xml:space="preserve">Au  fost  instruite  </w:t>
            </w:r>
            <w:r w:rsidRPr="000473A7">
              <w:rPr>
                <w:b/>
                <w:sz w:val="20"/>
                <w:szCs w:val="20"/>
                <w:lang w:val="ro-RO"/>
              </w:rPr>
              <w:t>819</w:t>
            </w:r>
            <w:r w:rsidRPr="000473A7">
              <w:rPr>
                <w:sz w:val="20"/>
                <w:szCs w:val="20"/>
                <w:lang w:val="ro-RO"/>
              </w:rPr>
              <w:t xml:space="preserve">  persoane din cadrul APL de nivelul II;</w:t>
            </w:r>
          </w:p>
          <w:p w:rsidR="003C5F30" w:rsidRPr="000473A7" w:rsidRDefault="003C5F30" w:rsidP="000A6C2E">
            <w:pPr>
              <w:tabs>
                <w:tab w:val="left" w:pos="1245"/>
              </w:tabs>
              <w:jc w:val="both"/>
              <w:rPr>
                <w:sz w:val="20"/>
                <w:szCs w:val="20"/>
                <w:lang w:val="en-US"/>
              </w:rPr>
            </w:pPr>
            <w:r w:rsidRPr="000473A7">
              <w:rPr>
                <w:sz w:val="20"/>
                <w:szCs w:val="20"/>
                <w:lang w:val="ro-RO"/>
              </w:rPr>
              <w:lastRenderedPageBreak/>
              <w:t xml:space="preserve">- </w:t>
            </w:r>
            <w:r w:rsidRPr="000473A7">
              <w:rPr>
                <w:b/>
                <w:sz w:val="20"/>
                <w:szCs w:val="20"/>
                <w:lang w:val="ro-RO"/>
              </w:rPr>
              <w:t>3</w:t>
            </w:r>
            <w:r w:rsidR="00C45AD4" w:rsidRPr="000473A7">
              <w:rPr>
                <w:sz w:val="20"/>
                <w:szCs w:val="20"/>
                <w:lang w:val="ro-RO"/>
              </w:rPr>
              <w:t xml:space="preserve"> APL (Chiș</w:t>
            </w:r>
            <w:r w:rsidRPr="000473A7">
              <w:rPr>
                <w:sz w:val="20"/>
                <w:szCs w:val="20"/>
                <w:lang w:val="ro-RO"/>
              </w:rPr>
              <w:t xml:space="preserve">inău, Bălţi şi UTA Găgăuzia), în perioada </w:t>
            </w:r>
            <w:r w:rsidRPr="000473A7">
              <w:rPr>
                <w:b/>
                <w:sz w:val="20"/>
                <w:szCs w:val="20"/>
                <w:lang w:val="ro-RO"/>
              </w:rPr>
              <w:t>23.06–04.07.2014</w:t>
            </w:r>
            <w:r w:rsidR="00C45AD4" w:rsidRPr="000473A7">
              <w:rPr>
                <w:sz w:val="20"/>
                <w:szCs w:val="20"/>
                <w:lang w:val="ro-RO"/>
              </w:rPr>
              <w:t>, au beneficiat de asistenţă</w:t>
            </w:r>
            <w:r w:rsidRPr="000473A7">
              <w:rPr>
                <w:sz w:val="20"/>
                <w:szCs w:val="20"/>
                <w:lang w:val="ro-RO"/>
              </w:rPr>
              <w:t xml:space="preserve"> la locul de muncă oferită în cadrul Proiectului SlovkAid „Finanțele publice pentru dezvoltare”.</w:t>
            </w:r>
          </w:p>
        </w:tc>
      </w:tr>
      <w:tr w:rsidR="003C5F30" w:rsidRPr="00A32190" w:rsidTr="00084DB5">
        <w:trPr>
          <w:trHeight w:val="1052"/>
        </w:trPr>
        <w:tc>
          <w:tcPr>
            <w:tcW w:w="3136" w:type="dxa"/>
            <w:tcBorders>
              <w:top w:val="single" w:sz="4" w:space="0" w:color="auto"/>
              <w:bottom w:val="single" w:sz="4" w:space="0" w:color="auto"/>
            </w:tcBorders>
          </w:tcPr>
          <w:p w:rsidR="003C5F30" w:rsidRPr="000473A7" w:rsidRDefault="003C5F30" w:rsidP="00BF5595">
            <w:pPr>
              <w:jc w:val="both"/>
              <w:rPr>
                <w:sz w:val="20"/>
                <w:szCs w:val="20"/>
                <w:lang w:val="ro-MO" w:eastAsia="en-US"/>
              </w:rPr>
            </w:pPr>
          </w:p>
        </w:tc>
        <w:tc>
          <w:tcPr>
            <w:tcW w:w="3060" w:type="dxa"/>
            <w:tcBorders>
              <w:bottom w:val="single" w:sz="4" w:space="0" w:color="auto"/>
            </w:tcBorders>
          </w:tcPr>
          <w:p w:rsidR="003C5F30" w:rsidRPr="000473A7" w:rsidRDefault="003C5F30" w:rsidP="00BF5595">
            <w:pPr>
              <w:jc w:val="both"/>
              <w:rPr>
                <w:sz w:val="20"/>
                <w:szCs w:val="20"/>
                <w:lang w:val="ro-RO"/>
              </w:rPr>
            </w:pPr>
            <w:r w:rsidRPr="000473A7">
              <w:rPr>
                <w:sz w:val="20"/>
                <w:szCs w:val="20"/>
                <w:lang w:val="ro-RO"/>
              </w:rPr>
              <w:t>b) Elaborarea unui Ghid practic privind implementarea metodologiei bugetării pe programe pentru APL</w:t>
            </w:r>
          </w:p>
        </w:tc>
        <w:tc>
          <w:tcPr>
            <w:tcW w:w="1170" w:type="dxa"/>
            <w:tcBorders>
              <w:bottom w:val="single" w:sz="4" w:space="0" w:color="auto"/>
            </w:tcBorders>
          </w:tcPr>
          <w:p w:rsidR="003C5F30" w:rsidRPr="000473A7" w:rsidRDefault="003C5F30" w:rsidP="00BF5595">
            <w:pPr>
              <w:tabs>
                <w:tab w:val="left" w:pos="1245"/>
              </w:tabs>
              <w:jc w:val="center"/>
              <w:rPr>
                <w:color w:val="000000"/>
                <w:sz w:val="20"/>
                <w:szCs w:val="20"/>
                <w:lang w:val="ro-MO"/>
              </w:rPr>
            </w:pPr>
            <w:r w:rsidRPr="000473A7">
              <w:rPr>
                <w:sz w:val="20"/>
                <w:szCs w:val="20"/>
                <w:lang w:val="ro-MO"/>
              </w:rPr>
              <w:t xml:space="preserve">Trimestrul </w:t>
            </w:r>
            <w:r w:rsidRPr="000473A7">
              <w:rPr>
                <w:color w:val="000000"/>
                <w:sz w:val="20"/>
                <w:szCs w:val="20"/>
                <w:lang w:val="ro-MO"/>
              </w:rPr>
              <w:t>IV,</w:t>
            </w:r>
          </w:p>
          <w:p w:rsidR="003C5F30" w:rsidRPr="000473A7" w:rsidRDefault="003C5F30" w:rsidP="00BF5595">
            <w:pPr>
              <w:tabs>
                <w:tab w:val="left" w:pos="1245"/>
              </w:tabs>
              <w:jc w:val="center"/>
              <w:rPr>
                <w:sz w:val="20"/>
                <w:szCs w:val="20"/>
                <w:lang w:val="ro-MO"/>
              </w:rPr>
            </w:pPr>
            <w:r w:rsidRPr="000473A7">
              <w:rPr>
                <w:color w:val="000000"/>
                <w:sz w:val="20"/>
                <w:szCs w:val="20"/>
                <w:lang w:val="ro-MO"/>
              </w:rPr>
              <w:t xml:space="preserve"> 2</w:t>
            </w:r>
            <w:r w:rsidRPr="000473A7">
              <w:rPr>
                <w:sz w:val="20"/>
                <w:szCs w:val="20"/>
                <w:lang w:val="ro-MO"/>
              </w:rPr>
              <w:t>013</w:t>
            </w:r>
          </w:p>
          <w:p w:rsidR="003C5F30" w:rsidRPr="000473A7" w:rsidRDefault="003C5F30" w:rsidP="00BF5595">
            <w:pPr>
              <w:jc w:val="center"/>
              <w:rPr>
                <w:sz w:val="20"/>
                <w:szCs w:val="20"/>
                <w:lang w:val="ro-MO"/>
              </w:rPr>
            </w:pPr>
          </w:p>
        </w:tc>
        <w:tc>
          <w:tcPr>
            <w:tcW w:w="1842" w:type="dxa"/>
            <w:tcBorders>
              <w:bottom w:val="single" w:sz="4" w:space="0" w:color="auto"/>
            </w:tcBorders>
          </w:tcPr>
          <w:p w:rsidR="003C5F30" w:rsidRPr="000473A7" w:rsidRDefault="003C5F30" w:rsidP="00BF5595">
            <w:pPr>
              <w:tabs>
                <w:tab w:val="left" w:pos="1245"/>
              </w:tabs>
              <w:jc w:val="center"/>
              <w:rPr>
                <w:i/>
                <w:sz w:val="20"/>
                <w:szCs w:val="20"/>
                <w:lang w:val="ro-MO"/>
              </w:rPr>
            </w:pPr>
            <w:r w:rsidRPr="000473A7">
              <w:rPr>
                <w:sz w:val="20"/>
                <w:szCs w:val="20"/>
                <w:lang w:val="ro-MO"/>
              </w:rPr>
              <w:t>Ghid elaborat și aprobat</w:t>
            </w:r>
          </w:p>
        </w:tc>
        <w:tc>
          <w:tcPr>
            <w:tcW w:w="6438" w:type="dxa"/>
            <w:tcBorders>
              <w:bottom w:val="single" w:sz="4" w:space="0" w:color="auto"/>
            </w:tcBorders>
          </w:tcPr>
          <w:p w:rsidR="003C5F30" w:rsidRPr="000473A7" w:rsidRDefault="003C5F30" w:rsidP="00B874C8">
            <w:pPr>
              <w:pStyle w:val="ListParagraph"/>
              <w:ind w:left="0"/>
              <w:contextualSpacing w:val="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3C5F30" w:rsidRPr="000473A7" w:rsidRDefault="003C5F30" w:rsidP="000A6C2E">
            <w:pPr>
              <w:tabs>
                <w:tab w:val="left" w:pos="1245"/>
              </w:tabs>
              <w:jc w:val="both"/>
              <w:rPr>
                <w:sz w:val="20"/>
                <w:szCs w:val="20"/>
                <w:lang w:val="ro-RO"/>
              </w:rPr>
            </w:pPr>
            <w:r w:rsidRPr="000473A7">
              <w:rPr>
                <w:sz w:val="20"/>
                <w:szCs w:val="20"/>
                <w:lang w:val="ro-RO"/>
              </w:rPr>
              <w:t>Variant</w:t>
            </w:r>
            <w:r w:rsidR="007F0F32">
              <w:rPr>
                <w:sz w:val="20"/>
                <w:szCs w:val="20"/>
                <w:lang w:val="ro-RO"/>
              </w:rPr>
              <w:t>a</w:t>
            </w:r>
            <w:r w:rsidRPr="000473A7">
              <w:rPr>
                <w:sz w:val="20"/>
                <w:szCs w:val="20"/>
                <w:lang w:val="ro-RO"/>
              </w:rPr>
              <w:t xml:space="preserve"> inițială a  ghidului în cauză a fost </w:t>
            </w:r>
            <w:r w:rsidRPr="000473A7">
              <w:rPr>
                <w:b/>
                <w:sz w:val="20"/>
                <w:szCs w:val="20"/>
                <w:lang w:val="ro-RO"/>
              </w:rPr>
              <w:t>elaborat</w:t>
            </w:r>
            <w:r w:rsidR="007F0F32">
              <w:rPr>
                <w:b/>
                <w:sz w:val="20"/>
                <w:szCs w:val="20"/>
                <w:lang w:val="ro-RO"/>
              </w:rPr>
              <w:t>ă</w:t>
            </w:r>
            <w:r w:rsidRPr="000473A7">
              <w:rPr>
                <w:sz w:val="20"/>
                <w:szCs w:val="20"/>
                <w:lang w:val="ro-RO"/>
              </w:rPr>
              <w:t xml:space="preserve"> cu asistența experților PNUD Bratislava din Slovacia, și a fost </w:t>
            </w:r>
            <w:r w:rsidRPr="000473A7">
              <w:rPr>
                <w:b/>
                <w:sz w:val="20"/>
                <w:szCs w:val="20"/>
                <w:lang w:val="ro-RO"/>
              </w:rPr>
              <w:t>diseminat</w:t>
            </w:r>
            <w:r w:rsidR="007F0F32">
              <w:rPr>
                <w:b/>
                <w:sz w:val="20"/>
                <w:szCs w:val="20"/>
                <w:lang w:val="ro-RO"/>
              </w:rPr>
              <w:t>ă</w:t>
            </w:r>
            <w:r w:rsidRPr="000473A7">
              <w:rPr>
                <w:sz w:val="20"/>
                <w:szCs w:val="20"/>
                <w:lang w:val="ro-RO"/>
              </w:rPr>
              <w:t xml:space="preserve"> formatorilor APL ca suport în procesul de instruire în martie 2014, totodată fiind </w:t>
            </w:r>
            <w:r w:rsidRPr="000473A7">
              <w:rPr>
                <w:b/>
                <w:sz w:val="20"/>
                <w:szCs w:val="20"/>
                <w:lang w:val="ro-RO"/>
              </w:rPr>
              <w:t>plasată</w:t>
            </w:r>
            <w:r w:rsidRPr="000473A7">
              <w:rPr>
                <w:sz w:val="20"/>
                <w:szCs w:val="20"/>
                <w:lang w:val="ro-RO"/>
              </w:rPr>
              <w:t xml:space="preserve"> pe pagina oficială web a Ministerului Finanțelor </w:t>
            </w:r>
            <w:r w:rsidRPr="000473A7">
              <w:rPr>
                <w:i/>
                <w:sz w:val="20"/>
                <w:szCs w:val="20"/>
                <w:lang w:val="ro-RO"/>
              </w:rPr>
              <w:t>(a se vedea link-ul</w:t>
            </w:r>
            <w:r w:rsidRPr="000473A7">
              <w:rPr>
                <w:i/>
                <w:sz w:val="20"/>
                <w:szCs w:val="20"/>
                <w:lang w:val="en-US"/>
              </w:rPr>
              <w:t>)</w:t>
            </w:r>
            <w:r w:rsidRPr="000473A7">
              <w:rPr>
                <w:sz w:val="20"/>
                <w:szCs w:val="20"/>
                <w:lang w:val="en-US"/>
              </w:rPr>
              <w:t xml:space="preserve"> </w:t>
            </w:r>
            <w:hyperlink r:id="rId9" w:history="1">
              <w:r w:rsidRPr="000473A7">
                <w:rPr>
                  <w:rStyle w:val="Hyperlink"/>
                  <w:sz w:val="20"/>
                  <w:szCs w:val="20"/>
                  <w:lang w:val="ro-RO"/>
                </w:rPr>
                <w:t>http://www.mf.gov.md/about/instrmfp/progr/bugperf/insrform/materinstr/apl</w:t>
              </w:r>
            </w:hyperlink>
            <w:r w:rsidRPr="000473A7">
              <w:rPr>
                <w:sz w:val="20"/>
                <w:szCs w:val="20"/>
                <w:lang w:val="ro-RO"/>
              </w:rPr>
              <w:t xml:space="preserve"> pentru a fi consultată de către APL în procesul de elaborare a bugetelor pe programe pe anul 2015.</w:t>
            </w:r>
          </w:p>
          <w:p w:rsidR="003C5F30" w:rsidRPr="000473A7" w:rsidRDefault="003C5F30" w:rsidP="000A6C2E">
            <w:pPr>
              <w:tabs>
                <w:tab w:val="left" w:pos="1245"/>
              </w:tabs>
              <w:jc w:val="both"/>
              <w:rPr>
                <w:sz w:val="20"/>
                <w:szCs w:val="20"/>
                <w:lang w:val="ro-RO"/>
              </w:rPr>
            </w:pPr>
            <w:r w:rsidRPr="000473A7">
              <w:rPr>
                <w:sz w:val="20"/>
                <w:szCs w:val="20"/>
                <w:lang w:val="ro-RO"/>
              </w:rPr>
              <w:t xml:space="preserve">Ținînd cont </w:t>
            </w:r>
            <w:r w:rsidR="00B3032F" w:rsidRPr="000473A7">
              <w:rPr>
                <w:sz w:val="20"/>
                <w:szCs w:val="20"/>
                <w:lang w:val="ro-RO"/>
              </w:rPr>
              <w:t xml:space="preserve">de faptul </w:t>
            </w:r>
            <w:r w:rsidRPr="000473A7">
              <w:rPr>
                <w:sz w:val="20"/>
                <w:szCs w:val="20"/>
                <w:lang w:val="ro-RO"/>
              </w:rPr>
              <w:t>că</w:t>
            </w:r>
            <w:r w:rsidR="00B3032F" w:rsidRPr="000473A7">
              <w:rPr>
                <w:sz w:val="20"/>
                <w:szCs w:val="20"/>
                <w:lang w:val="ro-RO"/>
              </w:rPr>
              <w:t>,</w:t>
            </w:r>
            <w:r w:rsidRPr="000473A7">
              <w:rPr>
                <w:sz w:val="20"/>
                <w:szCs w:val="20"/>
                <w:lang w:val="ro-RO"/>
              </w:rPr>
              <w:t xml:space="preserve"> ghidul în cauză are un </w:t>
            </w:r>
            <w:r w:rsidRPr="000473A7">
              <w:rPr>
                <w:b/>
                <w:sz w:val="20"/>
                <w:szCs w:val="20"/>
                <w:lang w:val="ro-RO"/>
              </w:rPr>
              <w:t>caracter consultativ</w:t>
            </w:r>
            <w:r w:rsidRPr="000473A7">
              <w:rPr>
                <w:sz w:val="20"/>
                <w:szCs w:val="20"/>
                <w:lang w:val="ro-RO"/>
              </w:rPr>
              <w:t xml:space="preserve"> și servește APL ca un </w:t>
            </w:r>
            <w:r w:rsidRPr="000473A7">
              <w:rPr>
                <w:b/>
                <w:sz w:val="20"/>
                <w:szCs w:val="20"/>
                <w:lang w:val="ro-RO"/>
              </w:rPr>
              <w:t>suport metodologic</w:t>
            </w:r>
            <w:r w:rsidRPr="000473A7">
              <w:rPr>
                <w:sz w:val="20"/>
                <w:szCs w:val="20"/>
                <w:lang w:val="ro-RO"/>
              </w:rPr>
              <w:t xml:space="preserve"> adițional la metodologia existentă (aprobată) privind bugetarea pe programe și performanță, acesta nu necesită a fi aprobat printr-un act normativ sau departamental.</w:t>
            </w:r>
          </w:p>
          <w:p w:rsidR="00B3032F" w:rsidRPr="000473A7" w:rsidRDefault="00B3032F" w:rsidP="000A6C2E">
            <w:pPr>
              <w:tabs>
                <w:tab w:val="left" w:pos="1245"/>
              </w:tabs>
              <w:jc w:val="both"/>
              <w:rPr>
                <w:sz w:val="20"/>
                <w:szCs w:val="20"/>
                <w:lang w:val="ro-MO"/>
              </w:rPr>
            </w:pPr>
          </w:p>
        </w:tc>
      </w:tr>
      <w:tr w:rsidR="004919C1" w:rsidRPr="00A32190" w:rsidTr="004919C1">
        <w:trPr>
          <w:trHeight w:val="224"/>
        </w:trPr>
        <w:tc>
          <w:tcPr>
            <w:tcW w:w="15646" w:type="dxa"/>
            <w:gridSpan w:val="5"/>
            <w:tcBorders>
              <w:top w:val="single" w:sz="4" w:space="0" w:color="auto"/>
              <w:bottom w:val="single" w:sz="4" w:space="0" w:color="auto"/>
            </w:tcBorders>
            <w:shd w:val="clear" w:color="auto" w:fill="DBE5F1" w:themeFill="accent1" w:themeFillTint="33"/>
          </w:tcPr>
          <w:p w:rsidR="004919C1" w:rsidRPr="000473A7" w:rsidRDefault="004919C1" w:rsidP="009E02E8">
            <w:pPr>
              <w:rPr>
                <w:sz w:val="20"/>
                <w:szCs w:val="20"/>
                <w:lang w:val="ro-RO" w:eastAsia="en-US"/>
              </w:rPr>
            </w:pPr>
            <w:r w:rsidRPr="000473A7">
              <w:rPr>
                <w:b/>
                <w:i/>
                <w:sz w:val="20"/>
                <w:szCs w:val="20"/>
                <w:lang w:val="ro-MO"/>
              </w:rPr>
              <w:t>Principiul de bază 5:</w:t>
            </w:r>
            <w:r w:rsidRPr="000473A7">
              <w:rPr>
                <w:b/>
                <w:sz w:val="20"/>
                <w:szCs w:val="20"/>
                <w:lang w:val="ro-MO"/>
              </w:rPr>
              <w:t xml:space="preserve"> Investiţii capitale publice</w:t>
            </w:r>
          </w:p>
        </w:tc>
      </w:tr>
      <w:tr w:rsidR="004919C1" w:rsidRPr="00A32190" w:rsidTr="004919C1">
        <w:trPr>
          <w:trHeight w:val="224"/>
        </w:trPr>
        <w:tc>
          <w:tcPr>
            <w:tcW w:w="15646" w:type="dxa"/>
            <w:gridSpan w:val="5"/>
            <w:tcBorders>
              <w:top w:val="single" w:sz="4" w:space="0" w:color="auto"/>
              <w:bottom w:val="single" w:sz="4" w:space="0" w:color="auto"/>
            </w:tcBorders>
            <w:shd w:val="clear" w:color="auto" w:fill="DBE5F1" w:themeFill="accent1" w:themeFillTint="33"/>
          </w:tcPr>
          <w:p w:rsidR="004919C1" w:rsidRPr="000473A7" w:rsidRDefault="004919C1" w:rsidP="009E02E8">
            <w:pPr>
              <w:rPr>
                <w:sz w:val="20"/>
                <w:szCs w:val="20"/>
                <w:lang w:val="ro-RO" w:eastAsia="en-US"/>
              </w:rPr>
            </w:pPr>
            <w:r w:rsidRPr="000473A7">
              <w:rPr>
                <w:b/>
                <w:i/>
                <w:sz w:val="20"/>
                <w:szCs w:val="20"/>
                <w:lang w:val="ro-MO"/>
              </w:rPr>
              <w:t>I. Ținte pe termen mediu</w:t>
            </w:r>
          </w:p>
        </w:tc>
      </w:tr>
      <w:tr w:rsidR="004919C1" w:rsidRPr="00A32190" w:rsidTr="004919C1">
        <w:trPr>
          <w:trHeight w:val="224"/>
        </w:trPr>
        <w:tc>
          <w:tcPr>
            <w:tcW w:w="3136" w:type="dxa"/>
            <w:tcBorders>
              <w:top w:val="single" w:sz="4" w:space="0" w:color="auto"/>
              <w:bottom w:val="single" w:sz="4" w:space="0" w:color="auto"/>
            </w:tcBorders>
          </w:tcPr>
          <w:p w:rsidR="004919C1" w:rsidRPr="000473A7" w:rsidRDefault="004919C1" w:rsidP="009E02E8">
            <w:pPr>
              <w:jc w:val="both"/>
              <w:rPr>
                <w:sz w:val="20"/>
                <w:szCs w:val="20"/>
                <w:lang w:val="ro-MO" w:eastAsia="en-US"/>
              </w:rPr>
            </w:pPr>
            <w:r w:rsidRPr="000473A7">
              <w:rPr>
                <w:sz w:val="20"/>
                <w:szCs w:val="20"/>
                <w:lang w:val="ro-RO" w:eastAsia="en-US"/>
              </w:rPr>
              <w:t>Adoptarea cadrului metodologic de planificare şi management al investiţiilor capitale, care să definească procesul de selectare şi evaluare a proiectelor, criteriile de prioritizare în funcţie de priorităţile de politici, beneficiile financiare, economice şi de capacităţile de implementare a beneficiarilor de proiecte</w:t>
            </w:r>
          </w:p>
        </w:tc>
        <w:tc>
          <w:tcPr>
            <w:tcW w:w="3060" w:type="dxa"/>
            <w:tcBorders>
              <w:bottom w:val="single" w:sz="4" w:space="0" w:color="auto"/>
            </w:tcBorders>
          </w:tcPr>
          <w:p w:rsidR="004919C1" w:rsidRPr="000473A7" w:rsidRDefault="004919C1" w:rsidP="009E02E8">
            <w:pPr>
              <w:jc w:val="both"/>
              <w:rPr>
                <w:sz w:val="20"/>
                <w:szCs w:val="20"/>
                <w:lang w:val="ro-RO" w:eastAsia="en-US"/>
              </w:rPr>
            </w:pPr>
            <w:r w:rsidRPr="000473A7">
              <w:rPr>
                <w:sz w:val="20"/>
                <w:szCs w:val="20"/>
                <w:lang w:val="ro-RO" w:eastAsia="en-US"/>
              </w:rPr>
              <w:t>Elaborarea și promovarea proiectului regulamentului privind investițiile capitale publice</w:t>
            </w:r>
          </w:p>
        </w:tc>
        <w:tc>
          <w:tcPr>
            <w:tcW w:w="1170" w:type="dxa"/>
            <w:tcBorders>
              <w:bottom w:val="single" w:sz="4" w:space="0" w:color="auto"/>
            </w:tcBorders>
          </w:tcPr>
          <w:p w:rsidR="004919C1" w:rsidRPr="000473A7" w:rsidRDefault="004919C1" w:rsidP="009E02E8">
            <w:pPr>
              <w:jc w:val="center"/>
              <w:rPr>
                <w:sz w:val="20"/>
                <w:szCs w:val="20"/>
                <w:lang w:val="ro-RO" w:eastAsia="en-US"/>
              </w:rPr>
            </w:pPr>
            <w:r w:rsidRPr="000473A7">
              <w:rPr>
                <w:sz w:val="20"/>
                <w:szCs w:val="20"/>
                <w:lang w:val="ro-RO" w:eastAsia="en-US"/>
              </w:rPr>
              <w:t>Trimestrul II,</w:t>
            </w:r>
          </w:p>
          <w:p w:rsidR="004919C1" w:rsidRPr="000473A7" w:rsidRDefault="004919C1" w:rsidP="009E02E8">
            <w:pPr>
              <w:jc w:val="center"/>
              <w:rPr>
                <w:sz w:val="20"/>
                <w:szCs w:val="20"/>
                <w:lang w:val="ro-RO" w:eastAsia="en-US"/>
              </w:rPr>
            </w:pPr>
            <w:r w:rsidRPr="000473A7">
              <w:rPr>
                <w:sz w:val="20"/>
                <w:szCs w:val="20"/>
                <w:lang w:val="ro-RO" w:eastAsia="en-US"/>
              </w:rPr>
              <w:t xml:space="preserve"> 2014</w:t>
            </w:r>
          </w:p>
        </w:tc>
        <w:tc>
          <w:tcPr>
            <w:tcW w:w="1842" w:type="dxa"/>
            <w:tcBorders>
              <w:bottom w:val="single" w:sz="4" w:space="0" w:color="auto"/>
            </w:tcBorders>
          </w:tcPr>
          <w:p w:rsidR="004919C1" w:rsidRPr="000473A7" w:rsidRDefault="004919C1" w:rsidP="009E02E8">
            <w:pPr>
              <w:jc w:val="center"/>
              <w:rPr>
                <w:sz w:val="20"/>
                <w:szCs w:val="20"/>
                <w:lang w:val="ro-RO" w:eastAsia="en-US"/>
              </w:rPr>
            </w:pPr>
            <w:r w:rsidRPr="000473A7">
              <w:rPr>
                <w:sz w:val="20"/>
                <w:szCs w:val="20"/>
                <w:lang w:val="ro-RO" w:eastAsia="en-US"/>
              </w:rPr>
              <w:t>Proiect prezentat Guvernului</w:t>
            </w:r>
          </w:p>
        </w:tc>
        <w:tc>
          <w:tcPr>
            <w:tcW w:w="6438" w:type="dxa"/>
            <w:tcBorders>
              <w:bottom w:val="single" w:sz="4" w:space="0" w:color="auto"/>
            </w:tcBorders>
          </w:tcPr>
          <w:p w:rsidR="00A30284" w:rsidRPr="000473A7" w:rsidRDefault="00A30284" w:rsidP="00A30284">
            <w:pPr>
              <w:jc w:val="both"/>
              <w:rPr>
                <w:b/>
                <w:sz w:val="20"/>
                <w:szCs w:val="20"/>
                <w:u w:val="single"/>
                <w:lang w:val="ro-RO" w:eastAsia="en-US"/>
              </w:rPr>
            </w:pPr>
            <w:r w:rsidRPr="000473A7">
              <w:rPr>
                <w:b/>
                <w:sz w:val="20"/>
                <w:szCs w:val="20"/>
                <w:u w:val="single"/>
                <w:lang w:val="ro-RO" w:eastAsia="en-US"/>
              </w:rPr>
              <w:t>Ac</w:t>
            </w:r>
            <w:r w:rsidR="00563FCF" w:rsidRPr="000473A7">
              <w:rPr>
                <w:b/>
                <w:sz w:val="20"/>
                <w:szCs w:val="20"/>
                <w:u w:val="single"/>
                <w:lang w:val="ro-RO" w:eastAsia="en-US"/>
              </w:rPr>
              <w:t>țiune</w:t>
            </w:r>
            <w:r w:rsidRPr="000473A7">
              <w:rPr>
                <w:b/>
                <w:sz w:val="20"/>
                <w:szCs w:val="20"/>
                <w:u w:val="single"/>
                <w:lang w:val="ro-RO" w:eastAsia="en-US"/>
              </w:rPr>
              <w:t xml:space="preserve"> realizată</w:t>
            </w:r>
          </w:p>
          <w:p w:rsidR="00A30284" w:rsidRPr="000473A7" w:rsidRDefault="00A30284" w:rsidP="00A30284">
            <w:pPr>
              <w:jc w:val="both"/>
              <w:rPr>
                <w:sz w:val="20"/>
                <w:szCs w:val="20"/>
                <w:lang w:val="ro-RO" w:eastAsia="en-US"/>
              </w:rPr>
            </w:pPr>
            <w:r w:rsidRPr="000473A7">
              <w:rPr>
                <w:sz w:val="20"/>
                <w:szCs w:val="20"/>
                <w:lang w:val="ro-RO" w:eastAsia="en-US"/>
              </w:rPr>
              <w:t xml:space="preserve">Prin Hotărîrea Guvernului nr. 1029 din 19 decembrie 2013 „Cu privire la investițiile publice”, a fost </w:t>
            </w:r>
            <w:r w:rsidRPr="000473A7">
              <w:rPr>
                <w:b/>
                <w:sz w:val="20"/>
                <w:szCs w:val="20"/>
                <w:lang w:val="ro-RO" w:eastAsia="en-US"/>
              </w:rPr>
              <w:t>aprobat</w:t>
            </w:r>
            <w:r w:rsidRPr="000473A7">
              <w:rPr>
                <w:sz w:val="20"/>
                <w:szCs w:val="20"/>
                <w:lang w:val="ro-RO" w:eastAsia="en-US"/>
              </w:rPr>
              <w:t xml:space="preserve"> </w:t>
            </w:r>
            <w:r w:rsidRPr="000473A7">
              <w:rPr>
                <w:b/>
                <w:sz w:val="20"/>
                <w:szCs w:val="20"/>
                <w:lang w:val="ro-RO" w:eastAsia="en-US"/>
              </w:rPr>
              <w:t>Regulamentul</w:t>
            </w:r>
            <w:r w:rsidRPr="000473A7">
              <w:rPr>
                <w:sz w:val="20"/>
                <w:szCs w:val="20"/>
                <w:lang w:val="ro-RO" w:eastAsia="en-US"/>
              </w:rPr>
              <w:t xml:space="preserve"> cu privire la investițiile capitale publice, care are drept </w:t>
            </w:r>
            <w:r w:rsidRPr="000473A7">
              <w:rPr>
                <w:b/>
                <w:sz w:val="20"/>
                <w:szCs w:val="20"/>
                <w:lang w:val="ro-RO" w:eastAsia="en-US"/>
              </w:rPr>
              <w:t>scop</w:t>
            </w:r>
            <w:r w:rsidRPr="000473A7">
              <w:rPr>
                <w:sz w:val="20"/>
                <w:szCs w:val="20"/>
                <w:lang w:val="ro-RO" w:eastAsia="en-US"/>
              </w:rPr>
              <w:t xml:space="preserve"> stabilirea unui mecanism transparent și eficient de pregătire, aprobare, implementare, monitorizare și evaluare a proiectelor de investiții capitale finanțate de la bugetul public național.</w:t>
            </w:r>
          </w:p>
          <w:p w:rsidR="004919C1" w:rsidRPr="000473A7" w:rsidRDefault="00A30284" w:rsidP="00A30284">
            <w:pPr>
              <w:jc w:val="both"/>
              <w:rPr>
                <w:sz w:val="20"/>
                <w:szCs w:val="20"/>
                <w:lang w:val="ro-RO" w:eastAsia="en-US"/>
              </w:rPr>
            </w:pPr>
            <w:r w:rsidRPr="000473A7">
              <w:rPr>
                <w:sz w:val="20"/>
                <w:szCs w:val="20"/>
                <w:lang w:val="ro-RO" w:eastAsia="en-US"/>
              </w:rPr>
              <w:t xml:space="preserve">Totodată, în prezent cu suportul consultantului Băncii Mondiale și consultantului local se elaborează </w:t>
            </w:r>
            <w:r w:rsidRPr="000473A7">
              <w:rPr>
                <w:b/>
                <w:sz w:val="20"/>
                <w:szCs w:val="20"/>
                <w:lang w:val="ro-RO" w:eastAsia="en-US"/>
              </w:rPr>
              <w:t>Ghidul</w:t>
            </w:r>
            <w:r w:rsidRPr="000473A7">
              <w:rPr>
                <w:sz w:val="20"/>
                <w:szCs w:val="20"/>
                <w:lang w:val="ro-RO" w:eastAsia="en-US"/>
              </w:rPr>
              <w:t xml:space="preserve"> privind modul de elaborare, aprobare, implementare, monitorizare și evaluare a proiectelor de investiții capitale finanțate de la bugetul public național, care va </w:t>
            </w:r>
            <w:r w:rsidRPr="000473A7">
              <w:rPr>
                <w:b/>
                <w:sz w:val="20"/>
                <w:szCs w:val="20"/>
                <w:lang w:val="ro-RO" w:eastAsia="en-US"/>
              </w:rPr>
              <w:t>conține</w:t>
            </w:r>
            <w:r w:rsidRPr="000473A7">
              <w:rPr>
                <w:sz w:val="20"/>
                <w:szCs w:val="20"/>
                <w:lang w:val="ro-RO" w:eastAsia="en-US"/>
              </w:rPr>
              <w:t xml:space="preserve"> pas cu pas toate etapele pe care urmează să le parcurgă autoritatea</w:t>
            </w:r>
            <w:r w:rsidR="002D31D3" w:rsidRPr="000473A7">
              <w:rPr>
                <w:sz w:val="20"/>
                <w:szCs w:val="20"/>
                <w:lang w:val="ro-RO" w:eastAsia="en-US"/>
              </w:rPr>
              <w:t>,</w:t>
            </w:r>
            <w:r w:rsidRPr="000473A7">
              <w:rPr>
                <w:sz w:val="20"/>
                <w:szCs w:val="20"/>
                <w:lang w:val="ro-RO" w:eastAsia="en-US"/>
              </w:rPr>
              <w:t xml:space="preserve"> în procesul propunerii unui proiect de investiții capitale.    </w:t>
            </w:r>
          </w:p>
          <w:p w:rsidR="002C07C5" w:rsidRPr="000473A7" w:rsidRDefault="002C07C5" w:rsidP="00A30284">
            <w:pPr>
              <w:jc w:val="both"/>
              <w:rPr>
                <w:sz w:val="20"/>
                <w:szCs w:val="20"/>
                <w:lang w:val="ro-RO" w:eastAsia="en-US"/>
              </w:rPr>
            </w:pPr>
          </w:p>
        </w:tc>
      </w:tr>
      <w:tr w:rsidR="004919C1" w:rsidRPr="00A32190" w:rsidTr="004919C1">
        <w:trPr>
          <w:trHeight w:val="224"/>
        </w:trPr>
        <w:tc>
          <w:tcPr>
            <w:tcW w:w="15646" w:type="dxa"/>
            <w:gridSpan w:val="5"/>
            <w:tcBorders>
              <w:top w:val="single" w:sz="4" w:space="0" w:color="auto"/>
              <w:bottom w:val="single" w:sz="4" w:space="0" w:color="auto"/>
            </w:tcBorders>
            <w:shd w:val="clear" w:color="auto" w:fill="DBE5F1" w:themeFill="accent1" w:themeFillTint="33"/>
          </w:tcPr>
          <w:p w:rsidR="004919C1" w:rsidRPr="000473A7" w:rsidRDefault="004919C1" w:rsidP="00B874C8">
            <w:pPr>
              <w:pStyle w:val="ListParagraph"/>
              <w:ind w:left="0"/>
              <w:contextualSpacing w:val="0"/>
              <w:jc w:val="both"/>
              <w:rPr>
                <w:b/>
                <w:sz w:val="20"/>
                <w:szCs w:val="20"/>
                <w:lang w:val="en-US"/>
              </w:rPr>
            </w:pPr>
            <w:r w:rsidRPr="000473A7">
              <w:rPr>
                <w:b/>
                <w:i/>
                <w:sz w:val="20"/>
                <w:szCs w:val="20"/>
                <w:lang w:val="ro-MO"/>
              </w:rPr>
              <w:t>II. Obiective pe termen lung</w:t>
            </w:r>
          </w:p>
        </w:tc>
      </w:tr>
      <w:tr w:rsidR="004919C1" w:rsidRPr="00A32190" w:rsidTr="004919C1">
        <w:trPr>
          <w:trHeight w:val="80"/>
        </w:trPr>
        <w:tc>
          <w:tcPr>
            <w:tcW w:w="3136" w:type="dxa"/>
            <w:tcBorders>
              <w:top w:val="single" w:sz="4" w:space="0" w:color="auto"/>
              <w:bottom w:val="single" w:sz="4" w:space="0" w:color="auto"/>
            </w:tcBorders>
          </w:tcPr>
          <w:p w:rsidR="004919C1" w:rsidRPr="000473A7" w:rsidRDefault="004919C1" w:rsidP="009E02E8">
            <w:pPr>
              <w:jc w:val="both"/>
              <w:rPr>
                <w:sz w:val="20"/>
                <w:szCs w:val="20"/>
                <w:lang w:val="ro-RO" w:eastAsia="en-US"/>
              </w:rPr>
            </w:pPr>
            <w:r w:rsidRPr="000473A7">
              <w:rPr>
                <w:sz w:val="20"/>
                <w:szCs w:val="20"/>
                <w:lang w:val="ro-RO" w:eastAsia="en-US"/>
              </w:rPr>
              <w:t>Dezvoltarea capacităţilor Ministerului Finanţelor şi a autorităţilor publice în monitorizarea, evaluarea şi raportarea impactului de la implementarea proiectelor de investiţii capitale</w:t>
            </w:r>
          </w:p>
          <w:p w:rsidR="002C07C5" w:rsidRPr="000473A7" w:rsidRDefault="002C07C5" w:rsidP="009E02E8">
            <w:pPr>
              <w:jc w:val="both"/>
              <w:rPr>
                <w:sz w:val="20"/>
                <w:szCs w:val="20"/>
                <w:lang w:val="ro-RO" w:eastAsia="en-US"/>
              </w:rPr>
            </w:pPr>
          </w:p>
        </w:tc>
        <w:tc>
          <w:tcPr>
            <w:tcW w:w="3060" w:type="dxa"/>
            <w:tcBorders>
              <w:bottom w:val="single" w:sz="4" w:space="0" w:color="auto"/>
            </w:tcBorders>
          </w:tcPr>
          <w:p w:rsidR="004919C1" w:rsidRPr="000473A7" w:rsidRDefault="004919C1" w:rsidP="009E02E8">
            <w:pPr>
              <w:rPr>
                <w:sz w:val="20"/>
                <w:szCs w:val="20"/>
                <w:lang w:val="ro-MO" w:eastAsia="en-US"/>
              </w:rPr>
            </w:pPr>
            <w:r w:rsidRPr="000473A7">
              <w:rPr>
                <w:sz w:val="20"/>
                <w:szCs w:val="20"/>
                <w:lang w:val="ro-MO" w:eastAsia="en-US"/>
              </w:rPr>
              <w:t>Efectuarea cursurilor de instruire și seminarelor tematice</w:t>
            </w:r>
          </w:p>
        </w:tc>
        <w:tc>
          <w:tcPr>
            <w:tcW w:w="1170" w:type="dxa"/>
            <w:tcBorders>
              <w:bottom w:val="single" w:sz="4" w:space="0" w:color="auto"/>
            </w:tcBorders>
          </w:tcPr>
          <w:p w:rsidR="004919C1" w:rsidRPr="000473A7" w:rsidRDefault="004919C1" w:rsidP="009E02E8">
            <w:pPr>
              <w:jc w:val="center"/>
              <w:rPr>
                <w:sz w:val="20"/>
                <w:szCs w:val="20"/>
                <w:lang w:val="ro-MO" w:eastAsia="en-US"/>
              </w:rPr>
            </w:pPr>
            <w:r w:rsidRPr="000473A7">
              <w:rPr>
                <w:sz w:val="20"/>
                <w:szCs w:val="20"/>
                <w:lang w:val="ro-MO" w:eastAsia="en-US"/>
              </w:rPr>
              <w:t>Trimestrul II-IV,</w:t>
            </w:r>
          </w:p>
          <w:p w:rsidR="004919C1" w:rsidRPr="000473A7" w:rsidRDefault="004919C1" w:rsidP="009E02E8">
            <w:pPr>
              <w:jc w:val="center"/>
              <w:rPr>
                <w:sz w:val="20"/>
                <w:szCs w:val="20"/>
                <w:lang w:val="ro-MO" w:eastAsia="en-US"/>
              </w:rPr>
            </w:pPr>
            <w:r w:rsidRPr="000473A7">
              <w:rPr>
                <w:sz w:val="20"/>
                <w:szCs w:val="20"/>
                <w:lang w:val="ro-MO" w:eastAsia="en-US"/>
              </w:rPr>
              <w:t xml:space="preserve"> 2014</w:t>
            </w:r>
          </w:p>
        </w:tc>
        <w:tc>
          <w:tcPr>
            <w:tcW w:w="1842" w:type="dxa"/>
            <w:tcBorders>
              <w:bottom w:val="single" w:sz="4" w:space="0" w:color="auto"/>
            </w:tcBorders>
          </w:tcPr>
          <w:p w:rsidR="004919C1" w:rsidRPr="000473A7" w:rsidRDefault="004919C1" w:rsidP="009E02E8">
            <w:pPr>
              <w:jc w:val="center"/>
              <w:rPr>
                <w:sz w:val="20"/>
                <w:szCs w:val="20"/>
                <w:lang w:val="ro-MO" w:eastAsia="en-US"/>
              </w:rPr>
            </w:pPr>
            <w:r w:rsidRPr="000473A7">
              <w:rPr>
                <w:sz w:val="20"/>
                <w:szCs w:val="20"/>
                <w:lang w:val="ro-MO" w:eastAsia="en-US"/>
              </w:rPr>
              <w:t>Numărul seminarelor și cursurilor organizate</w:t>
            </w:r>
          </w:p>
        </w:tc>
        <w:tc>
          <w:tcPr>
            <w:tcW w:w="6438" w:type="dxa"/>
            <w:tcBorders>
              <w:bottom w:val="single" w:sz="4" w:space="0" w:color="auto"/>
            </w:tcBorders>
          </w:tcPr>
          <w:p w:rsidR="00A30284" w:rsidRPr="000473A7" w:rsidRDefault="00A30284" w:rsidP="00A30284">
            <w:pPr>
              <w:jc w:val="both"/>
              <w:rPr>
                <w:b/>
                <w:sz w:val="20"/>
                <w:szCs w:val="20"/>
                <w:u w:val="single"/>
                <w:lang w:val="ro-MO" w:eastAsia="en-US"/>
              </w:rPr>
            </w:pPr>
            <w:r w:rsidRPr="000473A7">
              <w:rPr>
                <w:b/>
                <w:sz w:val="20"/>
                <w:szCs w:val="20"/>
                <w:u w:val="single"/>
                <w:lang w:val="ro-MO" w:eastAsia="en-US"/>
              </w:rPr>
              <w:t>Ac</w:t>
            </w:r>
            <w:r w:rsidR="00563FCF" w:rsidRPr="000473A7">
              <w:rPr>
                <w:b/>
                <w:sz w:val="20"/>
                <w:szCs w:val="20"/>
                <w:u w:val="single"/>
                <w:lang w:val="ro-MO" w:eastAsia="en-US"/>
              </w:rPr>
              <w:t>țiune</w:t>
            </w:r>
            <w:r w:rsidRPr="000473A7">
              <w:rPr>
                <w:b/>
                <w:sz w:val="20"/>
                <w:szCs w:val="20"/>
                <w:u w:val="single"/>
                <w:lang w:val="ro-MO" w:eastAsia="en-US"/>
              </w:rPr>
              <w:t xml:space="preserve"> realizată</w:t>
            </w:r>
          </w:p>
          <w:p w:rsidR="00A30284" w:rsidRPr="000473A7" w:rsidRDefault="00A30284" w:rsidP="00E20FD4">
            <w:pPr>
              <w:jc w:val="both"/>
              <w:rPr>
                <w:sz w:val="20"/>
                <w:szCs w:val="20"/>
                <w:lang w:val="ro-MO" w:eastAsia="en-US"/>
              </w:rPr>
            </w:pPr>
            <w:r w:rsidRPr="000473A7">
              <w:rPr>
                <w:sz w:val="20"/>
                <w:szCs w:val="20"/>
                <w:lang w:val="ro-MO" w:eastAsia="en-US"/>
              </w:rPr>
              <w:t xml:space="preserve">În perioada </w:t>
            </w:r>
            <w:r w:rsidRPr="000473A7">
              <w:rPr>
                <w:b/>
                <w:sz w:val="20"/>
                <w:szCs w:val="20"/>
                <w:lang w:val="ro-MO" w:eastAsia="en-US"/>
              </w:rPr>
              <w:t>7-30 octombrie 2014</w:t>
            </w:r>
            <w:r w:rsidRPr="000473A7">
              <w:rPr>
                <w:sz w:val="20"/>
                <w:szCs w:val="20"/>
                <w:lang w:val="ro-MO" w:eastAsia="en-US"/>
              </w:rPr>
              <w:t xml:space="preserve"> în cadrul Ministerului Finanțelor s-a desfășurat </w:t>
            </w:r>
            <w:r w:rsidRPr="000473A7">
              <w:rPr>
                <w:b/>
                <w:sz w:val="20"/>
                <w:szCs w:val="20"/>
                <w:lang w:val="ro-MO" w:eastAsia="en-US"/>
              </w:rPr>
              <w:t>intruirea</w:t>
            </w:r>
            <w:r w:rsidRPr="000473A7">
              <w:rPr>
                <w:sz w:val="20"/>
                <w:szCs w:val="20"/>
                <w:lang w:val="ro-MO" w:eastAsia="en-US"/>
              </w:rPr>
              <w:t xml:space="preserve"> autorităților publice centrale privind noua clasificație bugetară și metodologia de elaborare, aprobare și modificare a bugetului. În cadrul acestor instruiri, un </w:t>
            </w:r>
            <w:r w:rsidRPr="000473A7">
              <w:rPr>
                <w:b/>
                <w:sz w:val="20"/>
                <w:szCs w:val="20"/>
                <w:lang w:val="ro-MO" w:eastAsia="en-US"/>
              </w:rPr>
              <w:t>capitol</w:t>
            </w:r>
            <w:r w:rsidRPr="000473A7">
              <w:rPr>
                <w:sz w:val="20"/>
                <w:szCs w:val="20"/>
                <w:lang w:val="ro-MO" w:eastAsia="en-US"/>
              </w:rPr>
              <w:t xml:space="preserve"> aparte a fost </w:t>
            </w:r>
            <w:r w:rsidRPr="000473A7">
              <w:rPr>
                <w:b/>
                <w:sz w:val="20"/>
                <w:szCs w:val="20"/>
                <w:lang w:val="ro-MO" w:eastAsia="en-US"/>
              </w:rPr>
              <w:t>destinat</w:t>
            </w:r>
            <w:r w:rsidRPr="000473A7">
              <w:rPr>
                <w:sz w:val="20"/>
                <w:szCs w:val="20"/>
                <w:lang w:val="ro-MO" w:eastAsia="en-US"/>
              </w:rPr>
              <w:t xml:space="preserve"> prezentării privind planificarea investițiilor capitale</w:t>
            </w:r>
            <w:r w:rsidR="002D31D3" w:rsidRPr="000473A7">
              <w:rPr>
                <w:sz w:val="20"/>
                <w:szCs w:val="20"/>
                <w:lang w:val="ro-MO" w:eastAsia="en-US"/>
              </w:rPr>
              <w:t xml:space="preserve">, </w:t>
            </w:r>
            <w:r w:rsidRPr="000473A7">
              <w:rPr>
                <w:sz w:val="20"/>
                <w:szCs w:val="20"/>
                <w:lang w:val="ro-MO" w:eastAsia="en-US"/>
              </w:rPr>
              <w:t xml:space="preserve">în baza Hotărîrii Guvernului nr 1029 din 19 decembrie 2013 </w:t>
            </w:r>
            <w:r w:rsidRPr="000473A7">
              <w:rPr>
                <w:sz w:val="20"/>
                <w:szCs w:val="20"/>
                <w:lang w:val="ro-RO" w:eastAsia="en-US"/>
              </w:rPr>
              <w:t>„</w:t>
            </w:r>
            <w:r w:rsidRPr="000473A7">
              <w:rPr>
                <w:sz w:val="20"/>
                <w:szCs w:val="20"/>
                <w:lang w:val="ro-MO" w:eastAsia="en-US"/>
              </w:rPr>
              <w:t>Cu privire la investițiile capitale publice</w:t>
            </w:r>
            <w:r w:rsidRPr="000473A7">
              <w:rPr>
                <w:sz w:val="20"/>
                <w:szCs w:val="20"/>
                <w:lang w:val="ro-RO" w:eastAsia="en-US"/>
              </w:rPr>
              <w:t>”</w:t>
            </w:r>
            <w:r w:rsidRPr="000473A7">
              <w:rPr>
                <w:sz w:val="20"/>
                <w:szCs w:val="20"/>
                <w:lang w:val="ro-MO" w:eastAsia="en-US"/>
              </w:rPr>
              <w:t xml:space="preserve">.   </w:t>
            </w:r>
          </w:p>
        </w:tc>
      </w:tr>
      <w:tr w:rsidR="003C5F30" w:rsidRPr="00A32190" w:rsidTr="00CD2CC2">
        <w:trPr>
          <w:trHeight w:val="269"/>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eastAsia="en-US"/>
              </w:rPr>
            </w:pPr>
            <w:r w:rsidRPr="000473A7">
              <w:rPr>
                <w:b/>
                <w:sz w:val="20"/>
                <w:szCs w:val="20"/>
                <w:lang w:val="ro-MO"/>
              </w:rPr>
              <w:lastRenderedPageBreak/>
              <w:t>Componenta 3. Executarea bugetului, contabilit</w:t>
            </w:r>
            <w:r w:rsidRPr="000473A7">
              <w:rPr>
                <w:b/>
                <w:sz w:val="20"/>
                <w:szCs w:val="20"/>
                <w:lang w:val="ro-RO"/>
              </w:rPr>
              <w:t>atea și raportarea</w:t>
            </w:r>
          </w:p>
        </w:tc>
      </w:tr>
      <w:tr w:rsidR="003C5F30" w:rsidRPr="00A32190" w:rsidTr="00CD2CC2">
        <w:trPr>
          <w:trHeight w:val="179"/>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eastAsia="en-US"/>
              </w:rPr>
            </w:pPr>
            <w:r w:rsidRPr="000473A7">
              <w:rPr>
                <w:b/>
                <w:i/>
                <w:sz w:val="20"/>
                <w:szCs w:val="20"/>
                <w:lang w:val="ro-MO"/>
              </w:rPr>
              <w:t>Obiectiv specific</w:t>
            </w:r>
            <w:r w:rsidRPr="000473A7">
              <w:rPr>
                <w:sz w:val="20"/>
                <w:szCs w:val="20"/>
                <w:lang w:val="ro-RO"/>
              </w:rPr>
              <w:t>: îmbunătățirea și modernizarea Trezoreriei, asigurarea unui control eficient și o modernizare adecvată la fiecare etapă de cheltuieli și de a institui un sistem adecvat de contabilitate și de raportare</w:t>
            </w:r>
          </w:p>
        </w:tc>
      </w:tr>
      <w:tr w:rsidR="003C5F30" w:rsidRPr="00A32190" w:rsidTr="00CD2CC2">
        <w:trPr>
          <w:trHeight w:val="197"/>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eastAsia="en-US"/>
              </w:rPr>
            </w:pPr>
            <w:r w:rsidRPr="000473A7">
              <w:rPr>
                <w:b/>
                <w:i/>
                <w:sz w:val="20"/>
                <w:szCs w:val="20"/>
                <w:lang w:val="ro-MO" w:eastAsia="en-US"/>
              </w:rPr>
              <w:t>Principiul de bază 1: Procesul de executare a bugetului</w:t>
            </w:r>
          </w:p>
        </w:tc>
      </w:tr>
      <w:tr w:rsidR="003C5F30" w:rsidRPr="00A32190" w:rsidTr="00CD2CC2">
        <w:trPr>
          <w:trHeight w:val="197"/>
        </w:trPr>
        <w:tc>
          <w:tcPr>
            <w:tcW w:w="15646" w:type="dxa"/>
            <w:gridSpan w:val="5"/>
            <w:tcBorders>
              <w:top w:val="single" w:sz="4" w:space="0" w:color="auto"/>
              <w:bottom w:val="single" w:sz="4" w:space="0" w:color="auto"/>
            </w:tcBorders>
            <w:shd w:val="clear" w:color="auto" w:fill="DBE5F1"/>
          </w:tcPr>
          <w:p w:rsidR="003C5F30" w:rsidRPr="000473A7" w:rsidRDefault="003C5F30" w:rsidP="005F698B">
            <w:pPr>
              <w:rPr>
                <w:sz w:val="20"/>
                <w:szCs w:val="20"/>
                <w:lang w:val="ro-MO" w:eastAsia="en-US"/>
              </w:rPr>
            </w:pPr>
            <w:r w:rsidRPr="000473A7">
              <w:rPr>
                <w:b/>
                <w:i/>
                <w:sz w:val="20"/>
                <w:szCs w:val="20"/>
                <w:lang w:val="ro-MO" w:eastAsia="en-US"/>
              </w:rPr>
              <w:t>I. Ținte pe termen mediu</w:t>
            </w:r>
          </w:p>
        </w:tc>
      </w:tr>
      <w:tr w:rsidR="003C5F30" w:rsidRPr="00A32190" w:rsidTr="009E02E8">
        <w:trPr>
          <w:trHeight w:val="89"/>
        </w:trPr>
        <w:tc>
          <w:tcPr>
            <w:tcW w:w="3136" w:type="dxa"/>
            <w:tcBorders>
              <w:top w:val="single" w:sz="4" w:space="0" w:color="auto"/>
              <w:bottom w:val="nil"/>
            </w:tcBorders>
          </w:tcPr>
          <w:p w:rsidR="003C5F30" w:rsidRPr="000473A7" w:rsidRDefault="003C5F30" w:rsidP="00C50CFA">
            <w:pPr>
              <w:jc w:val="both"/>
              <w:rPr>
                <w:sz w:val="20"/>
                <w:szCs w:val="20"/>
                <w:lang w:val="ro-RO" w:eastAsia="en-US"/>
              </w:rPr>
            </w:pPr>
            <w:r w:rsidRPr="000473A7">
              <w:rPr>
                <w:sz w:val="20"/>
                <w:szCs w:val="20"/>
                <w:lang w:val="ro-RO" w:eastAsia="en-US"/>
              </w:rPr>
              <w:t>Testarea și introducerea metodologiei noi de executare a bugetului pentru implementarea noului Sistem informațional de management financiar</w:t>
            </w:r>
          </w:p>
        </w:tc>
        <w:tc>
          <w:tcPr>
            <w:tcW w:w="3060" w:type="dxa"/>
          </w:tcPr>
          <w:p w:rsidR="003C5F30" w:rsidRPr="000473A7" w:rsidRDefault="003C5F30" w:rsidP="00D66345">
            <w:pPr>
              <w:jc w:val="both"/>
              <w:rPr>
                <w:sz w:val="20"/>
                <w:szCs w:val="20"/>
                <w:lang w:val="ro-RO" w:eastAsia="en-US"/>
              </w:rPr>
            </w:pPr>
            <w:r w:rsidRPr="000473A7">
              <w:rPr>
                <w:sz w:val="20"/>
                <w:szCs w:val="20"/>
                <w:lang w:val="ro-RO" w:eastAsia="en-US"/>
              </w:rPr>
              <w:t>a) Testarea aplicării Normelor metodologice privind executarea de casă a bugetelor componente ale BPN prin sistemul trezorerial al Ministerului Finanțelor, Clasificației bugetare noi și a Planului de conturi contabile în sistemul bugetar în SIMF</w:t>
            </w:r>
          </w:p>
        </w:tc>
        <w:tc>
          <w:tcPr>
            <w:tcW w:w="1170" w:type="dxa"/>
          </w:tcPr>
          <w:p w:rsidR="003C5F30" w:rsidRPr="000473A7" w:rsidRDefault="003C5F30" w:rsidP="00C50CFA">
            <w:pPr>
              <w:jc w:val="center"/>
              <w:rPr>
                <w:sz w:val="20"/>
                <w:szCs w:val="20"/>
                <w:lang w:val="ro-MO" w:eastAsia="en-US"/>
              </w:rPr>
            </w:pPr>
            <w:r w:rsidRPr="000473A7">
              <w:rPr>
                <w:sz w:val="20"/>
                <w:szCs w:val="20"/>
                <w:lang w:val="ro-MO" w:eastAsia="en-US"/>
              </w:rPr>
              <w:t>2013-2014</w:t>
            </w:r>
          </w:p>
        </w:tc>
        <w:tc>
          <w:tcPr>
            <w:tcW w:w="1842" w:type="dxa"/>
          </w:tcPr>
          <w:p w:rsidR="003C5F30" w:rsidRPr="000473A7" w:rsidRDefault="003C5F30" w:rsidP="00D66345">
            <w:pPr>
              <w:tabs>
                <w:tab w:val="left" w:pos="1245"/>
              </w:tabs>
              <w:jc w:val="center"/>
              <w:rPr>
                <w:sz w:val="20"/>
                <w:szCs w:val="20"/>
                <w:lang w:val="ro-MO"/>
              </w:rPr>
            </w:pPr>
            <w:r w:rsidRPr="000473A7">
              <w:rPr>
                <w:sz w:val="20"/>
                <w:szCs w:val="20"/>
                <w:lang w:val="ro-MO"/>
              </w:rPr>
              <w:t>Note metodologice testate</w:t>
            </w:r>
          </w:p>
        </w:tc>
        <w:tc>
          <w:tcPr>
            <w:tcW w:w="6438" w:type="dxa"/>
            <w:tcBorders>
              <w:bottom w:val="nil"/>
            </w:tcBorders>
          </w:tcPr>
          <w:p w:rsidR="003C5F30" w:rsidRPr="000473A7" w:rsidRDefault="003C5F30" w:rsidP="002C59C6">
            <w:pPr>
              <w:pStyle w:val="ListParagraph"/>
              <w:ind w:left="0"/>
              <w:contextualSpacing w:val="0"/>
              <w:jc w:val="both"/>
              <w:rPr>
                <w:b/>
                <w:sz w:val="20"/>
                <w:szCs w:val="20"/>
                <w:u w:val="single"/>
                <w:lang w:val="en-US"/>
              </w:rPr>
            </w:pPr>
            <w:r w:rsidRPr="000473A7">
              <w:rPr>
                <w:b/>
                <w:sz w:val="20"/>
                <w:szCs w:val="20"/>
                <w:u w:val="single"/>
                <w:lang w:val="en-US"/>
              </w:rPr>
              <w:t>Ac</w:t>
            </w:r>
            <w:r w:rsidR="000C199D" w:rsidRPr="000473A7">
              <w:rPr>
                <w:b/>
                <w:sz w:val="20"/>
                <w:szCs w:val="20"/>
                <w:u w:val="single"/>
                <w:lang w:val="en-US"/>
              </w:rPr>
              <w:t>ț</w:t>
            </w:r>
            <w:r w:rsidR="00563FCF" w:rsidRPr="000473A7">
              <w:rPr>
                <w:b/>
                <w:sz w:val="20"/>
                <w:szCs w:val="20"/>
                <w:u w:val="single"/>
                <w:lang w:val="en-US"/>
              </w:rPr>
              <w:t xml:space="preserve">iune </w:t>
            </w:r>
            <w:r w:rsidR="009E02E8" w:rsidRPr="000473A7">
              <w:rPr>
                <w:b/>
                <w:sz w:val="20"/>
                <w:szCs w:val="20"/>
                <w:u w:val="single"/>
                <w:lang w:val="en-US"/>
              </w:rPr>
              <w:t>ne</w:t>
            </w:r>
            <w:r w:rsidRPr="000473A7">
              <w:rPr>
                <w:b/>
                <w:sz w:val="20"/>
                <w:szCs w:val="20"/>
                <w:u w:val="single"/>
                <w:lang w:val="en-US"/>
              </w:rPr>
              <w:t>realizată</w:t>
            </w:r>
            <w:r w:rsidRPr="000473A7">
              <w:rPr>
                <w:i/>
                <w:sz w:val="20"/>
                <w:szCs w:val="20"/>
                <w:lang w:val="en-US"/>
              </w:rPr>
              <w:t xml:space="preserve"> </w:t>
            </w:r>
            <w:r w:rsidR="009E02E8" w:rsidRPr="000473A7">
              <w:rPr>
                <w:i/>
                <w:sz w:val="20"/>
                <w:szCs w:val="20"/>
                <w:lang w:val="en-US"/>
              </w:rPr>
              <w:t>(termenul a fost extins pînă la data de 1 noiembrie 2015)</w:t>
            </w:r>
          </w:p>
          <w:p w:rsidR="003C5F30" w:rsidRPr="000473A7" w:rsidRDefault="009E02E8" w:rsidP="009E02E8">
            <w:pPr>
              <w:tabs>
                <w:tab w:val="left" w:pos="1245"/>
              </w:tabs>
              <w:jc w:val="both"/>
              <w:rPr>
                <w:sz w:val="20"/>
                <w:szCs w:val="20"/>
                <w:lang w:val="ro-RO"/>
              </w:rPr>
            </w:pPr>
            <w:r w:rsidRPr="000473A7">
              <w:rPr>
                <w:sz w:val="20"/>
                <w:szCs w:val="20"/>
                <w:lang w:val="ro-RO"/>
              </w:rPr>
              <w:t xml:space="preserve">Conform punctului  nr.1.16 din </w:t>
            </w:r>
            <w:r w:rsidRPr="000473A7">
              <w:rPr>
                <w:b/>
                <w:sz w:val="20"/>
                <w:szCs w:val="20"/>
                <w:lang w:val="ro-RO"/>
              </w:rPr>
              <w:t>Ordinul</w:t>
            </w:r>
            <w:r w:rsidRPr="000473A7">
              <w:rPr>
                <w:sz w:val="20"/>
                <w:szCs w:val="20"/>
                <w:lang w:val="ro-RO"/>
              </w:rPr>
              <w:t xml:space="preserve"> ministrului finanțelor nr.</w:t>
            </w:r>
            <w:r w:rsidRPr="000473A7">
              <w:rPr>
                <w:b/>
                <w:sz w:val="20"/>
                <w:szCs w:val="20"/>
                <w:lang w:val="ro-RO"/>
              </w:rPr>
              <w:t>137</w:t>
            </w:r>
            <w:r w:rsidRPr="000473A7">
              <w:rPr>
                <w:sz w:val="20"/>
                <w:szCs w:val="20"/>
                <w:lang w:val="ro-RO"/>
              </w:rPr>
              <w:t xml:space="preserve"> din </w:t>
            </w:r>
            <w:r w:rsidRPr="000473A7">
              <w:rPr>
                <w:b/>
                <w:sz w:val="20"/>
                <w:szCs w:val="20"/>
                <w:lang w:val="ro-RO"/>
              </w:rPr>
              <w:t>22 septembrie 2014</w:t>
            </w:r>
            <w:r w:rsidRPr="000473A7">
              <w:rPr>
                <w:sz w:val="20"/>
                <w:szCs w:val="20"/>
                <w:lang w:val="ro-RO"/>
              </w:rPr>
              <w:t xml:space="preserve"> cu privire la aprobarea Planului de acțiuni pentru asigurarea implementării Legii finanțelor publice și responsabilității bugetar-fiscale nr.181 din 25 iulie 2014, termenul de definitivare,  aprobare și testare a Normelor metodologice privind executarea de casă a bugetelor componente ale BPN a fost </w:t>
            </w:r>
            <w:r w:rsidRPr="000473A7">
              <w:rPr>
                <w:b/>
                <w:sz w:val="20"/>
                <w:szCs w:val="20"/>
                <w:lang w:val="ro-RO"/>
              </w:rPr>
              <w:t>extins</w:t>
            </w:r>
            <w:r w:rsidRPr="000473A7">
              <w:rPr>
                <w:sz w:val="20"/>
                <w:szCs w:val="20"/>
                <w:lang w:val="ro-RO"/>
              </w:rPr>
              <w:t xml:space="preserve"> pînă la data de </w:t>
            </w:r>
            <w:r w:rsidRPr="000473A7">
              <w:rPr>
                <w:b/>
                <w:sz w:val="20"/>
                <w:szCs w:val="20"/>
                <w:lang w:val="ro-RO"/>
              </w:rPr>
              <w:t>1 noiembrie 2015</w:t>
            </w:r>
            <w:r w:rsidRPr="000473A7">
              <w:rPr>
                <w:sz w:val="20"/>
                <w:szCs w:val="20"/>
                <w:lang w:val="ro-RO"/>
              </w:rPr>
              <w:t>.</w:t>
            </w:r>
          </w:p>
        </w:tc>
      </w:tr>
      <w:tr w:rsidR="003C5F30" w:rsidRPr="000473A7" w:rsidTr="009E02E8">
        <w:trPr>
          <w:trHeight w:val="89"/>
        </w:trPr>
        <w:tc>
          <w:tcPr>
            <w:tcW w:w="3136" w:type="dxa"/>
            <w:tcBorders>
              <w:top w:val="nil"/>
              <w:bottom w:val="single" w:sz="4" w:space="0" w:color="auto"/>
            </w:tcBorders>
          </w:tcPr>
          <w:p w:rsidR="003C5F30" w:rsidRPr="000473A7" w:rsidRDefault="003C5F30" w:rsidP="00C50CFA">
            <w:pPr>
              <w:jc w:val="both"/>
              <w:rPr>
                <w:sz w:val="20"/>
                <w:szCs w:val="20"/>
                <w:lang w:val="ro-RO" w:eastAsia="en-US"/>
              </w:rPr>
            </w:pPr>
          </w:p>
        </w:tc>
        <w:tc>
          <w:tcPr>
            <w:tcW w:w="3060" w:type="dxa"/>
          </w:tcPr>
          <w:p w:rsidR="003C5F30" w:rsidRPr="000473A7" w:rsidRDefault="003C5F30" w:rsidP="00D66345">
            <w:pPr>
              <w:jc w:val="both"/>
              <w:rPr>
                <w:sz w:val="20"/>
                <w:szCs w:val="20"/>
                <w:lang w:val="ro-MO" w:eastAsia="en-US"/>
              </w:rPr>
            </w:pPr>
            <w:r w:rsidRPr="000473A7">
              <w:rPr>
                <w:sz w:val="20"/>
                <w:szCs w:val="20"/>
                <w:lang w:val="ro-MO" w:eastAsia="en-US"/>
              </w:rPr>
              <w:t>b) Ajustarea Normelor metodologice privind executarea de casă a bugetelor componente ale BPN prin</w:t>
            </w:r>
            <w:r w:rsidRPr="000473A7">
              <w:rPr>
                <w:sz w:val="20"/>
                <w:szCs w:val="20"/>
                <w:lang w:val="ro-RO" w:eastAsia="en-US"/>
              </w:rPr>
              <w:t xml:space="preserve"> sistemul trezorerial al Ministerului Finanțelor în rezultatul procesului de testare și a adoptării Legii finanțelor publice și responsabilității bugetar fiscale</w:t>
            </w:r>
            <w:r w:rsidRPr="000473A7">
              <w:rPr>
                <w:sz w:val="20"/>
                <w:szCs w:val="20"/>
                <w:lang w:val="ro-MO" w:eastAsia="en-US"/>
              </w:rPr>
              <w:t xml:space="preserve"> </w:t>
            </w:r>
          </w:p>
        </w:tc>
        <w:tc>
          <w:tcPr>
            <w:tcW w:w="1170" w:type="dxa"/>
          </w:tcPr>
          <w:p w:rsidR="003C5F30" w:rsidRPr="000473A7" w:rsidRDefault="003C5F30" w:rsidP="00303609">
            <w:pPr>
              <w:jc w:val="center"/>
              <w:rPr>
                <w:sz w:val="20"/>
                <w:szCs w:val="20"/>
                <w:lang w:val="ro-MO" w:eastAsia="en-US"/>
              </w:rPr>
            </w:pPr>
            <w:r w:rsidRPr="000473A7">
              <w:rPr>
                <w:sz w:val="20"/>
                <w:szCs w:val="20"/>
                <w:lang w:val="ro-MO" w:eastAsia="en-US"/>
              </w:rPr>
              <w:t>2013-2014</w:t>
            </w:r>
          </w:p>
        </w:tc>
        <w:tc>
          <w:tcPr>
            <w:tcW w:w="1842" w:type="dxa"/>
          </w:tcPr>
          <w:p w:rsidR="003C5F30" w:rsidRPr="000473A7" w:rsidRDefault="003C5F30" w:rsidP="00303609">
            <w:pPr>
              <w:tabs>
                <w:tab w:val="left" w:pos="1245"/>
              </w:tabs>
              <w:jc w:val="center"/>
              <w:rPr>
                <w:sz w:val="20"/>
                <w:szCs w:val="20"/>
                <w:lang w:val="ro-MO"/>
              </w:rPr>
            </w:pPr>
            <w:r w:rsidRPr="000473A7">
              <w:rPr>
                <w:sz w:val="20"/>
                <w:szCs w:val="20"/>
                <w:lang w:val="ro-MO"/>
              </w:rPr>
              <w:t>Note metodologice ajustate</w:t>
            </w:r>
          </w:p>
        </w:tc>
        <w:tc>
          <w:tcPr>
            <w:tcW w:w="6438" w:type="dxa"/>
            <w:tcBorders>
              <w:top w:val="nil"/>
            </w:tcBorders>
          </w:tcPr>
          <w:p w:rsidR="003C5F30" w:rsidRPr="000473A7" w:rsidRDefault="003C5F30" w:rsidP="002C59C6">
            <w:pPr>
              <w:tabs>
                <w:tab w:val="left" w:pos="1245"/>
              </w:tabs>
              <w:jc w:val="both"/>
              <w:rPr>
                <w:sz w:val="20"/>
                <w:szCs w:val="20"/>
                <w:lang w:val="ro-MO"/>
              </w:rPr>
            </w:pPr>
          </w:p>
        </w:tc>
      </w:tr>
      <w:tr w:rsidR="00E20FD4" w:rsidRPr="00A32190" w:rsidTr="009D7B6E">
        <w:trPr>
          <w:trHeight w:val="89"/>
        </w:trPr>
        <w:tc>
          <w:tcPr>
            <w:tcW w:w="3136" w:type="dxa"/>
            <w:tcBorders>
              <w:top w:val="nil"/>
              <w:bottom w:val="single" w:sz="4" w:space="0" w:color="auto"/>
            </w:tcBorders>
          </w:tcPr>
          <w:p w:rsidR="00E20FD4" w:rsidRPr="000473A7" w:rsidRDefault="00E20FD4" w:rsidP="009E02E8">
            <w:pPr>
              <w:jc w:val="both"/>
              <w:rPr>
                <w:sz w:val="20"/>
                <w:szCs w:val="20"/>
                <w:lang w:val="ro-RO" w:eastAsia="en-US"/>
              </w:rPr>
            </w:pPr>
            <w:r w:rsidRPr="000473A7">
              <w:rPr>
                <w:sz w:val="20"/>
                <w:szCs w:val="20"/>
                <w:lang w:val="ro-RO" w:eastAsia="en-US"/>
              </w:rPr>
              <w:t>Sporirea capacităților Trezoreriei de Stat și trezoreriilor teritoriale pentru a permite utilizarea deplină a noului SIMF în procesul de executare a bugetului</w:t>
            </w:r>
          </w:p>
        </w:tc>
        <w:tc>
          <w:tcPr>
            <w:tcW w:w="3060" w:type="dxa"/>
          </w:tcPr>
          <w:p w:rsidR="00E20FD4" w:rsidRPr="000473A7" w:rsidRDefault="00E20FD4" w:rsidP="009E02E8">
            <w:pPr>
              <w:jc w:val="both"/>
              <w:rPr>
                <w:sz w:val="20"/>
                <w:szCs w:val="20"/>
                <w:lang w:val="ro-RO" w:eastAsia="en-US"/>
              </w:rPr>
            </w:pPr>
            <w:r w:rsidRPr="000473A7">
              <w:rPr>
                <w:sz w:val="20"/>
                <w:szCs w:val="20"/>
                <w:lang w:val="ro-RO" w:eastAsia="en-US"/>
              </w:rPr>
              <w:t>Instruirea funcționarilor din cadrul DGTS și trezoreriile teritoriale</w:t>
            </w:r>
          </w:p>
        </w:tc>
        <w:tc>
          <w:tcPr>
            <w:tcW w:w="1170" w:type="dxa"/>
          </w:tcPr>
          <w:p w:rsidR="00E20FD4" w:rsidRPr="000473A7" w:rsidRDefault="00E20FD4" w:rsidP="009E02E8">
            <w:pPr>
              <w:jc w:val="center"/>
              <w:rPr>
                <w:sz w:val="20"/>
                <w:szCs w:val="20"/>
                <w:lang w:val="ro-MO" w:eastAsia="en-US"/>
              </w:rPr>
            </w:pPr>
            <w:r w:rsidRPr="000473A7">
              <w:rPr>
                <w:sz w:val="20"/>
                <w:szCs w:val="20"/>
                <w:lang w:val="ro-MO" w:eastAsia="en-US"/>
              </w:rPr>
              <w:t>2014</w:t>
            </w:r>
          </w:p>
        </w:tc>
        <w:tc>
          <w:tcPr>
            <w:tcW w:w="1842" w:type="dxa"/>
          </w:tcPr>
          <w:p w:rsidR="00E20FD4" w:rsidRPr="000473A7" w:rsidRDefault="00E20FD4" w:rsidP="009E02E8">
            <w:pPr>
              <w:jc w:val="center"/>
              <w:rPr>
                <w:sz w:val="20"/>
                <w:szCs w:val="20"/>
                <w:lang w:val="ro-MO" w:eastAsia="en-US"/>
              </w:rPr>
            </w:pPr>
            <w:r w:rsidRPr="000473A7">
              <w:rPr>
                <w:sz w:val="20"/>
                <w:szCs w:val="20"/>
                <w:lang w:val="ro-MO" w:eastAsia="en-US"/>
              </w:rPr>
              <w:t>Nr. funcționarilor instruiți</w:t>
            </w:r>
          </w:p>
        </w:tc>
        <w:tc>
          <w:tcPr>
            <w:tcW w:w="6438" w:type="dxa"/>
            <w:vMerge w:val="restart"/>
            <w:tcBorders>
              <w:top w:val="nil"/>
            </w:tcBorders>
          </w:tcPr>
          <w:p w:rsidR="00E20FD4" w:rsidRPr="000473A7" w:rsidRDefault="00E20FD4" w:rsidP="00FC496D">
            <w:pPr>
              <w:jc w:val="both"/>
              <w:rPr>
                <w:b/>
                <w:sz w:val="20"/>
                <w:szCs w:val="20"/>
                <w:u w:val="single"/>
                <w:lang w:val="en-US" w:eastAsia="en-US"/>
              </w:rPr>
            </w:pPr>
            <w:r w:rsidRPr="000473A7">
              <w:rPr>
                <w:b/>
                <w:sz w:val="20"/>
                <w:szCs w:val="20"/>
                <w:u w:val="single"/>
                <w:lang w:val="en-US" w:eastAsia="en-US"/>
              </w:rPr>
              <w:t>Ac</w:t>
            </w:r>
            <w:r w:rsidR="00563FCF" w:rsidRPr="000473A7">
              <w:rPr>
                <w:b/>
                <w:sz w:val="20"/>
                <w:szCs w:val="20"/>
                <w:u w:val="single"/>
                <w:lang w:val="en-US" w:eastAsia="en-US"/>
              </w:rPr>
              <w:t>țiune</w:t>
            </w:r>
            <w:r w:rsidRPr="000473A7">
              <w:rPr>
                <w:b/>
                <w:sz w:val="20"/>
                <w:szCs w:val="20"/>
                <w:u w:val="single"/>
                <w:lang w:val="en-US" w:eastAsia="en-US"/>
              </w:rPr>
              <w:t xml:space="preserve"> nerealizată</w:t>
            </w:r>
            <w:r w:rsidRPr="000473A7">
              <w:rPr>
                <w:i/>
                <w:sz w:val="20"/>
                <w:szCs w:val="20"/>
                <w:lang w:val="en-US" w:eastAsia="en-US"/>
              </w:rPr>
              <w:t xml:space="preserve"> (termenul a fost extins pînă la finele anului 2015)</w:t>
            </w:r>
          </w:p>
          <w:p w:rsidR="00E20FD4" w:rsidRPr="000473A7" w:rsidRDefault="00E20FD4" w:rsidP="00FC496D">
            <w:pPr>
              <w:jc w:val="both"/>
              <w:rPr>
                <w:sz w:val="20"/>
                <w:szCs w:val="20"/>
                <w:lang w:val="ro-MO" w:eastAsia="en-US"/>
              </w:rPr>
            </w:pPr>
            <w:r w:rsidRPr="000473A7">
              <w:rPr>
                <w:sz w:val="20"/>
                <w:szCs w:val="20"/>
                <w:lang w:val="ro-RO" w:eastAsia="en-US"/>
              </w:rPr>
              <w:t xml:space="preserve">Conform punctelor nr.3.3-3.5 din </w:t>
            </w:r>
            <w:r w:rsidRPr="000473A7">
              <w:rPr>
                <w:b/>
                <w:sz w:val="20"/>
                <w:szCs w:val="20"/>
                <w:lang w:val="ro-RO" w:eastAsia="en-US"/>
              </w:rPr>
              <w:t>Ordinul</w:t>
            </w:r>
            <w:r w:rsidRPr="000473A7">
              <w:rPr>
                <w:sz w:val="20"/>
                <w:szCs w:val="20"/>
                <w:lang w:val="ro-RO" w:eastAsia="en-US"/>
              </w:rPr>
              <w:t xml:space="preserve"> ministrului finanțelor nr.</w:t>
            </w:r>
            <w:r w:rsidRPr="000473A7">
              <w:rPr>
                <w:b/>
                <w:sz w:val="20"/>
                <w:szCs w:val="20"/>
                <w:lang w:val="ro-RO" w:eastAsia="en-US"/>
              </w:rPr>
              <w:t>137</w:t>
            </w:r>
            <w:r w:rsidRPr="000473A7">
              <w:rPr>
                <w:sz w:val="20"/>
                <w:szCs w:val="20"/>
                <w:lang w:val="ro-RO" w:eastAsia="en-US"/>
              </w:rPr>
              <w:t xml:space="preserve"> din </w:t>
            </w:r>
            <w:r w:rsidRPr="000473A7">
              <w:rPr>
                <w:b/>
                <w:sz w:val="20"/>
                <w:szCs w:val="20"/>
                <w:lang w:val="ro-RO" w:eastAsia="en-US"/>
              </w:rPr>
              <w:t>22 septembrie 2014</w:t>
            </w:r>
            <w:r w:rsidRPr="000473A7">
              <w:rPr>
                <w:sz w:val="20"/>
                <w:szCs w:val="20"/>
                <w:lang w:val="ro-RO" w:eastAsia="en-US"/>
              </w:rPr>
              <w:t xml:space="preserve"> cu privire la aprobarea Planului de acțiuni pentru asigurarea implementării Legii finanțelor publice și responsabilității bugetar-fiscale nr.181 din 25 iulie 2014 se preconizează elaborarea unui Plan de instruiri în termen de pînă la </w:t>
            </w:r>
            <w:r w:rsidRPr="000473A7">
              <w:rPr>
                <w:b/>
                <w:sz w:val="20"/>
                <w:szCs w:val="20"/>
                <w:lang w:val="ro-RO" w:eastAsia="en-US"/>
              </w:rPr>
              <w:t>15 mai 2015</w:t>
            </w:r>
            <w:r w:rsidRPr="000473A7">
              <w:rPr>
                <w:sz w:val="20"/>
                <w:szCs w:val="20"/>
                <w:lang w:val="ro-RO" w:eastAsia="en-US"/>
              </w:rPr>
              <w:t>, iar procesul de instruire se va efectua conform Planului aprobat.</w:t>
            </w:r>
          </w:p>
        </w:tc>
      </w:tr>
      <w:tr w:rsidR="00E20FD4" w:rsidRPr="000473A7" w:rsidTr="009D7B6E">
        <w:trPr>
          <w:trHeight w:val="89"/>
        </w:trPr>
        <w:tc>
          <w:tcPr>
            <w:tcW w:w="3136" w:type="dxa"/>
            <w:tcBorders>
              <w:top w:val="nil"/>
              <w:bottom w:val="single" w:sz="4" w:space="0" w:color="auto"/>
            </w:tcBorders>
          </w:tcPr>
          <w:p w:rsidR="00E20FD4" w:rsidRPr="000473A7" w:rsidRDefault="00E20FD4" w:rsidP="009E02E8">
            <w:pPr>
              <w:jc w:val="both"/>
              <w:rPr>
                <w:sz w:val="20"/>
                <w:szCs w:val="20"/>
                <w:lang w:val="ro-RO" w:eastAsia="en-US"/>
              </w:rPr>
            </w:pPr>
            <w:r w:rsidRPr="000473A7">
              <w:rPr>
                <w:sz w:val="20"/>
                <w:szCs w:val="20"/>
                <w:lang w:val="ro-RO" w:eastAsia="en-US"/>
              </w:rPr>
              <w:t>Elaborarea programelor de instruire pentru funcționarii autorităților bugetare pentru utilizarea noului SIMF</w:t>
            </w:r>
          </w:p>
        </w:tc>
        <w:tc>
          <w:tcPr>
            <w:tcW w:w="3060" w:type="dxa"/>
          </w:tcPr>
          <w:p w:rsidR="00E20FD4" w:rsidRPr="000473A7" w:rsidRDefault="00E20FD4" w:rsidP="009E02E8">
            <w:pPr>
              <w:jc w:val="both"/>
              <w:rPr>
                <w:sz w:val="20"/>
                <w:szCs w:val="20"/>
                <w:lang w:val="ro-RO" w:eastAsia="en-US"/>
              </w:rPr>
            </w:pPr>
            <w:r w:rsidRPr="000473A7">
              <w:rPr>
                <w:sz w:val="20"/>
                <w:szCs w:val="20"/>
                <w:lang w:val="ro-RO" w:eastAsia="en-US"/>
              </w:rPr>
              <w:t>Formarea grupurilor de lucru în scopul elaborării programelor de instruire pentru seminarele organizate cu funcționarii autorităților bugetare</w:t>
            </w:r>
          </w:p>
        </w:tc>
        <w:tc>
          <w:tcPr>
            <w:tcW w:w="1170" w:type="dxa"/>
          </w:tcPr>
          <w:p w:rsidR="00E20FD4" w:rsidRPr="000473A7" w:rsidRDefault="00E20FD4" w:rsidP="009E02E8">
            <w:pPr>
              <w:jc w:val="center"/>
              <w:rPr>
                <w:sz w:val="20"/>
                <w:szCs w:val="20"/>
                <w:lang w:val="ro-MO" w:eastAsia="en-US"/>
              </w:rPr>
            </w:pPr>
            <w:r w:rsidRPr="000473A7">
              <w:rPr>
                <w:sz w:val="20"/>
                <w:szCs w:val="20"/>
                <w:lang w:val="ro-MO" w:eastAsia="en-US"/>
              </w:rPr>
              <w:t>2014</w:t>
            </w:r>
          </w:p>
        </w:tc>
        <w:tc>
          <w:tcPr>
            <w:tcW w:w="1842" w:type="dxa"/>
          </w:tcPr>
          <w:p w:rsidR="00E20FD4" w:rsidRPr="000473A7" w:rsidRDefault="00E20FD4" w:rsidP="009E02E8">
            <w:pPr>
              <w:jc w:val="center"/>
              <w:rPr>
                <w:sz w:val="20"/>
                <w:szCs w:val="20"/>
                <w:lang w:val="ro-MO" w:eastAsia="en-US"/>
              </w:rPr>
            </w:pPr>
            <w:r w:rsidRPr="000473A7">
              <w:rPr>
                <w:sz w:val="20"/>
                <w:szCs w:val="20"/>
                <w:lang w:val="ro-MO" w:eastAsia="en-US"/>
              </w:rPr>
              <w:t>Programe elaborate</w:t>
            </w:r>
          </w:p>
        </w:tc>
        <w:tc>
          <w:tcPr>
            <w:tcW w:w="6438" w:type="dxa"/>
            <w:vMerge/>
          </w:tcPr>
          <w:p w:rsidR="00E20FD4" w:rsidRPr="000473A7" w:rsidRDefault="00E20FD4" w:rsidP="009E02E8">
            <w:pPr>
              <w:jc w:val="center"/>
              <w:rPr>
                <w:sz w:val="20"/>
                <w:szCs w:val="20"/>
                <w:lang w:val="ro-MO" w:eastAsia="en-US"/>
              </w:rPr>
            </w:pPr>
          </w:p>
        </w:tc>
      </w:tr>
      <w:tr w:rsidR="009E02E8" w:rsidRPr="00A32190" w:rsidTr="00CD2CC2">
        <w:trPr>
          <w:trHeight w:val="242"/>
        </w:trPr>
        <w:tc>
          <w:tcPr>
            <w:tcW w:w="15646" w:type="dxa"/>
            <w:gridSpan w:val="5"/>
            <w:tcBorders>
              <w:top w:val="single" w:sz="4" w:space="0" w:color="auto"/>
              <w:bottom w:val="single" w:sz="4" w:space="0" w:color="auto"/>
            </w:tcBorders>
            <w:shd w:val="clear" w:color="auto" w:fill="DBE5F1"/>
          </w:tcPr>
          <w:p w:rsidR="009E02E8" w:rsidRPr="000473A7" w:rsidRDefault="009E02E8" w:rsidP="005F698B">
            <w:pPr>
              <w:rPr>
                <w:sz w:val="20"/>
                <w:szCs w:val="20"/>
                <w:lang w:val="ro-MO" w:eastAsia="en-US"/>
              </w:rPr>
            </w:pPr>
            <w:r w:rsidRPr="000473A7">
              <w:rPr>
                <w:b/>
                <w:i/>
                <w:sz w:val="20"/>
                <w:szCs w:val="20"/>
                <w:lang w:val="ro-MO" w:eastAsia="en-US"/>
              </w:rPr>
              <w:t>Principiul de bază 3: Evidența contabilă și raportarea în sistemul bugetar</w:t>
            </w:r>
          </w:p>
        </w:tc>
      </w:tr>
      <w:tr w:rsidR="009E02E8" w:rsidRPr="00A32190" w:rsidTr="00CD2CC2">
        <w:trPr>
          <w:trHeight w:val="242"/>
        </w:trPr>
        <w:tc>
          <w:tcPr>
            <w:tcW w:w="15646" w:type="dxa"/>
            <w:gridSpan w:val="5"/>
            <w:tcBorders>
              <w:top w:val="single" w:sz="4" w:space="0" w:color="auto"/>
              <w:bottom w:val="single" w:sz="4" w:space="0" w:color="auto"/>
            </w:tcBorders>
            <w:shd w:val="clear" w:color="auto" w:fill="DBE5F1"/>
          </w:tcPr>
          <w:p w:rsidR="009E02E8" w:rsidRPr="000473A7" w:rsidRDefault="009E02E8" w:rsidP="005F698B">
            <w:pPr>
              <w:rPr>
                <w:sz w:val="20"/>
                <w:szCs w:val="20"/>
                <w:lang w:val="ro-MO" w:eastAsia="en-US"/>
              </w:rPr>
            </w:pPr>
            <w:r w:rsidRPr="000473A7">
              <w:rPr>
                <w:b/>
                <w:i/>
                <w:sz w:val="20"/>
                <w:szCs w:val="20"/>
                <w:lang w:val="ro-MO" w:eastAsia="en-US"/>
              </w:rPr>
              <w:t>I. Ținte pe termen mediu</w:t>
            </w:r>
          </w:p>
        </w:tc>
      </w:tr>
      <w:tr w:rsidR="009E02E8" w:rsidRPr="00A32190" w:rsidTr="00CD2CC2">
        <w:trPr>
          <w:trHeight w:val="260"/>
        </w:trPr>
        <w:tc>
          <w:tcPr>
            <w:tcW w:w="3136" w:type="dxa"/>
            <w:tcBorders>
              <w:top w:val="single" w:sz="4" w:space="0" w:color="auto"/>
              <w:bottom w:val="single" w:sz="4" w:space="0" w:color="auto"/>
            </w:tcBorders>
          </w:tcPr>
          <w:p w:rsidR="009E02E8" w:rsidRPr="000473A7" w:rsidRDefault="009E02E8" w:rsidP="00C50CFA">
            <w:pPr>
              <w:jc w:val="both"/>
              <w:rPr>
                <w:sz w:val="20"/>
                <w:szCs w:val="20"/>
                <w:lang w:val="ro-RO" w:eastAsia="en-US"/>
              </w:rPr>
            </w:pPr>
            <w:r w:rsidRPr="000473A7">
              <w:rPr>
                <w:sz w:val="20"/>
                <w:szCs w:val="20"/>
                <w:lang w:val="ro-RO" w:eastAsia="en-US"/>
              </w:rPr>
              <w:t>Testarea și aplicarea Planului de conturi unificat în conformitate cu Standardele statisticii financiare 2001 pentru executarea bugetară</w:t>
            </w:r>
          </w:p>
        </w:tc>
        <w:tc>
          <w:tcPr>
            <w:tcW w:w="3060" w:type="dxa"/>
          </w:tcPr>
          <w:p w:rsidR="009E02E8" w:rsidRPr="000473A7" w:rsidRDefault="009E02E8" w:rsidP="00987CDF">
            <w:pPr>
              <w:jc w:val="both"/>
              <w:rPr>
                <w:sz w:val="20"/>
                <w:szCs w:val="20"/>
                <w:lang w:val="ro-MO" w:eastAsia="en-US"/>
              </w:rPr>
            </w:pPr>
            <w:r w:rsidRPr="000473A7">
              <w:rPr>
                <w:sz w:val="20"/>
                <w:szCs w:val="20"/>
                <w:lang w:val="ro-MO" w:eastAsia="en-US"/>
              </w:rPr>
              <w:t>Ajustarea și testarea Planului de conturi contabile în sistemul bugetar în SIMF</w:t>
            </w:r>
          </w:p>
        </w:tc>
        <w:tc>
          <w:tcPr>
            <w:tcW w:w="1170" w:type="dxa"/>
          </w:tcPr>
          <w:p w:rsidR="009E02E8" w:rsidRPr="000473A7" w:rsidRDefault="009E02E8" w:rsidP="00303609">
            <w:pPr>
              <w:jc w:val="center"/>
              <w:rPr>
                <w:sz w:val="20"/>
                <w:szCs w:val="20"/>
                <w:lang w:val="ro-MO" w:eastAsia="en-US"/>
              </w:rPr>
            </w:pPr>
            <w:r w:rsidRPr="000473A7">
              <w:rPr>
                <w:sz w:val="20"/>
                <w:szCs w:val="20"/>
                <w:lang w:val="ro-MO" w:eastAsia="en-US"/>
              </w:rPr>
              <w:t>2013-2014</w:t>
            </w:r>
          </w:p>
        </w:tc>
        <w:tc>
          <w:tcPr>
            <w:tcW w:w="1842" w:type="dxa"/>
          </w:tcPr>
          <w:p w:rsidR="009E02E8" w:rsidRPr="000473A7" w:rsidRDefault="009E02E8" w:rsidP="00C50CFA">
            <w:pPr>
              <w:jc w:val="center"/>
              <w:rPr>
                <w:sz w:val="20"/>
                <w:szCs w:val="20"/>
                <w:lang w:val="ro-MO" w:eastAsia="en-US"/>
              </w:rPr>
            </w:pPr>
            <w:r w:rsidRPr="000473A7">
              <w:rPr>
                <w:sz w:val="20"/>
                <w:szCs w:val="20"/>
                <w:lang w:val="ro-MO" w:eastAsia="en-US"/>
              </w:rPr>
              <w:t>Plan de conturi ajustat și testat</w:t>
            </w:r>
          </w:p>
        </w:tc>
        <w:tc>
          <w:tcPr>
            <w:tcW w:w="6438" w:type="dxa"/>
          </w:tcPr>
          <w:p w:rsidR="00FC496D" w:rsidRPr="000473A7" w:rsidRDefault="00FC496D" w:rsidP="00FC496D">
            <w:pPr>
              <w:tabs>
                <w:tab w:val="left" w:pos="1245"/>
              </w:tabs>
              <w:jc w:val="both"/>
              <w:rPr>
                <w:color w:val="000000"/>
                <w:sz w:val="20"/>
                <w:szCs w:val="20"/>
                <w:lang w:val="en-US"/>
              </w:rPr>
            </w:pPr>
            <w:r w:rsidRPr="000473A7">
              <w:rPr>
                <w:b/>
                <w:color w:val="000000"/>
                <w:sz w:val="20"/>
                <w:szCs w:val="20"/>
                <w:u w:val="single"/>
                <w:lang w:val="en-US"/>
              </w:rPr>
              <w:t>Ac</w:t>
            </w:r>
            <w:r w:rsidR="00563FCF" w:rsidRPr="000473A7">
              <w:rPr>
                <w:b/>
                <w:color w:val="000000"/>
                <w:sz w:val="20"/>
                <w:szCs w:val="20"/>
                <w:u w:val="single"/>
                <w:lang w:val="en-US"/>
              </w:rPr>
              <w:t>țiune</w:t>
            </w:r>
            <w:r w:rsidRPr="000473A7">
              <w:rPr>
                <w:b/>
                <w:color w:val="000000"/>
                <w:sz w:val="20"/>
                <w:szCs w:val="20"/>
                <w:u w:val="single"/>
                <w:lang w:val="en-US"/>
              </w:rPr>
              <w:t xml:space="preserve"> nerealizată</w:t>
            </w:r>
            <w:r w:rsidRPr="000473A7">
              <w:rPr>
                <w:b/>
                <w:i/>
                <w:color w:val="000000"/>
                <w:sz w:val="20"/>
                <w:szCs w:val="20"/>
                <w:lang w:val="en-US"/>
              </w:rPr>
              <w:t xml:space="preserve"> </w:t>
            </w:r>
            <w:r w:rsidRPr="000473A7">
              <w:rPr>
                <w:i/>
                <w:color w:val="000000"/>
                <w:sz w:val="20"/>
                <w:szCs w:val="20"/>
                <w:lang w:val="en-US"/>
              </w:rPr>
              <w:t>(termenul a fost extins pînă la data de 1 noiembrie 2015)</w:t>
            </w:r>
          </w:p>
          <w:p w:rsidR="00FC496D" w:rsidRPr="000473A7" w:rsidRDefault="00FC496D" w:rsidP="002C59C6">
            <w:pPr>
              <w:jc w:val="both"/>
              <w:rPr>
                <w:sz w:val="20"/>
                <w:szCs w:val="20"/>
                <w:lang w:val="ro-RO"/>
              </w:rPr>
            </w:pPr>
            <w:r w:rsidRPr="000473A7">
              <w:rPr>
                <w:sz w:val="20"/>
                <w:szCs w:val="20"/>
                <w:lang w:val="ro-RO"/>
              </w:rPr>
              <w:t xml:space="preserve">Conform punctului  nr.1.17 din </w:t>
            </w:r>
            <w:r w:rsidRPr="000473A7">
              <w:rPr>
                <w:b/>
                <w:sz w:val="20"/>
                <w:szCs w:val="20"/>
                <w:lang w:val="ro-RO"/>
              </w:rPr>
              <w:t>Ordinul</w:t>
            </w:r>
            <w:r w:rsidRPr="000473A7">
              <w:rPr>
                <w:sz w:val="20"/>
                <w:szCs w:val="20"/>
                <w:lang w:val="ro-RO"/>
              </w:rPr>
              <w:t xml:space="preserve"> ministrului finanțelor nr.</w:t>
            </w:r>
            <w:r w:rsidRPr="000473A7">
              <w:rPr>
                <w:b/>
                <w:sz w:val="20"/>
                <w:szCs w:val="20"/>
                <w:lang w:val="ro-RO"/>
              </w:rPr>
              <w:t xml:space="preserve">137 </w:t>
            </w:r>
            <w:r w:rsidRPr="000473A7">
              <w:rPr>
                <w:sz w:val="20"/>
                <w:szCs w:val="20"/>
                <w:lang w:val="ro-RO"/>
              </w:rPr>
              <w:t xml:space="preserve">din </w:t>
            </w:r>
            <w:r w:rsidRPr="000473A7">
              <w:rPr>
                <w:b/>
                <w:sz w:val="20"/>
                <w:szCs w:val="20"/>
                <w:lang w:val="ro-RO"/>
              </w:rPr>
              <w:t>22 septembrie 2014</w:t>
            </w:r>
            <w:r w:rsidRPr="000473A7">
              <w:rPr>
                <w:sz w:val="20"/>
                <w:szCs w:val="20"/>
                <w:lang w:val="ro-RO"/>
              </w:rPr>
              <w:t xml:space="preserve"> cu privire la aprobarea Planului de acțiuni pentru asigurarea implementării Legii finanțelor publice și responsabilității bugetar-fiscale nr.181 din 25 iulie 2014, </w:t>
            </w:r>
            <w:r w:rsidRPr="000473A7">
              <w:rPr>
                <w:b/>
                <w:sz w:val="20"/>
                <w:szCs w:val="20"/>
                <w:lang w:val="ro-RO"/>
              </w:rPr>
              <w:t>termenul</w:t>
            </w:r>
            <w:r w:rsidRPr="000473A7">
              <w:rPr>
                <w:sz w:val="20"/>
                <w:szCs w:val="20"/>
                <w:lang w:val="ro-RO"/>
              </w:rPr>
              <w:t xml:space="preserve"> de definitivare,  aprobare și testare a Planului de conturi unificat a fost </w:t>
            </w:r>
            <w:r w:rsidRPr="000473A7">
              <w:rPr>
                <w:b/>
                <w:sz w:val="20"/>
                <w:szCs w:val="20"/>
                <w:lang w:val="ro-RO"/>
              </w:rPr>
              <w:t>extins</w:t>
            </w:r>
            <w:r w:rsidRPr="000473A7">
              <w:rPr>
                <w:sz w:val="20"/>
                <w:szCs w:val="20"/>
                <w:lang w:val="ro-RO"/>
              </w:rPr>
              <w:t xml:space="preserve"> pînă la data de </w:t>
            </w:r>
            <w:r w:rsidRPr="000473A7">
              <w:rPr>
                <w:b/>
                <w:sz w:val="20"/>
                <w:szCs w:val="20"/>
                <w:lang w:val="ro-RO"/>
              </w:rPr>
              <w:t>1 noiembrie 2015</w:t>
            </w:r>
            <w:r w:rsidRPr="000473A7">
              <w:rPr>
                <w:sz w:val="20"/>
                <w:szCs w:val="20"/>
                <w:lang w:val="ro-RO"/>
              </w:rPr>
              <w:t>.</w:t>
            </w:r>
          </w:p>
        </w:tc>
      </w:tr>
      <w:tr w:rsidR="009E02E8" w:rsidRPr="00A32190" w:rsidTr="00CD2CC2">
        <w:trPr>
          <w:trHeight w:val="260"/>
        </w:trPr>
        <w:tc>
          <w:tcPr>
            <w:tcW w:w="3136" w:type="dxa"/>
            <w:tcBorders>
              <w:top w:val="single" w:sz="4" w:space="0" w:color="auto"/>
              <w:bottom w:val="single" w:sz="4" w:space="0" w:color="auto"/>
            </w:tcBorders>
          </w:tcPr>
          <w:p w:rsidR="009E02E8" w:rsidRPr="000473A7" w:rsidRDefault="009E02E8" w:rsidP="00C50CFA">
            <w:pPr>
              <w:jc w:val="both"/>
              <w:rPr>
                <w:sz w:val="20"/>
                <w:szCs w:val="20"/>
                <w:lang w:val="ro-RO" w:eastAsia="en-US"/>
              </w:rPr>
            </w:pPr>
            <w:r w:rsidRPr="000473A7">
              <w:rPr>
                <w:sz w:val="20"/>
                <w:szCs w:val="20"/>
                <w:lang w:val="ro-RO" w:eastAsia="en-US"/>
              </w:rPr>
              <w:lastRenderedPageBreak/>
              <w:t>Modificarea structurii rapoartelor privind executarea bugetară pentru a include informații despre rata de executare a bugetului pentru perioada corespunzătoare a anului precedent</w:t>
            </w:r>
          </w:p>
        </w:tc>
        <w:tc>
          <w:tcPr>
            <w:tcW w:w="3060" w:type="dxa"/>
          </w:tcPr>
          <w:p w:rsidR="009E02E8" w:rsidRPr="000473A7" w:rsidRDefault="009E02E8" w:rsidP="00987CDF">
            <w:pPr>
              <w:jc w:val="both"/>
              <w:rPr>
                <w:sz w:val="20"/>
                <w:szCs w:val="20"/>
                <w:lang w:val="ro-RO" w:eastAsia="en-US"/>
              </w:rPr>
            </w:pPr>
            <w:r w:rsidRPr="000473A7">
              <w:rPr>
                <w:sz w:val="20"/>
                <w:szCs w:val="20"/>
                <w:lang w:val="ro-RO" w:eastAsia="en-US"/>
              </w:rPr>
              <w:t>Aprobarea noii structuri a rapoartelor privind executarea bugetară</w:t>
            </w:r>
          </w:p>
        </w:tc>
        <w:tc>
          <w:tcPr>
            <w:tcW w:w="1170" w:type="dxa"/>
          </w:tcPr>
          <w:p w:rsidR="009E02E8" w:rsidRPr="000473A7" w:rsidRDefault="009E02E8" w:rsidP="00303609">
            <w:pPr>
              <w:jc w:val="center"/>
              <w:rPr>
                <w:sz w:val="20"/>
                <w:szCs w:val="20"/>
                <w:lang w:val="ro-RO" w:eastAsia="en-US"/>
              </w:rPr>
            </w:pPr>
            <w:r w:rsidRPr="000473A7">
              <w:rPr>
                <w:sz w:val="20"/>
                <w:szCs w:val="20"/>
                <w:lang w:val="ro-RO" w:eastAsia="en-US"/>
              </w:rPr>
              <w:t xml:space="preserve">Trimestrul IV, </w:t>
            </w:r>
          </w:p>
          <w:p w:rsidR="009E02E8" w:rsidRPr="000473A7" w:rsidRDefault="009E02E8" w:rsidP="00303609">
            <w:pPr>
              <w:jc w:val="center"/>
              <w:rPr>
                <w:sz w:val="20"/>
                <w:szCs w:val="20"/>
                <w:lang w:val="ro-RO" w:eastAsia="en-US"/>
              </w:rPr>
            </w:pPr>
            <w:r w:rsidRPr="000473A7">
              <w:rPr>
                <w:sz w:val="20"/>
                <w:szCs w:val="20"/>
                <w:lang w:val="ro-RO" w:eastAsia="en-US"/>
              </w:rPr>
              <w:t>2013</w:t>
            </w:r>
          </w:p>
        </w:tc>
        <w:tc>
          <w:tcPr>
            <w:tcW w:w="1842" w:type="dxa"/>
          </w:tcPr>
          <w:p w:rsidR="009E02E8" w:rsidRPr="000473A7" w:rsidRDefault="009E02E8" w:rsidP="00C50CFA">
            <w:pPr>
              <w:jc w:val="center"/>
              <w:rPr>
                <w:sz w:val="20"/>
                <w:szCs w:val="20"/>
                <w:lang w:val="ro-MO" w:eastAsia="en-US"/>
              </w:rPr>
            </w:pPr>
            <w:r w:rsidRPr="000473A7">
              <w:rPr>
                <w:sz w:val="20"/>
                <w:szCs w:val="20"/>
                <w:lang w:val="ro-MO" w:eastAsia="en-US"/>
              </w:rPr>
              <w:t>Documentație  aprobată</w:t>
            </w:r>
          </w:p>
        </w:tc>
        <w:tc>
          <w:tcPr>
            <w:tcW w:w="6438" w:type="dxa"/>
          </w:tcPr>
          <w:p w:rsidR="009E02E8" w:rsidRPr="000473A7" w:rsidRDefault="009E02E8" w:rsidP="002C59C6">
            <w:pPr>
              <w:pStyle w:val="ListParagraph"/>
              <w:ind w:left="0"/>
              <w:contextualSpacing w:val="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w:t>
            </w:r>
            <w:r w:rsidR="005D4F86" w:rsidRPr="000473A7">
              <w:rPr>
                <w:b/>
                <w:sz w:val="20"/>
                <w:szCs w:val="20"/>
                <w:u w:val="single"/>
                <w:lang w:val="en-US"/>
              </w:rPr>
              <w:t xml:space="preserve">în proces de </w:t>
            </w:r>
            <w:r w:rsidRPr="000473A7">
              <w:rPr>
                <w:b/>
                <w:sz w:val="20"/>
                <w:szCs w:val="20"/>
                <w:u w:val="single"/>
                <w:lang w:val="en-US"/>
              </w:rPr>
              <w:t>realiza</w:t>
            </w:r>
            <w:r w:rsidR="005D4F86" w:rsidRPr="000473A7">
              <w:rPr>
                <w:b/>
                <w:sz w:val="20"/>
                <w:szCs w:val="20"/>
                <w:u w:val="single"/>
                <w:lang w:val="en-US"/>
              </w:rPr>
              <w:t>re</w:t>
            </w:r>
            <w:r w:rsidRPr="000473A7">
              <w:rPr>
                <w:b/>
                <w:sz w:val="20"/>
                <w:szCs w:val="20"/>
                <w:u w:val="single"/>
                <w:lang w:val="en-US"/>
              </w:rPr>
              <w:t xml:space="preserve"> </w:t>
            </w:r>
          </w:p>
          <w:p w:rsidR="009E02E8" w:rsidRPr="000473A7" w:rsidRDefault="009E02E8" w:rsidP="002C59C6">
            <w:pPr>
              <w:jc w:val="both"/>
              <w:rPr>
                <w:sz w:val="20"/>
                <w:szCs w:val="20"/>
                <w:lang w:val="ro-RO"/>
              </w:rPr>
            </w:pPr>
            <w:r w:rsidRPr="000473A7">
              <w:rPr>
                <w:sz w:val="20"/>
                <w:szCs w:val="20"/>
                <w:lang w:val="ro-RO"/>
              </w:rPr>
              <w:t xml:space="preserve">Structura Raportului privind executarea bugetului </w:t>
            </w:r>
            <w:r w:rsidR="005D4F86" w:rsidRPr="000473A7">
              <w:rPr>
                <w:sz w:val="20"/>
                <w:szCs w:val="20"/>
                <w:lang w:val="ro-RO"/>
              </w:rPr>
              <w:t xml:space="preserve">a </w:t>
            </w:r>
            <w:r w:rsidRPr="000473A7">
              <w:rPr>
                <w:sz w:val="20"/>
                <w:szCs w:val="20"/>
                <w:lang w:val="ro-RO"/>
              </w:rPr>
              <w:t>fost modificată</w:t>
            </w:r>
            <w:r w:rsidR="005D4F86" w:rsidRPr="000473A7">
              <w:rPr>
                <w:sz w:val="20"/>
                <w:szCs w:val="20"/>
                <w:lang w:val="ro-RO"/>
              </w:rPr>
              <w:t xml:space="preserve"> (cu titlu de test)</w:t>
            </w:r>
            <w:r w:rsidRPr="000473A7">
              <w:rPr>
                <w:sz w:val="20"/>
                <w:szCs w:val="20"/>
                <w:lang w:val="ro-RO"/>
              </w:rPr>
              <w:t xml:space="preserve"> prin adăugarea a 3 coloane:</w:t>
            </w:r>
          </w:p>
          <w:p w:rsidR="009E02E8" w:rsidRPr="000473A7" w:rsidRDefault="009E02E8" w:rsidP="002C59C6">
            <w:pPr>
              <w:jc w:val="both"/>
              <w:rPr>
                <w:sz w:val="20"/>
                <w:szCs w:val="20"/>
                <w:lang w:val="ro-RO"/>
              </w:rPr>
            </w:pPr>
            <w:r w:rsidRPr="000473A7">
              <w:rPr>
                <w:sz w:val="20"/>
                <w:szCs w:val="20"/>
                <w:lang w:val="ro-RO"/>
              </w:rPr>
              <w:t>-„Executat anul precedent, devieri”;</w:t>
            </w:r>
          </w:p>
          <w:p w:rsidR="009E02E8" w:rsidRPr="000473A7" w:rsidRDefault="009E02E8" w:rsidP="002C59C6">
            <w:pPr>
              <w:jc w:val="both"/>
              <w:rPr>
                <w:sz w:val="20"/>
                <w:szCs w:val="20"/>
                <w:lang w:val="ro-RO"/>
              </w:rPr>
            </w:pPr>
            <w:r w:rsidRPr="000473A7">
              <w:rPr>
                <w:sz w:val="20"/>
                <w:szCs w:val="20"/>
                <w:lang w:val="ro-RO"/>
              </w:rPr>
              <w:t>-„Executat anul curent față de anul precedent”;</w:t>
            </w:r>
          </w:p>
          <w:p w:rsidR="00FC496D" w:rsidRPr="000473A7" w:rsidRDefault="009E02E8" w:rsidP="002C59C6">
            <w:pPr>
              <w:jc w:val="both"/>
              <w:rPr>
                <w:sz w:val="20"/>
                <w:szCs w:val="20"/>
                <w:lang w:val="ro-RO"/>
              </w:rPr>
            </w:pPr>
            <w:r w:rsidRPr="000473A7">
              <w:rPr>
                <w:sz w:val="20"/>
                <w:szCs w:val="20"/>
                <w:lang w:val="ro-RO"/>
              </w:rPr>
              <w:t>-„Executat anul curent față de anul precedent în %”.</w:t>
            </w:r>
          </w:p>
        </w:tc>
      </w:tr>
      <w:tr w:rsidR="009E02E8" w:rsidRPr="00A32190" w:rsidTr="00CD2CC2">
        <w:trPr>
          <w:trHeight w:val="260"/>
        </w:trPr>
        <w:tc>
          <w:tcPr>
            <w:tcW w:w="15646" w:type="dxa"/>
            <w:gridSpan w:val="5"/>
            <w:tcBorders>
              <w:top w:val="single" w:sz="4" w:space="0" w:color="auto"/>
              <w:bottom w:val="single" w:sz="4" w:space="0" w:color="auto"/>
            </w:tcBorders>
            <w:shd w:val="clear" w:color="auto" w:fill="DBE5F1"/>
          </w:tcPr>
          <w:p w:rsidR="009E02E8" w:rsidRPr="000473A7" w:rsidRDefault="009E02E8" w:rsidP="00844CE9">
            <w:pPr>
              <w:rPr>
                <w:sz w:val="20"/>
                <w:szCs w:val="20"/>
                <w:lang w:val="ro-MO" w:eastAsia="en-US"/>
              </w:rPr>
            </w:pPr>
            <w:r w:rsidRPr="000473A7">
              <w:rPr>
                <w:b/>
                <w:sz w:val="20"/>
                <w:szCs w:val="20"/>
                <w:lang w:val="ro-MO" w:eastAsia="en-US"/>
              </w:rPr>
              <w:t xml:space="preserve">Componenta 4. Managementul financiar </w:t>
            </w:r>
            <w:r w:rsidRPr="000473A7">
              <w:rPr>
                <w:b/>
                <w:sz w:val="20"/>
                <w:szCs w:val="20"/>
                <w:lang w:val="ro-RO" w:eastAsia="en-US"/>
              </w:rPr>
              <w:t>ș</w:t>
            </w:r>
            <w:r w:rsidRPr="000473A7">
              <w:rPr>
                <w:b/>
                <w:sz w:val="20"/>
                <w:szCs w:val="20"/>
                <w:lang w:val="ro-MO" w:eastAsia="en-US"/>
              </w:rPr>
              <w:t>i controlul intern</w:t>
            </w:r>
          </w:p>
        </w:tc>
      </w:tr>
      <w:tr w:rsidR="009E02E8" w:rsidRPr="00A32190" w:rsidTr="00CD2CC2">
        <w:trPr>
          <w:trHeight w:val="260"/>
        </w:trPr>
        <w:tc>
          <w:tcPr>
            <w:tcW w:w="15646" w:type="dxa"/>
            <w:gridSpan w:val="5"/>
            <w:tcBorders>
              <w:top w:val="single" w:sz="4" w:space="0" w:color="auto"/>
              <w:bottom w:val="single" w:sz="4" w:space="0" w:color="auto"/>
            </w:tcBorders>
            <w:shd w:val="clear" w:color="auto" w:fill="DBE5F1"/>
          </w:tcPr>
          <w:p w:rsidR="009E02E8" w:rsidRPr="000473A7" w:rsidRDefault="009E02E8" w:rsidP="00FB3794">
            <w:pPr>
              <w:jc w:val="both"/>
              <w:rPr>
                <w:sz w:val="20"/>
                <w:szCs w:val="20"/>
                <w:lang w:val="ro-MO" w:eastAsia="en-US"/>
              </w:rPr>
            </w:pPr>
            <w:r w:rsidRPr="000473A7">
              <w:rPr>
                <w:b/>
                <w:i/>
                <w:sz w:val="20"/>
                <w:szCs w:val="20"/>
                <w:lang w:val="ro-MO" w:eastAsia="en-US"/>
              </w:rPr>
              <w:t>Obiectivul specific: îmbunătățirea sistemului de management financiar și control, funcției de audit intern (CFPI în terminologia UE), inspecției financiare și investigațiilor de anchetă privind fraudele comise</w:t>
            </w:r>
          </w:p>
        </w:tc>
      </w:tr>
      <w:tr w:rsidR="009E02E8" w:rsidRPr="00A32190" w:rsidTr="00CD2CC2">
        <w:trPr>
          <w:trHeight w:val="260"/>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sz w:val="20"/>
                <w:szCs w:val="20"/>
                <w:lang w:val="ro-MO" w:eastAsia="en-US"/>
              </w:rPr>
            </w:pPr>
            <w:r w:rsidRPr="000473A7">
              <w:rPr>
                <w:b/>
                <w:i/>
                <w:sz w:val="20"/>
                <w:szCs w:val="20"/>
                <w:lang w:val="ro-MO" w:eastAsia="en-US"/>
              </w:rPr>
              <w:t>Principiul de bază 1: Control Financiar Public Intern, inclusiv auditul intern, management financiar și control, precum și armonizarea centralizată</w:t>
            </w:r>
          </w:p>
        </w:tc>
      </w:tr>
      <w:tr w:rsidR="009E02E8" w:rsidRPr="00A32190" w:rsidTr="00CD2CC2">
        <w:trPr>
          <w:trHeight w:val="260"/>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sz w:val="20"/>
                <w:szCs w:val="20"/>
                <w:lang w:val="ro-MO" w:eastAsia="en-US"/>
              </w:rPr>
            </w:pPr>
            <w:r w:rsidRPr="000473A7">
              <w:rPr>
                <w:b/>
                <w:i/>
                <w:sz w:val="20"/>
                <w:szCs w:val="20"/>
                <w:lang w:val="ro-MO" w:eastAsia="en-US"/>
              </w:rPr>
              <w:t>I. Ținte pe termen mediu</w:t>
            </w:r>
          </w:p>
        </w:tc>
      </w:tr>
      <w:tr w:rsidR="009E02E8" w:rsidRPr="00A32190" w:rsidTr="00CD2CC2">
        <w:trPr>
          <w:trHeight w:val="251"/>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Fortificarea capacităţilor autorităţilor bugetare pentru implementarea sistemului managementului financiar intern</w:t>
            </w:r>
          </w:p>
        </w:tc>
        <w:tc>
          <w:tcPr>
            <w:tcW w:w="3060" w:type="dxa"/>
          </w:tcPr>
          <w:p w:rsidR="009E02E8" w:rsidRPr="000473A7" w:rsidRDefault="009E02E8" w:rsidP="00317038">
            <w:pPr>
              <w:jc w:val="both"/>
              <w:rPr>
                <w:sz w:val="20"/>
                <w:szCs w:val="20"/>
                <w:lang w:val="ro-RO"/>
              </w:rPr>
            </w:pPr>
            <w:r w:rsidRPr="000473A7">
              <w:rPr>
                <w:sz w:val="20"/>
                <w:szCs w:val="20"/>
                <w:lang w:val="ro-RO"/>
              </w:rPr>
              <w:t>Mediatizarea şi instruirea managerilor / angajaţilor din cadrul entităţilor publice privind responsabilităţile de control managerial, inclusiv prin suport la locul de muncă</w:t>
            </w:r>
          </w:p>
        </w:tc>
        <w:tc>
          <w:tcPr>
            <w:tcW w:w="1170" w:type="dxa"/>
          </w:tcPr>
          <w:p w:rsidR="009E02E8" w:rsidRPr="000473A7" w:rsidRDefault="009E02E8" w:rsidP="00317038">
            <w:pPr>
              <w:jc w:val="center"/>
              <w:rPr>
                <w:sz w:val="20"/>
                <w:szCs w:val="20"/>
                <w:lang w:val="ro-RO"/>
              </w:rPr>
            </w:pPr>
            <w:r w:rsidRPr="000473A7">
              <w:rPr>
                <w:sz w:val="20"/>
                <w:szCs w:val="20"/>
                <w:lang w:val="ro-RO"/>
              </w:rPr>
              <w:t>Anual</w:t>
            </w:r>
          </w:p>
        </w:tc>
        <w:tc>
          <w:tcPr>
            <w:tcW w:w="1842" w:type="dxa"/>
          </w:tcPr>
          <w:p w:rsidR="009E02E8" w:rsidRPr="000473A7" w:rsidRDefault="009E02E8" w:rsidP="00C0167C">
            <w:pPr>
              <w:jc w:val="center"/>
              <w:rPr>
                <w:sz w:val="20"/>
                <w:szCs w:val="20"/>
                <w:lang w:val="ro-RO"/>
              </w:rPr>
            </w:pPr>
            <w:r w:rsidRPr="000473A7">
              <w:rPr>
                <w:sz w:val="20"/>
                <w:szCs w:val="20"/>
                <w:lang w:val="ro-RO"/>
              </w:rPr>
              <w:t xml:space="preserve">Nr. seminare de mediatizare şi instruire </w:t>
            </w:r>
          </w:p>
        </w:tc>
        <w:tc>
          <w:tcPr>
            <w:tcW w:w="6438" w:type="dxa"/>
          </w:tcPr>
          <w:p w:rsidR="009E02E8" w:rsidRPr="000473A7" w:rsidRDefault="009E02E8" w:rsidP="00D43005">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DD112C" w:rsidRPr="000473A7" w:rsidRDefault="00DD112C" w:rsidP="00DD112C">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24 seminare</w:t>
            </w:r>
            <w:r w:rsidRPr="000473A7">
              <w:rPr>
                <w:sz w:val="20"/>
                <w:szCs w:val="20"/>
                <w:lang w:val="ro-RO"/>
              </w:rPr>
              <w:t xml:space="preserve"> de instruire /mediatizare pentru </w:t>
            </w:r>
            <w:r w:rsidRPr="000473A7">
              <w:rPr>
                <w:b/>
                <w:sz w:val="20"/>
                <w:szCs w:val="20"/>
                <w:lang w:val="ro-RO"/>
              </w:rPr>
              <w:t>809</w:t>
            </w:r>
            <w:r w:rsidRPr="000473A7">
              <w:rPr>
                <w:sz w:val="20"/>
                <w:szCs w:val="20"/>
                <w:lang w:val="ro-RO"/>
              </w:rPr>
              <w:t xml:space="preserve"> participanţi.</w:t>
            </w:r>
          </w:p>
          <w:p w:rsidR="00DD112C" w:rsidRPr="000473A7" w:rsidRDefault="00DD112C" w:rsidP="00DD112C">
            <w:pPr>
              <w:jc w:val="both"/>
              <w:rPr>
                <w:sz w:val="20"/>
                <w:szCs w:val="20"/>
                <w:lang w:val="ro-RO"/>
              </w:rPr>
            </w:pPr>
            <w:r w:rsidRPr="000473A7">
              <w:rPr>
                <w:sz w:val="20"/>
                <w:szCs w:val="20"/>
                <w:lang w:val="ro-RO"/>
              </w:rPr>
              <w:t xml:space="preserve">Totodată, prin intermediul Proiectului Twinning, </w:t>
            </w:r>
            <w:r w:rsidRPr="000473A7">
              <w:rPr>
                <w:b/>
                <w:sz w:val="20"/>
                <w:szCs w:val="20"/>
                <w:lang w:val="ro-RO"/>
              </w:rPr>
              <w:t>3</w:t>
            </w:r>
            <w:r w:rsidRPr="000473A7">
              <w:rPr>
                <w:sz w:val="20"/>
                <w:szCs w:val="20"/>
                <w:lang w:val="ro-RO"/>
              </w:rPr>
              <w:t xml:space="preserve"> entităţi publice, şi anume </w:t>
            </w:r>
          </w:p>
          <w:p w:rsidR="00DD112C" w:rsidRPr="000473A7" w:rsidRDefault="00DD112C" w:rsidP="00DD112C">
            <w:pPr>
              <w:jc w:val="both"/>
              <w:rPr>
                <w:sz w:val="20"/>
                <w:szCs w:val="20"/>
                <w:lang w:val="ro-RO"/>
              </w:rPr>
            </w:pPr>
            <w:r w:rsidRPr="000473A7">
              <w:rPr>
                <w:sz w:val="20"/>
                <w:szCs w:val="20"/>
                <w:lang w:val="ro-RO"/>
              </w:rPr>
              <w:t xml:space="preserve">Primăria mun. Chişinău, Primăria mun. Bălţi şi Ministerul Finanţelor, au beneficiat de </w:t>
            </w:r>
            <w:r w:rsidRPr="000473A7">
              <w:rPr>
                <w:b/>
                <w:sz w:val="20"/>
                <w:szCs w:val="20"/>
                <w:lang w:val="ro-RO"/>
              </w:rPr>
              <w:t>suport</w:t>
            </w:r>
            <w:r w:rsidRPr="000473A7">
              <w:rPr>
                <w:sz w:val="20"/>
                <w:szCs w:val="20"/>
                <w:lang w:val="ro-RO"/>
              </w:rPr>
              <w:t xml:space="preserve"> la locul de muncă întru implementarea şi dezvoltarea MFC</w:t>
            </w:r>
            <w:r w:rsidR="00844AA8" w:rsidRPr="000473A7">
              <w:rPr>
                <w:sz w:val="20"/>
                <w:szCs w:val="20"/>
                <w:lang w:val="ro-RO"/>
              </w:rPr>
              <w:t xml:space="preserve"> (management financiar şi control)</w:t>
            </w:r>
            <w:r w:rsidRPr="000473A7">
              <w:rPr>
                <w:sz w:val="20"/>
                <w:szCs w:val="20"/>
                <w:lang w:val="ro-RO"/>
              </w:rPr>
              <w:t>.</w:t>
            </w:r>
          </w:p>
          <w:p w:rsidR="00DD112C" w:rsidRPr="000473A7" w:rsidRDefault="00DD112C" w:rsidP="00DD112C">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16 seminare</w:t>
            </w:r>
            <w:r w:rsidR="00844AA8" w:rsidRPr="000473A7">
              <w:rPr>
                <w:sz w:val="20"/>
                <w:szCs w:val="20"/>
                <w:lang w:val="ro-RO"/>
              </w:rPr>
              <w:t xml:space="preserve"> de instruire</w:t>
            </w:r>
            <w:r w:rsidRPr="000473A7">
              <w:rPr>
                <w:sz w:val="20"/>
                <w:szCs w:val="20"/>
                <w:lang w:val="ro-RO"/>
              </w:rPr>
              <w:t xml:space="preserve">/ mediatizare pentru </w:t>
            </w:r>
            <w:r w:rsidRPr="000473A7">
              <w:rPr>
                <w:b/>
                <w:sz w:val="20"/>
                <w:szCs w:val="20"/>
                <w:lang w:val="ro-RO"/>
              </w:rPr>
              <w:t>367</w:t>
            </w:r>
            <w:r w:rsidRPr="000473A7">
              <w:rPr>
                <w:sz w:val="20"/>
                <w:szCs w:val="20"/>
                <w:lang w:val="ro-RO"/>
              </w:rPr>
              <w:t xml:space="preserve"> participanţi.</w:t>
            </w:r>
          </w:p>
          <w:p w:rsidR="009E02E8" w:rsidRPr="000473A7" w:rsidRDefault="00DD112C" w:rsidP="00DD112C">
            <w:pPr>
              <w:jc w:val="both"/>
              <w:rPr>
                <w:sz w:val="20"/>
                <w:szCs w:val="20"/>
                <w:lang w:val="ro-RO"/>
              </w:rPr>
            </w:pPr>
            <w:r w:rsidRPr="000473A7">
              <w:rPr>
                <w:sz w:val="20"/>
                <w:szCs w:val="20"/>
                <w:lang w:val="ro-RO"/>
              </w:rPr>
              <w:t>De asemenea, prin intermediul Acordului de colaborare între Ministerul Finanţelor al R</w:t>
            </w:r>
            <w:r w:rsidR="00844AA8" w:rsidRPr="000473A7">
              <w:rPr>
                <w:sz w:val="20"/>
                <w:szCs w:val="20"/>
                <w:lang w:val="ro-RO"/>
              </w:rPr>
              <w:t xml:space="preserve">epublicii </w:t>
            </w:r>
            <w:r w:rsidRPr="000473A7">
              <w:rPr>
                <w:sz w:val="20"/>
                <w:szCs w:val="20"/>
                <w:lang w:val="ro-RO"/>
              </w:rPr>
              <w:t>M</w:t>
            </w:r>
            <w:r w:rsidR="00844AA8" w:rsidRPr="000473A7">
              <w:rPr>
                <w:sz w:val="20"/>
                <w:szCs w:val="20"/>
                <w:lang w:val="ro-RO"/>
              </w:rPr>
              <w:t>oldova</w:t>
            </w:r>
            <w:r w:rsidRPr="000473A7">
              <w:rPr>
                <w:sz w:val="20"/>
                <w:szCs w:val="20"/>
                <w:lang w:val="ro-RO"/>
              </w:rPr>
              <w:t xml:space="preserve"> şi Ministerul Finanţelor al Olandei, </w:t>
            </w:r>
            <w:r w:rsidRPr="000473A7">
              <w:rPr>
                <w:b/>
                <w:sz w:val="20"/>
                <w:szCs w:val="20"/>
                <w:lang w:val="ro-RO"/>
              </w:rPr>
              <w:t>2</w:t>
            </w:r>
            <w:r w:rsidRPr="000473A7">
              <w:rPr>
                <w:sz w:val="20"/>
                <w:szCs w:val="20"/>
                <w:lang w:val="ro-RO"/>
              </w:rPr>
              <w:t xml:space="preserve"> entităţi publice, şi anume Ministerul Transporturilor şi Infrastructurii Drumurilor şi Ministerul Dezvoltării Regionale şi Construcţiilor, au beneficiat de suport la locul de muncă întru implementarea şi dezvoltarea MFC.</w:t>
            </w:r>
          </w:p>
        </w:tc>
      </w:tr>
      <w:tr w:rsidR="009E02E8" w:rsidRPr="00A32190" w:rsidTr="00CD2CC2">
        <w:trPr>
          <w:trHeight w:val="251"/>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Elaborarea ghidului metodologic şi de proceduri pentru a facilita implementarea cadrului de reglementare pentru managementul financiar intern şi publicarea  pe pagina web a Ministerului Finanţelor a Manualului  managementului financiar intern</w:t>
            </w:r>
          </w:p>
        </w:tc>
        <w:tc>
          <w:tcPr>
            <w:tcW w:w="3060" w:type="dxa"/>
          </w:tcPr>
          <w:p w:rsidR="009E02E8" w:rsidRPr="000473A7" w:rsidRDefault="009E02E8" w:rsidP="00317038">
            <w:pPr>
              <w:jc w:val="both"/>
              <w:rPr>
                <w:sz w:val="20"/>
                <w:szCs w:val="20"/>
                <w:lang w:val="ro-RO"/>
              </w:rPr>
            </w:pPr>
            <w:r w:rsidRPr="000473A7">
              <w:rPr>
                <w:sz w:val="20"/>
                <w:szCs w:val="20"/>
                <w:lang w:val="ro-RO"/>
              </w:rPr>
              <w:t>Elaborarea unui Manual de management financiar şi control</w:t>
            </w:r>
          </w:p>
        </w:tc>
        <w:tc>
          <w:tcPr>
            <w:tcW w:w="1170" w:type="dxa"/>
          </w:tcPr>
          <w:p w:rsidR="009E02E8" w:rsidRPr="000473A7" w:rsidRDefault="009E02E8" w:rsidP="00317038">
            <w:pPr>
              <w:jc w:val="center"/>
              <w:rPr>
                <w:sz w:val="20"/>
                <w:szCs w:val="20"/>
                <w:lang w:val="ro-RO"/>
              </w:rPr>
            </w:pPr>
            <w:r w:rsidRPr="000473A7">
              <w:rPr>
                <w:sz w:val="20"/>
                <w:szCs w:val="20"/>
                <w:lang w:val="ro-RO"/>
              </w:rPr>
              <w:t>Trimestrul IV,</w:t>
            </w:r>
          </w:p>
          <w:p w:rsidR="009E02E8" w:rsidRPr="000473A7" w:rsidRDefault="009E02E8" w:rsidP="00317038">
            <w:pPr>
              <w:jc w:val="center"/>
              <w:rPr>
                <w:sz w:val="20"/>
                <w:szCs w:val="20"/>
                <w:lang w:val="ro-RO"/>
              </w:rPr>
            </w:pPr>
            <w:r w:rsidRPr="000473A7">
              <w:rPr>
                <w:sz w:val="20"/>
                <w:szCs w:val="20"/>
                <w:lang w:val="ro-RO"/>
              </w:rPr>
              <w:t>2013</w:t>
            </w:r>
          </w:p>
        </w:tc>
        <w:tc>
          <w:tcPr>
            <w:tcW w:w="1842" w:type="dxa"/>
          </w:tcPr>
          <w:p w:rsidR="009E02E8" w:rsidRPr="000473A7" w:rsidRDefault="009E02E8" w:rsidP="00317038">
            <w:pPr>
              <w:jc w:val="center"/>
              <w:rPr>
                <w:sz w:val="20"/>
                <w:szCs w:val="20"/>
                <w:lang w:val="ro-RO"/>
              </w:rPr>
            </w:pPr>
            <w:r w:rsidRPr="000473A7">
              <w:rPr>
                <w:sz w:val="20"/>
                <w:szCs w:val="20"/>
                <w:lang w:val="ro-RO"/>
              </w:rPr>
              <w:t>Manual elaborat şi publicat pe pagina web a Ministerului Finanţelor</w:t>
            </w:r>
          </w:p>
        </w:tc>
        <w:tc>
          <w:tcPr>
            <w:tcW w:w="6438" w:type="dxa"/>
          </w:tcPr>
          <w:p w:rsidR="009E02E8" w:rsidRPr="000473A7" w:rsidRDefault="009E02E8" w:rsidP="00D43005">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58353D" w:rsidRPr="000473A7" w:rsidRDefault="00844AA8" w:rsidP="00D43005">
            <w:pPr>
              <w:jc w:val="both"/>
              <w:rPr>
                <w:sz w:val="20"/>
                <w:szCs w:val="20"/>
                <w:lang w:val="ro-RO"/>
              </w:rPr>
            </w:pPr>
            <w:r w:rsidRPr="000473A7">
              <w:rPr>
                <w:sz w:val="20"/>
                <w:szCs w:val="20"/>
                <w:lang w:val="ro-RO"/>
              </w:rPr>
              <w:t>Manualul de management financiar şi control a fost elaborat şi publicat pe pagina web a Ministerului Finanţelor. Acesta reprezintă un compendiu de ghiduri metodologice şi bune practici, menit să ofere suport metodologic în implementarea şi menţinerea unui sistem adecvat de management financiar şi control în cadrul entităţii publice. Manualul a fost repartizat managerilor o</w:t>
            </w:r>
            <w:r w:rsidR="006251B3" w:rsidRPr="000473A7">
              <w:rPr>
                <w:sz w:val="20"/>
                <w:szCs w:val="20"/>
                <w:lang w:val="ro-RO"/>
              </w:rPr>
              <w:t>peraţionali din sectorul public, inclusiv publicat pe pagina web a Ministerului Finanțelor.</w:t>
            </w:r>
            <w:r w:rsidR="0058353D" w:rsidRPr="000473A7">
              <w:rPr>
                <w:i/>
                <w:sz w:val="20"/>
                <w:szCs w:val="20"/>
                <w:lang w:val="ro-RO"/>
              </w:rPr>
              <w:t xml:space="preserve"> </w:t>
            </w:r>
          </w:p>
          <w:p w:rsidR="00844AA8" w:rsidRPr="000473A7" w:rsidRDefault="0058353D" w:rsidP="00D43005">
            <w:pPr>
              <w:jc w:val="both"/>
              <w:rPr>
                <w:sz w:val="20"/>
                <w:szCs w:val="20"/>
                <w:lang w:val="ro-RO"/>
              </w:rPr>
            </w:pPr>
            <w:r w:rsidRPr="000473A7">
              <w:rPr>
                <w:i/>
                <w:sz w:val="20"/>
                <w:szCs w:val="20"/>
                <w:lang w:val="ro-RO"/>
              </w:rPr>
              <w:t>(a se vedea link-ul</w:t>
            </w:r>
            <w:r w:rsidRPr="000473A7">
              <w:rPr>
                <w:i/>
                <w:sz w:val="20"/>
                <w:szCs w:val="20"/>
                <w:lang w:val="en-US"/>
              </w:rPr>
              <w:t xml:space="preserve">) </w:t>
            </w:r>
            <w:r w:rsidR="006251B3" w:rsidRPr="000473A7">
              <w:rPr>
                <w:sz w:val="20"/>
                <w:szCs w:val="20"/>
                <w:lang w:val="ro-RO"/>
              </w:rPr>
              <w:t>http://www.mf.gov.md/about/cfpi/Tehnici/management</w:t>
            </w:r>
          </w:p>
        </w:tc>
      </w:tr>
      <w:tr w:rsidR="00844AA8" w:rsidRPr="00A32190" w:rsidTr="00CD2CC2">
        <w:trPr>
          <w:trHeight w:val="251"/>
        </w:trPr>
        <w:tc>
          <w:tcPr>
            <w:tcW w:w="3136" w:type="dxa"/>
            <w:tcBorders>
              <w:top w:val="single" w:sz="4" w:space="0" w:color="auto"/>
              <w:bottom w:val="single" w:sz="4" w:space="0" w:color="auto"/>
            </w:tcBorders>
          </w:tcPr>
          <w:p w:rsidR="00844AA8" w:rsidRPr="000473A7" w:rsidRDefault="00844AA8" w:rsidP="006E4788">
            <w:pPr>
              <w:pStyle w:val="ListParagraph1"/>
              <w:ind w:left="0"/>
              <w:jc w:val="both"/>
              <w:rPr>
                <w:sz w:val="20"/>
                <w:szCs w:val="20"/>
              </w:rPr>
            </w:pPr>
            <w:r w:rsidRPr="000473A7">
              <w:rPr>
                <w:sz w:val="20"/>
                <w:szCs w:val="20"/>
              </w:rPr>
              <w:t>Regulament model pentru direcţiile finanţe şi economie elaborat</w:t>
            </w:r>
          </w:p>
        </w:tc>
        <w:tc>
          <w:tcPr>
            <w:tcW w:w="3060" w:type="dxa"/>
          </w:tcPr>
          <w:p w:rsidR="00844AA8" w:rsidRPr="000473A7" w:rsidRDefault="00844AA8" w:rsidP="006E4788">
            <w:pPr>
              <w:jc w:val="both"/>
              <w:rPr>
                <w:sz w:val="20"/>
                <w:szCs w:val="20"/>
                <w:lang w:val="ro-RO"/>
              </w:rPr>
            </w:pPr>
            <w:r w:rsidRPr="000473A7">
              <w:rPr>
                <w:sz w:val="20"/>
                <w:szCs w:val="20"/>
                <w:lang w:val="ro-RO"/>
              </w:rPr>
              <w:t>Elaborarea unui Regulament model de funcţionare a direcţiei de economie şi finanţe</w:t>
            </w:r>
          </w:p>
        </w:tc>
        <w:tc>
          <w:tcPr>
            <w:tcW w:w="1170" w:type="dxa"/>
          </w:tcPr>
          <w:p w:rsidR="00844AA8" w:rsidRPr="000473A7" w:rsidRDefault="00844AA8" w:rsidP="006E4788">
            <w:pPr>
              <w:jc w:val="center"/>
              <w:rPr>
                <w:sz w:val="20"/>
                <w:szCs w:val="20"/>
                <w:lang w:val="ro-RO"/>
              </w:rPr>
            </w:pPr>
            <w:r w:rsidRPr="000473A7">
              <w:rPr>
                <w:sz w:val="20"/>
                <w:szCs w:val="20"/>
                <w:lang w:val="ro-RO"/>
              </w:rPr>
              <w:t>2014</w:t>
            </w:r>
          </w:p>
        </w:tc>
        <w:tc>
          <w:tcPr>
            <w:tcW w:w="1842" w:type="dxa"/>
          </w:tcPr>
          <w:p w:rsidR="00844AA8" w:rsidRPr="000473A7" w:rsidRDefault="00844AA8" w:rsidP="006E4788">
            <w:pPr>
              <w:jc w:val="center"/>
              <w:rPr>
                <w:sz w:val="20"/>
                <w:szCs w:val="20"/>
                <w:lang w:val="ro-RO"/>
              </w:rPr>
            </w:pPr>
            <w:r w:rsidRPr="000473A7">
              <w:rPr>
                <w:sz w:val="20"/>
                <w:szCs w:val="20"/>
                <w:lang w:val="ro-RO"/>
              </w:rPr>
              <w:t>Regulament elaborat</w:t>
            </w:r>
          </w:p>
        </w:tc>
        <w:tc>
          <w:tcPr>
            <w:tcW w:w="6438" w:type="dxa"/>
          </w:tcPr>
          <w:p w:rsidR="00844AA8" w:rsidRPr="000473A7" w:rsidRDefault="00844AA8" w:rsidP="00844AA8">
            <w:pPr>
              <w:pStyle w:val="ListParagraph1"/>
              <w:ind w:left="0"/>
              <w:rPr>
                <w:b/>
                <w:sz w:val="20"/>
                <w:szCs w:val="20"/>
                <w:u w:val="single"/>
                <w:lang w:val="en-US"/>
              </w:rPr>
            </w:pPr>
            <w:r w:rsidRPr="000473A7">
              <w:rPr>
                <w:b/>
                <w:sz w:val="20"/>
                <w:szCs w:val="20"/>
                <w:u w:val="single"/>
                <w:lang w:val="en-US"/>
              </w:rPr>
              <w:t>Ac</w:t>
            </w:r>
            <w:r w:rsidR="00563FCF" w:rsidRPr="000473A7">
              <w:rPr>
                <w:b/>
                <w:sz w:val="20"/>
                <w:szCs w:val="20"/>
                <w:u w:val="single"/>
                <w:lang w:val="en-US"/>
              </w:rPr>
              <w:t xml:space="preserve">țiune </w:t>
            </w:r>
            <w:r w:rsidRPr="000473A7">
              <w:rPr>
                <w:b/>
                <w:sz w:val="20"/>
                <w:szCs w:val="20"/>
                <w:u w:val="single"/>
                <w:lang w:val="en-US"/>
              </w:rPr>
              <w:t xml:space="preserve">realizată </w:t>
            </w:r>
          </w:p>
          <w:p w:rsidR="00844AA8" w:rsidRPr="000473A7" w:rsidRDefault="002C25F1" w:rsidP="002C25F1">
            <w:pPr>
              <w:pStyle w:val="ListParagraph1"/>
              <w:ind w:left="0"/>
              <w:jc w:val="both"/>
              <w:rPr>
                <w:sz w:val="20"/>
                <w:szCs w:val="20"/>
              </w:rPr>
            </w:pPr>
            <w:r w:rsidRPr="000473A7">
              <w:rPr>
                <w:sz w:val="20"/>
                <w:szCs w:val="20"/>
              </w:rPr>
              <w:t xml:space="preserve">Proiectul hotărîrii Guvernului cu privire la aprobarea </w:t>
            </w:r>
            <w:r w:rsidRPr="000473A7">
              <w:rPr>
                <w:b/>
                <w:sz w:val="20"/>
                <w:szCs w:val="20"/>
              </w:rPr>
              <w:t>Regulamentului – cadru de organizare şi funcţionare a subdiviziunii economie şi finanţe</w:t>
            </w:r>
            <w:r w:rsidRPr="000473A7">
              <w:rPr>
                <w:sz w:val="20"/>
                <w:szCs w:val="20"/>
              </w:rPr>
              <w:t xml:space="preserve">, a fost </w:t>
            </w:r>
            <w:r w:rsidRPr="000473A7">
              <w:rPr>
                <w:b/>
                <w:sz w:val="20"/>
                <w:szCs w:val="20"/>
              </w:rPr>
              <w:t>elaborat</w:t>
            </w:r>
            <w:r w:rsidRPr="000473A7">
              <w:rPr>
                <w:sz w:val="20"/>
                <w:szCs w:val="20"/>
              </w:rPr>
              <w:t>, avizat de entităţile publice şi supus expertizei anticorupţie şi juridice.</w:t>
            </w:r>
            <w:r w:rsidR="0058353D" w:rsidRPr="000473A7">
              <w:rPr>
                <w:sz w:val="20"/>
                <w:szCs w:val="20"/>
              </w:rPr>
              <w:t xml:space="preserve"> Acesta urmeză a fi aprobat pe parcursul semestrul I al anului 2015.</w:t>
            </w:r>
            <w:r w:rsidRPr="000473A7">
              <w:rPr>
                <w:sz w:val="20"/>
                <w:szCs w:val="20"/>
              </w:rPr>
              <w:t xml:space="preserve"> </w:t>
            </w:r>
          </w:p>
        </w:tc>
      </w:tr>
      <w:tr w:rsidR="009E02E8" w:rsidRPr="00A32190" w:rsidTr="00CD2CC2">
        <w:trPr>
          <w:trHeight w:val="251"/>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lastRenderedPageBreak/>
              <w:t>Iniţierea şi revizuirea sistemului curent de autoevaluare, raportare a managementului financiar intern şi emitere a declaraţiei privind buna guvernare</w:t>
            </w:r>
          </w:p>
        </w:tc>
        <w:tc>
          <w:tcPr>
            <w:tcW w:w="3060" w:type="dxa"/>
          </w:tcPr>
          <w:p w:rsidR="009E02E8" w:rsidRPr="000473A7" w:rsidRDefault="009E02E8" w:rsidP="00317038">
            <w:pPr>
              <w:jc w:val="both"/>
              <w:rPr>
                <w:sz w:val="20"/>
                <w:szCs w:val="20"/>
                <w:lang w:val="ro-RO"/>
              </w:rPr>
            </w:pPr>
            <w:r w:rsidRPr="000473A7">
              <w:rPr>
                <w:sz w:val="20"/>
                <w:szCs w:val="20"/>
                <w:lang w:val="ro-RO"/>
              </w:rPr>
              <w:t>Elaborarea şi definitivarea Ordinului ministrului finanţelor cu privire la modificarea şi completarea Regulamentului privind evaluarea, raportarea sistemului de management financiar şi control şi emiterea declaraţiei privind buna guvernare</w:t>
            </w:r>
          </w:p>
          <w:p w:rsidR="00A44B4E" w:rsidRPr="000473A7" w:rsidRDefault="00A44B4E" w:rsidP="00317038">
            <w:pPr>
              <w:jc w:val="both"/>
              <w:rPr>
                <w:sz w:val="20"/>
                <w:szCs w:val="20"/>
                <w:lang w:val="ro-RO"/>
              </w:rPr>
            </w:pPr>
          </w:p>
        </w:tc>
        <w:tc>
          <w:tcPr>
            <w:tcW w:w="1170" w:type="dxa"/>
          </w:tcPr>
          <w:p w:rsidR="009E02E8" w:rsidRPr="000473A7" w:rsidRDefault="009E02E8" w:rsidP="00317038">
            <w:pPr>
              <w:jc w:val="center"/>
              <w:rPr>
                <w:sz w:val="20"/>
                <w:szCs w:val="20"/>
                <w:lang w:val="ro-RO"/>
              </w:rPr>
            </w:pPr>
            <w:r w:rsidRPr="000473A7">
              <w:rPr>
                <w:sz w:val="20"/>
                <w:szCs w:val="20"/>
                <w:lang w:val="ro-RO"/>
              </w:rPr>
              <w:t>Trimestrul IV,</w:t>
            </w:r>
          </w:p>
          <w:p w:rsidR="009E02E8" w:rsidRPr="000473A7" w:rsidRDefault="009E02E8" w:rsidP="00317038">
            <w:pPr>
              <w:jc w:val="center"/>
              <w:rPr>
                <w:sz w:val="20"/>
                <w:szCs w:val="20"/>
                <w:lang w:val="ro-RO"/>
              </w:rPr>
            </w:pPr>
            <w:r w:rsidRPr="000473A7">
              <w:rPr>
                <w:sz w:val="20"/>
                <w:szCs w:val="20"/>
                <w:lang w:val="ro-RO"/>
              </w:rPr>
              <w:t>2013</w:t>
            </w:r>
          </w:p>
        </w:tc>
        <w:tc>
          <w:tcPr>
            <w:tcW w:w="1842" w:type="dxa"/>
          </w:tcPr>
          <w:p w:rsidR="009E02E8" w:rsidRPr="000473A7" w:rsidRDefault="009E02E8" w:rsidP="00B74FFC">
            <w:pPr>
              <w:jc w:val="center"/>
              <w:rPr>
                <w:sz w:val="20"/>
                <w:szCs w:val="20"/>
                <w:lang w:val="ro-RO"/>
              </w:rPr>
            </w:pPr>
            <w:r w:rsidRPr="000473A7">
              <w:rPr>
                <w:sz w:val="20"/>
                <w:szCs w:val="20"/>
                <w:lang w:val="ro-RO"/>
              </w:rPr>
              <w:t>Ordin aprobat</w:t>
            </w:r>
          </w:p>
        </w:tc>
        <w:tc>
          <w:tcPr>
            <w:tcW w:w="6438" w:type="dxa"/>
          </w:tcPr>
          <w:p w:rsidR="009E02E8" w:rsidRPr="000473A7" w:rsidRDefault="00CC2EE9" w:rsidP="00D71112">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w:t>
            </w:r>
            <w:r w:rsidR="009E02E8" w:rsidRPr="000473A7">
              <w:rPr>
                <w:b/>
                <w:sz w:val="20"/>
                <w:szCs w:val="20"/>
                <w:u w:val="single"/>
                <w:lang w:val="en-US"/>
              </w:rPr>
              <w:t xml:space="preserve">realizată </w:t>
            </w:r>
          </w:p>
          <w:p w:rsidR="00844AA8" w:rsidRPr="000473A7" w:rsidRDefault="00844AA8" w:rsidP="00D71112">
            <w:pPr>
              <w:jc w:val="both"/>
              <w:rPr>
                <w:sz w:val="20"/>
                <w:szCs w:val="20"/>
                <w:lang w:val="ro-RO"/>
              </w:rPr>
            </w:pPr>
            <w:r w:rsidRPr="000473A7">
              <w:rPr>
                <w:sz w:val="20"/>
                <w:szCs w:val="20"/>
                <w:lang w:val="ro-RO"/>
              </w:rPr>
              <w:t xml:space="preserve">Prin intermediul Acordului de colaborare între Ministerul Finanţelor al Republicii Moldova şi Ministerul Finanţelor al Olandei au fost elaborate modificări şi completări la </w:t>
            </w:r>
            <w:r w:rsidRPr="000473A7">
              <w:rPr>
                <w:b/>
                <w:sz w:val="20"/>
                <w:szCs w:val="20"/>
                <w:lang w:val="ro-RO"/>
              </w:rPr>
              <w:t>Regulamentul</w:t>
            </w:r>
            <w:r w:rsidRPr="000473A7">
              <w:rPr>
                <w:sz w:val="20"/>
                <w:szCs w:val="20"/>
                <w:lang w:val="ro-RO"/>
              </w:rPr>
              <w:t xml:space="preserve"> privind evaluarea, raportarea sistemului de management financiar şi control şi emiterea declaraţiei privind buna guvernare, care au fost aprobate prin </w:t>
            </w:r>
            <w:r w:rsidRPr="000473A7">
              <w:rPr>
                <w:b/>
                <w:sz w:val="20"/>
                <w:szCs w:val="20"/>
                <w:lang w:val="ro-RO"/>
              </w:rPr>
              <w:t>Ordinul</w:t>
            </w:r>
            <w:r w:rsidRPr="000473A7">
              <w:rPr>
                <w:sz w:val="20"/>
                <w:szCs w:val="20"/>
                <w:lang w:val="ro-RO"/>
              </w:rPr>
              <w:t xml:space="preserve"> ministrului finanţelor nr. </w:t>
            </w:r>
            <w:r w:rsidRPr="000473A7">
              <w:rPr>
                <w:b/>
                <w:sz w:val="20"/>
                <w:szCs w:val="20"/>
                <w:lang w:val="ro-RO"/>
              </w:rPr>
              <w:t>73</w:t>
            </w:r>
            <w:r w:rsidRPr="000473A7">
              <w:rPr>
                <w:sz w:val="20"/>
                <w:szCs w:val="20"/>
                <w:lang w:val="ro-RO"/>
              </w:rPr>
              <w:t xml:space="preserve"> din </w:t>
            </w:r>
            <w:r w:rsidRPr="000473A7">
              <w:rPr>
                <w:b/>
                <w:sz w:val="20"/>
                <w:szCs w:val="20"/>
                <w:lang w:val="ro-RO"/>
              </w:rPr>
              <w:t>06 iunie 2014</w:t>
            </w:r>
            <w:r w:rsidRPr="000473A7">
              <w:rPr>
                <w:sz w:val="20"/>
                <w:szCs w:val="20"/>
                <w:lang w:val="ro-RO"/>
              </w:rPr>
              <w:t>.</w:t>
            </w:r>
          </w:p>
          <w:p w:rsidR="00844AA8" w:rsidRPr="000473A7" w:rsidRDefault="00844AA8" w:rsidP="00D71112">
            <w:pPr>
              <w:jc w:val="both"/>
              <w:rPr>
                <w:sz w:val="20"/>
                <w:szCs w:val="20"/>
                <w:lang w:val="ro-RO"/>
              </w:rPr>
            </w:pPr>
          </w:p>
        </w:tc>
      </w:tr>
      <w:tr w:rsidR="009E02E8" w:rsidRPr="00A32190" w:rsidTr="00CD2CC2">
        <w:trPr>
          <w:trHeight w:val="251"/>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Instituirea şi angajarea personalului pentru unităţile de audit intern în toate autorităţile publice centrale şi în cadrul autorităţilor locale de nivelul al doilea</w:t>
            </w:r>
          </w:p>
        </w:tc>
        <w:tc>
          <w:tcPr>
            <w:tcW w:w="3060" w:type="dxa"/>
          </w:tcPr>
          <w:p w:rsidR="009E02E8" w:rsidRPr="000473A7" w:rsidRDefault="009E02E8" w:rsidP="00317038">
            <w:pPr>
              <w:jc w:val="both"/>
              <w:rPr>
                <w:sz w:val="20"/>
                <w:szCs w:val="20"/>
                <w:lang w:val="ro-RO"/>
              </w:rPr>
            </w:pPr>
            <w:r w:rsidRPr="000473A7">
              <w:rPr>
                <w:sz w:val="20"/>
                <w:szCs w:val="20"/>
                <w:lang w:val="ro-RO"/>
              </w:rPr>
              <w:t>Mediatizarea responsabilităţilor entităţilor publice de creare a unităţii de audit intern în cadrul autorităţilor APL de nivelul doi</w:t>
            </w:r>
          </w:p>
        </w:tc>
        <w:tc>
          <w:tcPr>
            <w:tcW w:w="1170" w:type="dxa"/>
          </w:tcPr>
          <w:p w:rsidR="009E02E8" w:rsidRPr="000473A7" w:rsidRDefault="009E02E8" w:rsidP="00317038">
            <w:pPr>
              <w:jc w:val="center"/>
              <w:rPr>
                <w:sz w:val="20"/>
                <w:szCs w:val="20"/>
                <w:lang w:val="ro-RO"/>
              </w:rPr>
            </w:pPr>
            <w:r w:rsidRPr="000473A7">
              <w:rPr>
                <w:sz w:val="20"/>
                <w:szCs w:val="20"/>
                <w:lang w:val="ro-RO"/>
              </w:rPr>
              <w:t>Continuu</w:t>
            </w:r>
          </w:p>
        </w:tc>
        <w:tc>
          <w:tcPr>
            <w:tcW w:w="1842" w:type="dxa"/>
          </w:tcPr>
          <w:p w:rsidR="009E02E8" w:rsidRPr="000473A7" w:rsidRDefault="009E02E8" w:rsidP="00B74FFC">
            <w:pPr>
              <w:jc w:val="center"/>
              <w:rPr>
                <w:sz w:val="20"/>
                <w:szCs w:val="20"/>
                <w:lang w:val="ro-RO"/>
              </w:rPr>
            </w:pPr>
            <w:r w:rsidRPr="000473A7">
              <w:rPr>
                <w:sz w:val="20"/>
                <w:szCs w:val="20"/>
                <w:lang w:val="ro-RO"/>
              </w:rPr>
              <w:t>Nr. de seminare şi acţiuni de mediatizare realizate</w:t>
            </w:r>
          </w:p>
        </w:tc>
        <w:tc>
          <w:tcPr>
            <w:tcW w:w="6438" w:type="dxa"/>
          </w:tcPr>
          <w:p w:rsidR="009E02E8" w:rsidRPr="000473A7" w:rsidRDefault="00844AA8" w:rsidP="00664DA2">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w:t>
            </w:r>
            <w:r w:rsidR="009E02E8" w:rsidRPr="000473A7">
              <w:rPr>
                <w:b/>
                <w:sz w:val="20"/>
                <w:szCs w:val="20"/>
                <w:u w:val="single"/>
                <w:lang w:val="en-US"/>
              </w:rPr>
              <w:t xml:space="preserve">realizată </w:t>
            </w:r>
          </w:p>
          <w:p w:rsidR="00844AA8" w:rsidRPr="000473A7" w:rsidRDefault="00844AA8" w:rsidP="00844AA8">
            <w:pPr>
              <w:jc w:val="both"/>
              <w:rPr>
                <w:sz w:val="20"/>
                <w:szCs w:val="20"/>
                <w:lang w:val="ro-RO"/>
              </w:rPr>
            </w:pPr>
            <w:r w:rsidRPr="000473A7">
              <w:rPr>
                <w:sz w:val="20"/>
                <w:szCs w:val="20"/>
                <w:lang w:val="ro-RO"/>
              </w:rPr>
              <w:t xml:space="preserve">Pe parcursul anului 2014 a fost organizată o </w:t>
            </w:r>
            <w:r w:rsidRPr="000473A7">
              <w:rPr>
                <w:b/>
                <w:sz w:val="20"/>
                <w:szCs w:val="20"/>
                <w:lang w:val="ro-RO"/>
              </w:rPr>
              <w:t>Conferinţă</w:t>
            </w:r>
            <w:r w:rsidRPr="000473A7">
              <w:rPr>
                <w:sz w:val="20"/>
                <w:szCs w:val="20"/>
                <w:lang w:val="ro-RO"/>
              </w:rPr>
              <w:t xml:space="preserve"> </w:t>
            </w:r>
            <w:r w:rsidRPr="000473A7">
              <w:rPr>
                <w:b/>
                <w:sz w:val="20"/>
                <w:szCs w:val="20"/>
                <w:lang w:val="ro-RO"/>
              </w:rPr>
              <w:t>naţională</w:t>
            </w:r>
            <w:r w:rsidRPr="000473A7">
              <w:rPr>
                <w:sz w:val="20"/>
                <w:szCs w:val="20"/>
                <w:lang w:val="ro-RO"/>
              </w:rPr>
              <w:t xml:space="preserve"> cu genericul „Răspunderea conducerii pentru buna guvernare”, în cadrul căreia au participat </w:t>
            </w:r>
            <w:r w:rsidRPr="000473A7">
              <w:rPr>
                <w:b/>
                <w:sz w:val="20"/>
                <w:szCs w:val="20"/>
                <w:lang w:val="ro-RO"/>
              </w:rPr>
              <w:t>113</w:t>
            </w:r>
            <w:r w:rsidRPr="000473A7">
              <w:rPr>
                <w:sz w:val="20"/>
                <w:szCs w:val="20"/>
                <w:lang w:val="ro-RO"/>
              </w:rPr>
              <w:t xml:space="preserve"> persoane, inclusiv manageri din autorităţile publice centrale şi auditori interni din sectorul public.</w:t>
            </w:r>
          </w:p>
          <w:p w:rsidR="00ED7C4A" w:rsidRPr="000473A7" w:rsidRDefault="00844AA8" w:rsidP="00664DA2">
            <w:pPr>
              <w:jc w:val="both"/>
              <w:rPr>
                <w:sz w:val="20"/>
                <w:szCs w:val="20"/>
                <w:lang w:val="ro-RO"/>
              </w:rPr>
            </w:pPr>
            <w:r w:rsidRPr="000473A7">
              <w:rPr>
                <w:sz w:val="20"/>
                <w:szCs w:val="20"/>
                <w:lang w:val="ro-RO"/>
              </w:rPr>
              <w:t xml:space="preserve">De asemenea, a fost desfăşurat un </w:t>
            </w:r>
            <w:r w:rsidRPr="000473A7">
              <w:rPr>
                <w:b/>
                <w:sz w:val="20"/>
                <w:szCs w:val="20"/>
                <w:lang w:val="ro-RO"/>
              </w:rPr>
              <w:t>seminar de mediatizare</w:t>
            </w:r>
            <w:r w:rsidRPr="000473A7">
              <w:rPr>
                <w:sz w:val="20"/>
                <w:szCs w:val="20"/>
                <w:lang w:val="ro-RO"/>
              </w:rPr>
              <w:t xml:space="preserve"> privind crearea unităţilor de audit intern în cadrul organelor administraţiei publice locale de  nivelul doi, la care au participat </w:t>
            </w:r>
            <w:r w:rsidRPr="000473A7">
              <w:rPr>
                <w:b/>
                <w:sz w:val="20"/>
                <w:szCs w:val="20"/>
                <w:lang w:val="ro-RO"/>
              </w:rPr>
              <w:t>27 persoane</w:t>
            </w:r>
            <w:r w:rsidRPr="000473A7">
              <w:rPr>
                <w:sz w:val="20"/>
                <w:szCs w:val="20"/>
                <w:lang w:val="ro-RO"/>
              </w:rPr>
              <w:t>, inclusiv preşedinţi/ vicepreşedinţi, primari/viceprimari din cadrul autorităţilor publice locale de nivelul doi.</w:t>
            </w:r>
          </w:p>
          <w:p w:rsidR="00A44B4E" w:rsidRPr="000473A7" w:rsidRDefault="00A44B4E" w:rsidP="00664DA2">
            <w:pPr>
              <w:jc w:val="both"/>
              <w:rPr>
                <w:sz w:val="20"/>
                <w:szCs w:val="20"/>
                <w:lang w:val="ro-RO"/>
              </w:rPr>
            </w:pPr>
          </w:p>
        </w:tc>
      </w:tr>
      <w:tr w:rsidR="009E02E8" w:rsidRPr="00A32190" w:rsidTr="00397676">
        <w:trPr>
          <w:trHeight w:val="251"/>
        </w:trPr>
        <w:tc>
          <w:tcPr>
            <w:tcW w:w="3136" w:type="dxa"/>
            <w:tcBorders>
              <w:top w:val="single" w:sz="4" w:space="0" w:color="auto"/>
              <w:bottom w:val="nil"/>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Fortificarea în continuare a capacităţilor auditorilor interni prin instruire şi efectuarea auditurilor-pilot</w:t>
            </w:r>
          </w:p>
        </w:tc>
        <w:tc>
          <w:tcPr>
            <w:tcW w:w="3060" w:type="dxa"/>
          </w:tcPr>
          <w:p w:rsidR="009E02E8" w:rsidRPr="000473A7" w:rsidRDefault="009E02E8" w:rsidP="00317038">
            <w:pPr>
              <w:jc w:val="both"/>
              <w:rPr>
                <w:sz w:val="20"/>
                <w:szCs w:val="20"/>
                <w:lang w:val="ro-RO"/>
              </w:rPr>
            </w:pPr>
            <w:r w:rsidRPr="000473A7">
              <w:rPr>
                <w:sz w:val="20"/>
                <w:szCs w:val="20"/>
                <w:lang w:val="ro-RO"/>
              </w:rPr>
              <w:t>Elaborarea modulelor şi materialelor de instruire în domeniul auditului intern</w:t>
            </w:r>
          </w:p>
        </w:tc>
        <w:tc>
          <w:tcPr>
            <w:tcW w:w="1170" w:type="dxa"/>
          </w:tcPr>
          <w:p w:rsidR="009E02E8" w:rsidRPr="000473A7" w:rsidRDefault="009E02E8" w:rsidP="00317038">
            <w:pPr>
              <w:jc w:val="center"/>
              <w:rPr>
                <w:sz w:val="20"/>
                <w:szCs w:val="20"/>
                <w:lang w:val="ro-RO"/>
              </w:rPr>
            </w:pPr>
            <w:r w:rsidRPr="000473A7">
              <w:rPr>
                <w:sz w:val="20"/>
                <w:szCs w:val="20"/>
                <w:lang w:val="ro-RO"/>
              </w:rPr>
              <w:t>Trimestrul IV,</w:t>
            </w:r>
          </w:p>
          <w:p w:rsidR="009E02E8" w:rsidRPr="000473A7" w:rsidRDefault="009E02E8" w:rsidP="00317038">
            <w:pPr>
              <w:jc w:val="center"/>
              <w:rPr>
                <w:sz w:val="20"/>
                <w:szCs w:val="20"/>
                <w:lang w:val="ro-RO"/>
              </w:rPr>
            </w:pPr>
            <w:r w:rsidRPr="000473A7">
              <w:rPr>
                <w:sz w:val="20"/>
                <w:szCs w:val="20"/>
                <w:lang w:val="ro-RO"/>
              </w:rPr>
              <w:t>2013</w:t>
            </w:r>
          </w:p>
        </w:tc>
        <w:tc>
          <w:tcPr>
            <w:tcW w:w="1842" w:type="dxa"/>
          </w:tcPr>
          <w:p w:rsidR="009E02E8" w:rsidRPr="000473A7" w:rsidRDefault="009E02E8" w:rsidP="00B74FFC">
            <w:pPr>
              <w:jc w:val="center"/>
              <w:rPr>
                <w:sz w:val="20"/>
                <w:szCs w:val="20"/>
                <w:lang w:val="ro-RO"/>
              </w:rPr>
            </w:pPr>
            <w:r w:rsidRPr="000473A7">
              <w:rPr>
                <w:sz w:val="20"/>
                <w:szCs w:val="20"/>
                <w:lang w:val="ro-RO"/>
              </w:rPr>
              <w:t>Module şi materiale de instruire elaborate</w:t>
            </w:r>
          </w:p>
        </w:tc>
        <w:tc>
          <w:tcPr>
            <w:tcW w:w="6438" w:type="dxa"/>
          </w:tcPr>
          <w:p w:rsidR="008635BF" w:rsidRPr="000473A7" w:rsidRDefault="009E02E8" w:rsidP="008635BF">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8635BF" w:rsidRPr="000473A7" w:rsidRDefault="008635BF" w:rsidP="008635BF">
            <w:pPr>
              <w:jc w:val="both"/>
              <w:rPr>
                <w:sz w:val="20"/>
                <w:szCs w:val="20"/>
                <w:lang w:val="ro-RO"/>
              </w:rPr>
            </w:pPr>
            <w:r w:rsidRPr="000473A7">
              <w:rPr>
                <w:sz w:val="20"/>
                <w:szCs w:val="20"/>
                <w:lang w:val="ro-RO"/>
              </w:rPr>
              <w:t xml:space="preserve">În cadrul Proiectului Twinning au fost elaborate </w:t>
            </w:r>
            <w:r w:rsidRPr="000473A7">
              <w:rPr>
                <w:b/>
                <w:sz w:val="20"/>
                <w:szCs w:val="20"/>
                <w:lang w:val="ro-RO"/>
              </w:rPr>
              <w:t>3 module</w:t>
            </w:r>
            <w:r w:rsidRPr="000473A7">
              <w:rPr>
                <w:sz w:val="20"/>
                <w:szCs w:val="20"/>
                <w:lang w:val="ro-RO"/>
              </w:rPr>
              <w:t xml:space="preserve"> cu materiale de instruire în domeniul auditului intern, şi anume:</w:t>
            </w:r>
          </w:p>
          <w:p w:rsidR="008635BF" w:rsidRPr="000473A7" w:rsidRDefault="008635BF" w:rsidP="008635BF">
            <w:pPr>
              <w:numPr>
                <w:ilvl w:val="0"/>
                <w:numId w:val="16"/>
              </w:numPr>
              <w:jc w:val="both"/>
              <w:rPr>
                <w:sz w:val="20"/>
                <w:szCs w:val="20"/>
                <w:lang w:val="ro-RO"/>
              </w:rPr>
            </w:pPr>
            <w:r w:rsidRPr="000473A7">
              <w:rPr>
                <w:sz w:val="20"/>
                <w:szCs w:val="20"/>
                <w:lang w:val="ro-RO"/>
              </w:rPr>
              <w:t>cadrul normativ de bază;</w:t>
            </w:r>
          </w:p>
          <w:p w:rsidR="008635BF" w:rsidRPr="000473A7" w:rsidRDefault="00397676" w:rsidP="008635BF">
            <w:pPr>
              <w:numPr>
                <w:ilvl w:val="0"/>
                <w:numId w:val="16"/>
              </w:numPr>
              <w:jc w:val="both"/>
              <w:rPr>
                <w:sz w:val="20"/>
                <w:szCs w:val="20"/>
                <w:lang w:val="ro-RO"/>
              </w:rPr>
            </w:pPr>
            <w:r w:rsidRPr="000473A7">
              <w:rPr>
                <w:sz w:val="20"/>
                <w:szCs w:val="20"/>
                <w:lang w:val="ro-RO"/>
              </w:rPr>
              <w:t>auditul financiar/frauda şi corupţia/</w:t>
            </w:r>
            <w:r w:rsidR="008635BF" w:rsidRPr="000473A7">
              <w:rPr>
                <w:sz w:val="20"/>
                <w:szCs w:val="20"/>
                <w:lang w:val="ro-RO"/>
              </w:rPr>
              <w:t>eşantionarea;</w:t>
            </w:r>
          </w:p>
          <w:p w:rsidR="008635BF" w:rsidRPr="000473A7" w:rsidRDefault="00397676" w:rsidP="008635BF">
            <w:pPr>
              <w:numPr>
                <w:ilvl w:val="0"/>
                <w:numId w:val="16"/>
              </w:numPr>
              <w:jc w:val="both"/>
              <w:rPr>
                <w:sz w:val="20"/>
                <w:szCs w:val="20"/>
                <w:lang w:val="ro-RO"/>
              </w:rPr>
            </w:pPr>
            <w:r w:rsidRPr="000473A7">
              <w:rPr>
                <w:sz w:val="20"/>
                <w:szCs w:val="20"/>
                <w:lang w:val="ro-RO"/>
              </w:rPr>
              <w:t>auditul performanţei/</w:t>
            </w:r>
            <w:r w:rsidR="008635BF" w:rsidRPr="000473A7">
              <w:rPr>
                <w:sz w:val="20"/>
                <w:szCs w:val="20"/>
                <w:lang w:val="ro-RO"/>
              </w:rPr>
              <w:t>IT.</w:t>
            </w:r>
          </w:p>
          <w:p w:rsidR="0089001D" w:rsidRPr="000473A7" w:rsidRDefault="008635BF" w:rsidP="005E028D">
            <w:pPr>
              <w:jc w:val="both"/>
              <w:rPr>
                <w:sz w:val="20"/>
                <w:szCs w:val="20"/>
                <w:lang w:val="ro-RO"/>
              </w:rPr>
            </w:pPr>
            <w:r w:rsidRPr="000473A7">
              <w:rPr>
                <w:sz w:val="20"/>
                <w:szCs w:val="20"/>
                <w:lang w:val="ro-RO"/>
              </w:rPr>
              <w:t xml:space="preserve">Concomitent, au fost realizate </w:t>
            </w:r>
            <w:r w:rsidRPr="000473A7">
              <w:rPr>
                <w:b/>
                <w:sz w:val="20"/>
                <w:szCs w:val="20"/>
                <w:lang w:val="ro-RO"/>
              </w:rPr>
              <w:t>4 misiuni de audit pilot</w:t>
            </w:r>
            <w:r w:rsidRPr="000473A7">
              <w:rPr>
                <w:sz w:val="20"/>
                <w:szCs w:val="20"/>
                <w:lang w:val="ro-RO"/>
              </w:rPr>
              <w:t xml:space="preserve">, în cadrul cărora au fost implicate </w:t>
            </w:r>
            <w:r w:rsidRPr="000473A7">
              <w:rPr>
                <w:b/>
                <w:sz w:val="20"/>
                <w:szCs w:val="20"/>
                <w:lang w:val="ro-RO"/>
              </w:rPr>
              <w:t xml:space="preserve">9 </w:t>
            </w:r>
            <w:r w:rsidRPr="000473A7">
              <w:rPr>
                <w:sz w:val="20"/>
                <w:szCs w:val="20"/>
                <w:lang w:val="ro-RO"/>
              </w:rPr>
              <w:t>unităţi de audit intern.</w:t>
            </w:r>
          </w:p>
          <w:p w:rsidR="00A44B4E" w:rsidRPr="000473A7" w:rsidRDefault="00A44B4E" w:rsidP="005E028D">
            <w:pPr>
              <w:jc w:val="both"/>
              <w:rPr>
                <w:sz w:val="20"/>
                <w:szCs w:val="20"/>
                <w:lang w:val="ro-RO"/>
              </w:rPr>
            </w:pPr>
          </w:p>
        </w:tc>
      </w:tr>
      <w:tr w:rsidR="009E02E8" w:rsidRPr="00A32190" w:rsidTr="00397676">
        <w:trPr>
          <w:trHeight w:val="251"/>
        </w:trPr>
        <w:tc>
          <w:tcPr>
            <w:tcW w:w="3136" w:type="dxa"/>
            <w:tcBorders>
              <w:top w:val="nil"/>
              <w:bottom w:val="nil"/>
            </w:tcBorders>
          </w:tcPr>
          <w:p w:rsidR="009E02E8" w:rsidRPr="000473A7" w:rsidRDefault="009E02E8" w:rsidP="00317038">
            <w:pPr>
              <w:jc w:val="both"/>
              <w:rPr>
                <w:sz w:val="20"/>
                <w:szCs w:val="20"/>
                <w:lang w:val="ro-RO" w:eastAsia="en-US"/>
              </w:rPr>
            </w:pPr>
          </w:p>
        </w:tc>
        <w:tc>
          <w:tcPr>
            <w:tcW w:w="3060" w:type="dxa"/>
          </w:tcPr>
          <w:p w:rsidR="009E02E8" w:rsidRPr="000473A7" w:rsidRDefault="009E02E8" w:rsidP="00317038">
            <w:pPr>
              <w:jc w:val="both"/>
              <w:rPr>
                <w:sz w:val="20"/>
                <w:szCs w:val="20"/>
                <w:lang w:val="ro-RO"/>
              </w:rPr>
            </w:pPr>
            <w:r w:rsidRPr="000473A7">
              <w:rPr>
                <w:sz w:val="20"/>
                <w:szCs w:val="20"/>
                <w:lang w:val="ro-RO"/>
              </w:rPr>
              <w:t>Formarea formatorilor în domeniul auditului intern</w:t>
            </w:r>
          </w:p>
        </w:tc>
        <w:tc>
          <w:tcPr>
            <w:tcW w:w="1170" w:type="dxa"/>
          </w:tcPr>
          <w:p w:rsidR="009E02E8" w:rsidRPr="000473A7" w:rsidRDefault="009E02E8" w:rsidP="00317038">
            <w:pPr>
              <w:jc w:val="center"/>
              <w:rPr>
                <w:sz w:val="20"/>
                <w:szCs w:val="20"/>
                <w:lang w:val="ro-RO"/>
              </w:rPr>
            </w:pPr>
            <w:r w:rsidRPr="000473A7">
              <w:rPr>
                <w:sz w:val="20"/>
                <w:szCs w:val="20"/>
                <w:lang w:val="ro-RO"/>
              </w:rPr>
              <w:t>Trimestrul IV,</w:t>
            </w:r>
          </w:p>
          <w:p w:rsidR="009E02E8" w:rsidRPr="000473A7" w:rsidRDefault="009E02E8" w:rsidP="00317038">
            <w:pPr>
              <w:jc w:val="center"/>
              <w:rPr>
                <w:sz w:val="20"/>
                <w:szCs w:val="20"/>
                <w:lang w:val="ro-RO"/>
              </w:rPr>
            </w:pPr>
            <w:r w:rsidRPr="000473A7">
              <w:rPr>
                <w:sz w:val="20"/>
                <w:szCs w:val="20"/>
                <w:lang w:val="ro-RO"/>
              </w:rPr>
              <w:t>2013</w:t>
            </w:r>
          </w:p>
        </w:tc>
        <w:tc>
          <w:tcPr>
            <w:tcW w:w="1842" w:type="dxa"/>
          </w:tcPr>
          <w:p w:rsidR="009E02E8" w:rsidRPr="000473A7" w:rsidRDefault="009E02E8" w:rsidP="00B74FFC">
            <w:pPr>
              <w:jc w:val="center"/>
              <w:rPr>
                <w:sz w:val="20"/>
                <w:szCs w:val="20"/>
                <w:lang w:val="ro-RO"/>
              </w:rPr>
            </w:pPr>
            <w:r w:rsidRPr="000473A7">
              <w:rPr>
                <w:sz w:val="20"/>
                <w:szCs w:val="20"/>
                <w:lang w:val="ro-RO"/>
              </w:rPr>
              <w:t>Nr. formatorilor instruiți</w:t>
            </w:r>
          </w:p>
        </w:tc>
        <w:tc>
          <w:tcPr>
            <w:tcW w:w="6438" w:type="dxa"/>
          </w:tcPr>
          <w:p w:rsidR="009E02E8" w:rsidRPr="000473A7" w:rsidRDefault="009E02E8" w:rsidP="005E028D">
            <w:pPr>
              <w:pStyle w:val="ListParagraph"/>
              <w:tabs>
                <w:tab w:val="left" w:pos="262"/>
              </w:tabs>
              <w:ind w:left="0"/>
              <w:jc w:val="both"/>
              <w:rPr>
                <w:b/>
                <w:sz w:val="20"/>
                <w:szCs w:val="20"/>
                <w:u w:val="single"/>
                <w:lang w:val="en-US"/>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 </w:t>
            </w:r>
          </w:p>
          <w:p w:rsidR="008635BF" w:rsidRPr="000473A7" w:rsidRDefault="009E02E8" w:rsidP="00213B7C">
            <w:pPr>
              <w:pStyle w:val="ListParagraph"/>
              <w:tabs>
                <w:tab w:val="left" w:pos="262"/>
              </w:tabs>
              <w:ind w:left="0"/>
              <w:jc w:val="both"/>
              <w:rPr>
                <w:sz w:val="20"/>
                <w:szCs w:val="20"/>
                <w:lang w:val="ro-RO"/>
              </w:rPr>
            </w:pPr>
            <w:r w:rsidRPr="000473A7">
              <w:rPr>
                <w:sz w:val="20"/>
                <w:szCs w:val="20"/>
                <w:lang w:val="ro-RO"/>
              </w:rPr>
              <w:t xml:space="preserve">În cadrul Proiectului Twinning au fost instruite </w:t>
            </w:r>
            <w:r w:rsidRPr="000473A7">
              <w:rPr>
                <w:b/>
                <w:sz w:val="20"/>
                <w:szCs w:val="20"/>
                <w:lang w:val="ro-RO"/>
              </w:rPr>
              <w:t>13 persoane</w:t>
            </w:r>
            <w:r w:rsidRPr="000473A7">
              <w:rPr>
                <w:sz w:val="20"/>
                <w:szCs w:val="20"/>
                <w:lang w:val="ro-RO"/>
              </w:rPr>
              <w:t>.</w:t>
            </w:r>
          </w:p>
        </w:tc>
      </w:tr>
      <w:tr w:rsidR="009E02E8" w:rsidRPr="00A32190" w:rsidTr="00CD2CC2">
        <w:trPr>
          <w:trHeight w:val="251"/>
        </w:trPr>
        <w:tc>
          <w:tcPr>
            <w:tcW w:w="3136" w:type="dxa"/>
            <w:tcBorders>
              <w:top w:val="nil"/>
              <w:bottom w:val="single" w:sz="4" w:space="0" w:color="auto"/>
            </w:tcBorders>
          </w:tcPr>
          <w:p w:rsidR="009E02E8" w:rsidRPr="000473A7" w:rsidRDefault="009E02E8" w:rsidP="00C50CFA">
            <w:pPr>
              <w:jc w:val="both"/>
              <w:rPr>
                <w:sz w:val="20"/>
                <w:szCs w:val="20"/>
                <w:lang w:val="ro-RO" w:eastAsia="en-US"/>
              </w:rPr>
            </w:pPr>
          </w:p>
        </w:tc>
        <w:tc>
          <w:tcPr>
            <w:tcW w:w="3060" w:type="dxa"/>
          </w:tcPr>
          <w:p w:rsidR="009E02E8" w:rsidRPr="000473A7" w:rsidRDefault="009E02E8" w:rsidP="00397676">
            <w:pPr>
              <w:jc w:val="both"/>
              <w:rPr>
                <w:sz w:val="20"/>
                <w:szCs w:val="20"/>
                <w:lang w:val="ro-RO"/>
              </w:rPr>
            </w:pPr>
            <w:r w:rsidRPr="000473A7">
              <w:rPr>
                <w:sz w:val="20"/>
                <w:szCs w:val="20"/>
                <w:lang w:val="ro-RO"/>
              </w:rPr>
              <w:t>Instruirea auditorilor interni privind:</w:t>
            </w:r>
          </w:p>
          <w:p w:rsidR="009E02E8" w:rsidRPr="000473A7" w:rsidRDefault="009E02E8" w:rsidP="00C0167C">
            <w:pPr>
              <w:jc w:val="both"/>
              <w:rPr>
                <w:sz w:val="20"/>
                <w:szCs w:val="20"/>
                <w:lang w:val="ro-RO"/>
              </w:rPr>
            </w:pPr>
            <w:r w:rsidRPr="000473A7">
              <w:rPr>
                <w:sz w:val="20"/>
                <w:szCs w:val="20"/>
                <w:lang w:val="ro-RO"/>
              </w:rPr>
              <w:t>- rolurile şi responsabilităţile auditorilor interni,</w:t>
            </w:r>
          </w:p>
          <w:p w:rsidR="009E02E8" w:rsidRPr="000473A7" w:rsidRDefault="009E02E8" w:rsidP="00C0167C">
            <w:pPr>
              <w:jc w:val="both"/>
              <w:rPr>
                <w:sz w:val="20"/>
                <w:szCs w:val="20"/>
                <w:lang w:val="ro-RO"/>
              </w:rPr>
            </w:pPr>
            <w:r w:rsidRPr="000473A7">
              <w:rPr>
                <w:sz w:val="20"/>
                <w:szCs w:val="20"/>
                <w:lang w:val="ro-RO"/>
              </w:rPr>
              <w:t>- standardele şi normele metodologice de audit intern,</w:t>
            </w:r>
          </w:p>
          <w:p w:rsidR="009E02E8" w:rsidRPr="000473A7" w:rsidRDefault="009E02E8" w:rsidP="00C0167C">
            <w:pPr>
              <w:jc w:val="both"/>
              <w:rPr>
                <w:sz w:val="20"/>
                <w:szCs w:val="20"/>
                <w:lang w:val="ro-RO"/>
              </w:rPr>
            </w:pPr>
            <w:r w:rsidRPr="000473A7">
              <w:rPr>
                <w:sz w:val="20"/>
                <w:szCs w:val="20"/>
                <w:lang w:val="ro-RO"/>
              </w:rPr>
              <w:t>- auditul de sistem,</w:t>
            </w:r>
          </w:p>
          <w:p w:rsidR="009E02E8" w:rsidRPr="000473A7" w:rsidRDefault="009E02E8" w:rsidP="00C0167C">
            <w:pPr>
              <w:jc w:val="both"/>
              <w:rPr>
                <w:sz w:val="20"/>
                <w:szCs w:val="20"/>
                <w:lang w:val="ro-RO"/>
              </w:rPr>
            </w:pPr>
            <w:r w:rsidRPr="000473A7">
              <w:rPr>
                <w:sz w:val="20"/>
                <w:szCs w:val="20"/>
                <w:lang w:val="ro-RO"/>
              </w:rPr>
              <w:t>- auditul performanţei,</w:t>
            </w:r>
          </w:p>
          <w:p w:rsidR="009E02E8" w:rsidRPr="000473A7" w:rsidRDefault="009E02E8" w:rsidP="00C0167C">
            <w:pPr>
              <w:jc w:val="both"/>
              <w:rPr>
                <w:sz w:val="20"/>
                <w:szCs w:val="20"/>
                <w:lang w:val="ro-RO"/>
              </w:rPr>
            </w:pPr>
            <w:r w:rsidRPr="000473A7">
              <w:rPr>
                <w:sz w:val="20"/>
                <w:szCs w:val="20"/>
                <w:lang w:val="ro-RO"/>
              </w:rPr>
              <w:t>- alte tipuri de audit.</w:t>
            </w:r>
          </w:p>
        </w:tc>
        <w:tc>
          <w:tcPr>
            <w:tcW w:w="1170" w:type="dxa"/>
          </w:tcPr>
          <w:p w:rsidR="009E02E8" w:rsidRPr="000473A7" w:rsidRDefault="009E02E8" w:rsidP="00317038">
            <w:pPr>
              <w:jc w:val="center"/>
              <w:rPr>
                <w:sz w:val="20"/>
                <w:szCs w:val="20"/>
                <w:lang w:val="ro-RO"/>
              </w:rPr>
            </w:pPr>
            <w:r w:rsidRPr="000473A7">
              <w:rPr>
                <w:sz w:val="20"/>
                <w:szCs w:val="20"/>
                <w:lang w:val="ro-RO"/>
              </w:rPr>
              <w:t>Continuu</w:t>
            </w:r>
          </w:p>
        </w:tc>
        <w:tc>
          <w:tcPr>
            <w:tcW w:w="1842" w:type="dxa"/>
          </w:tcPr>
          <w:p w:rsidR="009E02E8" w:rsidRPr="000473A7" w:rsidRDefault="009E02E8" w:rsidP="00B74FFC">
            <w:pPr>
              <w:jc w:val="center"/>
              <w:rPr>
                <w:sz w:val="20"/>
                <w:szCs w:val="20"/>
                <w:lang w:val="ro-RO"/>
              </w:rPr>
            </w:pPr>
            <w:r w:rsidRPr="000473A7">
              <w:rPr>
                <w:sz w:val="20"/>
                <w:szCs w:val="20"/>
                <w:lang w:val="ro-RO"/>
              </w:rPr>
              <w:t>Nr. seminarelor de instruire a auditorilor interni organizate</w:t>
            </w:r>
          </w:p>
        </w:tc>
        <w:tc>
          <w:tcPr>
            <w:tcW w:w="6438" w:type="dxa"/>
          </w:tcPr>
          <w:p w:rsidR="009E02E8" w:rsidRPr="000473A7" w:rsidRDefault="009E02E8" w:rsidP="0061675C">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9E02E8" w:rsidRPr="000473A7" w:rsidRDefault="009E02E8" w:rsidP="0061675C">
            <w:pPr>
              <w:jc w:val="both"/>
              <w:rPr>
                <w:sz w:val="20"/>
                <w:szCs w:val="20"/>
                <w:lang w:val="ro-RO"/>
              </w:rPr>
            </w:pPr>
            <w:r w:rsidRPr="000473A7">
              <w:rPr>
                <w:sz w:val="20"/>
                <w:szCs w:val="20"/>
                <w:lang w:val="ro-RO"/>
              </w:rPr>
              <w:t xml:space="preserve">În total, 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9 seminare</w:t>
            </w:r>
            <w:r w:rsidR="008635BF" w:rsidRPr="000473A7">
              <w:rPr>
                <w:sz w:val="20"/>
                <w:szCs w:val="20"/>
                <w:lang w:val="ro-RO"/>
              </w:rPr>
              <w:t xml:space="preserve"> de instruire/</w:t>
            </w:r>
            <w:r w:rsidRPr="000473A7">
              <w:rPr>
                <w:sz w:val="20"/>
                <w:szCs w:val="20"/>
                <w:lang w:val="ro-RO"/>
              </w:rPr>
              <w:t xml:space="preserve">mediatizare pentru </w:t>
            </w:r>
            <w:r w:rsidRPr="000473A7">
              <w:rPr>
                <w:b/>
                <w:sz w:val="20"/>
                <w:szCs w:val="20"/>
                <w:lang w:val="ro-RO"/>
              </w:rPr>
              <w:t>225 participanţi</w:t>
            </w:r>
            <w:r w:rsidRPr="000473A7">
              <w:rPr>
                <w:sz w:val="20"/>
                <w:szCs w:val="20"/>
                <w:lang w:val="ro-RO"/>
              </w:rPr>
              <w:t>.</w:t>
            </w:r>
          </w:p>
          <w:p w:rsidR="008635BF"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6 seminare</w:t>
            </w:r>
            <w:r w:rsidRPr="000473A7">
              <w:rPr>
                <w:sz w:val="20"/>
                <w:szCs w:val="20"/>
                <w:lang w:val="ro-RO"/>
              </w:rPr>
              <w:t xml:space="preserve"> de instruire/mediatizare pentru </w:t>
            </w:r>
            <w:r w:rsidRPr="000473A7">
              <w:rPr>
                <w:b/>
                <w:sz w:val="20"/>
                <w:szCs w:val="20"/>
                <w:lang w:val="ro-RO"/>
              </w:rPr>
              <w:t>186 participanţi</w:t>
            </w:r>
            <w:r w:rsidRPr="000473A7">
              <w:rPr>
                <w:sz w:val="20"/>
                <w:szCs w:val="20"/>
                <w:lang w:val="ro-RO"/>
              </w:rPr>
              <w:t>.</w:t>
            </w:r>
          </w:p>
          <w:p w:rsidR="008635BF" w:rsidRPr="000473A7" w:rsidRDefault="008635BF" w:rsidP="0061675C">
            <w:pPr>
              <w:jc w:val="both"/>
              <w:rPr>
                <w:sz w:val="20"/>
                <w:szCs w:val="20"/>
                <w:lang w:val="ro-RO"/>
              </w:rPr>
            </w:pPr>
          </w:p>
          <w:p w:rsidR="008635BF" w:rsidRPr="000473A7" w:rsidRDefault="008635BF" w:rsidP="0061675C">
            <w:pPr>
              <w:jc w:val="both"/>
              <w:rPr>
                <w:sz w:val="20"/>
                <w:szCs w:val="20"/>
                <w:lang w:val="ro-RO"/>
              </w:rPr>
            </w:pPr>
          </w:p>
        </w:tc>
      </w:tr>
      <w:tr w:rsidR="009E02E8" w:rsidRPr="00A32190" w:rsidTr="00CD2CC2">
        <w:trPr>
          <w:trHeight w:val="89"/>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lastRenderedPageBreak/>
              <w:t>Dezvoltarea mecanismelor de certificare a auditorilor interni</w:t>
            </w:r>
          </w:p>
        </w:tc>
        <w:tc>
          <w:tcPr>
            <w:tcW w:w="3060" w:type="dxa"/>
          </w:tcPr>
          <w:p w:rsidR="009E02E8" w:rsidRPr="000473A7" w:rsidRDefault="009E02E8" w:rsidP="00317038">
            <w:pPr>
              <w:jc w:val="both"/>
              <w:rPr>
                <w:sz w:val="20"/>
                <w:szCs w:val="20"/>
                <w:lang w:val="ro-RO" w:eastAsia="en-US"/>
              </w:rPr>
            </w:pPr>
            <w:r w:rsidRPr="000473A7">
              <w:rPr>
                <w:sz w:val="20"/>
                <w:szCs w:val="20"/>
                <w:lang w:val="ro-RO" w:eastAsia="en-US"/>
              </w:rPr>
              <w:t>Elaborarea Ordinului ministrului finanţelor cu privire la modificarea şi completarea Regulamentului privind certificarea auditorilor interni din sectorul public</w:t>
            </w:r>
          </w:p>
        </w:tc>
        <w:tc>
          <w:tcPr>
            <w:tcW w:w="1170" w:type="dxa"/>
          </w:tcPr>
          <w:p w:rsidR="009E02E8" w:rsidRPr="000473A7" w:rsidRDefault="009E02E8" w:rsidP="008233CF">
            <w:pPr>
              <w:jc w:val="center"/>
              <w:rPr>
                <w:sz w:val="20"/>
                <w:szCs w:val="20"/>
                <w:lang w:val="ro-RO"/>
              </w:rPr>
            </w:pPr>
            <w:r w:rsidRPr="000473A7">
              <w:rPr>
                <w:sz w:val="20"/>
                <w:szCs w:val="20"/>
                <w:lang w:val="ro-RO"/>
              </w:rPr>
              <w:t>Trimestrul IV,</w:t>
            </w:r>
          </w:p>
          <w:p w:rsidR="009E02E8" w:rsidRPr="000473A7" w:rsidRDefault="009E02E8" w:rsidP="008233CF">
            <w:pPr>
              <w:jc w:val="center"/>
              <w:rPr>
                <w:sz w:val="20"/>
                <w:szCs w:val="20"/>
                <w:lang w:val="ro-RO" w:eastAsia="en-US"/>
              </w:rPr>
            </w:pPr>
            <w:r w:rsidRPr="000473A7">
              <w:rPr>
                <w:sz w:val="20"/>
                <w:szCs w:val="20"/>
                <w:lang w:val="ro-RO"/>
              </w:rPr>
              <w:t>2013</w:t>
            </w:r>
          </w:p>
        </w:tc>
        <w:tc>
          <w:tcPr>
            <w:tcW w:w="1842" w:type="dxa"/>
          </w:tcPr>
          <w:p w:rsidR="009E02E8" w:rsidRPr="000473A7" w:rsidRDefault="009E02E8" w:rsidP="00B74FFC">
            <w:pPr>
              <w:jc w:val="center"/>
              <w:rPr>
                <w:sz w:val="20"/>
                <w:szCs w:val="20"/>
                <w:lang w:val="ro-RO" w:eastAsia="en-US"/>
              </w:rPr>
            </w:pPr>
            <w:r w:rsidRPr="000473A7">
              <w:rPr>
                <w:sz w:val="20"/>
                <w:szCs w:val="20"/>
                <w:lang w:val="ro-RO"/>
              </w:rPr>
              <w:t xml:space="preserve">Ordin </w:t>
            </w:r>
            <w:r w:rsidRPr="000473A7">
              <w:rPr>
                <w:sz w:val="20"/>
                <w:szCs w:val="20"/>
                <w:lang w:val="ro-RO" w:eastAsia="en-US"/>
              </w:rPr>
              <w:t>aprobat</w:t>
            </w:r>
          </w:p>
        </w:tc>
        <w:tc>
          <w:tcPr>
            <w:tcW w:w="6438" w:type="dxa"/>
          </w:tcPr>
          <w:p w:rsidR="009E02E8" w:rsidRPr="000473A7" w:rsidRDefault="009E02E8" w:rsidP="0061675C">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9E02E8" w:rsidRPr="000473A7" w:rsidRDefault="009E02E8" w:rsidP="00E5144D">
            <w:pPr>
              <w:jc w:val="both"/>
              <w:rPr>
                <w:sz w:val="20"/>
                <w:szCs w:val="20"/>
                <w:lang w:val="ro-RO"/>
              </w:rPr>
            </w:pPr>
            <w:r w:rsidRPr="000473A7">
              <w:rPr>
                <w:sz w:val="20"/>
                <w:szCs w:val="20"/>
                <w:lang w:val="ro-RO"/>
              </w:rPr>
              <w:t xml:space="preserve">Modificările şi completările la Regulamentul privind certificarea auditorilor interni din sectorul public au fost aprobate prin </w:t>
            </w:r>
            <w:r w:rsidRPr="000473A7">
              <w:rPr>
                <w:b/>
                <w:sz w:val="20"/>
                <w:szCs w:val="20"/>
                <w:lang w:val="ro-RO"/>
              </w:rPr>
              <w:t>Ordinul</w:t>
            </w:r>
            <w:r w:rsidRPr="000473A7">
              <w:rPr>
                <w:sz w:val="20"/>
                <w:szCs w:val="20"/>
                <w:lang w:val="ro-RO"/>
              </w:rPr>
              <w:t xml:space="preserve"> </w:t>
            </w:r>
            <w:r w:rsidR="00E5144D">
              <w:rPr>
                <w:sz w:val="20"/>
                <w:szCs w:val="20"/>
                <w:lang w:val="ro-RO"/>
              </w:rPr>
              <w:t>m</w:t>
            </w:r>
            <w:r w:rsidRPr="000473A7">
              <w:rPr>
                <w:sz w:val="20"/>
                <w:szCs w:val="20"/>
                <w:lang w:val="ro-RO"/>
              </w:rPr>
              <w:t xml:space="preserve">inistrului </w:t>
            </w:r>
            <w:r w:rsidR="00E5144D">
              <w:rPr>
                <w:sz w:val="20"/>
                <w:szCs w:val="20"/>
                <w:lang w:val="ro-RO"/>
              </w:rPr>
              <w:t>f</w:t>
            </w:r>
            <w:r w:rsidRPr="000473A7">
              <w:rPr>
                <w:sz w:val="20"/>
                <w:szCs w:val="20"/>
                <w:lang w:val="ro-RO"/>
              </w:rPr>
              <w:t xml:space="preserve">inanţelor nr. </w:t>
            </w:r>
            <w:r w:rsidRPr="000473A7">
              <w:rPr>
                <w:b/>
                <w:sz w:val="20"/>
                <w:szCs w:val="20"/>
                <w:lang w:val="ro-RO"/>
              </w:rPr>
              <w:t xml:space="preserve">85 </w:t>
            </w:r>
            <w:r w:rsidRPr="000473A7">
              <w:rPr>
                <w:sz w:val="20"/>
                <w:szCs w:val="20"/>
                <w:lang w:val="ro-RO"/>
              </w:rPr>
              <w:t xml:space="preserve">din </w:t>
            </w:r>
            <w:r w:rsidRPr="000473A7">
              <w:rPr>
                <w:b/>
                <w:sz w:val="20"/>
                <w:szCs w:val="20"/>
                <w:lang w:val="ro-RO"/>
              </w:rPr>
              <w:t>14</w:t>
            </w:r>
            <w:r w:rsidR="008635BF" w:rsidRPr="000473A7">
              <w:rPr>
                <w:b/>
                <w:sz w:val="20"/>
                <w:szCs w:val="20"/>
                <w:lang w:val="ro-RO"/>
              </w:rPr>
              <w:t xml:space="preserve"> iunie 2013</w:t>
            </w:r>
            <w:r w:rsidR="008635BF" w:rsidRPr="000473A7">
              <w:rPr>
                <w:sz w:val="20"/>
                <w:szCs w:val="20"/>
                <w:lang w:val="ro-RO"/>
              </w:rPr>
              <w:t>.</w:t>
            </w:r>
          </w:p>
        </w:tc>
      </w:tr>
      <w:tr w:rsidR="009E02E8" w:rsidRPr="00A32190" w:rsidTr="00CD2CC2">
        <w:trPr>
          <w:trHeight w:val="89"/>
        </w:trPr>
        <w:tc>
          <w:tcPr>
            <w:tcW w:w="15646" w:type="dxa"/>
            <w:gridSpan w:val="5"/>
            <w:tcBorders>
              <w:top w:val="single" w:sz="4" w:space="0" w:color="auto"/>
              <w:bottom w:val="single" w:sz="4" w:space="0" w:color="auto"/>
            </w:tcBorders>
            <w:shd w:val="clear" w:color="auto" w:fill="DBE5F1"/>
          </w:tcPr>
          <w:p w:rsidR="009E02E8" w:rsidRPr="000473A7" w:rsidRDefault="009E02E8" w:rsidP="00844CE9">
            <w:pPr>
              <w:rPr>
                <w:sz w:val="20"/>
                <w:szCs w:val="20"/>
                <w:lang w:val="ro-RO"/>
              </w:rPr>
            </w:pPr>
            <w:r w:rsidRPr="000473A7">
              <w:rPr>
                <w:b/>
                <w:i/>
                <w:sz w:val="20"/>
                <w:szCs w:val="20"/>
                <w:lang w:val="ro-MO"/>
              </w:rPr>
              <w:t>II. Obiective pe termen lung</w:t>
            </w:r>
          </w:p>
        </w:tc>
      </w:tr>
      <w:tr w:rsidR="009E02E8" w:rsidRPr="00A32190" w:rsidTr="00CD2CC2">
        <w:trPr>
          <w:trHeight w:val="332"/>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Management financiar adecvat principiilor de buna guvernare</w:t>
            </w:r>
          </w:p>
        </w:tc>
        <w:tc>
          <w:tcPr>
            <w:tcW w:w="3060" w:type="dxa"/>
          </w:tcPr>
          <w:p w:rsidR="009E02E8" w:rsidRPr="000473A7" w:rsidRDefault="009E02E8" w:rsidP="00317038">
            <w:pPr>
              <w:jc w:val="both"/>
              <w:rPr>
                <w:sz w:val="20"/>
                <w:szCs w:val="20"/>
                <w:lang w:val="ro-RO"/>
              </w:rPr>
            </w:pPr>
            <w:r w:rsidRPr="000473A7">
              <w:rPr>
                <w:sz w:val="20"/>
                <w:szCs w:val="20"/>
                <w:lang w:val="ro-RO"/>
              </w:rPr>
              <w:t>Mediatizarea şi instruirea managerilor / angajaţilor din cadrul entităţilor publice privind responsabilităţile de control managerial</w:t>
            </w:r>
          </w:p>
        </w:tc>
        <w:tc>
          <w:tcPr>
            <w:tcW w:w="1170" w:type="dxa"/>
          </w:tcPr>
          <w:p w:rsidR="009E02E8" w:rsidRPr="000473A7" w:rsidRDefault="009E02E8" w:rsidP="00317038">
            <w:pPr>
              <w:jc w:val="center"/>
              <w:rPr>
                <w:sz w:val="20"/>
                <w:szCs w:val="20"/>
                <w:lang w:val="ro-RO"/>
              </w:rPr>
            </w:pPr>
            <w:r w:rsidRPr="000473A7">
              <w:rPr>
                <w:sz w:val="20"/>
                <w:szCs w:val="20"/>
                <w:lang w:val="ro-RO"/>
              </w:rPr>
              <w:t>Anual</w:t>
            </w:r>
          </w:p>
        </w:tc>
        <w:tc>
          <w:tcPr>
            <w:tcW w:w="1842" w:type="dxa"/>
          </w:tcPr>
          <w:p w:rsidR="009E02E8" w:rsidRPr="000473A7" w:rsidRDefault="009E02E8" w:rsidP="00EC039E">
            <w:pPr>
              <w:jc w:val="center"/>
              <w:rPr>
                <w:sz w:val="20"/>
                <w:szCs w:val="20"/>
                <w:lang w:val="ro-RO"/>
              </w:rPr>
            </w:pPr>
            <w:r w:rsidRPr="000473A7">
              <w:rPr>
                <w:sz w:val="20"/>
                <w:szCs w:val="20"/>
                <w:lang w:val="ro-RO"/>
              </w:rPr>
              <w:t>Nr. seminarelor de mediatizare şi instruire organizate</w:t>
            </w:r>
          </w:p>
        </w:tc>
        <w:tc>
          <w:tcPr>
            <w:tcW w:w="6438" w:type="dxa"/>
          </w:tcPr>
          <w:p w:rsidR="008635BF" w:rsidRPr="000473A7" w:rsidRDefault="008635BF" w:rsidP="008635BF">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8635BF"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3 seminare</w:t>
            </w:r>
            <w:r w:rsidRPr="000473A7">
              <w:rPr>
                <w:sz w:val="20"/>
                <w:szCs w:val="20"/>
                <w:lang w:val="ro-RO"/>
              </w:rPr>
              <w:t xml:space="preserve"> de instruire/mediatizare pentru </w:t>
            </w:r>
            <w:r w:rsidRPr="000473A7">
              <w:rPr>
                <w:b/>
                <w:sz w:val="20"/>
                <w:szCs w:val="20"/>
                <w:lang w:val="ro-RO"/>
              </w:rPr>
              <w:t>87 participanţi</w:t>
            </w:r>
            <w:r w:rsidRPr="000473A7">
              <w:rPr>
                <w:sz w:val="20"/>
                <w:szCs w:val="20"/>
                <w:lang w:val="ro-RO"/>
              </w:rPr>
              <w:t>.</w:t>
            </w:r>
          </w:p>
          <w:p w:rsidR="009E02E8"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4 seminare</w:t>
            </w:r>
            <w:r w:rsidRPr="000473A7">
              <w:rPr>
                <w:sz w:val="20"/>
                <w:szCs w:val="20"/>
                <w:lang w:val="ro-RO"/>
              </w:rPr>
              <w:t xml:space="preserve"> de instruire/mediatizare pentru </w:t>
            </w:r>
            <w:r w:rsidRPr="000473A7">
              <w:rPr>
                <w:b/>
                <w:sz w:val="20"/>
                <w:szCs w:val="20"/>
                <w:lang w:val="ro-RO"/>
              </w:rPr>
              <w:t>102 participanţi</w:t>
            </w:r>
            <w:r w:rsidRPr="000473A7">
              <w:rPr>
                <w:sz w:val="20"/>
                <w:szCs w:val="20"/>
                <w:lang w:val="ro-RO"/>
              </w:rPr>
              <w:t>.</w:t>
            </w:r>
          </w:p>
          <w:p w:rsidR="00533A2B" w:rsidRPr="000473A7" w:rsidRDefault="00533A2B" w:rsidP="008635BF">
            <w:pPr>
              <w:jc w:val="both"/>
              <w:rPr>
                <w:sz w:val="20"/>
                <w:szCs w:val="20"/>
                <w:lang w:val="ro-RO"/>
              </w:rPr>
            </w:pPr>
          </w:p>
        </w:tc>
      </w:tr>
      <w:tr w:rsidR="009E02E8" w:rsidRPr="00A32190" w:rsidTr="00CD2CC2">
        <w:trPr>
          <w:trHeight w:val="379"/>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Mediul de control favorabil pentru promovarea unei culturi de control adecvate</w:t>
            </w:r>
          </w:p>
        </w:tc>
        <w:tc>
          <w:tcPr>
            <w:tcW w:w="3060" w:type="dxa"/>
          </w:tcPr>
          <w:p w:rsidR="009E02E8" w:rsidRPr="000473A7" w:rsidRDefault="009E02E8" w:rsidP="00317038">
            <w:pPr>
              <w:spacing w:before="60" w:after="60"/>
              <w:jc w:val="both"/>
              <w:rPr>
                <w:sz w:val="20"/>
                <w:szCs w:val="20"/>
                <w:lang w:val="ro-RO"/>
              </w:rPr>
            </w:pPr>
            <w:r w:rsidRPr="000473A7">
              <w:rPr>
                <w:sz w:val="20"/>
                <w:szCs w:val="20"/>
                <w:lang w:val="ro-RO"/>
              </w:rPr>
              <w:t>Promovarea unei culturi de control adecvate în cadrul organelor de specialitate ale APC</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 xml:space="preserve">Anual </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Nr. seminarelor, şedinţelor şi atelierelor de lucru interne privind mediul de control organizate</w:t>
            </w:r>
          </w:p>
          <w:p w:rsidR="0089001D" w:rsidRPr="000473A7" w:rsidRDefault="0089001D" w:rsidP="00EC039E">
            <w:pPr>
              <w:spacing w:before="60" w:after="60"/>
              <w:jc w:val="center"/>
              <w:rPr>
                <w:sz w:val="20"/>
                <w:szCs w:val="20"/>
                <w:lang w:val="ro-RO"/>
              </w:rPr>
            </w:pPr>
          </w:p>
        </w:tc>
        <w:tc>
          <w:tcPr>
            <w:tcW w:w="6438" w:type="dxa"/>
          </w:tcPr>
          <w:p w:rsidR="008635BF" w:rsidRPr="000473A7" w:rsidRDefault="008635BF" w:rsidP="008635BF">
            <w:pPr>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8635BF"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10 seminare</w:t>
            </w:r>
            <w:r w:rsidRPr="000473A7">
              <w:rPr>
                <w:sz w:val="20"/>
                <w:szCs w:val="20"/>
                <w:lang w:val="ro-RO"/>
              </w:rPr>
              <w:t xml:space="preserve"> de instruire/mediatizare pentru </w:t>
            </w:r>
            <w:r w:rsidRPr="000473A7">
              <w:rPr>
                <w:b/>
                <w:sz w:val="20"/>
                <w:szCs w:val="20"/>
                <w:lang w:val="ro-RO"/>
              </w:rPr>
              <w:t>424 participanţi</w:t>
            </w:r>
            <w:r w:rsidRPr="000473A7">
              <w:rPr>
                <w:sz w:val="20"/>
                <w:szCs w:val="20"/>
                <w:lang w:val="ro-RO"/>
              </w:rPr>
              <w:t>.</w:t>
            </w:r>
          </w:p>
          <w:p w:rsidR="009E02E8" w:rsidRPr="000473A7" w:rsidRDefault="009E02E8" w:rsidP="008635BF">
            <w:pPr>
              <w:spacing w:before="60" w:after="60"/>
              <w:jc w:val="both"/>
              <w:rPr>
                <w:sz w:val="20"/>
                <w:szCs w:val="20"/>
                <w:lang w:val="ro-RO"/>
              </w:rPr>
            </w:pPr>
          </w:p>
        </w:tc>
      </w:tr>
      <w:tr w:rsidR="009E02E8" w:rsidRPr="00A32190" w:rsidTr="00CD2CC2">
        <w:trPr>
          <w:trHeight w:val="287"/>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Managementul eficace al riscurilor</w:t>
            </w:r>
          </w:p>
        </w:tc>
        <w:tc>
          <w:tcPr>
            <w:tcW w:w="3060" w:type="dxa"/>
          </w:tcPr>
          <w:p w:rsidR="009E02E8" w:rsidRPr="000473A7" w:rsidRDefault="009E02E8" w:rsidP="00317038">
            <w:pPr>
              <w:spacing w:before="60" w:after="60"/>
              <w:jc w:val="both"/>
              <w:rPr>
                <w:sz w:val="20"/>
                <w:szCs w:val="20"/>
                <w:lang w:val="ro-RO"/>
              </w:rPr>
            </w:pPr>
            <w:r w:rsidRPr="000473A7">
              <w:rPr>
                <w:sz w:val="20"/>
                <w:szCs w:val="20"/>
                <w:lang w:val="ro-RO"/>
              </w:rPr>
              <w:t>Instruirea managerilor/angajaţilor din cadrul entităţilor publice privind managementul performanţelor şi al riscurilor</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Anual</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Nr. seminarelor de instruire organizate</w:t>
            </w:r>
          </w:p>
        </w:tc>
        <w:tc>
          <w:tcPr>
            <w:tcW w:w="6438" w:type="dxa"/>
          </w:tcPr>
          <w:p w:rsidR="008635BF" w:rsidRPr="000473A7" w:rsidRDefault="008635BF" w:rsidP="008635BF">
            <w:pPr>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8635BF"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5 seminare</w:t>
            </w:r>
            <w:r w:rsidRPr="000473A7">
              <w:rPr>
                <w:sz w:val="20"/>
                <w:szCs w:val="20"/>
                <w:lang w:val="ro-RO"/>
              </w:rPr>
              <w:t xml:space="preserve"> de instruire/mediatizare pentru </w:t>
            </w:r>
            <w:r w:rsidRPr="000473A7">
              <w:rPr>
                <w:b/>
                <w:sz w:val="20"/>
                <w:szCs w:val="20"/>
                <w:lang w:val="ro-RO"/>
              </w:rPr>
              <w:t>171 participanţi</w:t>
            </w:r>
            <w:r w:rsidRPr="000473A7">
              <w:rPr>
                <w:sz w:val="20"/>
                <w:szCs w:val="20"/>
                <w:lang w:val="ro-RO"/>
              </w:rPr>
              <w:t>.</w:t>
            </w:r>
          </w:p>
          <w:p w:rsidR="009E02E8" w:rsidRPr="000473A7" w:rsidRDefault="008635BF" w:rsidP="008635BF">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8 seminare</w:t>
            </w:r>
            <w:r w:rsidRPr="000473A7">
              <w:rPr>
                <w:sz w:val="20"/>
                <w:szCs w:val="20"/>
                <w:lang w:val="ro-RO"/>
              </w:rPr>
              <w:t xml:space="preserve"> de instruire/mediatizare pentru </w:t>
            </w:r>
            <w:r w:rsidRPr="000473A7">
              <w:rPr>
                <w:b/>
                <w:sz w:val="20"/>
                <w:szCs w:val="20"/>
                <w:lang w:val="ro-RO"/>
              </w:rPr>
              <w:t>166 participanţi</w:t>
            </w:r>
            <w:r w:rsidRPr="000473A7">
              <w:rPr>
                <w:sz w:val="20"/>
                <w:szCs w:val="20"/>
                <w:lang w:val="ro-RO"/>
              </w:rPr>
              <w:t>.</w:t>
            </w:r>
          </w:p>
          <w:p w:rsidR="00533A2B" w:rsidRPr="000473A7" w:rsidRDefault="00533A2B" w:rsidP="008635BF">
            <w:pPr>
              <w:jc w:val="both"/>
              <w:rPr>
                <w:sz w:val="20"/>
                <w:szCs w:val="20"/>
                <w:lang w:val="ro-RO"/>
              </w:rPr>
            </w:pPr>
          </w:p>
        </w:tc>
      </w:tr>
      <w:tr w:rsidR="009E02E8" w:rsidRPr="00A32190" w:rsidTr="00CD2CC2">
        <w:trPr>
          <w:trHeight w:val="368"/>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Activităţi de control eficiente şi eficace</w:t>
            </w:r>
          </w:p>
        </w:tc>
        <w:tc>
          <w:tcPr>
            <w:tcW w:w="3060" w:type="dxa"/>
          </w:tcPr>
          <w:p w:rsidR="009E02E8" w:rsidRPr="000473A7" w:rsidRDefault="009E02E8" w:rsidP="00317038">
            <w:pPr>
              <w:spacing w:before="60" w:after="60"/>
              <w:jc w:val="both"/>
              <w:rPr>
                <w:sz w:val="20"/>
                <w:szCs w:val="20"/>
                <w:lang w:val="ro-RO"/>
              </w:rPr>
            </w:pPr>
            <w:r w:rsidRPr="000473A7">
              <w:rPr>
                <w:sz w:val="20"/>
                <w:szCs w:val="20"/>
                <w:lang w:val="ro-RO"/>
              </w:rPr>
              <w:t>Instruirea managerilor/angajaţilor din cadrul entităţilor publice privind identificarea şi descrierea proceselor</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Anual</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Nr. seminarelor de instruire organizate</w:t>
            </w:r>
          </w:p>
        </w:tc>
        <w:tc>
          <w:tcPr>
            <w:tcW w:w="6438" w:type="dxa"/>
          </w:tcPr>
          <w:p w:rsidR="008635BF" w:rsidRPr="000473A7" w:rsidRDefault="008635BF" w:rsidP="00AA31D7">
            <w:pPr>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AA31D7" w:rsidRPr="000473A7" w:rsidRDefault="00AA31D7" w:rsidP="00AA31D7">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2 seminare</w:t>
            </w:r>
            <w:r w:rsidRPr="000473A7">
              <w:rPr>
                <w:sz w:val="20"/>
                <w:szCs w:val="20"/>
                <w:lang w:val="ro-RO"/>
              </w:rPr>
              <w:t xml:space="preserve"> de instruire/mediatizare pentru </w:t>
            </w:r>
            <w:r w:rsidRPr="000473A7">
              <w:rPr>
                <w:b/>
                <w:sz w:val="20"/>
                <w:szCs w:val="20"/>
                <w:lang w:val="ro-RO"/>
              </w:rPr>
              <w:t>67 participanţi</w:t>
            </w:r>
            <w:r w:rsidRPr="000473A7">
              <w:rPr>
                <w:sz w:val="20"/>
                <w:szCs w:val="20"/>
                <w:lang w:val="ro-RO"/>
              </w:rPr>
              <w:t>.</w:t>
            </w:r>
          </w:p>
          <w:p w:rsidR="009E02E8" w:rsidRPr="000473A7" w:rsidRDefault="00AA31D7" w:rsidP="00AA31D7">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8 seminare</w:t>
            </w:r>
            <w:r w:rsidRPr="000473A7">
              <w:rPr>
                <w:sz w:val="20"/>
                <w:szCs w:val="20"/>
                <w:lang w:val="ro-RO"/>
              </w:rPr>
              <w:t xml:space="preserve"> de instruire/mediatizare pentru </w:t>
            </w:r>
            <w:r w:rsidRPr="000473A7">
              <w:rPr>
                <w:b/>
                <w:sz w:val="20"/>
                <w:szCs w:val="20"/>
                <w:lang w:val="ro-RO"/>
              </w:rPr>
              <w:t>172 participanţi</w:t>
            </w:r>
            <w:r w:rsidRPr="000473A7">
              <w:rPr>
                <w:sz w:val="20"/>
                <w:szCs w:val="20"/>
                <w:lang w:val="ro-RO"/>
              </w:rPr>
              <w:t>.</w:t>
            </w:r>
          </w:p>
          <w:p w:rsidR="00533A2B" w:rsidRPr="000473A7" w:rsidRDefault="00533A2B" w:rsidP="00AA31D7">
            <w:pPr>
              <w:jc w:val="both"/>
              <w:rPr>
                <w:sz w:val="20"/>
                <w:szCs w:val="20"/>
                <w:lang w:val="ro-RO"/>
              </w:rPr>
            </w:pPr>
          </w:p>
        </w:tc>
      </w:tr>
      <w:tr w:rsidR="009E02E8" w:rsidRPr="00A32190" w:rsidTr="00CD2CC2">
        <w:trPr>
          <w:trHeight w:val="710"/>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Informaţii calitative produse şi sisteme de comunicare eficiente instituite</w:t>
            </w:r>
          </w:p>
        </w:tc>
        <w:tc>
          <w:tcPr>
            <w:tcW w:w="3060" w:type="dxa"/>
          </w:tcPr>
          <w:p w:rsidR="009E02E8" w:rsidRPr="000473A7" w:rsidRDefault="009E02E8" w:rsidP="00317038">
            <w:pPr>
              <w:spacing w:before="60" w:after="60"/>
              <w:jc w:val="both"/>
              <w:rPr>
                <w:sz w:val="20"/>
                <w:szCs w:val="20"/>
                <w:lang w:val="ro-RO"/>
              </w:rPr>
            </w:pPr>
            <w:r w:rsidRPr="000473A7">
              <w:rPr>
                <w:sz w:val="20"/>
                <w:szCs w:val="20"/>
                <w:lang w:val="ro-RO"/>
              </w:rPr>
              <w:t>Evaluarea sistemelor curente de informare şi comunicare internă şi externă din cadrul Ministerului Finanţelor</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2014</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Raport de audit intern elaborat</w:t>
            </w:r>
          </w:p>
        </w:tc>
        <w:tc>
          <w:tcPr>
            <w:tcW w:w="6438" w:type="dxa"/>
          </w:tcPr>
          <w:p w:rsidR="005A48DF" w:rsidRPr="000473A7" w:rsidRDefault="005A48DF" w:rsidP="00AA31D7">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9E02E8" w:rsidRPr="000473A7" w:rsidRDefault="005A48DF" w:rsidP="005A48DF">
            <w:pPr>
              <w:jc w:val="both"/>
              <w:rPr>
                <w:sz w:val="20"/>
                <w:szCs w:val="20"/>
                <w:lang w:val="ro-RO"/>
              </w:rPr>
            </w:pPr>
            <w:r w:rsidRPr="000473A7">
              <w:rPr>
                <w:sz w:val="20"/>
                <w:szCs w:val="20"/>
                <w:lang w:val="ro-RO"/>
              </w:rPr>
              <w:t xml:space="preserve">Pe parcursul trimestrului IV al anului 2014 a fost desfăşurată  </w:t>
            </w:r>
            <w:r w:rsidRPr="000473A7">
              <w:rPr>
                <w:b/>
                <w:sz w:val="20"/>
                <w:szCs w:val="20"/>
                <w:lang w:val="ro-RO"/>
              </w:rPr>
              <w:t>misiunea-pilot</w:t>
            </w:r>
            <w:r w:rsidRPr="000473A7">
              <w:rPr>
                <w:sz w:val="20"/>
                <w:szCs w:val="20"/>
                <w:lang w:val="ro-RO"/>
              </w:rPr>
              <w:t xml:space="preserve"> mixtă de audit intern cu titlul </w:t>
            </w:r>
            <w:r w:rsidRPr="000473A7">
              <w:rPr>
                <w:i/>
                <w:sz w:val="20"/>
                <w:szCs w:val="20"/>
                <w:lang w:val="ro-RO"/>
              </w:rPr>
              <w:t>„Evaluarea sistemelor de informare şi comunicare internă şi externă în cadrul Ministerului Finanţelor”</w:t>
            </w:r>
            <w:r w:rsidRPr="000473A7">
              <w:rPr>
                <w:sz w:val="20"/>
                <w:szCs w:val="20"/>
                <w:lang w:val="ro-RO"/>
              </w:rPr>
              <w:t xml:space="preserve"> în cadrul Direcţiei documentare şi arhivare şi Serviciului de informare, comunicare cu mass-media şi e-Transformare. În rezultat a fost </w:t>
            </w:r>
            <w:r w:rsidRPr="000473A7">
              <w:rPr>
                <w:b/>
                <w:sz w:val="20"/>
                <w:szCs w:val="20"/>
                <w:lang w:val="ro-RO"/>
              </w:rPr>
              <w:t>aprobat Raportul de audit</w:t>
            </w:r>
            <w:r w:rsidRPr="000473A7">
              <w:rPr>
                <w:sz w:val="20"/>
                <w:szCs w:val="20"/>
                <w:lang w:val="ro-RO"/>
              </w:rPr>
              <w:t xml:space="preserve"> şi </w:t>
            </w:r>
            <w:r w:rsidRPr="000473A7">
              <w:rPr>
                <w:b/>
                <w:sz w:val="20"/>
                <w:szCs w:val="20"/>
                <w:lang w:val="ro-RO"/>
              </w:rPr>
              <w:t>întocmit</w:t>
            </w:r>
            <w:r w:rsidRPr="000473A7">
              <w:rPr>
                <w:sz w:val="20"/>
                <w:szCs w:val="20"/>
                <w:lang w:val="ro-RO"/>
              </w:rPr>
              <w:t xml:space="preserve"> un </w:t>
            </w:r>
            <w:r w:rsidRPr="000473A7">
              <w:rPr>
                <w:b/>
                <w:sz w:val="20"/>
                <w:szCs w:val="20"/>
                <w:lang w:val="ro-RO"/>
              </w:rPr>
              <w:t>plan de acţiuni</w:t>
            </w:r>
            <w:r w:rsidRPr="000473A7">
              <w:rPr>
                <w:sz w:val="20"/>
                <w:szCs w:val="20"/>
                <w:lang w:val="ro-RO"/>
              </w:rPr>
              <w:t xml:space="preserve"> privind implementarea recomandărilor de audit.</w:t>
            </w:r>
          </w:p>
        </w:tc>
      </w:tr>
      <w:tr w:rsidR="009E02E8" w:rsidRPr="00A32190" w:rsidTr="00CD2CC2">
        <w:trPr>
          <w:trHeight w:val="503"/>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lastRenderedPageBreak/>
              <w:t>Mecanisme solide de monitorizare şi evaluare</w:t>
            </w:r>
          </w:p>
        </w:tc>
        <w:tc>
          <w:tcPr>
            <w:tcW w:w="3060" w:type="dxa"/>
          </w:tcPr>
          <w:p w:rsidR="009E02E8" w:rsidRPr="000473A7" w:rsidRDefault="009E02E8" w:rsidP="008233CF">
            <w:pPr>
              <w:spacing w:before="60" w:after="60"/>
              <w:jc w:val="both"/>
              <w:rPr>
                <w:sz w:val="20"/>
                <w:szCs w:val="20"/>
                <w:lang w:val="ro-RO"/>
              </w:rPr>
            </w:pPr>
            <w:r w:rsidRPr="000473A7">
              <w:rPr>
                <w:sz w:val="20"/>
                <w:szCs w:val="20"/>
                <w:lang w:val="ro-RO"/>
              </w:rPr>
              <w:t>Evaluarea managementului financiar şi controlului din cadrul Ministerului Finanţelor</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Anual</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Raport de monitorizare şi evaluare elaborat</w:t>
            </w:r>
          </w:p>
        </w:tc>
        <w:tc>
          <w:tcPr>
            <w:tcW w:w="6438" w:type="dxa"/>
          </w:tcPr>
          <w:p w:rsidR="005A48DF" w:rsidRPr="000473A7" w:rsidRDefault="005A48DF" w:rsidP="005A48DF">
            <w:pPr>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9E02E8" w:rsidRPr="000473A7" w:rsidRDefault="005A48DF" w:rsidP="0089001D">
            <w:pPr>
              <w:jc w:val="both"/>
              <w:rPr>
                <w:lang w:val="ro-RO"/>
              </w:rPr>
            </w:pPr>
            <w:r w:rsidRPr="000473A7">
              <w:rPr>
                <w:sz w:val="20"/>
                <w:szCs w:val="20"/>
                <w:lang w:val="ro-RO"/>
              </w:rPr>
              <w:t>Pe parcursul trimestrului I al anului 2014, în cadrul Ministerului Finanțelor  a fost desfăşurată procedura anuală de evaluare şi raportare a sistemului de management financiar şi control. În acest scop</w:t>
            </w:r>
            <w:r w:rsidR="0089001D" w:rsidRPr="000473A7">
              <w:rPr>
                <w:sz w:val="20"/>
                <w:szCs w:val="20"/>
                <w:lang w:val="ro-RO"/>
              </w:rPr>
              <w:t>,</w:t>
            </w:r>
            <w:r w:rsidRPr="000473A7">
              <w:rPr>
                <w:sz w:val="20"/>
                <w:szCs w:val="20"/>
                <w:lang w:val="ro-RO"/>
              </w:rPr>
              <w:t xml:space="preserve"> au fost distribuite </w:t>
            </w:r>
            <w:r w:rsidRPr="000473A7">
              <w:rPr>
                <w:b/>
                <w:sz w:val="20"/>
                <w:szCs w:val="20"/>
                <w:lang w:val="ro-RO"/>
              </w:rPr>
              <w:t>70 formulare de autoevaluare</w:t>
            </w:r>
            <w:r w:rsidRPr="000473A7">
              <w:rPr>
                <w:sz w:val="20"/>
                <w:szCs w:val="20"/>
                <w:lang w:val="ro-RO"/>
              </w:rPr>
              <w:t xml:space="preserve"> managerilor operaţionali. În rezultatul sistematizării şi totalizării răspunsurilor oferite, pentru fiecare întrebare a fost calculat răspunsul general per entitate şi atribuit scorul pentru fiecare Standard naţional de control intern, determinat conform criteriilor de apreciere ale sistemului de management financiar şi control. </w:t>
            </w:r>
            <w:r w:rsidRPr="000473A7">
              <w:rPr>
                <w:b/>
                <w:sz w:val="20"/>
                <w:szCs w:val="20"/>
                <w:lang w:val="ro-RO"/>
              </w:rPr>
              <w:t>Rezultatele</w:t>
            </w:r>
            <w:r w:rsidRPr="000473A7">
              <w:rPr>
                <w:sz w:val="20"/>
                <w:szCs w:val="20"/>
                <w:lang w:val="ro-RO"/>
              </w:rPr>
              <w:t xml:space="preserve"> obţinute au fost </w:t>
            </w:r>
            <w:r w:rsidRPr="000473A7">
              <w:rPr>
                <w:b/>
                <w:sz w:val="20"/>
                <w:szCs w:val="20"/>
                <w:lang w:val="ro-RO"/>
              </w:rPr>
              <w:t>reflectate</w:t>
            </w:r>
            <w:r w:rsidRPr="000473A7">
              <w:rPr>
                <w:sz w:val="20"/>
                <w:szCs w:val="20"/>
                <w:lang w:val="ro-RO"/>
              </w:rPr>
              <w:t xml:space="preserve"> în </w:t>
            </w:r>
            <w:r w:rsidRPr="000473A7">
              <w:rPr>
                <w:b/>
                <w:sz w:val="20"/>
                <w:szCs w:val="20"/>
                <w:lang w:val="ro-RO"/>
              </w:rPr>
              <w:t>Raportul</w:t>
            </w:r>
            <w:r w:rsidRPr="000473A7">
              <w:rPr>
                <w:sz w:val="20"/>
                <w:szCs w:val="20"/>
                <w:lang w:val="ro-RO"/>
              </w:rPr>
              <w:t xml:space="preserve"> privind organizarea şi funcţionarea sistemului de management financiar şi control. În rezultatul examinării şi aprobării Raportului menţionat, la data de </w:t>
            </w:r>
            <w:r w:rsidRPr="000473A7">
              <w:rPr>
                <w:b/>
                <w:sz w:val="20"/>
                <w:szCs w:val="20"/>
                <w:lang w:val="ro-RO"/>
              </w:rPr>
              <w:t>25.02.2014</w:t>
            </w:r>
            <w:r w:rsidR="00EC7634" w:rsidRPr="000473A7">
              <w:rPr>
                <w:b/>
                <w:sz w:val="20"/>
                <w:szCs w:val="20"/>
                <w:lang w:val="ro-RO"/>
              </w:rPr>
              <w:t>,</w:t>
            </w:r>
            <w:r w:rsidRPr="000473A7">
              <w:rPr>
                <w:sz w:val="20"/>
                <w:szCs w:val="20"/>
                <w:lang w:val="ro-RO"/>
              </w:rPr>
              <w:t xml:space="preserve"> de către ministrul finanţelor a fost semnată </w:t>
            </w:r>
            <w:r w:rsidRPr="000473A7">
              <w:rPr>
                <w:b/>
                <w:sz w:val="20"/>
                <w:szCs w:val="20"/>
                <w:lang w:val="ro-RO"/>
              </w:rPr>
              <w:t>Declaraţia privind buna guvernare</w:t>
            </w:r>
            <w:r w:rsidRPr="000473A7">
              <w:rPr>
                <w:sz w:val="20"/>
                <w:szCs w:val="20"/>
                <w:lang w:val="ro-RO"/>
              </w:rPr>
              <w:t xml:space="preserve"> care, ulterior, a fost plasată pe pagina oficială a Ministerului Finanţelor</w:t>
            </w:r>
            <w:r w:rsidR="0089001D" w:rsidRPr="000473A7">
              <w:rPr>
                <w:sz w:val="20"/>
                <w:szCs w:val="20"/>
                <w:lang w:val="ro-RO"/>
              </w:rPr>
              <w:t>.</w:t>
            </w:r>
            <w:r w:rsidR="00EC7634" w:rsidRPr="000473A7">
              <w:rPr>
                <w:i/>
                <w:sz w:val="20"/>
                <w:szCs w:val="20"/>
                <w:lang w:val="ro-RO"/>
              </w:rPr>
              <w:t xml:space="preserve"> (a se vedea link-ul</w:t>
            </w:r>
            <w:r w:rsidR="00EC7634" w:rsidRPr="000473A7">
              <w:rPr>
                <w:i/>
                <w:sz w:val="20"/>
                <w:szCs w:val="20"/>
                <w:lang w:val="en-US"/>
              </w:rPr>
              <w:t>)</w:t>
            </w:r>
            <w:r w:rsidR="00EC7634" w:rsidRPr="000473A7">
              <w:rPr>
                <w:sz w:val="20"/>
                <w:szCs w:val="20"/>
                <w:lang w:val="en-US"/>
              </w:rPr>
              <w:t xml:space="preserve"> </w:t>
            </w:r>
            <w:r w:rsidRPr="000473A7">
              <w:rPr>
                <w:sz w:val="20"/>
                <w:szCs w:val="20"/>
                <w:lang w:val="ro-RO"/>
              </w:rPr>
              <w:t xml:space="preserve">  </w:t>
            </w:r>
            <w:hyperlink r:id="rId10" w:history="1">
              <w:r w:rsidRPr="000473A7">
                <w:rPr>
                  <w:rStyle w:val="Hyperlink"/>
                  <w:sz w:val="20"/>
                  <w:szCs w:val="20"/>
                  <w:lang w:val="ro-RO"/>
                </w:rPr>
                <w:t>http://mf.gov.md/files/images/Noutati/Declaratia%20privind%20buna%20guvernare.jpg</w:t>
              </w:r>
            </w:hyperlink>
          </w:p>
          <w:p w:rsidR="00EC7634" w:rsidRPr="000473A7" w:rsidRDefault="00EC7634" w:rsidP="0089001D">
            <w:pPr>
              <w:jc w:val="both"/>
              <w:rPr>
                <w:sz w:val="20"/>
                <w:szCs w:val="20"/>
                <w:lang w:val="ro-RO"/>
              </w:rPr>
            </w:pPr>
          </w:p>
        </w:tc>
      </w:tr>
      <w:tr w:rsidR="009E02E8" w:rsidRPr="00A32190" w:rsidTr="00CD2CC2">
        <w:trPr>
          <w:trHeight w:val="413"/>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Implementarea deplină a auditului sistemelor şi al auditului de performanţă</w:t>
            </w:r>
          </w:p>
        </w:tc>
        <w:tc>
          <w:tcPr>
            <w:tcW w:w="3060" w:type="dxa"/>
          </w:tcPr>
          <w:p w:rsidR="009E02E8" w:rsidRPr="000473A7" w:rsidRDefault="009E02E8" w:rsidP="00317038">
            <w:pPr>
              <w:spacing w:before="60" w:after="60"/>
              <w:jc w:val="both"/>
              <w:rPr>
                <w:sz w:val="20"/>
                <w:szCs w:val="20"/>
                <w:lang w:val="ro-RO"/>
              </w:rPr>
            </w:pPr>
            <w:r w:rsidRPr="000473A7">
              <w:rPr>
                <w:sz w:val="20"/>
                <w:szCs w:val="20"/>
                <w:lang w:val="ro-RO"/>
              </w:rPr>
              <w:t>Mediatizarea în cadrul entităţilor publice a rolurilor şi responsabilităţilor auditorilor interni</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Continuu</w:t>
            </w:r>
          </w:p>
        </w:tc>
        <w:tc>
          <w:tcPr>
            <w:tcW w:w="1842" w:type="dxa"/>
          </w:tcPr>
          <w:p w:rsidR="009E02E8" w:rsidRPr="000473A7" w:rsidRDefault="009E02E8" w:rsidP="00EC039E">
            <w:pPr>
              <w:spacing w:before="60" w:after="60"/>
              <w:jc w:val="center"/>
              <w:rPr>
                <w:sz w:val="20"/>
                <w:szCs w:val="20"/>
                <w:lang w:val="ro-RO"/>
              </w:rPr>
            </w:pPr>
            <w:r w:rsidRPr="000473A7">
              <w:rPr>
                <w:sz w:val="20"/>
                <w:szCs w:val="20"/>
                <w:lang w:val="ro-RO"/>
              </w:rPr>
              <w:t>Seminare şi acţiuni de mediatizare realizate</w:t>
            </w:r>
          </w:p>
        </w:tc>
        <w:tc>
          <w:tcPr>
            <w:tcW w:w="6438" w:type="dxa"/>
          </w:tcPr>
          <w:p w:rsidR="008635BF" w:rsidRPr="000473A7" w:rsidRDefault="008635BF" w:rsidP="00AA31D7">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realizată</w:t>
            </w:r>
          </w:p>
          <w:p w:rsidR="00AA31D7" w:rsidRPr="000473A7" w:rsidRDefault="00AA31D7" w:rsidP="00AA31D7">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xml:space="preserve"> au fost desfăşurate </w:t>
            </w:r>
            <w:r w:rsidRPr="000473A7">
              <w:rPr>
                <w:b/>
                <w:sz w:val="20"/>
                <w:szCs w:val="20"/>
                <w:lang w:val="ro-RO"/>
              </w:rPr>
              <w:t>5 seminare</w:t>
            </w:r>
            <w:r w:rsidRPr="000473A7">
              <w:rPr>
                <w:sz w:val="20"/>
                <w:szCs w:val="20"/>
                <w:lang w:val="ro-RO"/>
              </w:rPr>
              <w:t xml:space="preserve"> de instruire/mediatizare pentru </w:t>
            </w:r>
            <w:r w:rsidRPr="000473A7">
              <w:rPr>
                <w:b/>
                <w:sz w:val="20"/>
                <w:szCs w:val="20"/>
                <w:lang w:val="ro-RO"/>
              </w:rPr>
              <w:t>99 participanţi</w:t>
            </w:r>
            <w:r w:rsidRPr="000473A7">
              <w:rPr>
                <w:sz w:val="20"/>
                <w:szCs w:val="20"/>
                <w:lang w:val="ro-RO"/>
              </w:rPr>
              <w:t>.</w:t>
            </w:r>
          </w:p>
          <w:p w:rsidR="009E02E8" w:rsidRPr="000473A7" w:rsidRDefault="00AA31D7" w:rsidP="00AA31D7">
            <w:pPr>
              <w:jc w:val="both"/>
              <w:rPr>
                <w:sz w:val="20"/>
                <w:szCs w:val="20"/>
                <w:lang w:val="ro-RO"/>
              </w:rPr>
            </w:pPr>
            <w:r w:rsidRPr="000473A7">
              <w:rPr>
                <w:sz w:val="20"/>
                <w:szCs w:val="20"/>
                <w:lang w:val="ro-RO"/>
              </w:rPr>
              <w:t xml:space="preserve">Pe parcursul </w:t>
            </w:r>
            <w:r w:rsidRPr="000473A7">
              <w:rPr>
                <w:b/>
                <w:sz w:val="20"/>
                <w:szCs w:val="20"/>
                <w:lang w:val="ro-RO"/>
              </w:rPr>
              <w:t>anului 2014</w:t>
            </w:r>
            <w:r w:rsidRPr="000473A7">
              <w:rPr>
                <w:sz w:val="20"/>
                <w:szCs w:val="20"/>
                <w:lang w:val="ro-RO"/>
              </w:rPr>
              <w:t xml:space="preserve"> au fost desfăşurate </w:t>
            </w:r>
            <w:r w:rsidRPr="000473A7">
              <w:rPr>
                <w:b/>
                <w:sz w:val="20"/>
                <w:szCs w:val="20"/>
                <w:lang w:val="ro-RO"/>
              </w:rPr>
              <w:t>2 seminare</w:t>
            </w:r>
            <w:r w:rsidRPr="000473A7">
              <w:rPr>
                <w:sz w:val="20"/>
                <w:szCs w:val="20"/>
                <w:lang w:val="ro-RO"/>
              </w:rPr>
              <w:t xml:space="preserve"> de instruire/mediatizare pentru </w:t>
            </w:r>
            <w:r w:rsidRPr="000473A7">
              <w:rPr>
                <w:b/>
                <w:sz w:val="20"/>
                <w:szCs w:val="20"/>
                <w:lang w:val="ro-RO"/>
              </w:rPr>
              <w:t>62 participanţi</w:t>
            </w:r>
            <w:r w:rsidRPr="000473A7">
              <w:rPr>
                <w:sz w:val="20"/>
                <w:szCs w:val="20"/>
                <w:lang w:val="ro-RO"/>
              </w:rPr>
              <w:t>.</w:t>
            </w:r>
          </w:p>
          <w:p w:rsidR="00EC7634" w:rsidRPr="000473A7" w:rsidRDefault="00EC7634" w:rsidP="00AA31D7">
            <w:pPr>
              <w:jc w:val="both"/>
              <w:rPr>
                <w:sz w:val="20"/>
                <w:szCs w:val="20"/>
                <w:lang w:val="ro-RO"/>
              </w:rPr>
            </w:pPr>
          </w:p>
        </w:tc>
      </w:tr>
      <w:tr w:rsidR="009E02E8" w:rsidRPr="00A32190" w:rsidTr="00CD2CC2">
        <w:trPr>
          <w:trHeight w:val="584"/>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eastAsia="en-US"/>
              </w:rPr>
            </w:pPr>
            <w:r w:rsidRPr="000473A7">
              <w:rPr>
                <w:sz w:val="20"/>
                <w:szCs w:val="20"/>
                <w:lang w:eastAsia="en-US"/>
              </w:rPr>
              <w:t>Elaborarea mecanismelor pentru dezvoltarea profesională continuă a auditorilor interni</w:t>
            </w:r>
          </w:p>
        </w:tc>
        <w:tc>
          <w:tcPr>
            <w:tcW w:w="3060" w:type="dxa"/>
          </w:tcPr>
          <w:p w:rsidR="009E02E8" w:rsidRPr="000473A7" w:rsidRDefault="009E02E8" w:rsidP="00317038">
            <w:pPr>
              <w:tabs>
                <w:tab w:val="left" w:pos="1245"/>
              </w:tabs>
              <w:jc w:val="both"/>
              <w:rPr>
                <w:sz w:val="20"/>
                <w:szCs w:val="20"/>
                <w:lang w:val="ro-RO"/>
              </w:rPr>
            </w:pPr>
            <w:r w:rsidRPr="000473A7">
              <w:rPr>
                <w:sz w:val="20"/>
                <w:szCs w:val="20"/>
                <w:lang w:val="ro-RO"/>
              </w:rPr>
              <w:t>Elaborarea unui Program de dezvoltare profesională continuă a auditorilor interni din sectorul public</w:t>
            </w:r>
          </w:p>
        </w:tc>
        <w:tc>
          <w:tcPr>
            <w:tcW w:w="1170" w:type="dxa"/>
          </w:tcPr>
          <w:p w:rsidR="009E02E8" w:rsidRPr="000473A7" w:rsidRDefault="009E02E8" w:rsidP="00317038">
            <w:pPr>
              <w:spacing w:before="60" w:after="60"/>
              <w:jc w:val="center"/>
              <w:rPr>
                <w:sz w:val="20"/>
                <w:szCs w:val="20"/>
                <w:lang w:val="ro-RO"/>
              </w:rPr>
            </w:pPr>
            <w:r w:rsidRPr="000473A7">
              <w:rPr>
                <w:sz w:val="20"/>
                <w:szCs w:val="20"/>
                <w:lang w:val="ro-RO"/>
              </w:rPr>
              <w:t xml:space="preserve">Trimestrul IV, </w:t>
            </w:r>
          </w:p>
          <w:p w:rsidR="009E02E8" w:rsidRPr="000473A7" w:rsidRDefault="009E02E8" w:rsidP="00317038">
            <w:pPr>
              <w:spacing w:before="60" w:after="60"/>
              <w:jc w:val="center"/>
              <w:rPr>
                <w:sz w:val="20"/>
                <w:szCs w:val="20"/>
                <w:lang w:val="ro-RO"/>
              </w:rPr>
            </w:pPr>
            <w:r w:rsidRPr="000473A7">
              <w:rPr>
                <w:sz w:val="20"/>
                <w:szCs w:val="20"/>
                <w:lang w:val="ro-RO"/>
              </w:rPr>
              <w:t>2013</w:t>
            </w:r>
          </w:p>
        </w:tc>
        <w:tc>
          <w:tcPr>
            <w:tcW w:w="1842" w:type="dxa"/>
          </w:tcPr>
          <w:p w:rsidR="009E02E8" w:rsidRPr="000473A7" w:rsidRDefault="009E02E8" w:rsidP="00FA2301">
            <w:pPr>
              <w:spacing w:before="60" w:after="60"/>
              <w:jc w:val="center"/>
              <w:rPr>
                <w:sz w:val="20"/>
                <w:szCs w:val="20"/>
                <w:lang w:val="ro-RO"/>
              </w:rPr>
            </w:pPr>
            <w:r w:rsidRPr="000473A7">
              <w:rPr>
                <w:sz w:val="20"/>
                <w:szCs w:val="20"/>
                <w:lang w:val="ro-RO"/>
              </w:rPr>
              <w:t xml:space="preserve">Program elaborat, aprobat şi publicat pe pagina web </w:t>
            </w:r>
          </w:p>
        </w:tc>
        <w:tc>
          <w:tcPr>
            <w:tcW w:w="6438" w:type="dxa"/>
          </w:tcPr>
          <w:p w:rsidR="009E02E8" w:rsidRPr="000473A7" w:rsidRDefault="009E02E8" w:rsidP="0061675C">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w:t>
            </w:r>
            <w:r w:rsidR="00AA31D7" w:rsidRPr="000473A7">
              <w:rPr>
                <w:b/>
                <w:sz w:val="20"/>
                <w:szCs w:val="20"/>
                <w:u w:val="single"/>
                <w:lang w:val="en-US"/>
              </w:rPr>
              <w:t>re</w:t>
            </w:r>
            <w:r w:rsidRPr="000473A7">
              <w:rPr>
                <w:b/>
                <w:sz w:val="20"/>
                <w:szCs w:val="20"/>
                <w:u w:val="single"/>
                <w:lang w:val="en-US"/>
              </w:rPr>
              <w:t>aliza</w:t>
            </w:r>
            <w:r w:rsidR="00AA31D7" w:rsidRPr="000473A7">
              <w:rPr>
                <w:b/>
                <w:sz w:val="20"/>
                <w:szCs w:val="20"/>
                <w:u w:val="single"/>
                <w:lang w:val="en-US"/>
              </w:rPr>
              <w:t>tă</w:t>
            </w:r>
          </w:p>
          <w:p w:rsidR="009E02E8" w:rsidRPr="000473A7" w:rsidRDefault="00AA31D7" w:rsidP="00AA31D7">
            <w:pPr>
              <w:jc w:val="both"/>
              <w:rPr>
                <w:sz w:val="20"/>
                <w:szCs w:val="20"/>
                <w:lang w:val="ro-RO"/>
              </w:rPr>
            </w:pPr>
            <w:r w:rsidRPr="000473A7">
              <w:rPr>
                <w:sz w:val="20"/>
                <w:szCs w:val="20"/>
                <w:lang w:val="ro-RO"/>
              </w:rPr>
              <w:t xml:space="preserve">Programul de dezvoltare profesională continuă a auditorilor interni din sectorul public a fost </w:t>
            </w:r>
            <w:r w:rsidRPr="000473A7">
              <w:rPr>
                <w:b/>
                <w:sz w:val="20"/>
                <w:szCs w:val="20"/>
                <w:lang w:val="ro-RO"/>
              </w:rPr>
              <w:t>elaborat</w:t>
            </w:r>
            <w:r w:rsidRPr="000473A7">
              <w:rPr>
                <w:sz w:val="20"/>
                <w:szCs w:val="20"/>
                <w:lang w:val="ro-RO"/>
              </w:rPr>
              <w:t xml:space="preserve"> şi </w:t>
            </w:r>
            <w:r w:rsidRPr="000473A7">
              <w:rPr>
                <w:b/>
                <w:sz w:val="20"/>
                <w:szCs w:val="20"/>
                <w:lang w:val="ro-RO"/>
              </w:rPr>
              <w:t>publicat</w:t>
            </w:r>
            <w:r w:rsidRPr="000473A7">
              <w:rPr>
                <w:sz w:val="20"/>
                <w:szCs w:val="20"/>
                <w:lang w:val="ro-RO"/>
              </w:rPr>
              <w:t xml:space="preserve"> pe pagina web a Ministerului Finanţelor pe parcursul anului 2013, ulterior acesta a fost actualizat, fiind revizuite modulele şi materialele de instruire în domeniul MFC şi audit intern.</w:t>
            </w:r>
            <w:r w:rsidR="00EC7634" w:rsidRPr="000473A7">
              <w:rPr>
                <w:i/>
                <w:sz w:val="20"/>
                <w:szCs w:val="20"/>
                <w:lang w:val="ro-RO"/>
              </w:rPr>
              <w:t xml:space="preserve"> (a se vedea link-ul</w:t>
            </w:r>
            <w:r w:rsidR="00EC7634" w:rsidRPr="000473A7">
              <w:rPr>
                <w:i/>
                <w:sz w:val="20"/>
                <w:szCs w:val="20"/>
                <w:lang w:val="en-US"/>
              </w:rPr>
              <w:t>)</w:t>
            </w:r>
          </w:p>
          <w:p w:rsidR="00411535" w:rsidRPr="000473A7" w:rsidRDefault="00411535" w:rsidP="00AA31D7">
            <w:pPr>
              <w:jc w:val="both"/>
              <w:rPr>
                <w:sz w:val="20"/>
                <w:szCs w:val="20"/>
                <w:lang w:val="ro-RO"/>
              </w:rPr>
            </w:pPr>
            <w:r w:rsidRPr="000473A7">
              <w:rPr>
                <w:sz w:val="20"/>
                <w:szCs w:val="20"/>
                <w:lang w:val="ro-RO"/>
              </w:rPr>
              <w:t>http://mf.gov.md/files/files/Contr%20Fin%20Audit%20Int/AudInt/program%20dezvolt%20profes%20continua%20a%20audit%20interni.pdf</w:t>
            </w:r>
          </w:p>
          <w:p w:rsidR="00EC7634" w:rsidRPr="000473A7" w:rsidRDefault="00EC7634" w:rsidP="00AA31D7">
            <w:pPr>
              <w:jc w:val="both"/>
              <w:rPr>
                <w:sz w:val="20"/>
                <w:szCs w:val="20"/>
                <w:lang w:val="ro-RO"/>
              </w:rPr>
            </w:pPr>
          </w:p>
        </w:tc>
      </w:tr>
      <w:tr w:rsidR="009E02E8" w:rsidRPr="00A32190" w:rsidTr="00CD2CC2">
        <w:trPr>
          <w:trHeight w:val="62"/>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spacing w:before="60" w:after="60"/>
              <w:rPr>
                <w:sz w:val="20"/>
                <w:szCs w:val="20"/>
                <w:lang w:val="ro-RO"/>
              </w:rPr>
            </w:pPr>
            <w:r w:rsidRPr="000473A7">
              <w:rPr>
                <w:b/>
                <w:i/>
                <w:sz w:val="20"/>
                <w:szCs w:val="20"/>
                <w:lang w:val="ro-MO" w:eastAsia="en-US"/>
              </w:rPr>
              <w:t>Principiul de bază 2: Inspecția financiară și investigarea fraudelor</w:t>
            </w:r>
          </w:p>
        </w:tc>
      </w:tr>
      <w:tr w:rsidR="009E02E8" w:rsidRPr="00A32190" w:rsidTr="00CD2CC2">
        <w:trPr>
          <w:trHeight w:val="71"/>
        </w:trPr>
        <w:tc>
          <w:tcPr>
            <w:tcW w:w="3136" w:type="dxa"/>
            <w:tcBorders>
              <w:top w:val="single" w:sz="4" w:space="0" w:color="auto"/>
              <w:bottom w:val="single" w:sz="4" w:space="0" w:color="auto"/>
            </w:tcBorders>
          </w:tcPr>
          <w:p w:rsidR="009E02E8" w:rsidRPr="000473A7" w:rsidRDefault="009E02E8" w:rsidP="00317038">
            <w:pPr>
              <w:pStyle w:val="ListParagraph1"/>
              <w:ind w:left="0"/>
              <w:jc w:val="both"/>
              <w:rPr>
                <w:sz w:val="20"/>
                <w:szCs w:val="20"/>
                <w:lang w:val="ro-MO" w:eastAsia="en-US"/>
              </w:rPr>
            </w:pPr>
            <w:r w:rsidRPr="000473A7">
              <w:rPr>
                <w:sz w:val="20"/>
                <w:szCs w:val="20"/>
                <w:lang w:val="ro-MO"/>
              </w:rPr>
              <w:t>Elaborarea planului de dezvoltare strategică a Inspecţiei financiare</w:t>
            </w:r>
          </w:p>
        </w:tc>
        <w:tc>
          <w:tcPr>
            <w:tcW w:w="3060" w:type="dxa"/>
          </w:tcPr>
          <w:p w:rsidR="009E02E8" w:rsidRPr="000473A7" w:rsidRDefault="009E02E8" w:rsidP="00FA2301">
            <w:pPr>
              <w:pStyle w:val="14"/>
              <w:tabs>
                <w:tab w:val="left" w:pos="0"/>
              </w:tabs>
              <w:ind w:right="-31"/>
              <w:rPr>
                <w:rFonts w:ascii="Times New Roman" w:hAnsi="Times New Roman" w:cs="Times New Roman"/>
                <w:color w:val="000000"/>
                <w:sz w:val="20"/>
                <w:szCs w:val="20"/>
                <w:lang w:val="ro-RO"/>
              </w:rPr>
            </w:pPr>
            <w:r w:rsidRPr="000473A7">
              <w:rPr>
                <w:rFonts w:ascii="Times New Roman" w:hAnsi="Times New Roman" w:cs="Times New Roman"/>
                <w:color w:val="000000"/>
                <w:sz w:val="20"/>
                <w:szCs w:val="20"/>
                <w:lang w:val="ro-RO"/>
              </w:rPr>
              <w:t xml:space="preserve">Elaborarea, de comun cu </w:t>
            </w:r>
            <w:r w:rsidRPr="000473A7">
              <w:rPr>
                <w:rFonts w:ascii="Times New Roman" w:hAnsi="Times New Roman" w:cs="Times New Roman"/>
                <w:sz w:val="20"/>
                <w:szCs w:val="20"/>
                <w:lang w:val="ro-RO"/>
              </w:rPr>
              <w:t xml:space="preserve">experţii SIGMA, a </w:t>
            </w:r>
            <w:r w:rsidRPr="000473A7">
              <w:rPr>
                <w:rFonts w:ascii="Times New Roman" w:hAnsi="Times New Roman" w:cs="Times New Roman"/>
                <w:color w:val="000000"/>
                <w:sz w:val="20"/>
                <w:szCs w:val="20"/>
                <w:lang w:val="ro-RO"/>
              </w:rPr>
              <w:t>unei strategii de</w:t>
            </w:r>
            <w:r w:rsidRPr="000473A7">
              <w:rPr>
                <w:rFonts w:ascii="Times New Roman" w:hAnsi="Times New Roman" w:cs="Times New Roman"/>
                <w:b/>
                <w:color w:val="000000"/>
                <w:sz w:val="20"/>
                <w:szCs w:val="20"/>
                <w:lang w:val="ro-RO"/>
              </w:rPr>
              <w:t xml:space="preserve"> </w:t>
            </w:r>
            <w:r w:rsidRPr="000473A7">
              <w:rPr>
                <w:rFonts w:ascii="Times New Roman" w:hAnsi="Times New Roman" w:cs="Times New Roman"/>
                <w:color w:val="000000"/>
                <w:sz w:val="20"/>
                <w:szCs w:val="20"/>
                <w:lang w:val="ro-RO"/>
              </w:rPr>
              <w:t>îmbunătăţire/perfecţionare a funcţiei de inspectare financiară</w:t>
            </w:r>
          </w:p>
        </w:tc>
        <w:tc>
          <w:tcPr>
            <w:tcW w:w="1170" w:type="dxa"/>
          </w:tcPr>
          <w:p w:rsidR="009E02E8" w:rsidRPr="000473A7" w:rsidRDefault="009E02E8" w:rsidP="004E2F6E">
            <w:pPr>
              <w:jc w:val="center"/>
              <w:rPr>
                <w:sz w:val="20"/>
                <w:szCs w:val="20"/>
                <w:lang w:val="ro-RO"/>
              </w:rPr>
            </w:pPr>
            <w:r w:rsidRPr="000473A7">
              <w:rPr>
                <w:sz w:val="20"/>
                <w:szCs w:val="20"/>
                <w:lang w:val="ro-RO"/>
              </w:rPr>
              <w:t>2013-2014</w:t>
            </w:r>
          </w:p>
        </w:tc>
        <w:tc>
          <w:tcPr>
            <w:tcW w:w="1842" w:type="dxa"/>
          </w:tcPr>
          <w:p w:rsidR="009E02E8" w:rsidRPr="000473A7" w:rsidRDefault="009E02E8" w:rsidP="00FA2301">
            <w:pPr>
              <w:jc w:val="center"/>
              <w:rPr>
                <w:sz w:val="20"/>
                <w:szCs w:val="20"/>
                <w:lang w:val="ro-RO"/>
              </w:rPr>
            </w:pPr>
            <w:r w:rsidRPr="000473A7">
              <w:rPr>
                <w:sz w:val="20"/>
                <w:szCs w:val="20"/>
                <w:lang w:val="ro-RO"/>
              </w:rPr>
              <w:t>Planul de acţiuni elaborat şi aprobat</w:t>
            </w:r>
          </w:p>
        </w:tc>
        <w:tc>
          <w:tcPr>
            <w:tcW w:w="6438" w:type="dxa"/>
          </w:tcPr>
          <w:p w:rsidR="009E02E8" w:rsidRPr="000473A7" w:rsidRDefault="009E02E8" w:rsidP="00825086">
            <w:pPr>
              <w:jc w:val="both"/>
              <w:rPr>
                <w:sz w:val="20"/>
                <w:szCs w:val="20"/>
                <w:lang w:val="ro-RO"/>
              </w:rPr>
            </w:pPr>
            <w:r w:rsidRPr="000473A7">
              <w:rPr>
                <w:b/>
                <w:sz w:val="20"/>
                <w:szCs w:val="20"/>
                <w:u w:val="single"/>
                <w:lang w:val="en-US"/>
              </w:rPr>
              <w:t>Ac</w:t>
            </w:r>
            <w:r w:rsidR="00563FCF" w:rsidRPr="000473A7">
              <w:rPr>
                <w:b/>
                <w:sz w:val="20"/>
                <w:szCs w:val="20"/>
                <w:u w:val="single"/>
                <w:lang w:val="en-US"/>
              </w:rPr>
              <w:t>țiune</w:t>
            </w:r>
            <w:r w:rsidRPr="000473A7">
              <w:rPr>
                <w:b/>
                <w:sz w:val="20"/>
                <w:szCs w:val="20"/>
                <w:u w:val="single"/>
                <w:lang w:val="en-US"/>
              </w:rPr>
              <w:t xml:space="preserve"> realiza</w:t>
            </w:r>
            <w:r w:rsidR="00362C76" w:rsidRPr="000473A7">
              <w:rPr>
                <w:b/>
                <w:sz w:val="20"/>
                <w:szCs w:val="20"/>
                <w:u w:val="single"/>
                <w:lang w:val="en-US"/>
              </w:rPr>
              <w:t>tă</w:t>
            </w:r>
          </w:p>
          <w:p w:rsidR="009E02E8" w:rsidRPr="000473A7" w:rsidRDefault="009E02E8" w:rsidP="00362C76">
            <w:pPr>
              <w:jc w:val="both"/>
              <w:rPr>
                <w:sz w:val="20"/>
                <w:szCs w:val="20"/>
                <w:lang w:val="ro-RO"/>
              </w:rPr>
            </w:pPr>
            <w:r w:rsidRPr="000473A7">
              <w:rPr>
                <w:b/>
                <w:sz w:val="20"/>
                <w:szCs w:val="20"/>
                <w:lang w:val="ro-RO"/>
              </w:rPr>
              <w:t>Programul de Dezvoltare Strategică</w:t>
            </w:r>
            <w:r w:rsidRPr="000473A7">
              <w:rPr>
                <w:sz w:val="20"/>
                <w:szCs w:val="20"/>
                <w:lang w:val="ro-RO"/>
              </w:rPr>
              <w:t xml:space="preserve"> a</w:t>
            </w:r>
            <w:r w:rsidR="005A48DF" w:rsidRPr="000473A7">
              <w:rPr>
                <w:sz w:val="20"/>
                <w:szCs w:val="20"/>
                <w:lang w:val="ro-RO"/>
              </w:rPr>
              <w:t>l</w:t>
            </w:r>
            <w:r w:rsidRPr="000473A7">
              <w:rPr>
                <w:sz w:val="20"/>
                <w:szCs w:val="20"/>
                <w:lang w:val="ro-RO"/>
              </w:rPr>
              <w:t xml:space="preserve"> </w:t>
            </w:r>
            <w:r w:rsidRPr="000473A7">
              <w:rPr>
                <w:b/>
                <w:sz w:val="20"/>
                <w:szCs w:val="20"/>
                <w:lang w:val="ro-RO"/>
              </w:rPr>
              <w:t>Inspecţiei Financiare</w:t>
            </w:r>
            <w:r w:rsidRPr="000473A7">
              <w:rPr>
                <w:sz w:val="20"/>
                <w:szCs w:val="20"/>
                <w:lang w:val="ro-RO"/>
              </w:rPr>
              <w:t xml:space="preserve"> pentru anii 2014-2016 a fost elaborat în comun cu experţii SIGMA şi OECD şi </w:t>
            </w:r>
            <w:r w:rsidR="00362C76" w:rsidRPr="000473A7">
              <w:rPr>
                <w:b/>
                <w:sz w:val="20"/>
                <w:szCs w:val="20"/>
                <w:lang w:val="ro-RO"/>
              </w:rPr>
              <w:t>aprobat</w:t>
            </w:r>
            <w:r w:rsidR="00362C76" w:rsidRPr="000473A7">
              <w:rPr>
                <w:sz w:val="20"/>
                <w:szCs w:val="20"/>
                <w:lang w:val="ro-RO"/>
              </w:rPr>
              <w:t xml:space="preserve"> prin Ordinul ministrului finanțelor nr. 34 din 14 martie 2014.</w:t>
            </w:r>
          </w:p>
          <w:p w:rsidR="00EC7634" w:rsidRPr="000473A7" w:rsidRDefault="00EC7634" w:rsidP="00362C76">
            <w:pPr>
              <w:jc w:val="both"/>
              <w:rPr>
                <w:sz w:val="20"/>
                <w:szCs w:val="20"/>
                <w:lang w:val="ro-RO"/>
              </w:rPr>
            </w:pPr>
          </w:p>
          <w:p w:rsidR="00EC7634" w:rsidRPr="000473A7" w:rsidRDefault="00EC7634" w:rsidP="00362C76">
            <w:pPr>
              <w:jc w:val="both"/>
              <w:rPr>
                <w:sz w:val="20"/>
                <w:szCs w:val="20"/>
                <w:lang w:val="ro-RO"/>
              </w:rPr>
            </w:pPr>
          </w:p>
          <w:p w:rsidR="00EC7634" w:rsidRPr="000473A7" w:rsidRDefault="00EC7634" w:rsidP="00362C76">
            <w:pPr>
              <w:jc w:val="both"/>
              <w:rPr>
                <w:sz w:val="20"/>
                <w:szCs w:val="20"/>
                <w:lang w:val="ro-RO"/>
              </w:rPr>
            </w:pPr>
          </w:p>
        </w:tc>
      </w:tr>
      <w:tr w:rsidR="009E02E8" w:rsidRPr="00A32190" w:rsidTr="00CD2CC2">
        <w:trPr>
          <w:trHeight w:val="62"/>
        </w:trPr>
        <w:tc>
          <w:tcPr>
            <w:tcW w:w="3136" w:type="dxa"/>
            <w:tcBorders>
              <w:top w:val="single" w:sz="4" w:space="0" w:color="auto"/>
              <w:bottom w:val="single" w:sz="4" w:space="0" w:color="auto"/>
            </w:tcBorders>
          </w:tcPr>
          <w:p w:rsidR="009E02E8" w:rsidRPr="000473A7" w:rsidRDefault="009E02E8" w:rsidP="004E2F6E">
            <w:pPr>
              <w:pStyle w:val="lf"/>
              <w:jc w:val="both"/>
              <w:rPr>
                <w:sz w:val="20"/>
                <w:szCs w:val="20"/>
              </w:rPr>
            </w:pPr>
            <w:r w:rsidRPr="000473A7">
              <w:rPr>
                <w:sz w:val="20"/>
                <w:szCs w:val="20"/>
              </w:rPr>
              <w:lastRenderedPageBreak/>
              <w:t>Aprofundarea cunoştinţelor specifice activităţii de inspectare prin instruire profesională externă</w:t>
            </w:r>
          </w:p>
        </w:tc>
        <w:tc>
          <w:tcPr>
            <w:tcW w:w="3060" w:type="dxa"/>
          </w:tcPr>
          <w:p w:rsidR="009E02E8" w:rsidRPr="000473A7" w:rsidRDefault="009E02E8" w:rsidP="000F5D4F">
            <w:pPr>
              <w:pStyle w:val="ListParagraph"/>
              <w:ind w:left="-24" w:firstLine="24"/>
              <w:jc w:val="both"/>
              <w:rPr>
                <w:sz w:val="20"/>
                <w:szCs w:val="20"/>
                <w:lang w:val="ro-RO"/>
              </w:rPr>
            </w:pPr>
            <w:r w:rsidRPr="000473A7">
              <w:rPr>
                <w:sz w:val="20"/>
                <w:szCs w:val="20"/>
                <w:lang w:val="ro-MO"/>
              </w:rPr>
              <w:t>D</w:t>
            </w:r>
            <w:r w:rsidRPr="000473A7">
              <w:rPr>
                <w:sz w:val="20"/>
                <w:szCs w:val="20"/>
                <w:lang w:val="ro-RO"/>
              </w:rPr>
              <w:t>ezvoltarea capacităţilor angajaţilor prin organizarea inspectărilor în echipe comune din diferite direcţii, instruirii profesionale, inclusiv la AAP, consultări ai experţilor străini şi a seminarelor și participarea la trening-uri la nivel naţional şi internaţional</w:t>
            </w:r>
          </w:p>
        </w:tc>
        <w:tc>
          <w:tcPr>
            <w:tcW w:w="1170" w:type="dxa"/>
          </w:tcPr>
          <w:p w:rsidR="009E02E8" w:rsidRPr="000473A7" w:rsidRDefault="009E02E8" w:rsidP="004E2F6E">
            <w:pPr>
              <w:jc w:val="center"/>
              <w:rPr>
                <w:sz w:val="20"/>
                <w:szCs w:val="20"/>
                <w:lang w:val="ro-RO"/>
              </w:rPr>
            </w:pPr>
            <w:r w:rsidRPr="000473A7">
              <w:rPr>
                <w:sz w:val="20"/>
                <w:szCs w:val="20"/>
                <w:lang w:val="ro-RO"/>
              </w:rPr>
              <w:t>2013-2014</w:t>
            </w:r>
          </w:p>
        </w:tc>
        <w:tc>
          <w:tcPr>
            <w:tcW w:w="1842" w:type="dxa"/>
          </w:tcPr>
          <w:p w:rsidR="009E02E8" w:rsidRPr="000473A7" w:rsidRDefault="009E02E8" w:rsidP="000F5D4F">
            <w:pPr>
              <w:jc w:val="center"/>
              <w:rPr>
                <w:sz w:val="20"/>
                <w:szCs w:val="20"/>
                <w:lang w:val="ro-RO"/>
              </w:rPr>
            </w:pPr>
            <w:r w:rsidRPr="000473A7">
              <w:rPr>
                <w:sz w:val="20"/>
                <w:szCs w:val="20"/>
                <w:lang w:val="ro-RO"/>
              </w:rPr>
              <w:t>Nr. inspectări comune, seminare, cursuri de perfecţionare interne/externe</w:t>
            </w:r>
          </w:p>
          <w:p w:rsidR="009E02E8" w:rsidRPr="000473A7" w:rsidRDefault="009E02E8" w:rsidP="000F5D4F">
            <w:pPr>
              <w:jc w:val="center"/>
              <w:rPr>
                <w:sz w:val="20"/>
                <w:szCs w:val="20"/>
                <w:lang w:val="ro-RO"/>
              </w:rPr>
            </w:pPr>
            <w:r w:rsidRPr="000473A7">
              <w:rPr>
                <w:sz w:val="20"/>
                <w:szCs w:val="20"/>
                <w:lang w:val="ro-RO"/>
              </w:rPr>
              <w:t>Nr. instruiți</w:t>
            </w:r>
          </w:p>
        </w:tc>
        <w:tc>
          <w:tcPr>
            <w:tcW w:w="6438" w:type="dxa"/>
          </w:tcPr>
          <w:p w:rsidR="009E02E8" w:rsidRPr="000473A7" w:rsidRDefault="009E02E8" w:rsidP="009F4900">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362C76" w:rsidRPr="000473A7" w:rsidRDefault="00362C76" w:rsidP="00362C76">
            <w:pPr>
              <w:jc w:val="both"/>
              <w:rPr>
                <w:sz w:val="20"/>
                <w:szCs w:val="20"/>
                <w:lang w:val="ro-RO"/>
              </w:rPr>
            </w:pPr>
            <w:r w:rsidRPr="000473A7">
              <w:rPr>
                <w:sz w:val="20"/>
                <w:szCs w:val="20"/>
                <w:lang w:val="ro-RO"/>
              </w:rPr>
              <w:t xml:space="preserve">Pe parcursul </w:t>
            </w:r>
            <w:r w:rsidRPr="000473A7">
              <w:rPr>
                <w:b/>
                <w:sz w:val="20"/>
                <w:szCs w:val="20"/>
                <w:lang w:val="ro-RO"/>
              </w:rPr>
              <w:t>anului 2013</w:t>
            </w:r>
            <w:r w:rsidRPr="000473A7">
              <w:rPr>
                <w:sz w:val="20"/>
                <w:szCs w:val="20"/>
                <w:lang w:val="ro-RO"/>
              </w:rPr>
              <w:t>, în scopul perfecționării nivelului profesional al angajaților, au fost organizate activități de instruire internă (</w:t>
            </w:r>
            <w:r w:rsidRPr="000473A7">
              <w:rPr>
                <w:b/>
                <w:sz w:val="20"/>
                <w:szCs w:val="20"/>
                <w:lang w:val="ro-RO"/>
              </w:rPr>
              <w:t xml:space="preserve">115 </w:t>
            </w:r>
            <w:r w:rsidR="00E00153">
              <w:rPr>
                <w:sz w:val="20"/>
                <w:szCs w:val="20"/>
                <w:lang w:val="ro-RO"/>
              </w:rPr>
              <w:t>participanți) și externă</w:t>
            </w:r>
            <w:r w:rsidRPr="000473A7">
              <w:rPr>
                <w:sz w:val="20"/>
                <w:szCs w:val="20"/>
                <w:lang w:val="ro-RO"/>
              </w:rPr>
              <w:t xml:space="preserve"> (</w:t>
            </w:r>
            <w:r w:rsidRPr="000473A7">
              <w:rPr>
                <w:b/>
                <w:sz w:val="20"/>
                <w:szCs w:val="20"/>
                <w:lang w:val="ro-RO"/>
              </w:rPr>
              <w:t xml:space="preserve">105 </w:t>
            </w:r>
            <w:r w:rsidRPr="000473A7">
              <w:rPr>
                <w:sz w:val="20"/>
                <w:szCs w:val="20"/>
                <w:lang w:val="ro-RO"/>
              </w:rPr>
              <w:t xml:space="preserve">angajați), fiind predate </w:t>
            </w:r>
            <w:r w:rsidRPr="000473A7">
              <w:rPr>
                <w:b/>
                <w:sz w:val="20"/>
                <w:szCs w:val="20"/>
                <w:lang w:val="ro-RO"/>
              </w:rPr>
              <w:t>5230</w:t>
            </w:r>
            <w:r w:rsidRPr="000473A7">
              <w:rPr>
                <w:sz w:val="20"/>
                <w:szCs w:val="20"/>
                <w:lang w:val="ro-RO"/>
              </w:rPr>
              <w:t xml:space="preserve"> ore și, respectiv </w:t>
            </w:r>
            <w:r w:rsidRPr="000473A7">
              <w:rPr>
                <w:b/>
                <w:sz w:val="20"/>
                <w:szCs w:val="20"/>
                <w:lang w:val="ro-RO"/>
              </w:rPr>
              <w:t>2512</w:t>
            </w:r>
            <w:r w:rsidRPr="000473A7">
              <w:rPr>
                <w:sz w:val="20"/>
                <w:szCs w:val="20"/>
                <w:lang w:val="ro-RO"/>
              </w:rPr>
              <w:t xml:space="preserve"> ore. </w:t>
            </w:r>
          </w:p>
          <w:p w:rsidR="00362C76" w:rsidRPr="000473A7" w:rsidRDefault="00362C76" w:rsidP="00362C76">
            <w:pPr>
              <w:jc w:val="both"/>
              <w:rPr>
                <w:sz w:val="20"/>
                <w:szCs w:val="20"/>
                <w:lang w:val="ro-RO"/>
              </w:rPr>
            </w:pPr>
            <w:r w:rsidRPr="000473A7">
              <w:rPr>
                <w:sz w:val="20"/>
                <w:szCs w:val="20"/>
                <w:lang w:val="ro-RO"/>
              </w:rPr>
              <w:t xml:space="preserve">În semestrul I al </w:t>
            </w:r>
            <w:r w:rsidRPr="000473A7">
              <w:rPr>
                <w:b/>
                <w:sz w:val="20"/>
                <w:szCs w:val="20"/>
                <w:lang w:val="ro-RO"/>
              </w:rPr>
              <w:t>anului 2014</w:t>
            </w:r>
            <w:r w:rsidRPr="000473A7">
              <w:rPr>
                <w:sz w:val="20"/>
                <w:szCs w:val="20"/>
                <w:lang w:val="ro-RO"/>
              </w:rPr>
              <w:t xml:space="preserve">, au fost instruite </w:t>
            </w:r>
            <w:r w:rsidRPr="000473A7">
              <w:rPr>
                <w:b/>
                <w:sz w:val="20"/>
                <w:szCs w:val="20"/>
                <w:lang w:val="ro-RO"/>
              </w:rPr>
              <w:t xml:space="preserve">18 </w:t>
            </w:r>
            <w:r w:rsidRPr="000473A7">
              <w:rPr>
                <w:sz w:val="20"/>
                <w:szCs w:val="20"/>
                <w:lang w:val="ro-RO"/>
              </w:rPr>
              <w:t>persoane.</w:t>
            </w:r>
          </w:p>
          <w:p w:rsidR="009E02E8" w:rsidRPr="000473A7" w:rsidRDefault="00DC0171" w:rsidP="00DC0171">
            <w:pPr>
              <w:jc w:val="both"/>
              <w:rPr>
                <w:sz w:val="20"/>
                <w:szCs w:val="20"/>
                <w:lang w:val="ro-RO"/>
              </w:rPr>
            </w:pPr>
            <w:r w:rsidRPr="000473A7">
              <w:rPr>
                <w:sz w:val="20"/>
                <w:szCs w:val="20"/>
                <w:lang w:val="ro-RO"/>
              </w:rPr>
              <w:t xml:space="preserve">Suplimentar, a fost organizată instruirea a </w:t>
            </w:r>
            <w:r w:rsidRPr="000473A7">
              <w:rPr>
                <w:b/>
                <w:sz w:val="20"/>
                <w:szCs w:val="20"/>
                <w:lang w:val="ro-RO"/>
              </w:rPr>
              <w:t>39</w:t>
            </w:r>
            <w:r w:rsidRPr="000473A7">
              <w:rPr>
                <w:sz w:val="20"/>
                <w:szCs w:val="20"/>
                <w:lang w:val="ro-RO"/>
              </w:rPr>
              <w:t xml:space="preserve"> angajați prin intermediul Asociației Contabililor și Auditorilor Profesioniști (curs de 4 zile - 35 ore) și un seminar privind testarea integrității profesionale, la care au participat </w:t>
            </w:r>
            <w:r w:rsidRPr="000473A7">
              <w:rPr>
                <w:b/>
                <w:sz w:val="20"/>
                <w:szCs w:val="20"/>
                <w:lang w:val="ro-RO"/>
              </w:rPr>
              <w:t>21</w:t>
            </w:r>
            <w:r w:rsidRPr="000473A7">
              <w:rPr>
                <w:sz w:val="20"/>
                <w:szCs w:val="20"/>
                <w:lang w:val="ro-RO"/>
              </w:rPr>
              <w:t xml:space="preserve"> angajați.</w:t>
            </w:r>
          </w:p>
          <w:p w:rsidR="006D34D3" w:rsidRPr="000473A7" w:rsidRDefault="006D34D3" w:rsidP="00DC0171">
            <w:pPr>
              <w:jc w:val="both"/>
              <w:rPr>
                <w:sz w:val="20"/>
                <w:szCs w:val="20"/>
                <w:lang w:val="ro-RO"/>
              </w:rPr>
            </w:pPr>
          </w:p>
        </w:tc>
      </w:tr>
      <w:tr w:rsidR="009E02E8" w:rsidRPr="00A32190" w:rsidTr="00CD2CC2">
        <w:trPr>
          <w:trHeight w:val="224"/>
        </w:trPr>
        <w:tc>
          <w:tcPr>
            <w:tcW w:w="3136" w:type="dxa"/>
            <w:tcBorders>
              <w:top w:val="single" w:sz="4" w:space="0" w:color="auto"/>
              <w:bottom w:val="single" w:sz="4" w:space="0" w:color="auto"/>
            </w:tcBorders>
          </w:tcPr>
          <w:p w:rsidR="009E02E8" w:rsidRPr="000473A7" w:rsidRDefault="009E02E8" w:rsidP="004E2F6E">
            <w:pPr>
              <w:jc w:val="both"/>
              <w:rPr>
                <w:sz w:val="20"/>
                <w:szCs w:val="20"/>
                <w:lang w:val="ro-MO"/>
              </w:rPr>
            </w:pPr>
            <w:r w:rsidRPr="000473A7">
              <w:rPr>
                <w:sz w:val="20"/>
                <w:szCs w:val="20"/>
                <w:lang w:val="ro-MO"/>
              </w:rPr>
              <w:t>Modernizarea procedurilor, practicilor şi metodelor de inspectare financiară</w:t>
            </w:r>
          </w:p>
        </w:tc>
        <w:tc>
          <w:tcPr>
            <w:tcW w:w="3060" w:type="dxa"/>
          </w:tcPr>
          <w:p w:rsidR="009E02E8" w:rsidRPr="000473A7" w:rsidRDefault="009E02E8" w:rsidP="000F5D4F">
            <w:pPr>
              <w:jc w:val="both"/>
              <w:rPr>
                <w:sz w:val="20"/>
                <w:szCs w:val="20"/>
                <w:lang w:val="ro-MO"/>
              </w:rPr>
            </w:pPr>
            <w:r w:rsidRPr="000473A7">
              <w:rPr>
                <w:sz w:val="20"/>
                <w:szCs w:val="20"/>
                <w:lang w:val="ro-MO"/>
              </w:rPr>
              <w:t>Îmbunătăţirea cadrului metodologic privind modul de organizare şi desfăşurare a activităţii de inspectare (control) financiară, prin optimizarea termenelor şi tematicelor în baza unor indicatori specifici ai riscului, inclusiv aplicarea metodelor alternative, cum ar fi: anchetări anonime, explicaţii, intervievări, colectarea informaţiei din surse terţe, practicarea tehnicii statistice etc.</w:t>
            </w:r>
          </w:p>
          <w:p w:rsidR="006D34D3" w:rsidRPr="000473A7" w:rsidRDefault="006D34D3" w:rsidP="000F5D4F">
            <w:pPr>
              <w:jc w:val="both"/>
              <w:rPr>
                <w:sz w:val="20"/>
                <w:szCs w:val="20"/>
                <w:lang w:val="ro-MO"/>
              </w:rPr>
            </w:pPr>
          </w:p>
        </w:tc>
        <w:tc>
          <w:tcPr>
            <w:tcW w:w="1170" w:type="dxa"/>
          </w:tcPr>
          <w:p w:rsidR="009E02E8" w:rsidRPr="000473A7" w:rsidRDefault="009E02E8" w:rsidP="004E2F6E">
            <w:pPr>
              <w:jc w:val="center"/>
              <w:rPr>
                <w:sz w:val="20"/>
                <w:szCs w:val="20"/>
                <w:lang w:val="ro-RO"/>
              </w:rPr>
            </w:pPr>
            <w:r w:rsidRPr="000473A7">
              <w:rPr>
                <w:sz w:val="20"/>
                <w:szCs w:val="20"/>
                <w:lang w:val="ro-RO"/>
              </w:rPr>
              <w:t>2013-2014</w:t>
            </w:r>
          </w:p>
        </w:tc>
        <w:tc>
          <w:tcPr>
            <w:tcW w:w="1842" w:type="dxa"/>
          </w:tcPr>
          <w:p w:rsidR="009E02E8" w:rsidRPr="000473A7" w:rsidRDefault="009E02E8" w:rsidP="000F5D4F">
            <w:pPr>
              <w:jc w:val="center"/>
              <w:rPr>
                <w:sz w:val="20"/>
                <w:szCs w:val="20"/>
                <w:lang w:val="ro-RO"/>
              </w:rPr>
            </w:pPr>
            <w:r w:rsidRPr="000473A7">
              <w:rPr>
                <w:sz w:val="20"/>
                <w:szCs w:val="20"/>
                <w:lang w:val="ro-RO"/>
              </w:rPr>
              <w:t>Metodologii elaborate şi aprobate</w:t>
            </w:r>
          </w:p>
        </w:tc>
        <w:tc>
          <w:tcPr>
            <w:tcW w:w="6438" w:type="dxa"/>
          </w:tcPr>
          <w:p w:rsidR="009E02E8" w:rsidRPr="000473A7" w:rsidRDefault="009E02E8" w:rsidP="00D165C7">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9E02E8" w:rsidRPr="000473A7" w:rsidRDefault="009E02E8" w:rsidP="00D165C7">
            <w:pPr>
              <w:jc w:val="both"/>
              <w:rPr>
                <w:sz w:val="20"/>
                <w:szCs w:val="20"/>
                <w:lang w:val="ro-RO"/>
              </w:rPr>
            </w:pPr>
            <w:r w:rsidRPr="000473A7">
              <w:rPr>
                <w:sz w:val="20"/>
                <w:szCs w:val="20"/>
                <w:lang w:val="ro-RO"/>
              </w:rPr>
              <w:t xml:space="preserve">Au fost </w:t>
            </w:r>
            <w:r w:rsidRPr="000473A7">
              <w:rPr>
                <w:b/>
                <w:sz w:val="20"/>
                <w:szCs w:val="20"/>
                <w:lang w:val="ro-RO"/>
              </w:rPr>
              <w:t>elaborate</w:t>
            </w:r>
            <w:r w:rsidRPr="000473A7">
              <w:rPr>
                <w:sz w:val="20"/>
                <w:szCs w:val="20"/>
                <w:lang w:val="ro-RO"/>
              </w:rPr>
              <w:t xml:space="preserve"> şi </w:t>
            </w:r>
            <w:r w:rsidRPr="000473A7">
              <w:rPr>
                <w:b/>
                <w:sz w:val="20"/>
                <w:szCs w:val="20"/>
                <w:lang w:val="ro-RO"/>
              </w:rPr>
              <w:t>aprobate</w:t>
            </w:r>
            <w:r w:rsidRPr="000473A7">
              <w:rPr>
                <w:sz w:val="20"/>
                <w:szCs w:val="20"/>
                <w:lang w:val="ro-RO"/>
              </w:rPr>
              <w:t xml:space="preserve"> </w:t>
            </w:r>
            <w:r w:rsidRPr="000473A7">
              <w:rPr>
                <w:b/>
                <w:sz w:val="20"/>
                <w:szCs w:val="20"/>
                <w:lang w:val="ro-RO"/>
              </w:rPr>
              <w:t>metodologii pe domenii de inspectare</w:t>
            </w:r>
            <w:r w:rsidR="0089001D" w:rsidRPr="000473A7">
              <w:rPr>
                <w:sz w:val="20"/>
                <w:szCs w:val="20"/>
                <w:lang w:val="ro-RO"/>
              </w:rPr>
              <w:t>,</w:t>
            </w:r>
            <w:r w:rsidRPr="000473A7">
              <w:rPr>
                <w:sz w:val="20"/>
                <w:szCs w:val="20"/>
                <w:lang w:val="ro-RO"/>
              </w:rPr>
              <w:t xml:space="preserve"> care au fost puse în aplicare pe o perioadă-pilot</w:t>
            </w:r>
            <w:r w:rsidR="0089001D" w:rsidRPr="000473A7">
              <w:rPr>
                <w:sz w:val="20"/>
                <w:szCs w:val="20"/>
                <w:lang w:val="ro-RO"/>
              </w:rPr>
              <w:t>,</w:t>
            </w:r>
            <w:r w:rsidRPr="000473A7">
              <w:rPr>
                <w:sz w:val="20"/>
                <w:szCs w:val="20"/>
                <w:lang w:val="ro-RO"/>
              </w:rPr>
              <w:t xml:space="preserve"> prin Ordinul nr. 74 din 08.10.2012. Prin Indicaţia Inspecţiei Financiare nr. 27-09-12/556 din 15.05.2013 s-a solicitat prezentarea, după caz, a propunerilor de îmbunătăţire a metodologiilor aplicate. La </w:t>
            </w:r>
            <w:r w:rsidR="00DC0171" w:rsidRPr="000473A7">
              <w:rPr>
                <w:sz w:val="20"/>
                <w:szCs w:val="20"/>
                <w:lang w:val="ro-RO"/>
              </w:rPr>
              <w:t>moment</w:t>
            </w:r>
            <w:r w:rsidR="0089001D" w:rsidRPr="000473A7">
              <w:rPr>
                <w:sz w:val="20"/>
                <w:szCs w:val="20"/>
                <w:lang w:val="ro-RO"/>
              </w:rPr>
              <w:t>,</w:t>
            </w:r>
            <w:r w:rsidRPr="000473A7">
              <w:rPr>
                <w:sz w:val="20"/>
                <w:szCs w:val="20"/>
                <w:lang w:val="ro-RO"/>
              </w:rPr>
              <w:t xml:space="preserve"> metodologiile nominalizate sunt în vigoare şi se aplică de către angajaţi în cadrul efectuării inspectărilor (controalelor) financiare.</w:t>
            </w:r>
          </w:p>
          <w:p w:rsidR="009E02E8" w:rsidRPr="000473A7" w:rsidRDefault="009E02E8" w:rsidP="00D165C7">
            <w:pPr>
              <w:jc w:val="both"/>
              <w:rPr>
                <w:sz w:val="20"/>
                <w:szCs w:val="20"/>
                <w:lang w:val="en-US"/>
              </w:rPr>
            </w:pPr>
            <w:r w:rsidRPr="000473A7">
              <w:rPr>
                <w:sz w:val="20"/>
                <w:szCs w:val="20"/>
                <w:lang w:val="ro-RO"/>
              </w:rPr>
              <w:t>Întru îmbunătăţirea modului de organizare a activităţii de inspectare (control) financiară, au fost expediate indicaţii privind completarea Paşaportului entităţilor din aria de inspectare pentru aprecierea gradului de risc la elaborarea Programului de activitate şi structurarea acestuia pe obiective.</w:t>
            </w:r>
          </w:p>
        </w:tc>
      </w:tr>
      <w:tr w:rsidR="009E02E8" w:rsidRPr="00A32190" w:rsidTr="00CD2CC2">
        <w:trPr>
          <w:trHeight w:val="224"/>
        </w:trPr>
        <w:tc>
          <w:tcPr>
            <w:tcW w:w="3136" w:type="dxa"/>
            <w:tcBorders>
              <w:top w:val="single" w:sz="4" w:space="0" w:color="auto"/>
              <w:bottom w:val="single" w:sz="4" w:space="0" w:color="auto"/>
            </w:tcBorders>
          </w:tcPr>
          <w:p w:rsidR="009E02E8" w:rsidRPr="000473A7" w:rsidRDefault="009E02E8" w:rsidP="004E1543">
            <w:pPr>
              <w:jc w:val="both"/>
              <w:rPr>
                <w:sz w:val="20"/>
                <w:szCs w:val="20"/>
                <w:lang w:val="ro-MO"/>
              </w:rPr>
            </w:pPr>
            <w:r w:rsidRPr="000473A7">
              <w:rPr>
                <w:sz w:val="20"/>
                <w:szCs w:val="20"/>
                <w:lang w:val="ro-MO"/>
              </w:rPr>
              <w:t>Identificarea pîrghiilor de recuperare a  pagubelor constatate prin intermediul managerului, procuraturii, atribuirii de competențe Inspecției financiare în vederea recuperării prejudiciilor</w:t>
            </w:r>
          </w:p>
        </w:tc>
        <w:tc>
          <w:tcPr>
            <w:tcW w:w="3060" w:type="dxa"/>
          </w:tcPr>
          <w:p w:rsidR="009E02E8" w:rsidRPr="000473A7" w:rsidRDefault="009E02E8" w:rsidP="000F5D4F">
            <w:pPr>
              <w:jc w:val="both"/>
              <w:rPr>
                <w:sz w:val="20"/>
                <w:szCs w:val="20"/>
                <w:lang w:val="ro-RO"/>
              </w:rPr>
            </w:pPr>
            <w:r w:rsidRPr="000473A7">
              <w:rPr>
                <w:sz w:val="20"/>
                <w:szCs w:val="20"/>
                <w:lang w:val="ro-RO"/>
              </w:rPr>
              <w:t>Identificarea, de comun cu reprezentanţii Procuraturii generale, a căilor de reparare a pagubelor stabilite în rezultatul inspectărilor şi tragerii la răspundere a factorilor responsabili, inclusiv prin intentarea acţiunilor civile</w:t>
            </w:r>
          </w:p>
        </w:tc>
        <w:tc>
          <w:tcPr>
            <w:tcW w:w="1170" w:type="dxa"/>
            <w:tcBorders>
              <w:bottom w:val="single" w:sz="4" w:space="0" w:color="000000"/>
            </w:tcBorders>
          </w:tcPr>
          <w:p w:rsidR="009E02E8" w:rsidRPr="000473A7" w:rsidRDefault="009E02E8" w:rsidP="004E2F6E">
            <w:pPr>
              <w:jc w:val="center"/>
              <w:rPr>
                <w:sz w:val="20"/>
                <w:szCs w:val="20"/>
                <w:lang w:val="ro-RO"/>
              </w:rPr>
            </w:pPr>
            <w:r w:rsidRPr="000473A7">
              <w:rPr>
                <w:sz w:val="20"/>
                <w:szCs w:val="20"/>
                <w:lang w:val="ro-RO"/>
              </w:rPr>
              <w:t>2013-2014</w:t>
            </w:r>
          </w:p>
        </w:tc>
        <w:tc>
          <w:tcPr>
            <w:tcW w:w="1842" w:type="dxa"/>
          </w:tcPr>
          <w:p w:rsidR="009E02E8" w:rsidRPr="000473A7" w:rsidRDefault="009E02E8" w:rsidP="004E1543">
            <w:pPr>
              <w:jc w:val="center"/>
              <w:rPr>
                <w:sz w:val="20"/>
                <w:szCs w:val="20"/>
                <w:lang w:val="ro-RO"/>
              </w:rPr>
            </w:pPr>
            <w:r w:rsidRPr="000473A7">
              <w:rPr>
                <w:sz w:val="20"/>
                <w:szCs w:val="20"/>
                <w:lang w:val="ro-RO"/>
              </w:rPr>
              <w:t>Materiale privind modul de reparare a pagubelor identificate</w:t>
            </w:r>
          </w:p>
        </w:tc>
        <w:tc>
          <w:tcPr>
            <w:tcW w:w="6438" w:type="dxa"/>
          </w:tcPr>
          <w:p w:rsidR="009E02E8" w:rsidRPr="000473A7" w:rsidRDefault="009E02E8" w:rsidP="00D165C7">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 xml:space="preserve">țiune </w:t>
            </w:r>
            <w:r w:rsidR="00C1741C" w:rsidRPr="000473A7">
              <w:rPr>
                <w:b/>
                <w:sz w:val="20"/>
                <w:szCs w:val="20"/>
                <w:u w:val="single"/>
                <w:lang w:val="ro-RO"/>
              </w:rPr>
              <w:t>realizată</w:t>
            </w:r>
          </w:p>
          <w:p w:rsidR="007D662D" w:rsidRPr="000473A7" w:rsidRDefault="00C1741C" w:rsidP="0089001D">
            <w:pPr>
              <w:jc w:val="both"/>
              <w:rPr>
                <w:sz w:val="20"/>
                <w:szCs w:val="20"/>
                <w:lang w:val="ro-RO"/>
              </w:rPr>
            </w:pPr>
            <w:r w:rsidRPr="000473A7">
              <w:rPr>
                <w:sz w:val="20"/>
                <w:szCs w:val="20"/>
                <w:lang w:val="ro-RO"/>
              </w:rPr>
              <w:t>Pe parcursul perioadei de rapor</w:t>
            </w:r>
            <w:r w:rsidR="006D34D3" w:rsidRPr="000473A7">
              <w:rPr>
                <w:sz w:val="20"/>
                <w:szCs w:val="20"/>
                <w:lang w:val="ro-RO"/>
              </w:rPr>
              <w:t>t</w:t>
            </w:r>
            <w:r w:rsidRPr="000473A7">
              <w:rPr>
                <w:sz w:val="20"/>
                <w:szCs w:val="20"/>
                <w:lang w:val="ro-RO"/>
              </w:rPr>
              <w:t>a</w:t>
            </w:r>
            <w:r w:rsidR="006D34D3" w:rsidRPr="000473A7">
              <w:rPr>
                <w:sz w:val="20"/>
                <w:szCs w:val="20"/>
                <w:lang w:val="ro-RO"/>
              </w:rPr>
              <w:t>r</w:t>
            </w:r>
            <w:r w:rsidRPr="000473A7">
              <w:rPr>
                <w:sz w:val="20"/>
                <w:szCs w:val="20"/>
                <w:lang w:val="ro-RO"/>
              </w:rPr>
              <w:t>e a</w:t>
            </w:r>
            <w:r w:rsidR="009E02E8" w:rsidRPr="000473A7">
              <w:rPr>
                <w:sz w:val="20"/>
                <w:szCs w:val="20"/>
                <w:lang w:val="ro-RO"/>
              </w:rPr>
              <w:t>u</w:t>
            </w:r>
            <w:r w:rsidRPr="000473A7">
              <w:rPr>
                <w:sz w:val="20"/>
                <w:szCs w:val="20"/>
                <w:lang w:val="ro-RO"/>
              </w:rPr>
              <w:t xml:space="preserve"> fost</w:t>
            </w:r>
            <w:r w:rsidR="009E02E8" w:rsidRPr="000473A7">
              <w:rPr>
                <w:sz w:val="20"/>
                <w:szCs w:val="20"/>
                <w:lang w:val="ro-RO"/>
              </w:rPr>
              <w:t xml:space="preserve"> organizat</w:t>
            </w:r>
            <w:r w:rsidRPr="000473A7">
              <w:rPr>
                <w:sz w:val="20"/>
                <w:szCs w:val="20"/>
                <w:lang w:val="ro-RO"/>
              </w:rPr>
              <w:t>e</w:t>
            </w:r>
            <w:r w:rsidR="009E02E8" w:rsidRPr="000473A7">
              <w:rPr>
                <w:sz w:val="20"/>
                <w:szCs w:val="20"/>
                <w:lang w:val="ro-RO"/>
              </w:rPr>
              <w:t xml:space="preserve"> şedinţe comune cu reprezentanţii Procuraturii Generale privind examinarea materialelor expediate şi recuperarea pagubelor stabilite în rezultatul inspectărilor şi tragerii la răspundere a persoanelor responsabile. În adresa organelor de drept au fost expediate </w:t>
            </w:r>
            <w:r w:rsidR="009E02E8" w:rsidRPr="000473A7">
              <w:rPr>
                <w:b/>
                <w:sz w:val="20"/>
                <w:szCs w:val="20"/>
                <w:lang w:val="ro-RO"/>
              </w:rPr>
              <w:t>277 materiale</w:t>
            </w:r>
            <w:r w:rsidR="009E02E8" w:rsidRPr="000473A7">
              <w:rPr>
                <w:sz w:val="20"/>
                <w:szCs w:val="20"/>
                <w:lang w:val="ro-RO"/>
              </w:rPr>
              <w:t xml:space="preserve">, din care au fost intentate </w:t>
            </w:r>
            <w:r w:rsidR="009E02E8" w:rsidRPr="000473A7">
              <w:rPr>
                <w:b/>
                <w:sz w:val="20"/>
                <w:szCs w:val="20"/>
                <w:lang w:val="ro-RO"/>
              </w:rPr>
              <w:t>34 acţiuni penale</w:t>
            </w:r>
            <w:r w:rsidR="009E02E8" w:rsidRPr="000473A7">
              <w:rPr>
                <w:sz w:val="20"/>
                <w:szCs w:val="20"/>
                <w:lang w:val="ro-RO"/>
              </w:rPr>
              <w:t xml:space="preserve">. Totodată, </w:t>
            </w:r>
            <w:r w:rsidR="0089001D" w:rsidRPr="000473A7">
              <w:rPr>
                <w:sz w:val="20"/>
                <w:szCs w:val="20"/>
                <w:lang w:val="ro-RO"/>
              </w:rPr>
              <w:t xml:space="preserve">în adresa </w:t>
            </w:r>
            <w:r w:rsidR="009E02E8" w:rsidRPr="000473A7">
              <w:rPr>
                <w:sz w:val="20"/>
                <w:szCs w:val="20"/>
                <w:lang w:val="ro-RO"/>
              </w:rPr>
              <w:t xml:space="preserve">entităţilor inspectate au fost expediate </w:t>
            </w:r>
            <w:r w:rsidR="009E02E8" w:rsidRPr="000473A7">
              <w:rPr>
                <w:b/>
                <w:sz w:val="20"/>
                <w:szCs w:val="20"/>
                <w:lang w:val="ro-RO"/>
              </w:rPr>
              <w:t>741 prescripţii executorii</w:t>
            </w:r>
            <w:r w:rsidR="009E02E8" w:rsidRPr="000473A7">
              <w:rPr>
                <w:sz w:val="20"/>
                <w:szCs w:val="20"/>
                <w:lang w:val="ro-RO"/>
              </w:rPr>
              <w:t xml:space="preserve"> privind lichidarea încălcărilor depistate în cadrul inspectărilor, direcţiilor de ramură ale Ministerului Finanţelor </w:t>
            </w:r>
            <w:r w:rsidR="009E02E8" w:rsidRPr="000473A7">
              <w:rPr>
                <w:b/>
                <w:sz w:val="20"/>
                <w:szCs w:val="20"/>
                <w:lang w:val="ro-RO"/>
              </w:rPr>
              <w:t>-127 informaţii</w:t>
            </w:r>
            <w:r w:rsidR="009E02E8" w:rsidRPr="000473A7">
              <w:rPr>
                <w:sz w:val="20"/>
                <w:szCs w:val="20"/>
                <w:lang w:val="ro-RO"/>
              </w:rPr>
              <w:t>, precum şi în adresa organelor ierarhic superioare ale entităţilor inspectate</w:t>
            </w:r>
            <w:r w:rsidRPr="000473A7">
              <w:rPr>
                <w:sz w:val="20"/>
                <w:szCs w:val="20"/>
                <w:lang w:val="ro-RO"/>
              </w:rPr>
              <w:t xml:space="preserve"> </w:t>
            </w:r>
            <w:r w:rsidR="009E02E8" w:rsidRPr="000473A7">
              <w:rPr>
                <w:b/>
                <w:sz w:val="20"/>
                <w:szCs w:val="20"/>
                <w:lang w:val="ro-RO"/>
              </w:rPr>
              <w:t>-</w:t>
            </w:r>
            <w:r w:rsidR="009E02E8" w:rsidRPr="000473A7">
              <w:rPr>
                <w:sz w:val="20"/>
                <w:szCs w:val="20"/>
                <w:lang w:val="ro-RO"/>
              </w:rPr>
              <w:t xml:space="preserve"> </w:t>
            </w:r>
            <w:r w:rsidR="009E02E8" w:rsidRPr="000473A7">
              <w:rPr>
                <w:b/>
                <w:sz w:val="20"/>
                <w:szCs w:val="20"/>
                <w:lang w:val="ro-RO"/>
              </w:rPr>
              <w:t xml:space="preserve">333 </w:t>
            </w:r>
            <w:r w:rsidR="009E02E8" w:rsidRPr="000473A7">
              <w:rPr>
                <w:sz w:val="20"/>
                <w:szCs w:val="20"/>
                <w:lang w:val="ro-RO"/>
              </w:rPr>
              <w:t xml:space="preserve">sesizări, oficiilor teritoriale al Cancelariei de Stat </w:t>
            </w:r>
            <w:r w:rsidR="009E02E8" w:rsidRPr="000473A7">
              <w:rPr>
                <w:b/>
                <w:sz w:val="20"/>
                <w:szCs w:val="20"/>
                <w:lang w:val="ro-RO"/>
              </w:rPr>
              <w:t>-</w:t>
            </w:r>
            <w:r w:rsidRPr="000473A7">
              <w:rPr>
                <w:sz w:val="20"/>
                <w:szCs w:val="20"/>
                <w:lang w:val="ro-RO"/>
              </w:rPr>
              <w:t xml:space="preserve"> </w:t>
            </w:r>
            <w:r w:rsidR="009E02E8" w:rsidRPr="000473A7">
              <w:rPr>
                <w:b/>
                <w:sz w:val="20"/>
                <w:szCs w:val="20"/>
                <w:lang w:val="ro-RO"/>
              </w:rPr>
              <w:t xml:space="preserve">317 </w:t>
            </w:r>
            <w:r w:rsidR="009E02E8" w:rsidRPr="000473A7">
              <w:rPr>
                <w:sz w:val="20"/>
                <w:szCs w:val="20"/>
                <w:lang w:val="ro-RO"/>
              </w:rPr>
              <w:t>se</w:t>
            </w:r>
            <w:r w:rsidR="00E00153">
              <w:rPr>
                <w:sz w:val="20"/>
                <w:szCs w:val="20"/>
                <w:lang w:val="ro-RO"/>
              </w:rPr>
              <w:t>sizări şi, respectiv, preşedinți</w:t>
            </w:r>
            <w:r w:rsidR="009E02E8" w:rsidRPr="000473A7">
              <w:rPr>
                <w:sz w:val="20"/>
                <w:szCs w:val="20"/>
                <w:lang w:val="ro-RO"/>
              </w:rPr>
              <w:t>lor raio</w:t>
            </w:r>
            <w:r w:rsidR="0089001D" w:rsidRPr="000473A7">
              <w:rPr>
                <w:sz w:val="20"/>
                <w:szCs w:val="20"/>
                <w:lang w:val="ro-RO"/>
              </w:rPr>
              <w:t>a</w:t>
            </w:r>
            <w:r w:rsidR="009E02E8" w:rsidRPr="000473A7">
              <w:rPr>
                <w:sz w:val="20"/>
                <w:szCs w:val="20"/>
                <w:lang w:val="ro-RO"/>
              </w:rPr>
              <w:t>nelor</w:t>
            </w:r>
            <w:r w:rsidRPr="000473A7">
              <w:rPr>
                <w:sz w:val="20"/>
                <w:szCs w:val="20"/>
                <w:lang w:val="ro-RO"/>
              </w:rPr>
              <w:t xml:space="preserve"> </w:t>
            </w:r>
            <w:r w:rsidR="009E02E8" w:rsidRPr="000473A7">
              <w:rPr>
                <w:sz w:val="20"/>
                <w:szCs w:val="20"/>
                <w:lang w:val="ro-RO"/>
              </w:rPr>
              <w:t xml:space="preserve">- </w:t>
            </w:r>
            <w:r w:rsidR="009E02E8" w:rsidRPr="000473A7">
              <w:rPr>
                <w:b/>
                <w:sz w:val="20"/>
                <w:szCs w:val="20"/>
                <w:lang w:val="ro-RO"/>
              </w:rPr>
              <w:t>448</w:t>
            </w:r>
            <w:r w:rsidR="009E02E8" w:rsidRPr="000473A7">
              <w:rPr>
                <w:sz w:val="20"/>
                <w:szCs w:val="20"/>
                <w:lang w:val="ro-RO"/>
              </w:rPr>
              <w:t xml:space="preserve"> sesizări.</w:t>
            </w:r>
          </w:p>
          <w:p w:rsidR="006D34D3" w:rsidRPr="000473A7" w:rsidRDefault="006D34D3" w:rsidP="0089001D">
            <w:pPr>
              <w:jc w:val="both"/>
              <w:rPr>
                <w:sz w:val="20"/>
                <w:szCs w:val="20"/>
                <w:lang w:val="ro-RO"/>
              </w:rPr>
            </w:pPr>
          </w:p>
          <w:p w:rsidR="006D34D3" w:rsidRPr="000473A7" w:rsidRDefault="006D34D3" w:rsidP="0089001D">
            <w:pPr>
              <w:jc w:val="both"/>
              <w:rPr>
                <w:sz w:val="20"/>
                <w:szCs w:val="20"/>
                <w:lang w:val="ro-RO"/>
              </w:rPr>
            </w:pPr>
          </w:p>
          <w:p w:rsidR="006D34D3" w:rsidRPr="000473A7" w:rsidRDefault="006D34D3" w:rsidP="0089001D">
            <w:pPr>
              <w:jc w:val="both"/>
              <w:rPr>
                <w:sz w:val="20"/>
                <w:szCs w:val="20"/>
                <w:lang w:val="ro-RO"/>
              </w:rPr>
            </w:pPr>
          </w:p>
          <w:p w:rsidR="006D34D3" w:rsidRPr="000473A7" w:rsidRDefault="006D34D3" w:rsidP="0089001D">
            <w:pPr>
              <w:jc w:val="both"/>
              <w:rPr>
                <w:sz w:val="20"/>
                <w:szCs w:val="20"/>
                <w:lang w:val="ro-RO"/>
              </w:rPr>
            </w:pPr>
          </w:p>
          <w:p w:rsidR="006D34D3" w:rsidRPr="000473A7" w:rsidRDefault="006D34D3" w:rsidP="0089001D">
            <w:pPr>
              <w:jc w:val="both"/>
              <w:rPr>
                <w:sz w:val="20"/>
                <w:szCs w:val="20"/>
                <w:lang w:val="ro-RO"/>
              </w:rPr>
            </w:pPr>
          </w:p>
        </w:tc>
      </w:tr>
      <w:tr w:rsidR="001648C1" w:rsidRPr="00A32190" w:rsidTr="00CD2CC2">
        <w:trPr>
          <w:trHeight w:val="224"/>
        </w:trPr>
        <w:tc>
          <w:tcPr>
            <w:tcW w:w="3136" w:type="dxa"/>
            <w:tcBorders>
              <w:top w:val="single" w:sz="4" w:space="0" w:color="auto"/>
              <w:bottom w:val="single" w:sz="4" w:space="0" w:color="auto"/>
            </w:tcBorders>
          </w:tcPr>
          <w:p w:rsidR="001648C1" w:rsidRPr="000473A7" w:rsidRDefault="001648C1" w:rsidP="006E4788">
            <w:pPr>
              <w:pStyle w:val="NormalWeb"/>
              <w:ind w:firstLine="34"/>
              <w:rPr>
                <w:sz w:val="20"/>
                <w:szCs w:val="20"/>
                <w:lang w:val="ro-MO"/>
              </w:rPr>
            </w:pPr>
            <w:r w:rsidRPr="000473A7">
              <w:rPr>
                <w:sz w:val="20"/>
                <w:szCs w:val="20"/>
                <w:lang w:val="ro-MO"/>
              </w:rPr>
              <w:lastRenderedPageBreak/>
              <w:t>Îmbunătăţirea comunicării externe în scopul asigurării finalităţii rezultatelor inspectării financiare – tragerea la răspundere a persoanelor vinovate de către organele de resort în scopul educării disciplinei financiare şi prevenirii fraudelor şi neregularităţilor şi reparării prejudiciului cauzat statului</w:t>
            </w:r>
          </w:p>
        </w:tc>
        <w:tc>
          <w:tcPr>
            <w:tcW w:w="3060" w:type="dxa"/>
          </w:tcPr>
          <w:p w:rsidR="001648C1" w:rsidRPr="000473A7" w:rsidRDefault="001648C1" w:rsidP="006E4788">
            <w:pPr>
              <w:jc w:val="both"/>
              <w:rPr>
                <w:sz w:val="20"/>
                <w:szCs w:val="20"/>
                <w:lang w:val="ro-RO"/>
              </w:rPr>
            </w:pPr>
            <w:r w:rsidRPr="000473A7">
              <w:rPr>
                <w:sz w:val="20"/>
                <w:szCs w:val="20"/>
                <w:lang w:val="ro-RO"/>
              </w:rPr>
              <w:t xml:space="preserve">Organizarea întrunirilor periodice şi expedierea informaţiilor, sesizărilor, prescripţiilor entităţilor inspectate, precum şi direcţiilor de ramură ale Ministerului Finanţelor, ministerelor de specialitate şi elaborarea în comun a circularelor informative. </w:t>
            </w:r>
          </w:p>
        </w:tc>
        <w:tc>
          <w:tcPr>
            <w:tcW w:w="1170" w:type="dxa"/>
            <w:tcBorders>
              <w:bottom w:val="single" w:sz="4" w:space="0" w:color="000000"/>
            </w:tcBorders>
          </w:tcPr>
          <w:p w:rsidR="001648C1" w:rsidRPr="000473A7" w:rsidRDefault="001648C1" w:rsidP="001648C1">
            <w:pPr>
              <w:pStyle w:val="NormalWeb"/>
              <w:ind w:firstLine="0"/>
              <w:rPr>
                <w:b/>
                <w:i/>
                <w:sz w:val="20"/>
                <w:szCs w:val="20"/>
                <w:lang w:val="ro-RO"/>
              </w:rPr>
            </w:pPr>
            <w:r w:rsidRPr="000473A7">
              <w:rPr>
                <w:sz w:val="20"/>
                <w:szCs w:val="20"/>
                <w:lang w:val="ro-RO"/>
              </w:rPr>
              <w:t>2013-2014</w:t>
            </w:r>
          </w:p>
        </w:tc>
        <w:tc>
          <w:tcPr>
            <w:tcW w:w="1842" w:type="dxa"/>
          </w:tcPr>
          <w:p w:rsidR="001648C1" w:rsidRPr="000473A7" w:rsidRDefault="001648C1" w:rsidP="006E4788">
            <w:pPr>
              <w:jc w:val="center"/>
              <w:rPr>
                <w:sz w:val="20"/>
                <w:szCs w:val="20"/>
                <w:lang w:val="ro-RO"/>
              </w:rPr>
            </w:pPr>
            <w:r w:rsidRPr="000473A7">
              <w:rPr>
                <w:sz w:val="20"/>
                <w:szCs w:val="20"/>
                <w:lang w:val="ro-RO"/>
              </w:rPr>
              <w:t xml:space="preserve">Comunicate </w:t>
            </w:r>
          </w:p>
          <w:p w:rsidR="001648C1" w:rsidRPr="000473A7" w:rsidRDefault="001648C1" w:rsidP="006E4788">
            <w:pPr>
              <w:pStyle w:val="NormalWeb"/>
              <w:ind w:firstLine="37"/>
              <w:jc w:val="center"/>
              <w:rPr>
                <w:b/>
                <w:sz w:val="20"/>
                <w:szCs w:val="20"/>
                <w:lang w:val="ro-RO"/>
              </w:rPr>
            </w:pPr>
            <w:r w:rsidRPr="000473A7">
              <w:rPr>
                <w:sz w:val="20"/>
                <w:szCs w:val="20"/>
                <w:lang w:val="ro-RO"/>
              </w:rPr>
              <w:t>de presă</w:t>
            </w:r>
          </w:p>
        </w:tc>
        <w:tc>
          <w:tcPr>
            <w:tcW w:w="6438" w:type="dxa"/>
          </w:tcPr>
          <w:p w:rsidR="001648C1" w:rsidRPr="000473A7" w:rsidRDefault="001648C1" w:rsidP="001648C1">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1648C1" w:rsidRPr="000473A7" w:rsidRDefault="001648C1" w:rsidP="00D165C7">
            <w:pPr>
              <w:jc w:val="both"/>
              <w:rPr>
                <w:sz w:val="20"/>
                <w:szCs w:val="20"/>
                <w:lang w:val="ro-RO"/>
              </w:rPr>
            </w:pPr>
            <w:r w:rsidRPr="000473A7">
              <w:rPr>
                <w:sz w:val="20"/>
                <w:szCs w:val="20"/>
                <w:lang w:val="ro-RO"/>
              </w:rPr>
              <w:t>Pe parcursul perioadei de rapor</w:t>
            </w:r>
            <w:r w:rsidR="0098239E" w:rsidRPr="000473A7">
              <w:rPr>
                <w:sz w:val="20"/>
                <w:szCs w:val="20"/>
                <w:lang w:val="ro-RO"/>
              </w:rPr>
              <w:t>tare</w:t>
            </w:r>
            <w:r w:rsidRPr="000473A7">
              <w:rPr>
                <w:sz w:val="20"/>
                <w:szCs w:val="20"/>
                <w:lang w:val="ro-RO"/>
              </w:rPr>
              <w:t xml:space="preserve"> angajații Inspecției Financiare au participat la ședințe comune cu reprezentanții Ministerului Finanțelor, MAIA, IFPS, precum și reprezentanți ai APL (Nisporeni, Dondușeni, Călărași).</w:t>
            </w:r>
          </w:p>
          <w:p w:rsidR="001648C1" w:rsidRPr="000473A7" w:rsidRDefault="001648C1" w:rsidP="00D165C7">
            <w:pPr>
              <w:jc w:val="both"/>
              <w:rPr>
                <w:sz w:val="20"/>
                <w:szCs w:val="20"/>
                <w:lang w:val="ro-RO"/>
              </w:rPr>
            </w:pPr>
            <w:r w:rsidRPr="000473A7">
              <w:rPr>
                <w:sz w:val="20"/>
                <w:szCs w:val="20"/>
                <w:lang w:val="ro-RO"/>
              </w:rPr>
              <w:t>Suplimentar, Inspecția Financiară a informat ministerele de resort/fondatorii entităților inspectate despre încălcările majore, tipice în cadrul inspectărilor efectuate.</w:t>
            </w:r>
          </w:p>
        </w:tc>
      </w:tr>
      <w:tr w:rsidR="009E02E8" w:rsidRPr="00A32190" w:rsidTr="00CD2CC2">
        <w:trPr>
          <w:trHeight w:val="224"/>
        </w:trPr>
        <w:tc>
          <w:tcPr>
            <w:tcW w:w="3136" w:type="dxa"/>
            <w:tcBorders>
              <w:top w:val="single" w:sz="4" w:space="0" w:color="auto"/>
              <w:bottom w:val="single" w:sz="4" w:space="0" w:color="auto"/>
            </w:tcBorders>
          </w:tcPr>
          <w:p w:rsidR="009E02E8" w:rsidRPr="000473A7" w:rsidRDefault="009E02E8" w:rsidP="008A0D4E">
            <w:pPr>
              <w:pStyle w:val="NormalWeb"/>
              <w:ind w:firstLine="0"/>
              <w:rPr>
                <w:sz w:val="20"/>
                <w:szCs w:val="20"/>
                <w:lang w:val="ro-MO"/>
              </w:rPr>
            </w:pPr>
            <w:r w:rsidRPr="000473A7">
              <w:rPr>
                <w:sz w:val="20"/>
                <w:szCs w:val="20"/>
                <w:lang w:val="ro-MO"/>
              </w:rPr>
              <w:t>Crearea paginii web a Inspecţiei financiare</w:t>
            </w:r>
          </w:p>
          <w:p w:rsidR="009E02E8" w:rsidRPr="000473A7" w:rsidRDefault="009E02E8" w:rsidP="008A0D4E">
            <w:pPr>
              <w:pStyle w:val="NormalWeb"/>
              <w:rPr>
                <w:sz w:val="20"/>
                <w:szCs w:val="20"/>
                <w:lang w:val="ro-MO"/>
              </w:rPr>
            </w:pPr>
          </w:p>
        </w:tc>
        <w:tc>
          <w:tcPr>
            <w:tcW w:w="3060" w:type="dxa"/>
          </w:tcPr>
          <w:p w:rsidR="009E02E8" w:rsidRPr="000473A7" w:rsidRDefault="009E02E8" w:rsidP="008A0D4E">
            <w:pPr>
              <w:pStyle w:val="NormalWeb"/>
              <w:ind w:firstLine="0"/>
              <w:rPr>
                <w:sz w:val="20"/>
                <w:szCs w:val="20"/>
                <w:lang w:val="ro-RO"/>
              </w:rPr>
            </w:pPr>
            <w:r w:rsidRPr="000473A7">
              <w:rPr>
                <w:sz w:val="20"/>
                <w:szCs w:val="20"/>
                <w:lang w:val="ro-RO"/>
              </w:rPr>
              <w:t>Plasarea informaţiei şi a rapoartelor de dare de seamă privind activitatea de inspectare (control) financiară</w:t>
            </w:r>
          </w:p>
        </w:tc>
        <w:tc>
          <w:tcPr>
            <w:tcW w:w="1170" w:type="dxa"/>
          </w:tcPr>
          <w:p w:rsidR="009E02E8" w:rsidRPr="000473A7" w:rsidRDefault="009E02E8" w:rsidP="00F75031">
            <w:pPr>
              <w:pStyle w:val="NormalWeb"/>
              <w:ind w:firstLine="0"/>
              <w:jc w:val="center"/>
              <w:rPr>
                <w:b/>
                <w:i/>
                <w:sz w:val="20"/>
                <w:szCs w:val="20"/>
                <w:lang w:val="ro-RO"/>
              </w:rPr>
            </w:pPr>
            <w:r w:rsidRPr="000473A7">
              <w:rPr>
                <w:sz w:val="20"/>
                <w:szCs w:val="20"/>
                <w:lang w:val="ro-RO"/>
              </w:rPr>
              <w:t>2013</w:t>
            </w:r>
          </w:p>
        </w:tc>
        <w:tc>
          <w:tcPr>
            <w:tcW w:w="1842" w:type="dxa"/>
          </w:tcPr>
          <w:p w:rsidR="009E02E8" w:rsidRPr="000473A7" w:rsidRDefault="009E02E8" w:rsidP="008A0D4E">
            <w:pPr>
              <w:pStyle w:val="NormalWeb"/>
              <w:ind w:firstLine="0"/>
              <w:rPr>
                <w:sz w:val="20"/>
                <w:szCs w:val="20"/>
                <w:lang w:val="ro-RO"/>
              </w:rPr>
            </w:pPr>
            <w:r w:rsidRPr="000473A7">
              <w:rPr>
                <w:sz w:val="20"/>
                <w:szCs w:val="20"/>
                <w:lang w:val="ro-RO"/>
              </w:rPr>
              <w:t>Pagina Web creată cu materiale informative</w:t>
            </w:r>
          </w:p>
        </w:tc>
        <w:tc>
          <w:tcPr>
            <w:tcW w:w="6438" w:type="dxa"/>
          </w:tcPr>
          <w:p w:rsidR="009E02E8" w:rsidRPr="000473A7" w:rsidRDefault="009E02E8" w:rsidP="00592769">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7D662D" w:rsidRPr="000473A7" w:rsidRDefault="001648C1" w:rsidP="009D7B6E">
            <w:pPr>
              <w:pStyle w:val="NormalWeb"/>
              <w:ind w:firstLine="0"/>
              <w:rPr>
                <w:sz w:val="20"/>
                <w:szCs w:val="20"/>
                <w:lang w:val="ro-RO"/>
              </w:rPr>
            </w:pPr>
            <w:r w:rsidRPr="000473A7">
              <w:rPr>
                <w:sz w:val="20"/>
                <w:szCs w:val="20"/>
                <w:lang w:val="ro-RO"/>
              </w:rPr>
              <w:t>P</w:t>
            </w:r>
            <w:r w:rsidR="009E02E8" w:rsidRPr="000473A7">
              <w:rPr>
                <w:sz w:val="20"/>
                <w:szCs w:val="20"/>
                <w:lang w:val="ro-RO"/>
              </w:rPr>
              <w:t>agina web</w:t>
            </w:r>
            <w:r w:rsidR="009E02E8" w:rsidRPr="000473A7">
              <w:rPr>
                <w:b/>
                <w:i/>
                <w:sz w:val="20"/>
                <w:szCs w:val="20"/>
                <w:lang w:val="ro-RO"/>
              </w:rPr>
              <w:t xml:space="preserve"> </w:t>
            </w:r>
            <w:r w:rsidR="009E02E8" w:rsidRPr="000473A7">
              <w:rPr>
                <w:sz w:val="20"/>
                <w:szCs w:val="20"/>
                <w:lang w:val="ro-RO"/>
              </w:rPr>
              <w:t xml:space="preserve">a Inspecţiei Financiare </w:t>
            </w:r>
            <w:r w:rsidRPr="000473A7">
              <w:rPr>
                <w:sz w:val="20"/>
                <w:szCs w:val="20"/>
                <w:lang w:val="ro-RO"/>
              </w:rPr>
              <w:t xml:space="preserve">a fost creată </w:t>
            </w:r>
            <w:r w:rsidR="009E02E8" w:rsidRPr="000473A7">
              <w:rPr>
                <w:sz w:val="20"/>
                <w:szCs w:val="20"/>
                <w:lang w:val="ro-RO"/>
              </w:rPr>
              <w:t>(</w:t>
            </w:r>
            <w:r w:rsidR="009E02E8" w:rsidRPr="000473A7">
              <w:rPr>
                <w:b/>
                <w:sz w:val="20"/>
                <w:szCs w:val="20"/>
                <w:u w:val="single"/>
                <w:lang w:val="ro-RO"/>
              </w:rPr>
              <w:t>www.if.gov.md</w:t>
            </w:r>
            <w:r w:rsidR="009E02E8" w:rsidRPr="000473A7">
              <w:rPr>
                <w:sz w:val="20"/>
                <w:szCs w:val="20"/>
                <w:lang w:val="ro-RO"/>
              </w:rPr>
              <w:t>) unde</w:t>
            </w:r>
            <w:r w:rsidRPr="000473A7">
              <w:rPr>
                <w:sz w:val="20"/>
                <w:szCs w:val="20"/>
                <w:lang w:val="ro-RO"/>
              </w:rPr>
              <w:t xml:space="preserve">, cu regularitate, au fost plasate </w:t>
            </w:r>
            <w:r w:rsidR="009E02E8" w:rsidRPr="000473A7">
              <w:rPr>
                <w:sz w:val="20"/>
                <w:szCs w:val="20"/>
                <w:lang w:val="ro-RO"/>
              </w:rPr>
              <w:t>informaţi</w:t>
            </w:r>
            <w:r w:rsidR="009D7B6E" w:rsidRPr="000473A7">
              <w:rPr>
                <w:sz w:val="20"/>
                <w:szCs w:val="20"/>
                <w:lang w:val="ro-RO"/>
              </w:rPr>
              <w:t>i</w:t>
            </w:r>
            <w:r w:rsidR="009E02E8" w:rsidRPr="000473A7">
              <w:rPr>
                <w:sz w:val="20"/>
                <w:szCs w:val="20"/>
                <w:lang w:val="ro-RO"/>
              </w:rPr>
              <w:t xml:space="preserve"> şi rapoarte privind activitatea de inspectare (control) financiară.</w:t>
            </w:r>
          </w:p>
        </w:tc>
      </w:tr>
      <w:tr w:rsidR="009E02E8" w:rsidRPr="00A32190" w:rsidTr="00CD2CC2">
        <w:trPr>
          <w:trHeight w:val="224"/>
        </w:trPr>
        <w:tc>
          <w:tcPr>
            <w:tcW w:w="15646" w:type="dxa"/>
            <w:gridSpan w:val="5"/>
            <w:tcBorders>
              <w:top w:val="single" w:sz="4" w:space="0" w:color="auto"/>
              <w:bottom w:val="single" w:sz="4" w:space="0" w:color="auto"/>
            </w:tcBorders>
            <w:shd w:val="clear" w:color="auto" w:fill="DBE5F1"/>
          </w:tcPr>
          <w:p w:rsidR="009E02E8" w:rsidRPr="000473A7" w:rsidRDefault="009E02E8" w:rsidP="008A0D4E">
            <w:pPr>
              <w:pStyle w:val="NormalWeb"/>
              <w:ind w:firstLine="0"/>
              <w:rPr>
                <w:sz w:val="20"/>
                <w:szCs w:val="20"/>
                <w:lang w:val="ro-RO"/>
              </w:rPr>
            </w:pPr>
            <w:r w:rsidRPr="000473A7">
              <w:rPr>
                <w:b/>
                <w:i/>
                <w:sz w:val="20"/>
                <w:szCs w:val="20"/>
                <w:lang w:val="ro-MO"/>
              </w:rPr>
              <w:t>II. Obiective pe termen lung</w:t>
            </w:r>
          </w:p>
        </w:tc>
      </w:tr>
      <w:tr w:rsidR="009E02E8" w:rsidRPr="00A32190" w:rsidTr="00CD2CC2">
        <w:trPr>
          <w:trHeight w:val="224"/>
        </w:trPr>
        <w:tc>
          <w:tcPr>
            <w:tcW w:w="3136" w:type="dxa"/>
            <w:tcBorders>
              <w:top w:val="single" w:sz="4" w:space="0" w:color="auto"/>
              <w:bottom w:val="single" w:sz="4" w:space="0" w:color="auto"/>
            </w:tcBorders>
          </w:tcPr>
          <w:p w:rsidR="009E02E8" w:rsidRPr="000473A7" w:rsidRDefault="009E02E8" w:rsidP="004E2F6E">
            <w:pPr>
              <w:pStyle w:val="Grillemoyenne1-Accent21"/>
              <w:tabs>
                <w:tab w:val="left" w:pos="1080"/>
              </w:tabs>
              <w:ind w:left="0"/>
              <w:contextualSpacing w:val="0"/>
              <w:rPr>
                <w:rFonts w:ascii="Times New Roman" w:hAnsi="Times New Roman" w:cs="Times New Roman"/>
                <w:color w:val="auto"/>
                <w:sz w:val="20"/>
                <w:lang w:val="ro-MO"/>
              </w:rPr>
            </w:pPr>
            <w:r w:rsidRPr="000473A7">
              <w:rPr>
                <w:rFonts w:ascii="Times New Roman" w:hAnsi="Times New Roman" w:cs="Times New Roman"/>
                <w:color w:val="auto"/>
                <w:sz w:val="20"/>
                <w:lang w:val="ro-MO"/>
              </w:rPr>
              <w:t>Reorganizarea Inspecției financiare într-o autoritate de inspectare şi investigare eficientă a fraudelor</w:t>
            </w:r>
          </w:p>
        </w:tc>
        <w:tc>
          <w:tcPr>
            <w:tcW w:w="3060" w:type="dxa"/>
          </w:tcPr>
          <w:p w:rsidR="009E02E8" w:rsidRPr="000473A7" w:rsidRDefault="009E02E8" w:rsidP="00A741E6">
            <w:pPr>
              <w:pStyle w:val="Grillemoyenne1-Accent21"/>
              <w:tabs>
                <w:tab w:val="left" w:pos="1080"/>
              </w:tabs>
              <w:ind w:left="0"/>
              <w:rPr>
                <w:rFonts w:ascii="Times New Roman" w:hAnsi="Times New Roman" w:cs="Times New Roman"/>
                <w:color w:val="auto"/>
                <w:sz w:val="20"/>
                <w:lang w:val="ro-MO"/>
              </w:rPr>
            </w:pPr>
            <w:r w:rsidRPr="000473A7">
              <w:rPr>
                <w:rFonts w:ascii="Times New Roman" w:hAnsi="Times New Roman" w:cs="Times New Roman"/>
                <w:color w:val="auto"/>
                <w:sz w:val="20"/>
                <w:lang w:val="ro-MO"/>
              </w:rPr>
              <w:t>Modificarea și completarea structurii Inspecţiei financiare cu noi subdiviziuni antifraudă şi investigaţii</w:t>
            </w:r>
          </w:p>
        </w:tc>
        <w:tc>
          <w:tcPr>
            <w:tcW w:w="1170" w:type="dxa"/>
          </w:tcPr>
          <w:p w:rsidR="009E02E8" w:rsidRPr="000473A7" w:rsidRDefault="009E02E8" w:rsidP="004E2F6E">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2014</w:t>
            </w:r>
          </w:p>
        </w:tc>
        <w:tc>
          <w:tcPr>
            <w:tcW w:w="1842" w:type="dxa"/>
          </w:tcPr>
          <w:p w:rsidR="009E02E8" w:rsidRPr="000473A7" w:rsidRDefault="009E02E8" w:rsidP="00703243">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Structură aprobată</w:t>
            </w:r>
          </w:p>
          <w:p w:rsidR="009E02E8" w:rsidRPr="000473A7" w:rsidRDefault="009E02E8" w:rsidP="00703243">
            <w:pPr>
              <w:pStyle w:val="Grillemoyenne1-Accent21"/>
              <w:tabs>
                <w:tab w:val="left" w:pos="1080"/>
              </w:tabs>
              <w:ind w:left="0"/>
              <w:jc w:val="center"/>
              <w:rPr>
                <w:rFonts w:ascii="Times New Roman" w:hAnsi="Times New Roman" w:cs="Times New Roman"/>
                <w:color w:val="auto"/>
                <w:sz w:val="20"/>
                <w:lang w:val="ro-MO"/>
              </w:rPr>
            </w:pPr>
          </w:p>
        </w:tc>
        <w:tc>
          <w:tcPr>
            <w:tcW w:w="6438" w:type="dxa"/>
          </w:tcPr>
          <w:p w:rsidR="009E02E8" w:rsidRPr="000473A7" w:rsidRDefault="009E02E8" w:rsidP="00592769">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6652BA" w:rsidRPr="000473A7" w:rsidRDefault="006652BA" w:rsidP="00592769">
            <w:pPr>
              <w:pStyle w:val="Grillemoyenne1-Accent21"/>
              <w:tabs>
                <w:tab w:val="left" w:pos="1080"/>
              </w:tabs>
              <w:ind w:left="0"/>
              <w:rPr>
                <w:rFonts w:ascii="Times New Roman" w:hAnsi="Times New Roman" w:cs="Times New Roman"/>
                <w:color w:val="auto"/>
                <w:sz w:val="20"/>
                <w:lang w:val="ro-RO"/>
              </w:rPr>
            </w:pPr>
            <w:r w:rsidRPr="000473A7">
              <w:rPr>
                <w:rFonts w:ascii="Times New Roman" w:hAnsi="Times New Roman" w:cs="Times New Roman"/>
                <w:color w:val="auto"/>
                <w:sz w:val="20"/>
                <w:lang w:val="ro-RO"/>
              </w:rPr>
              <w:t>Inspecția Financiară a fost reorganizată conform noilor cerințe, structura fiind aprobată de către ministrul finanțelor, iar Statul de personal a fost aprobat de Cancelaria de Stat</w:t>
            </w:r>
            <w:r w:rsidR="0098239E" w:rsidRPr="000473A7">
              <w:rPr>
                <w:rFonts w:ascii="Times New Roman" w:hAnsi="Times New Roman" w:cs="Times New Roman"/>
                <w:color w:val="auto"/>
                <w:sz w:val="20"/>
                <w:lang w:val="ro-RO"/>
              </w:rPr>
              <w:t>,</w:t>
            </w:r>
            <w:r w:rsidRPr="000473A7">
              <w:rPr>
                <w:rFonts w:ascii="Times New Roman" w:hAnsi="Times New Roman" w:cs="Times New Roman"/>
                <w:color w:val="auto"/>
                <w:sz w:val="20"/>
                <w:lang w:val="ro-RO"/>
              </w:rPr>
              <w:t xml:space="preserve"> la data de 23.01.2013.</w:t>
            </w:r>
          </w:p>
          <w:p w:rsidR="007D662D" w:rsidRPr="000473A7" w:rsidRDefault="006652BA" w:rsidP="006652BA">
            <w:pPr>
              <w:pStyle w:val="Grillemoyenne1-Accent21"/>
              <w:tabs>
                <w:tab w:val="left" w:pos="1080"/>
              </w:tabs>
              <w:ind w:left="0"/>
              <w:rPr>
                <w:rFonts w:ascii="Times New Roman" w:hAnsi="Times New Roman" w:cs="Times New Roman"/>
                <w:color w:val="auto"/>
                <w:sz w:val="20"/>
                <w:lang w:val="ro-RO"/>
              </w:rPr>
            </w:pPr>
            <w:r w:rsidRPr="000473A7">
              <w:rPr>
                <w:rFonts w:ascii="Times New Roman" w:hAnsi="Times New Roman" w:cs="Times New Roman"/>
                <w:color w:val="auto"/>
                <w:sz w:val="20"/>
                <w:lang w:val="ro-RO"/>
              </w:rPr>
              <w:t xml:space="preserve">Totodată, </w:t>
            </w:r>
            <w:r w:rsidR="009E02E8" w:rsidRPr="000473A7">
              <w:rPr>
                <w:rFonts w:ascii="Times New Roman" w:hAnsi="Times New Roman" w:cs="Times New Roman"/>
                <w:color w:val="auto"/>
                <w:sz w:val="20"/>
                <w:lang w:val="ro-RO"/>
              </w:rPr>
              <w:t>structura Inspecţiei Financiare a fost completată cu o nouă direcţie – Direcţia antifraudă şi investigaţii</w:t>
            </w:r>
            <w:r w:rsidRPr="000473A7">
              <w:rPr>
                <w:rFonts w:ascii="Times New Roman" w:hAnsi="Times New Roman" w:cs="Times New Roman"/>
                <w:color w:val="auto"/>
                <w:sz w:val="20"/>
                <w:lang w:val="ro-RO"/>
              </w:rPr>
              <w:t>, cu un efectiv de 5 unități</w:t>
            </w:r>
            <w:r w:rsidR="009E02E8" w:rsidRPr="000473A7">
              <w:rPr>
                <w:rFonts w:ascii="Times New Roman" w:hAnsi="Times New Roman" w:cs="Times New Roman"/>
                <w:color w:val="auto"/>
                <w:sz w:val="20"/>
                <w:lang w:val="ro-RO"/>
              </w:rPr>
              <w:t>.</w:t>
            </w:r>
          </w:p>
        </w:tc>
      </w:tr>
      <w:tr w:rsidR="009E02E8" w:rsidRPr="00A32190" w:rsidTr="0039474F">
        <w:trPr>
          <w:trHeight w:val="512"/>
        </w:trPr>
        <w:tc>
          <w:tcPr>
            <w:tcW w:w="3136" w:type="dxa"/>
            <w:tcBorders>
              <w:top w:val="single" w:sz="4" w:space="0" w:color="auto"/>
              <w:bottom w:val="single" w:sz="4" w:space="0" w:color="auto"/>
            </w:tcBorders>
          </w:tcPr>
          <w:p w:rsidR="009E02E8" w:rsidRPr="000473A7" w:rsidRDefault="009E02E8" w:rsidP="004E2F6E">
            <w:pPr>
              <w:pStyle w:val="lf"/>
              <w:jc w:val="both"/>
              <w:rPr>
                <w:sz w:val="20"/>
                <w:szCs w:val="20"/>
              </w:rPr>
            </w:pPr>
            <w:r w:rsidRPr="000473A7">
              <w:rPr>
                <w:sz w:val="20"/>
                <w:szCs w:val="20"/>
              </w:rPr>
              <w:t>Conlucrarea cu subdiviziunile de specialitate privind dezvoltarea tehnologiilor informaţionale şi crearea unei baze de date pentru efectuarea unor investigaţii, analize şi verificări din oficiu pentru operativitate şi reducerea termenelor de inspectare</w:t>
            </w:r>
          </w:p>
        </w:tc>
        <w:tc>
          <w:tcPr>
            <w:tcW w:w="3060" w:type="dxa"/>
          </w:tcPr>
          <w:p w:rsidR="009E02E8" w:rsidRPr="000473A7" w:rsidRDefault="009E02E8" w:rsidP="004E2F6E">
            <w:pPr>
              <w:pStyle w:val="Grillemoyenne1-Accent21"/>
              <w:tabs>
                <w:tab w:val="left" w:pos="1080"/>
              </w:tabs>
              <w:ind w:left="0"/>
              <w:rPr>
                <w:rFonts w:ascii="Times New Roman" w:hAnsi="Times New Roman" w:cs="Times New Roman"/>
                <w:color w:val="auto"/>
                <w:sz w:val="20"/>
                <w:lang w:val="ro-MO"/>
              </w:rPr>
            </w:pPr>
            <w:r w:rsidRPr="000473A7">
              <w:rPr>
                <w:rFonts w:ascii="Times New Roman" w:hAnsi="Times New Roman" w:cs="Times New Roman"/>
                <w:color w:val="auto"/>
                <w:sz w:val="20"/>
                <w:lang w:val="ro-MO"/>
              </w:rPr>
              <w:t>Crearea unor tehnologii şi instrumente moderne disponibile efectuării investigaţiilor şi verificărilor din oficiu</w:t>
            </w:r>
          </w:p>
        </w:tc>
        <w:tc>
          <w:tcPr>
            <w:tcW w:w="1170" w:type="dxa"/>
          </w:tcPr>
          <w:p w:rsidR="009E02E8" w:rsidRPr="000473A7" w:rsidRDefault="009E02E8" w:rsidP="004E2F6E">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2013-2020</w:t>
            </w:r>
          </w:p>
        </w:tc>
        <w:tc>
          <w:tcPr>
            <w:tcW w:w="1842" w:type="dxa"/>
          </w:tcPr>
          <w:p w:rsidR="009E02E8" w:rsidRPr="000473A7" w:rsidRDefault="009E02E8" w:rsidP="00703243">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Tehnologii şi mecanisme de efectuare a investigaţiilor identificate</w:t>
            </w:r>
          </w:p>
        </w:tc>
        <w:tc>
          <w:tcPr>
            <w:tcW w:w="6438" w:type="dxa"/>
          </w:tcPr>
          <w:p w:rsidR="009E02E8" w:rsidRPr="000473A7" w:rsidRDefault="009E02E8" w:rsidP="00592769">
            <w:pPr>
              <w:jc w:val="both"/>
              <w:rPr>
                <w:b/>
                <w:sz w:val="20"/>
                <w:szCs w:val="20"/>
                <w:lang w:val="en-US"/>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w:t>
            </w:r>
            <w:r w:rsidR="006652BA" w:rsidRPr="000473A7">
              <w:rPr>
                <w:b/>
                <w:sz w:val="20"/>
                <w:szCs w:val="20"/>
                <w:u w:val="single"/>
                <w:lang w:val="ro-RO"/>
              </w:rPr>
              <w:t xml:space="preserve">în proces de </w:t>
            </w:r>
            <w:r w:rsidRPr="000473A7">
              <w:rPr>
                <w:b/>
                <w:sz w:val="20"/>
                <w:szCs w:val="20"/>
                <w:u w:val="single"/>
                <w:lang w:val="ro-RO"/>
              </w:rPr>
              <w:t>realiza</w:t>
            </w:r>
            <w:r w:rsidR="006652BA" w:rsidRPr="000473A7">
              <w:rPr>
                <w:b/>
                <w:sz w:val="20"/>
                <w:szCs w:val="20"/>
                <w:u w:val="single"/>
                <w:lang w:val="ro-RO"/>
              </w:rPr>
              <w:t>re</w:t>
            </w:r>
            <w:r w:rsidR="006652BA" w:rsidRPr="000473A7">
              <w:rPr>
                <w:i/>
                <w:sz w:val="20"/>
                <w:szCs w:val="20"/>
                <w:lang w:val="ro-RO"/>
              </w:rPr>
              <w:t xml:space="preserve"> </w:t>
            </w:r>
          </w:p>
          <w:p w:rsidR="006652BA" w:rsidRPr="000473A7" w:rsidRDefault="009E02E8" w:rsidP="00750F08">
            <w:pPr>
              <w:pStyle w:val="Grillemoyenne1-Accent21"/>
              <w:tabs>
                <w:tab w:val="left" w:pos="1080"/>
              </w:tabs>
              <w:ind w:left="0"/>
              <w:rPr>
                <w:rFonts w:ascii="Times New Roman" w:hAnsi="Times New Roman" w:cs="Times New Roman"/>
                <w:color w:val="auto"/>
                <w:sz w:val="20"/>
                <w:lang w:val="ro-MO"/>
              </w:rPr>
            </w:pPr>
            <w:r w:rsidRPr="000473A7">
              <w:rPr>
                <w:rFonts w:ascii="Times New Roman" w:hAnsi="Times New Roman" w:cs="Times New Roman"/>
                <w:color w:val="auto"/>
                <w:sz w:val="20"/>
                <w:lang w:val="ro-RO"/>
              </w:rPr>
              <w:t xml:space="preserve">Acţiunea privind crearea unui sistem de înregistrare, evidenţă şi păstrare a corespondenţei </w:t>
            </w:r>
            <w:r w:rsidRPr="000473A7">
              <w:rPr>
                <w:rFonts w:ascii="Times New Roman" w:hAnsi="Times New Roman" w:cs="Times New Roman"/>
                <w:color w:val="auto"/>
                <w:sz w:val="20"/>
                <w:lang w:val="ro-MO"/>
              </w:rPr>
              <w:t xml:space="preserve">a fost realizată parţial din motivul lipsei mijloacelor financiare pentru elaborarea şi instalarea sistemului respectiv. </w:t>
            </w:r>
            <w:r w:rsidR="006652BA" w:rsidRPr="000473A7">
              <w:rPr>
                <w:rFonts w:ascii="Times New Roman" w:hAnsi="Times New Roman" w:cs="Times New Roman"/>
                <w:color w:val="auto"/>
                <w:sz w:val="20"/>
                <w:lang w:val="ro-MO"/>
              </w:rPr>
              <w:t>În prezent</w:t>
            </w:r>
            <w:r w:rsidR="0098239E" w:rsidRPr="000473A7">
              <w:rPr>
                <w:rFonts w:ascii="Times New Roman" w:hAnsi="Times New Roman" w:cs="Times New Roman"/>
                <w:color w:val="auto"/>
                <w:sz w:val="20"/>
                <w:lang w:val="ro-MO"/>
              </w:rPr>
              <w:t xml:space="preserve">, în format electronic </w:t>
            </w:r>
            <w:r w:rsidRPr="000473A7">
              <w:rPr>
                <w:rFonts w:ascii="Times New Roman" w:hAnsi="Times New Roman" w:cs="Times New Roman"/>
                <w:color w:val="auto"/>
                <w:sz w:val="20"/>
                <w:lang w:val="ro-MO"/>
              </w:rPr>
              <w:t xml:space="preserve">se înregistrează petiţiile şi documentele parvenite spre executare, inclusiv şi cele luate la control. </w:t>
            </w:r>
          </w:p>
          <w:p w:rsidR="0039474F" w:rsidRPr="000473A7" w:rsidRDefault="006652BA" w:rsidP="0039474F">
            <w:pPr>
              <w:pStyle w:val="Grillemoyenne1-Accent21"/>
              <w:tabs>
                <w:tab w:val="left" w:pos="1080"/>
              </w:tabs>
              <w:ind w:left="0"/>
              <w:rPr>
                <w:rFonts w:ascii="Times New Roman" w:hAnsi="Times New Roman" w:cs="Times New Roman"/>
                <w:color w:val="auto"/>
                <w:sz w:val="20"/>
                <w:lang w:val="ro-MO"/>
              </w:rPr>
            </w:pPr>
            <w:r w:rsidRPr="000473A7">
              <w:rPr>
                <w:rFonts w:ascii="Times New Roman" w:hAnsi="Times New Roman" w:cs="Times New Roman"/>
                <w:color w:val="auto"/>
                <w:sz w:val="20"/>
                <w:lang w:val="ro-MO"/>
              </w:rPr>
              <w:t xml:space="preserve">La moment, se examinează posibilitatea identificării surselor financiare necesare. </w:t>
            </w:r>
          </w:p>
        </w:tc>
      </w:tr>
      <w:tr w:rsidR="009E02E8" w:rsidRPr="00A32190" w:rsidTr="00CD2CC2">
        <w:trPr>
          <w:trHeight w:val="224"/>
        </w:trPr>
        <w:tc>
          <w:tcPr>
            <w:tcW w:w="3136" w:type="dxa"/>
            <w:tcBorders>
              <w:top w:val="single" w:sz="4" w:space="0" w:color="auto"/>
              <w:bottom w:val="single" w:sz="4" w:space="0" w:color="auto"/>
            </w:tcBorders>
          </w:tcPr>
          <w:p w:rsidR="009E02E8" w:rsidRPr="000473A7" w:rsidRDefault="009E02E8" w:rsidP="004E2F6E">
            <w:pPr>
              <w:pStyle w:val="lf"/>
              <w:jc w:val="both"/>
              <w:rPr>
                <w:sz w:val="20"/>
                <w:szCs w:val="20"/>
              </w:rPr>
            </w:pPr>
            <w:r w:rsidRPr="000473A7">
              <w:rPr>
                <w:sz w:val="20"/>
                <w:szCs w:val="20"/>
              </w:rPr>
              <w:t>Îmbunătăţirea reparării prejudiciilor constatate</w:t>
            </w:r>
          </w:p>
        </w:tc>
        <w:tc>
          <w:tcPr>
            <w:tcW w:w="3060" w:type="dxa"/>
          </w:tcPr>
          <w:p w:rsidR="009E02E8" w:rsidRPr="000473A7" w:rsidRDefault="009E02E8" w:rsidP="004E2F6E">
            <w:pPr>
              <w:pStyle w:val="lf"/>
              <w:jc w:val="both"/>
              <w:rPr>
                <w:sz w:val="20"/>
                <w:szCs w:val="20"/>
              </w:rPr>
            </w:pPr>
            <w:r w:rsidRPr="000473A7">
              <w:rPr>
                <w:sz w:val="20"/>
                <w:szCs w:val="20"/>
              </w:rPr>
              <w:t>Conlucrarea aprofundată cu organele de drept, în scopul asigurării finalităţii rezultatelor inspectărilor efectuate, reparării integrale a prejudiciului cauzat şi tragerii la răspundere a persoanelor vinovate</w:t>
            </w:r>
          </w:p>
        </w:tc>
        <w:tc>
          <w:tcPr>
            <w:tcW w:w="1170" w:type="dxa"/>
          </w:tcPr>
          <w:p w:rsidR="009E02E8" w:rsidRPr="000473A7" w:rsidRDefault="009E02E8" w:rsidP="004E2F6E">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2013-2020</w:t>
            </w:r>
          </w:p>
        </w:tc>
        <w:tc>
          <w:tcPr>
            <w:tcW w:w="1842" w:type="dxa"/>
          </w:tcPr>
          <w:p w:rsidR="009E02E8" w:rsidRPr="000473A7" w:rsidRDefault="009E02E8" w:rsidP="001C105B">
            <w:pPr>
              <w:pStyle w:val="Grillemoyenne1-Accent21"/>
              <w:tabs>
                <w:tab w:val="left" w:pos="1080"/>
              </w:tabs>
              <w:ind w:left="0"/>
              <w:jc w:val="center"/>
              <w:rPr>
                <w:rFonts w:ascii="Times New Roman" w:hAnsi="Times New Roman" w:cs="Times New Roman"/>
                <w:color w:val="auto"/>
                <w:sz w:val="20"/>
                <w:lang w:val="ro-MO"/>
              </w:rPr>
            </w:pPr>
            <w:r w:rsidRPr="000473A7">
              <w:rPr>
                <w:rFonts w:ascii="Times New Roman" w:hAnsi="Times New Roman" w:cs="Times New Roman"/>
                <w:color w:val="auto"/>
                <w:sz w:val="20"/>
                <w:lang w:val="ro-MO"/>
              </w:rPr>
              <w:t>Materiale expediate organelor de drept spre examinare. Pondere majoră a prejudiciului reparat</w:t>
            </w:r>
          </w:p>
        </w:tc>
        <w:tc>
          <w:tcPr>
            <w:tcW w:w="6438" w:type="dxa"/>
          </w:tcPr>
          <w:p w:rsidR="009E02E8" w:rsidRPr="000473A7" w:rsidRDefault="009E02E8" w:rsidP="00592769">
            <w:pPr>
              <w:jc w:val="both"/>
              <w:rPr>
                <w:b/>
                <w:sz w:val="20"/>
                <w:szCs w:val="20"/>
                <w:u w:val="single"/>
                <w:lang w:val="ro-RO"/>
              </w:rPr>
            </w:pPr>
            <w:r w:rsidRPr="000473A7">
              <w:rPr>
                <w:b/>
                <w:sz w:val="20"/>
                <w:szCs w:val="20"/>
                <w:u w:val="single"/>
                <w:lang w:val="ro-RO"/>
              </w:rPr>
              <w:t>Ac</w:t>
            </w:r>
            <w:r w:rsidR="00563FCF" w:rsidRPr="000473A7">
              <w:rPr>
                <w:b/>
                <w:sz w:val="20"/>
                <w:szCs w:val="20"/>
                <w:u w:val="single"/>
                <w:lang w:val="ro-RO"/>
              </w:rPr>
              <w:t>țiune</w:t>
            </w:r>
            <w:r w:rsidRPr="000473A7">
              <w:rPr>
                <w:b/>
                <w:sz w:val="20"/>
                <w:szCs w:val="20"/>
                <w:u w:val="single"/>
                <w:lang w:val="ro-RO"/>
              </w:rPr>
              <w:t xml:space="preserve"> realizată</w:t>
            </w:r>
          </w:p>
          <w:p w:rsidR="006652BA" w:rsidRPr="000473A7" w:rsidRDefault="009E02E8" w:rsidP="00592769">
            <w:pPr>
              <w:jc w:val="both"/>
              <w:rPr>
                <w:sz w:val="20"/>
                <w:szCs w:val="20"/>
                <w:lang w:val="en-US"/>
              </w:rPr>
            </w:pPr>
            <w:r w:rsidRPr="000473A7">
              <w:rPr>
                <w:sz w:val="20"/>
                <w:szCs w:val="20"/>
                <w:lang w:val="en-US"/>
              </w:rPr>
              <w:t xml:space="preserve">În </w:t>
            </w:r>
            <w:r w:rsidR="006652BA" w:rsidRPr="000473A7">
              <w:rPr>
                <w:sz w:val="20"/>
                <w:szCs w:val="20"/>
                <w:lang w:val="en-US"/>
              </w:rPr>
              <w:t xml:space="preserve">baza solicitărilor organelor de drept au fost efectuate </w:t>
            </w:r>
            <w:r w:rsidR="0098239E" w:rsidRPr="000473A7">
              <w:rPr>
                <w:b/>
                <w:sz w:val="20"/>
                <w:szCs w:val="20"/>
                <w:lang w:val="en-US"/>
              </w:rPr>
              <w:t>567</w:t>
            </w:r>
            <w:r w:rsidR="006652BA" w:rsidRPr="000473A7">
              <w:rPr>
                <w:b/>
                <w:sz w:val="20"/>
                <w:szCs w:val="20"/>
                <w:lang w:val="en-US"/>
              </w:rPr>
              <w:t xml:space="preserve"> inspectări</w:t>
            </w:r>
            <w:r w:rsidR="006652BA" w:rsidRPr="000473A7">
              <w:rPr>
                <w:sz w:val="20"/>
                <w:szCs w:val="20"/>
                <w:lang w:val="en-US"/>
              </w:rPr>
              <w:t xml:space="preserve"> financiare, inclusiv </w:t>
            </w:r>
            <w:r w:rsidR="00424EFE" w:rsidRPr="000473A7">
              <w:rPr>
                <w:sz w:val="20"/>
                <w:szCs w:val="20"/>
                <w:lang w:val="en-US"/>
              </w:rPr>
              <w:t xml:space="preserve">în anul 2013 - </w:t>
            </w:r>
            <w:r w:rsidR="00424EFE" w:rsidRPr="000473A7">
              <w:rPr>
                <w:b/>
                <w:sz w:val="20"/>
                <w:szCs w:val="20"/>
                <w:lang w:val="en-US"/>
              </w:rPr>
              <w:t>163 inspectări</w:t>
            </w:r>
            <w:r w:rsidR="00424EFE" w:rsidRPr="000473A7">
              <w:rPr>
                <w:sz w:val="20"/>
                <w:szCs w:val="20"/>
                <w:lang w:val="en-US"/>
              </w:rPr>
              <w:t xml:space="preserve"> și anul 2014 - </w:t>
            </w:r>
            <w:r w:rsidR="0098239E" w:rsidRPr="000473A7">
              <w:rPr>
                <w:b/>
                <w:sz w:val="20"/>
                <w:szCs w:val="20"/>
                <w:lang w:val="en-US"/>
              </w:rPr>
              <w:t>404</w:t>
            </w:r>
            <w:r w:rsidR="00424EFE" w:rsidRPr="000473A7">
              <w:rPr>
                <w:b/>
                <w:sz w:val="20"/>
                <w:szCs w:val="20"/>
                <w:lang w:val="en-US"/>
              </w:rPr>
              <w:t xml:space="preserve"> inspectări</w:t>
            </w:r>
            <w:r w:rsidR="00424EFE" w:rsidRPr="000473A7">
              <w:rPr>
                <w:sz w:val="20"/>
                <w:szCs w:val="20"/>
                <w:lang w:val="en-US"/>
              </w:rPr>
              <w:t>.</w:t>
            </w:r>
          </w:p>
          <w:p w:rsidR="006652BA" w:rsidRPr="000473A7" w:rsidRDefault="00424EFE" w:rsidP="00592769">
            <w:pPr>
              <w:jc w:val="both"/>
              <w:rPr>
                <w:sz w:val="20"/>
                <w:szCs w:val="20"/>
                <w:lang w:val="en-US"/>
              </w:rPr>
            </w:pPr>
            <w:r w:rsidRPr="000473A7">
              <w:rPr>
                <w:sz w:val="20"/>
                <w:szCs w:val="20"/>
                <w:lang w:val="en-US"/>
              </w:rPr>
              <w:t xml:space="preserve">În scopul întreprinderii acțiunilor privind acoperirea integrală a pagubelor cauzate și tragerea la răspundere a persoanelor vinovate, au fost expediate, pe </w:t>
            </w:r>
            <w:r w:rsidR="00712C28">
              <w:rPr>
                <w:sz w:val="20"/>
                <w:szCs w:val="20"/>
                <w:lang w:val="en-US"/>
              </w:rPr>
              <w:t>parcursul anului 2013 și 2014</w:t>
            </w:r>
            <w:r w:rsidRPr="000473A7">
              <w:rPr>
                <w:sz w:val="20"/>
                <w:szCs w:val="20"/>
                <w:lang w:val="en-US"/>
              </w:rPr>
              <w:t xml:space="preserve"> organelor de drept, în total, </w:t>
            </w:r>
            <w:r w:rsidR="000B5CF1" w:rsidRPr="000473A7">
              <w:rPr>
                <w:b/>
                <w:sz w:val="20"/>
                <w:szCs w:val="20"/>
                <w:lang w:val="en-US"/>
              </w:rPr>
              <w:t>796</w:t>
            </w:r>
            <w:r w:rsidRPr="000473A7">
              <w:rPr>
                <w:b/>
                <w:sz w:val="20"/>
                <w:szCs w:val="20"/>
                <w:lang w:val="en-US"/>
              </w:rPr>
              <w:t xml:space="preserve"> materiale</w:t>
            </w:r>
            <w:r w:rsidRPr="000473A7">
              <w:rPr>
                <w:sz w:val="20"/>
                <w:szCs w:val="20"/>
                <w:lang w:val="en-US"/>
              </w:rPr>
              <w:t xml:space="preserve"> de inspectare, suma constituind </w:t>
            </w:r>
            <w:r w:rsidR="000B5CF1" w:rsidRPr="000473A7">
              <w:rPr>
                <w:b/>
                <w:sz w:val="20"/>
                <w:szCs w:val="20"/>
                <w:lang w:val="en-US"/>
              </w:rPr>
              <w:t>727,2</w:t>
            </w:r>
            <w:r w:rsidRPr="000473A7">
              <w:rPr>
                <w:b/>
                <w:sz w:val="20"/>
                <w:szCs w:val="20"/>
                <w:lang w:val="en-US"/>
              </w:rPr>
              <w:t xml:space="preserve"> mil</w:t>
            </w:r>
            <w:r w:rsidR="000B5CF1" w:rsidRPr="000473A7">
              <w:rPr>
                <w:b/>
                <w:sz w:val="20"/>
                <w:szCs w:val="20"/>
                <w:lang w:val="en-US"/>
              </w:rPr>
              <w:t>.</w:t>
            </w:r>
            <w:r w:rsidRPr="000473A7">
              <w:rPr>
                <w:b/>
                <w:sz w:val="20"/>
                <w:szCs w:val="20"/>
                <w:lang w:val="en-US"/>
              </w:rPr>
              <w:t>lei</w:t>
            </w:r>
            <w:r w:rsidRPr="000473A7">
              <w:rPr>
                <w:sz w:val="20"/>
                <w:szCs w:val="20"/>
                <w:lang w:val="en-US"/>
              </w:rPr>
              <w:t xml:space="preserve"> (în anul 2013 - 277 materiale, suma - 132,7 mil</w:t>
            </w:r>
            <w:r w:rsidR="000B5CF1" w:rsidRPr="000473A7">
              <w:rPr>
                <w:sz w:val="20"/>
                <w:szCs w:val="20"/>
                <w:lang w:val="en-US"/>
              </w:rPr>
              <w:t>.</w:t>
            </w:r>
            <w:r w:rsidRPr="000473A7">
              <w:rPr>
                <w:sz w:val="20"/>
                <w:szCs w:val="20"/>
                <w:lang w:val="en-US"/>
              </w:rPr>
              <w:t xml:space="preserve">lei și anul 2014 - </w:t>
            </w:r>
            <w:r w:rsidR="000B5CF1" w:rsidRPr="000473A7">
              <w:rPr>
                <w:sz w:val="20"/>
                <w:szCs w:val="20"/>
                <w:lang w:val="en-US"/>
              </w:rPr>
              <w:t>519</w:t>
            </w:r>
            <w:r w:rsidRPr="000473A7">
              <w:rPr>
                <w:sz w:val="20"/>
                <w:szCs w:val="20"/>
                <w:lang w:val="en-US"/>
              </w:rPr>
              <w:t xml:space="preserve"> materiale, suma - </w:t>
            </w:r>
            <w:r w:rsidR="000B5CF1" w:rsidRPr="000473A7">
              <w:rPr>
                <w:sz w:val="20"/>
                <w:szCs w:val="20"/>
                <w:lang w:val="en-US"/>
              </w:rPr>
              <w:t>594</w:t>
            </w:r>
            <w:r w:rsidRPr="000473A7">
              <w:rPr>
                <w:sz w:val="20"/>
                <w:szCs w:val="20"/>
                <w:lang w:val="en-US"/>
              </w:rPr>
              <w:t>,5 mil</w:t>
            </w:r>
            <w:r w:rsidR="000B5CF1" w:rsidRPr="000473A7">
              <w:rPr>
                <w:sz w:val="20"/>
                <w:szCs w:val="20"/>
                <w:lang w:val="en-US"/>
              </w:rPr>
              <w:t>.</w:t>
            </w:r>
            <w:r w:rsidRPr="000473A7">
              <w:rPr>
                <w:sz w:val="20"/>
                <w:szCs w:val="20"/>
                <w:lang w:val="en-US"/>
              </w:rPr>
              <w:t>lei.).</w:t>
            </w:r>
          </w:p>
          <w:p w:rsidR="009E02E8" w:rsidRPr="000473A7" w:rsidRDefault="00424EFE" w:rsidP="000B5CF1">
            <w:pPr>
              <w:jc w:val="both"/>
              <w:rPr>
                <w:sz w:val="20"/>
                <w:szCs w:val="20"/>
                <w:lang w:val="en-US"/>
              </w:rPr>
            </w:pPr>
            <w:r w:rsidRPr="000473A7">
              <w:rPr>
                <w:sz w:val="20"/>
                <w:szCs w:val="20"/>
                <w:lang w:val="en-US"/>
              </w:rPr>
              <w:t xml:space="preserve">Ponderea acoperirii pagubelor depistate și încasării sumelor calculate în </w:t>
            </w:r>
            <w:r w:rsidRPr="000473A7">
              <w:rPr>
                <w:b/>
                <w:sz w:val="20"/>
                <w:szCs w:val="20"/>
                <w:lang w:val="en-US"/>
              </w:rPr>
              <w:t>anul 2013</w:t>
            </w:r>
            <w:r w:rsidRPr="000473A7">
              <w:rPr>
                <w:sz w:val="20"/>
                <w:szCs w:val="20"/>
                <w:lang w:val="en-US"/>
              </w:rPr>
              <w:t xml:space="preserve"> a constituit </w:t>
            </w:r>
            <w:r w:rsidRPr="000473A7">
              <w:rPr>
                <w:b/>
                <w:sz w:val="20"/>
                <w:szCs w:val="20"/>
                <w:lang w:val="en-US"/>
              </w:rPr>
              <w:t>30 la sută</w:t>
            </w:r>
            <w:r w:rsidRPr="000473A7">
              <w:rPr>
                <w:sz w:val="20"/>
                <w:szCs w:val="20"/>
                <w:lang w:val="en-US"/>
              </w:rPr>
              <w:t xml:space="preserve">, iar în perioada </w:t>
            </w:r>
            <w:r w:rsidRPr="000473A7">
              <w:rPr>
                <w:b/>
                <w:sz w:val="20"/>
                <w:szCs w:val="20"/>
                <w:lang w:val="en-US"/>
              </w:rPr>
              <w:t>anului 2014</w:t>
            </w:r>
            <w:r w:rsidRPr="000473A7">
              <w:rPr>
                <w:sz w:val="20"/>
                <w:szCs w:val="20"/>
                <w:lang w:val="en-US"/>
              </w:rPr>
              <w:t xml:space="preserve"> - </w:t>
            </w:r>
            <w:r w:rsidRPr="000473A7">
              <w:rPr>
                <w:b/>
                <w:sz w:val="20"/>
                <w:szCs w:val="20"/>
                <w:lang w:val="en-US"/>
              </w:rPr>
              <w:t>24,4 la sută</w:t>
            </w:r>
            <w:r w:rsidRPr="000473A7">
              <w:rPr>
                <w:sz w:val="20"/>
                <w:szCs w:val="20"/>
                <w:lang w:val="en-US"/>
              </w:rPr>
              <w:t xml:space="preserve">. </w:t>
            </w:r>
          </w:p>
          <w:p w:rsidR="00B85C2D" w:rsidRPr="000473A7" w:rsidRDefault="00B85C2D" w:rsidP="000B5CF1">
            <w:pPr>
              <w:jc w:val="both"/>
              <w:rPr>
                <w:sz w:val="20"/>
                <w:szCs w:val="20"/>
                <w:lang w:val="en-US"/>
              </w:rPr>
            </w:pPr>
            <w:r w:rsidRPr="000473A7">
              <w:rPr>
                <w:sz w:val="20"/>
                <w:szCs w:val="20"/>
                <w:lang w:val="en-US"/>
              </w:rPr>
              <w:t>Ca rezultat al acțiunilor întreprinse pe parcursul anului 2014, au fost acoperite 26,8 mil.lei.</w:t>
            </w:r>
          </w:p>
        </w:tc>
      </w:tr>
      <w:tr w:rsidR="009E02E8" w:rsidRPr="000473A7" w:rsidTr="00CD2CC2">
        <w:trPr>
          <w:trHeight w:val="224"/>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sz w:val="20"/>
                <w:szCs w:val="20"/>
                <w:lang w:val="ro-MO"/>
              </w:rPr>
            </w:pPr>
            <w:r w:rsidRPr="000473A7">
              <w:rPr>
                <w:b/>
                <w:sz w:val="20"/>
                <w:szCs w:val="20"/>
                <w:lang w:val="ro-MO" w:eastAsia="en-US"/>
              </w:rPr>
              <w:lastRenderedPageBreak/>
              <w:t>Componenta 5. Administrarea veniturilor</w:t>
            </w:r>
          </w:p>
        </w:tc>
      </w:tr>
      <w:tr w:rsidR="009E02E8" w:rsidRPr="00A32190" w:rsidTr="00CD2CC2">
        <w:trPr>
          <w:trHeight w:val="224"/>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sz w:val="20"/>
                <w:szCs w:val="20"/>
                <w:lang w:val="ro-MO"/>
              </w:rPr>
            </w:pPr>
            <w:r w:rsidRPr="000473A7">
              <w:rPr>
                <w:b/>
                <w:i/>
                <w:sz w:val="20"/>
                <w:szCs w:val="20"/>
                <w:lang w:val="ro-MO" w:eastAsia="en-US"/>
              </w:rPr>
              <w:t>Obiectivul specific: creșterea mobilizării veniturilor prin sporirea capacității autorităților de administrare a lor, pentru a colecta venituri fiscale planificate</w:t>
            </w:r>
          </w:p>
        </w:tc>
      </w:tr>
      <w:tr w:rsidR="009E02E8" w:rsidRPr="00A32190" w:rsidTr="00CD2CC2">
        <w:trPr>
          <w:trHeight w:val="224"/>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b/>
                <w:i/>
                <w:sz w:val="20"/>
                <w:szCs w:val="20"/>
                <w:lang w:val="ro-MO" w:eastAsia="en-US"/>
              </w:rPr>
            </w:pPr>
            <w:r w:rsidRPr="000473A7">
              <w:rPr>
                <w:b/>
                <w:i/>
                <w:sz w:val="20"/>
                <w:szCs w:val="20"/>
                <w:lang w:val="ro-MO" w:eastAsia="en-US"/>
              </w:rPr>
              <w:t>Principiul de bază 1: Administrarea fiscală</w:t>
            </w:r>
          </w:p>
        </w:tc>
      </w:tr>
      <w:tr w:rsidR="009E02E8" w:rsidRPr="00A32190" w:rsidTr="00CD2CC2">
        <w:trPr>
          <w:trHeight w:val="224"/>
        </w:trPr>
        <w:tc>
          <w:tcPr>
            <w:tcW w:w="15646" w:type="dxa"/>
            <w:gridSpan w:val="5"/>
            <w:tcBorders>
              <w:top w:val="single" w:sz="4" w:space="0" w:color="auto"/>
              <w:bottom w:val="single" w:sz="4" w:space="0" w:color="auto"/>
            </w:tcBorders>
            <w:shd w:val="clear" w:color="auto" w:fill="DBE5F1"/>
          </w:tcPr>
          <w:p w:rsidR="009E02E8" w:rsidRPr="000473A7" w:rsidRDefault="009E02E8" w:rsidP="003666CC">
            <w:pPr>
              <w:rPr>
                <w:sz w:val="20"/>
                <w:szCs w:val="20"/>
                <w:lang w:val="ro-MO"/>
              </w:rPr>
            </w:pPr>
            <w:r w:rsidRPr="000473A7">
              <w:rPr>
                <w:b/>
                <w:i/>
                <w:sz w:val="20"/>
                <w:szCs w:val="20"/>
                <w:lang w:val="ro-MO" w:eastAsia="en-US"/>
              </w:rPr>
              <w:t>I. Ținte pe termen mediu</w:t>
            </w:r>
          </w:p>
        </w:tc>
      </w:tr>
      <w:tr w:rsidR="009E02E8" w:rsidRPr="00A32190" w:rsidTr="007D662D">
        <w:trPr>
          <w:trHeight w:val="233"/>
        </w:trPr>
        <w:tc>
          <w:tcPr>
            <w:tcW w:w="3136" w:type="dxa"/>
            <w:tcBorders>
              <w:top w:val="single" w:sz="4" w:space="0" w:color="auto"/>
              <w:bottom w:val="single" w:sz="4" w:space="0" w:color="000000"/>
            </w:tcBorders>
            <w:shd w:val="clear" w:color="auto" w:fill="FFFFFF"/>
          </w:tcPr>
          <w:p w:rsidR="009E02E8" w:rsidRPr="000473A7" w:rsidRDefault="009E02E8" w:rsidP="002759F9">
            <w:pPr>
              <w:jc w:val="both"/>
              <w:rPr>
                <w:b/>
                <w:sz w:val="20"/>
                <w:szCs w:val="20"/>
                <w:lang w:val="ro-MO" w:eastAsia="en-US"/>
              </w:rPr>
            </w:pPr>
            <w:r w:rsidRPr="000473A7">
              <w:rPr>
                <w:sz w:val="20"/>
                <w:szCs w:val="20"/>
                <w:lang w:val="ro-MO"/>
              </w:rPr>
              <w:t>Dezvoltarea continuă a strategiei generale de conformare prin elaborarea şi implementarea programelor anuale de conformare fiscală</w:t>
            </w:r>
          </w:p>
        </w:tc>
        <w:tc>
          <w:tcPr>
            <w:tcW w:w="3060" w:type="dxa"/>
            <w:tcBorders>
              <w:top w:val="single" w:sz="4" w:space="0" w:color="auto"/>
              <w:bottom w:val="single" w:sz="4" w:space="0" w:color="000000"/>
            </w:tcBorders>
            <w:shd w:val="clear" w:color="auto" w:fill="FFFFFF"/>
          </w:tcPr>
          <w:p w:rsidR="009E02E8" w:rsidRPr="000473A7" w:rsidRDefault="009E02E8" w:rsidP="000E5F1C">
            <w:pPr>
              <w:jc w:val="both"/>
              <w:rPr>
                <w:b/>
                <w:sz w:val="20"/>
                <w:szCs w:val="20"/>
                <w:lang w:val="ro-MO" w:eastAsia="en-US"/>
              </w:rPr>
            </w:pPr>
            <w:r w:rsidRPr="000473A7">
              <w:rPr>
                <w:sz w:val="20"/>
                <w:szCs w:val="20"/>
                <w:lang w:val="ro-MO"/>
              </w:rPr>
              <w:t>Elaborarea Programului de conformare a contribuabililor pentru anul 2014 și anul 2015</w:t>
            </w:r>
          </w:p>
        </w:tc>
        <w:tc>
          <w:tcPr>
            <w:tcW w:w="1170" w:type="dxa"/>
            <w:tcBorders>
              <w:top w:val="single" w:sz="4" w:space="0" w:color="auto"/>
              <w:bottom w:val="single" w:sz="4" w:space="0" w:color="000000"/>
            </w:tcBorders>
            <w:shd w:val="clear" w:color="auto" w:fill="FFFFFF"/>
          </w:tcPr>
          <w:p w:rsidR="009E02E8" w:rsidRPr="000473A7" w:rsidRDefault="009E02E8" w:rsidP="00303609">
            <w:pPr>
              <w:jc w:val="center"/>
              <w:rPr>
                <w:sz w:val="20"/>
                <w:szCs w:val="20"/>
                <w:lang w:val="ro-RO"/>
              </w:rPr>
            </w:pPr>
            <w:r w:rsidRPr="000473A7">
              <w:rPr>
                <w:sz w:val="20"/>
                <w:szCs w:val="20"/>
                <w:lang w:val="ro-RO"/>
              </w:rPr>
              <w:t>Semestru</w:t>
            </w:r>
            <w:r w:rsidRPr="000473A7">
              <w:rPr>
                <w:sz w:val="20"/>
                <w:szCs w:val="20"/>
              </w:rPr>
              <w:t xml:space="preserve">l II, 2013 </w:t>
            </w:r>
          </w:p>
          <w:p w:rsidR="009E02E8" w:rsidRPr="000473A7" w:rsidRDefault="009E02E8" w:rsidP="00303609">
            <w:pPr>
              <w:jc w:val="center"/>
              <w:rPr>
                <w:sz w:val="20"/>
                <w:szCs w:val="20"/>
                <w:lang w:val="ro-RO"/>
              </w:rPr>
            </w:pPr>
            <w:r w:rsidRPr="000473A7">
              <w:rPr>
                <w:sz w:val="20"/>
                <w:szCs w:val="20"/>
                <w:lang w:val="ro-RO"/>
              </w:rPr>
              <w:t>Semestru</w:t>
            </w:r>
            <w:r w:rsidRPr="000473A7">
              <w:rPr>
                <w:sz w:val="20"/>
                <w:szCs w:val="20"/>
              </w:rPr>
              <w:t xml:space="preserve">l II, </w:t>
            </w:r>
            <w:r w:rsidRPr="000473A7">
              <w:rPr>
                <w:sz w:val="20"/>
                <w:szCs w:val="20"/>
                <w:lang w:val="ro-RO"/>
              </w:rPr>
              <w:t>2014</w:t>
            </w:r>
          </w:p>
        </w:tc>
        <w:tc>
          <w:tcPr>
            <w:tcW w:w="1842" w:type="dxa"/>
            <w:tcBorders>
              <w:top w:val="single" w:sz="4" w:space="0" w:color="auto"/>
              <w:bottom w:val="single" w:sz="4" w:space="0" w:color="000000"/>
            </w:tcBorders>
            <w:shd w:val="clear" w:color="auto" w:fill="FFFFFF"/>
          </w:tcPr>
          <w:p w:rsidR="009E02E8" w:rsidRPr="000473A7" w:rsidRDefault="009E02E8" w:rsidP="00303609">
            <w:pPr>
              <w:jc w:val="center"/>
              <w:rPr>
                <w:sz w:val="20"/>
                <w:szCs w:val="20"/>
                <w:lang w:val="ro-MO"/>
              </w:rPr>
            </w:pPr>
            <w:r w:rsidRPr="000473A7">
              <w:rPr>
                <w:sz w:val="20"/>
                <w:szCs w:val="20"/>
                <w:lang w:val="ro-MO"/>
              </w:rPr>
              <w:t>Programe elaborate și aprobate</w:t>
            </w:r>
          </w:p>
        </w:tc>
        <w:tc>
          <w:tcPr>
            <w:tcW w:w="6438" w:type="dxa"/>
            <w:tcBorders>
              <w:top w:val="single" w:sz="4" w:space="0" w:color="auto"/>
              <w:bottom w:val="single" w:sz="4" w:space="0" w:color="auto"/>
            </w:tcBorders>
            <w:shd w:val="clear" w:color="auto" w:fill="FFFFFF"/>
          </w:tcPr>
          <w:p w:rsidR="009E02E8" w:rsidRPr="000473A7" w:rsidRDefault="009E02E8" w:rsidP="004B526B">
            <w:pPr>
              <w:jc w:val="both"/>
              <w:rPr>
                <w:b/>
                <w:sz w:val="20"/>
                <w:szCs w:val="20"/>
                <w:u w:val="single"/>
                <w:lang w:val="en-US"/>
              </w:rPr>
            </w:pPr>
            <w:r w:rsidRPr="000473A7">
              <w:rPr>
                <w:b/>
                <w:sz w:val="20"/>
                <w:szCs w:val="20"/>
                <w:u w:val="single"/>
                <w:lang w:val="en-US"/>
              </w:rPr>
              <w:t>Acţi</w:t>
            </w:r>
            <w:r w:rsidR="00563FCF" w:rsidRPr="000473A7">
              <w:rPr>
                <w:b/>
                <w:sz w:val="20"/>
                <w:szCs w:val="20"/>
                <w:u w:val="single"/>
                <w:lang w:val="en-US"/>
              </w:rPr>
              <w:t>une</w:t>
            </w:r>
            <w:r w:rsidRPr="000473A7">
              <w:rPr>
                <w:b/>
                <w:sz w:val="20"/>
                <w:szCs w:val="20"/>
                <w:u w:val="single"/>
                <w:lang w:val="en-US"/>
              </w:rPr>
              <w:t xml:space="preserve"> realiza</w:t>
            </w:r>
            <w:r w:rsidR="004B526B" w:rsidRPr="000473A7">
              <w:rPr>
                <w:b/>
                <w:sz w:val="20"/>
                <w:szCs w:val="20"/>
                <w:u w:val="single"/>
                <w:lang w:val="en-US"/>
              </w:rPr>
              <w:t>tă</w:t>
            </w:r>
          </w:p>
          <w:p w:rsidR="004B526B" w:rsidRPr="000473A7" w:rsidRDefault="004B526B" w:rsidP="004B526B">
            <w:pPr>
              <w:jc w:val="both"/>
              <w:rPr>
                <w:sz w:val="20"/>
                <w:szCs w:val="20"/>
                <w:lang w:val="ro-MO"/>
              </w:rPr>
            </w:pPr>
            <w:r w:rsidRPr="000473A7">
              <w:rPr>
                <w:sz w:val="20"/>
                <w:szCs w:val="20"/>
                <w:lang w:val="ro-MO"/>
              </w:rPr>
              <w:t xml:space="preserve">Prin Ordinul IFPS nr.421 din 28.03.2014 a fost aprobat </w:t>
            </w:r>
            <w:r w:rsidRPr="000473A7">
              <w:rPr>
                <w:b/>
                <w:sz w:val="20"/>
                <w:szCs w:val="20"/>
                <w:lang w:val="ro-MO"/>
              </w:rPr>
              <w:t>Programul de conformare</w:t>
            </w:r>
            <w:r w:rsidRPr="000473A7">
              <w:rPr>
                <w:sz w:val="20"/>
                <w:szCs w:val="20"/>
                <w:lang w:val="ro-MO"/>
              </w:rPr>
              <w:t xml:space="preserve"> a contribuabililor pentru anul 2014, care stabilește acțiuni și activități orientate spre </w:t>
            </w:r>
            <w:r w:rsidRPr="000473A7">
              <w:rPr>
                <w:b/>
                <w:sz w:val="20"/>
                <w:szCs w:val="20"/>
                <w:lang w:val="ro-MO"/>
              </w:rPr>
              <w:t>combaterea</w:t>
            </w:r>
            <w:r w:rsidRPr="000473A7">
              <w:rPr>
                <w:sz w:val="20"/>
                <w:szCs w:val="20"/>
                <w:lang w:val="ro-MO"/>
              </w:rPr>
              <w:t xml:space="preserve"> fenomenului eschivării de la onorarea </w:t>
            </w:r>
            <w:r w:rsidRPr="000473A7">
              <w:rPr>
                <w:b/>
                <w:sz w:val="20"/>
                <w:szCs w:val="20"/>
                <w:lang w:val="ro-MO"/>
              </w:rPr>
              <w:t>obligațiilor fiscale</w:t>
            </w:r>
            <w:r w:rsidRPr="000473A7">
              <w:rPr>
                <w:sz w:val="20"/>
                <w:szCs w:val="20"/>
                <w:lang w:val="ro-MO"/>
              </w:rPr>
              <w:t xml:space="preserve"> și </w:t>
            </w:r>
            <w:r w:rsidRPr="000473A7">
              <w:rPr>
                <w:b/>
                <w:sz w:val="20"/>
                <w:szCs w:val="20"/>
                <w:lang w:val="ro-MO"/>
              </w:rPr>
              <w:t>diminuarea restanțelor</w:t>
            </w:r>
            <w:r w:rsidRPr="000473A7">
              <w:rPr>
                <w:sz w:val="20"/>
                <w:szCs w:val="20"/>
                <w:lang w:val="ro-MO"/>
              </w:rPr>
              <w:t xml:space="preserve"> la bugetul public național și, totodată, se axează pe conformarea voluntară a contribuabililor, care prezintă riscuri sporite pentru administrarea fiscală, din ramurile: transport și comunicații, comerțul cu ridicata și amănuntul, construcții și industria prelucrătoare.</w:t>
            </w:r>
          </w:p>
          <w:p w:rsidR="009E02E8" w:rsidRPr="000473A7" w:rsidRDefault="004B526B" w:rsidP="004B526B">
            <w:pPr>
              <w:jc w:val="both"/>
              <w:rPr>
                <w:sz w:val="20"/>
                <w:szCs w:val="20"/>
                <w:lang w:val="ro-MO"/>
              </w:rPr>
            </w:pPr>
            <w:r w:rsidRPr="000473A7">
              <w:rPr>
                <w:sz w:val="20"/>
                <w:szCs w:val="20"/>
                <w:lang w:val="ro-MO"/>
              </w:rPr>
              <w:t xml:space="preserve">La începutul anului 2015 va fi efectuată o analiză amplă sub aspectul conformării voluntare a contribuabililor, în baza modelului gestionării riscurilor de conformare a agenţilor economici, urmînd a fi elaborat și aprobat </w:t>
            </w:r>
            <w:hyperlink r:id="rId11" w:history="1">
              <w:r w:rsidRPr="000473A7">
                <w:rPr>
                  <w:rStyle w:val="Hyperlink"/>
                  <w:color w:val="auto"/>
                  <w:sz w:val="20"/>
                  <w:szCs w:val="20"/>
                  <w:u w:val="none"/>
                  <w:lang w:val="ro-MO"/>
                </w:rPr>
                <w:t>Programul de conformare a contribuabililor</w:t>
              </w:r>
            </w:hyperlink>
            <w:r w:rsidRPr="000473A7">
              <w:rPr>
                <w:sz w:val="20"/>
                <w:szCs w:val="20"/>
                <w:lang w:val="ro-MO"/>
              </w:rPr>
              <w:t xml:space="preserve"> pentru anul 2015.</w:t>
            </w:r>
          </w:p>
          <w:p w:rsidR="00B85C2D" w:rsidRPr="000473A7" w:rsidRDefault="00B85C2D" w:rsidP="004B526B">
            <w:pPr>
              <w:jc w:val="both"/>
              <w:rPr>
                <w:sz w:val="20"/>
                <w:szCs w:val="20"/>
                <w:lang w:val="en-US"/>
              </w:rPr>
            </w:pPr>
          </w:p>
        </w:tc>
      </w:tr>
      <w:tr w:rsidR="009E02E8" w:rsidRPr="00A32190" w:rsidTr="00B85C2D">
        <w:trPr>
          <w:trHeight w:val="70"/>
        </w:trPr>
        <w:tc>
          <w:tcPr>
            <w:tcW w:w="3136" w:type="dxa"/>
            <w:tcBorders>
              <w:top w:val="single" w:sz="4" w:space="0" w:color="000000"/>
              <w:bottom w:val="nil"/>
            </w:tcBorders>
            <w:shd w:val="clear" w:color="auto" w:fill="FFFFFF"/>
          </w:tcPr>
          <w:p w:rsidR="009E02E8" w:rsidRPr="000473A7" w:rsidRDefault="009E02E8" w:rsidP="000E5F1C">
            <w:pPr>
              <w:pStyle w:val="lf"/>
              <w:jc w:val="both"/>
              <w:rPr>
                <w:sz w:val="20"/>
                <w:szCs w:val="20"/>
                <w:lang w:eastAsia="ru-RU"/>
              </w:rPr>
            </w:pPr>
            <w:r w:rsidRPr="000473A7">
              <w:rPr>
                <w:sz w:val="20"/>
                <w:szCs w:val="20"/>
                <w:lang w:eastAsia="ru-RU"/>
              </w:rPr>
              <w:t>Îmbunătăţirea procesului de administrare a contribuabililor mari prin consolidarea capacităţii funcţionale şi de control ale Direcţiei marilor contribuabili şi stabilirea criteriilor clare de determinare şi divizare a contribuabililor mari pe domenii de activitate</w:t>
            </w:r>
          </w:p>
        </w:tc>
        <w:tc>
          <w:tcPr>
            <w:tcW w:w="306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both"/>
              <w:rPr>
                <w:sz w:val="20"/>
                <w:szCs w:val="20"/>
                <w:lang w:val="ro-MO"/>
              </w:rPr>
            </w:pPr>
            <w:r w:rsidRPr="000473A7">
              <w:rPr>
                <w:sz w:val="20"/>
                <w:szCs w:val="20"/>
                <w:lang w:val="ro-MO"/>
              </w:rPr>
              <w:t>a) Actualizarea Strategiei de administrare a Marilor Contribuabili, aprobată prin Ordinul IFPS Nr.1101 din 30.12.2011 prin introducerea inclusiv a abordării managementului riscului de conformare</w:t>
            </w:r>
          </w:p>
        </w:tc>
        <w:tc>
          <w:tcPr>
            <w:tcW w:w="117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Trimestrul IV,</w:t>
            </w:r>
          </w:p>
          <w:p w:rsidR="009E02E8" w:rsidRPr="000473A7" w:rsidRDefault="009E02E8" w:rsidP="00303609">
            <w:pPr>
              <w:tabs>
                <w:tab w:val="left" w:pos="1245"/>
              </w:tabs>
              <w:jc w:val="center"/>
              <w:rPr>
                <w:sz w:val="20"/>
                <w:szCs w:val="20"/>
                <w:lang w:val="ro-MO"/>
              </w:rPr>
            </w:pPr>
            <w:r w:rsidRPr="000473A7">
              <w:rPr>
                <w:sz w:val="20"/>
                <w:szCs w:val="20"/>
                <w:lang w:val="ro-MO"/>
              </w:rPr>
              <w:t xml:space="preserve"> 2013</w:t>
            </w:r>
          </w:p>
          <w:p w:rsidR="009E02E8" w:rsidRPr="000473A7" w:rsidRDefault="009E02E8" w:rsidP="00303609">
            <w:pPr>
              <w:jc w:val="center"/>
              <w:rPr>
                <w:sz w:val="20"/>
                <w:szCs w:val="20"/>
                <w:lang w:val="ro-MO"/>
              </w:rPr>
            </w:pPr>
          </w:p>
        </w:tc>
        <w:tc>
          <w:tcPr>
            <w:tcW w:w="1842"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Strategie actualizată</w:t>
            </w:r>
          </w:p>
        </w:tc>
        <w:tc>
          <w:tcPr>
            <w:tcW w:w="6438" w:type="dxa"/>
            <w:tcBorders>
              <w:top w:val="single" w:sz="4" w:space="0" w:color="auto"/>
              <w:bottom w:val="single" w:sz="4" w:space="0" w:color="auto"/>
            </w:tcBorders>
            <w:shd w:val="clear" w:color="auto" w:fill="FFFFFF"/>
          </w:tcPr>
          <w:p w:rsidR="009E02E8" w:rsidRPr="000473A7" w:rsidRDefault="009E02E8" w:rsidP="000D6E46">
            <w:pPr>
              <w:tabs>
                <w:tab w:val="left" w:pos="1245"/>
              </w:tabs>
              <w:jc w:val="both"/>
              <w:rPr>
                <w:b/>
                <w:sz w:val="20"/>
                <w:szCs w:val="20"/>
                <w:u w:val="single"/>
                <w:lang w:val="en-US"/>
              </w:rPr>
            </w:pPr>
            <w:r w:rsidRPr="000473A7">
              <w:rPr>
                <w:b/>
                <w:sz w:val="20"/>
                <w:szCs w:val="20"/>
                <w:u w:val="single"/>
                <w:lang w:val="en-US"/>
              </w:rPr>
              <w:t>Acţi</w:t>
            </w:r>
            <w:r w:rsidR="00563FCF" w:rsidRPr="000473A7">
              <w:rPr>
                <w:b/>
                <w:sz w:val="20"/>
                <w:szCs w:val="20"/>
                <w:u w:val="single"/>
                <w:lang w:val="en-US"/>
              </w:rPr>
              <w:t>une</w:t>
            </w:r>
            <w:r w:rsidRPr="000473A7">
              <w:rPr>
                <w:b/>
                <w:sz w:val="20"/>
                <w:szCs w:val="20"/>
                <w:u w:val="single"/>
                <w:lang w:val="en-US"/>
              </w:rPr>
              <w:t xml:space="preserve"> realizată</w:t>
            </w:r>
          </w:p>
          <w:p w:rsidR="009E02E8" w:rsidRPr="000473A7" w:rsidRDefault="004B526B" w:rsidP="007D662D">
            <w:pPr>
              <w:jc w:val="both"/>
              <w:rPr>
                <w:sz w:val="20"/>
                <w:szCs w:val="20"/>
                <w:lang w:val="en-US"/>
              </w:rPr>
            </w:pPr>
            <w:r w:rsidRPr="000473A7">
              <w:rPr>
                <w:sz w:val="20"/>
                <w:szCs w:val="20"/>
                <w:lang w:val="ro-MO"/>
              </w:rPr>
              <w:t xml:space="preserve">În baza  Ordinul IFPS nr.2903 din 31.12.2013 a fost modificată şi completată </w:t>
            </w:r>
            <w:r w:rsidRPr="000473A7">
              <w:rPr>
                <w:b/>
                <w:sz w:val="20"/>
                <w:szCs w:val="20"/>
                <w:lang w:val="ro-MO"/>
              </w:rPr>
              <w:t>Strategia de administrare a Marilor Contribuabili</w:t>
            </w:r>
            <w:r w:rsidRPr="000473A7">
              <w:rPr>
                <w:sz w:val="20"/>
                <w:szCs w:val="20"/>
                <w:lang w:val="ro-MO"/>
              </w:rPr>
              <w:t>,</w:t>
            </w:r>
            <w:r w:rsidR="007D662D" w:rsidRPr="000473A7">
              <w:rPr>
                <w:sz w:val="20"/>
                <w:szCs w:val="20"/>
                <w:lang w:val="ro-MO"/>
              </w:rPr>
              <w:t xml:space="preserve"> inclusiv </w:t>
            </w:r>
            <w:r w:rsidRPr="000473A7">
              <w:rPr>
                <w:sz w:val="20"/>
                <w:szCs w:val="20"/>
                <w:lang w:val="ro-MO"/>
              </w:rPr>
              <w:t>introdu</w:t>
            </w:r>
            <w:r w:rsidR="007D662D" w:rsidRPr="000473A7">
              <w:rPr>
                <w:sz w:val="20"/>
                <w:szCs w:val="20"/>
                <w:lang w:val="ro-MO"/>
              </w:rPr>
              <w:t>cerea</w:t>
            </w:r>
            <w:r w:rsidRPr="000473A7">
              <w:rPr>
                <w:sz w:val="20"/>
                <w:szCs w:val="20"/>
                <w:lang w:val="ro-MO"/>
              </w:rPr>
              <w:t xml:space="preserve"> abord</w:t>
            </w:r>
            <w:r w:rsidR="007D662D" w:rsidRPr="000473A7">
              <w:rPr>
                <w:sz w:val="20"/>
                <w:szCs w:val="20"/>
                <w:lang w:val="ro-MO"/>
              </w:rPr>
              <w:t>ării</w:t>
            </w:r>
            <w:r w:rsidRPr="000473A7">
              <w:rPr>
                <w:sz w:val="20"/>
                <w:szCs w:val="20"/>
                <w:lang w:val="ro-MO"/>
              </w:rPr>
              <w:t xml:space="preserve"> managementului riscului de conformare.</w:t>
            </w:r>
          </w:p>
        </w:tc>
      </w:tr>
      <w:tr w:rsidR="009E02E8" w:rsidRPr="00A32190" w:rsidTr="00B85C2D">
        <w:trPr>
          <w:trHeight w:val="611"/>
        </w:trPr>
        <w:tc>
          <w:tcPr>
            <w:tcW w:w="3136" w:type="dxa"/>
            <w:tcBorders>
              <w:top w:val="nil"/>
              <w:bottom w:val="single" w:sz="4" w:space="0" w:color="auto"/>
            </w:tcBorders>
            <w:shd w:val="clear" w:color="auto" w:fill="FFFFFF"/>
          </w:tcPr>
          <w:p w:rsidR="009E02E8" w:rsidRPr="000473A7" w:rsidRDefault="009E02E8" w:rsidP="00C50CFA">
            <w:pPr>
              <w:rPr>
                <w:b/>
                <w:sz w:val="20"/>
                <w:szCs w:val="20"/>
                <w:lang w:val="ro-MO" w:eastAsia="en-US"/>
              </w:rPr>
            </w:pPr>
          </w:p>
        </w:tc>
        <w:tc>
          <w:tcPr>
            <w:tcW w:w="306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both"/>
              <w:rPr>
                <w:sz w:val="20"/>
                <w:szCs w:val="20"/>
                <w:lang w:val="ro-MO"/>
              </w:rPr>
            </w:pPr>
            <w:r w:rsidRPr="000473A7">
              <w:rPr>
                <w:sz w:val="20"/>
                <w:szCs w:val="20"/>
                <w:lang w:val="ro-MO"/>
              </w:rPr>
              <w:t>b) Divizarea contribuabililor mari pe domenii de activitate (în baza listei marilor contribuabili aprobate la finele fiecărui an pentru anul viitor)</w:t>
            </w:r>
          </w:p>
        </w:tc>
        <w:tc>
          <w:tcPr>
            <w:tcW w:w="117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 xml:space="preserve">Trimestrul IV, </w:t>
            </w:r>
          </w:p>
          <w:p w:rsidR="009E02E8" w:rsidRPr="000473A7" w:rsidRDefault="009E02E8" w:rsidP="00303609">
            <w:pPr>
              <w:tabs>
                <w:tab w:val="left" w:pos="1245"/>
              </w:tabs>
              <w:jc w:val="center"/>
              <w:rPr>
                <w:sz w:val="20"/>
                <w:szCs w:val="20"/>
                <w:lang w:val="ro-MO"/>
              </w:rPr>
            </w:pPr>
            <w:r w:rsidRPr="000473A7">
              <w:rPr>
                <w:sz w:val="20"/>
                <w:szCs w:val="20"/>
                <w:lang w:val="ro-MO"/>
              </w:rPr>
              <w:t>2013</w:t>
            </w:r>
          </w:p>
          <w:p w:rsidR="009E02E8" w:rsidRPr="000473A7" w:rsidRDefault="009E02E8" w:rsidP="00A741E6">
            <w:pPr>
              <w:tabs>
                <w:tab w:val="left" w:pos="1245"/>
              </w:tabs>
              <w:jc w:val="center"/>
              <w:rPr>
                <w:sz w:val="20"/>
                <w:szCs w:val="20"/>
                <w:lang w:val="ro-MO"/>
              </w:rPr>
            </w:pPr>
            <w:r w:rsidRPr="000473A7">
              <w:rPr>
                <w:sz w:val="20"/>
                <w:szCs w:val="20"/>
                <w:lang w:val="ro-MO"/>
              </w:rPr>
              <w:t xml:space="preserve">Trimestrul IV, </w:t>
            </w:r>
          </w:p>
          <w:p w:rsidR="009E02E8" w:rsidRPr="000473A7" w:rsidRDefault="009E02E8" w:rsidP="00303609">
            <w:pPr>
              <w:tabs>
                <w:tab w:val="left" w:pos="1245"/>
              </w:tabs>
              <w:jc w:val="center"/>
              <w:rPr>
                <w:sz w:val="20"/>
                <w:szCs w:val="20"/>
                <w:lang w:val="ro-MO"/>
              </w:rPr>
            </w:pPr>
            <w:r w:rsidRPr="000473A7">
              <w:rPr>
                <w:sz w:val="20"/>
                <w:szCs w:val="20"/>
                <w:lang w:val="ro-MO"/>
              </w:rPr>
              <w:t>2014</w:t>
            </w:r>
          </w:p>
        </w:tc>
        <w:tc>
          <w:tcPr>
            <w:tcW w:w="1842"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Ordin aprobat</w:t>
            </w:r>
          </w:p>
        </w:tc>
        <w:tc>
          <w:tcPr>
            <w:tcW w:w="6438" w:type="dxa"/>
            <w:tcBorders>
              <w:top w:val="single" w:sz="4" w:space="0" w:color="auto"/>
              <w:bottom w:val="single" w:sz="4" w:space="0" w:color="000000"/>
            </w:tcBorders>
            <w:shd w:val="clear" w:color="auto" w:fill="FFFFFF"/>
          </w:tcPr>
          <w:p w:rsidR="009E02E8" w:rsidRPr="000473A7" w:rsidRDefault="009E02E8" w:rsidP="000D6E46">
            <w:pPr>
              <w:tabs>
                <w:tab w:val="left" w:pos="1245"/>
              </w:tabs>
              <w:jc w:val="both"/>
              <w:rPr>
                <w:b/>
                <w:sz w:val="20"/>
                <w:szCs w:val="20"/>
                <w:u w:val="single"/>
                <w:lang w:val="ro-MO"/>
              </w:rPr>
            </w:pPr>
            <w:r w:rsidRPr="000473A7">
              <w:rPr>
                <w:b/>
                <w:sz w:val="20"/>
                <w:szCs w:val="20"/>
                <w:u w:val="single"/>
                <w:lang w:val="ro-MO"/>
              </w:rPr>
              <w:t>Ac</w:t>
            </w:r>
            <w:r w:rsidR="00563FCF" w:rsidRPr="000473A7">
              <w:rPr>
                <w:b/>
                <w:sz w:val="20"/>
                <w:szCs w:val="20"/>
                <w:u w:val="single"/>
                <w:lang w:val="ro-MO"/>
              </w:rPr>
              <w:t>țiune</w:t>
            </w:r>
            <w:r w:rsidRPr="000473A7">
              <w:rPr>
                <w:b/>
                <w:sz w:val="20"/>
                <w:szCs w:val="20"/>
                <w:u w:val="single"/>
                <w:lang w:val="ro-MO"/>
              </w:rPr>
              <w:t xml:space="preserve"> realizată</w:t>
            </w:r>
          </w:p>
          <w:p w:rsidR="009E02E8" w:rsidRPr="000473A7" w:rsidRDefault="009E02E8" w:rsidP="000D6E46">
            <w:pPr>
              <w:tabs>
                <w:tab w:val="left" w:pos="1245"/>
              </w:tabs>
              <w:jc w:val="both"/>
              <w:rPr>
                <w:sz w:val="20"/>
                <w:szCs w:val="20"/>
                <w:lang w:val="ro-MO"/>
              </w:rPr>
            </w:pPr>
            <w:r w:rsidRPr="000473A7">
              <w:rPr>
                <w:sz w:val="20"/>
                <w:szCs w:val="20"/>
                <w:lang w:val="ro-MO"/>
              </w:rPr>
              <w:t xml:space="preserve">A fost aprobat Ordinul IFPS nr. 1241 din 02.08.2013 „Cu privire la divizarea domeniilor de activitate practicate de marii contribuabili”, care prevede divizarea acestora după inspectorii din Direcţiile control fiscal şi Direcţia administrarea contribuabililor. </w:t>
            </w:r>
          </w:p>
          <w:p w:rsidR="009E02E8" w:rsidRPr="000473A7" w:rsidRDefault="009E02E8" w:rsidP="000D6E46">
            <w:pPr>
              <w:tabs>
                <w:tab w:val="left" w:pos="1245"/>
              </w:tabs>
              <w:jc w:val="both"/>
              <w:rPr>
                <w:sz w:val="20"/>
                <w:szCs w:val="20"/>
                <w:lang w:val="ro-MO"/>
              </w:rPr>
            </w:pPr>
            <w:r w:rsidRPr="000473A7">
              <w:rPr>
                <w:sz w:val="20"/>
                <w:szCs w:val="20"/>
                <w:lang w:val="ro-MO"/>
              </w:rPr>
              <w:t>În conformitate cu ordinul nom</w:t>
            </w:r>
            <w:r w:rsidR="00B85C2D" w:rsidRPr="000473A7">
              <w:rPr>
                <w:sz w:val="20"/>
                <w:szCs w:val="20"/>
                <w:lang w:val="ro-MO"/>
              </w:rPr>
              <w:t xml:space="preserve">inalizat, inspectorii Direcţiei </w:t>
            </w:r>
            <w:r w:rsidRPr="000473A7">
              <w:rPr>
                <w:sz w:val="20"/>
                <w:szCs w:val="20"/>
                <w:lang w:val="ro-MO"/>
              </w:rPr>
              <w:t xml:space="preserve">Generale Marilor Contribuabili au fost </w:t>
            </w:r>
            <w:r w:rsidR="007D662D" w:rsidRPr="000473A7">
              <w:rPr>
                <w:b/>
                <w:sz w:val="20"/>
                <w:szCs w:val="20"/>
                <w:lang w:val="ro-MO"/>
              </w:rPr>
              <w:t>desemnați</w:t>
            </w:r>
            <w:r w:rsidR="007D662D" w:rsidRPr="000473A7">
              <w:rPr>
                <w:sz w:val="20"/>
                <w:szCs w:val="20"/>
                <w:lang w:val="ro-MO"/>
              </w:rPr>
              <w:t xml:space="preserve"> </w:t>
            </w:r>
            <w:r w:rsidRPr="000473A7">
              <w:rPr>
                <w:sz w:val="20"/>
                <w:szCs w:val="20"/>
                <w:lang w:val="ro-MO"/>
              </w:rPr>
              <w:t xml:space="preserve">în calitate de </w:t>
            </w:r>
            <w:r w:rsidRPr="000473A7">
              <w:rPr>
                <w:b/>
                <w:sz w:val="20"/>
                <w:szCs w:val="20"/>
                <w:lang w:val="ro-MO"/>
              </w:rPr>
              <w:t>responsabili</w:t>
            </w:r>
            <w:r w:rsidRPr="000473A7">
              <w:rPr>
                <w:sz w:val="20"/>
                <w:szCs w:val="20"/>
                <w:lang w:val="ro-MO"/>
              </w:rPr>
              <w:t xml:space="preserve"> pe domenii concrete ale economiei naţionale, precum şi pe impozite, taxe şi alte plăţi administrate de Serviciul Fiscal de Stat.</w:t>
            </w:r>
          </w:p>
          <w:p w:rsidR="004B526B" w:rsidRPr="000473A7" w:rsidRDefault="009E02E8" w:rsidP="007D662D">
            <w:pPr>
              <w:tabs>
                <w:tab w:val="left" w:pos="1245"/>
              </w:tabs>
              <w:jc w:val="both"/>
              <w:rPr>
                <w:sz w:val="20"/>
                <w:szCs w:val="20"/>
                <w:lang w:val="ro-MO"/>
              </w:rPr>
            </w:pPr>
            <w:r w:rsidRPr="000473A7">
              <w:rPr>
                <w:sz w:val="20"/>
                <w:szCs w:val="20"/>
                <w:lang w:val="ro-MO"/>
              </w:rPr>
              <w:t xml:space="preserve">Anual, în baza </w:t>
            </w:r>
            <w:r w:rsidRPr="000473A7">
              <w:rPr>
                <w:b/>
                <w:sz w:val="20"/>
                <w:szCs w:val="20"/>
                <w:lang w:val="ro-MO"/>
              </w:rPr>
              <w:t>listei marilor contribuabili</w:t>
            </w:r>
            <w:r w:rsidR="007D662D" w:rsidRPr="000473A7">
              <w:rPr>
                <w:sz w:val="20"/>
                <w:szCs w:val="20"/>
                <w:lang w:val="ro-MO"/>
              </w:rPr>
              <w:t>,</w:t>
            </w:r>
            <w:r w:rsidRPr="000473A7">
              <w:rPr>
                <w:sz w:val="20"/>
                <w:szCs w:val="20"/>
                <w:lang w:val="ro-MO"/>
              </w:rPr>
              <w:t xml:space="preserve"> aprobate la finele fiecărui an</w:t>
            </w:r>
            <w:r w:rsidR="007D662D" w:rsidRPr="000473A7">
              <w:rPr>
                <w:sz w:val="20"/>
                <w:szCs w:val="20"/>
                <w:lang w:val="ro-MO"/>
              </w:rPr>
              <w:t>,</w:t>
            </w:r>
            <w:r w:rsidRPr="000473A7">
              <w:rPr>
                <w:sz w:val="20"/>
                <w:szCs w:val="20"/>
                <w:lang w:val="ro-MO"/>
              </w:rPr>
              <w:t xml:space="preserve"> se actualizează componenţa Grupelor şi subgrupelor pe domenii de activitate</w:t>
            </w:r>
            <w:r w:rsidR="007D662D" w:rsidRPr="000473A7">
              <w:rPr>
                <w:sz w:val="20"/>
                <w:szCs w:val="20"/>
                <w:lang w:val="ro-MO"/>
              </w:rPr>
              <w:t xml:space="preserve"> pentru anul următor</w:t>
            </w:r>
            <w:r w:rsidRPr="000473A7">
              <w:rPr>
                <w:sz w:val="20"/>
                <w:szCs w:val="20"/>
                <w:lang w:val="ro-MO"/>
              </w:rPr>
              <w:t>.</w:t>
            </w:r>
          </w:p>
          <w:p w:rsidR="00B85C2D" w:rsidRPr="000473A7" w:rsidRDefault="00B85C2D" w:rsidP="007D662D">
            <w:pPr>
              <w:tabs>
                <w:tab w:val="left" w:pos="1245"/>
              </w:tabs>
              <w:jc w:val="both"/>
              <w:rPr>
                <w:sz w:val="20"/>
                <w:szCs w:val="20"/>
                <w:lang w:val="ro-MO"/>
              </w:rPr>
            </w:pPr>
          </w:p>
          <w:p w:rsidR="00B85C2D" w:rsidRPr="000473A7" w:rsidRDefault="00B85C2D" w:rsidP="007D662D">
            <w:pPr>
              <w:tabs>
                <w:tab w:val="left" w:pos="1245"/>
              </w:tabs>
              <w:jc w:val="both"/>
              <w:rPr>
                <w:sz w:val="20"/>
                <w:szCs w:val="20"/>
                <w:lang w:val="ro-MO"/>
              </w:rPr>
            </w:pPr>
          </w:p>
        </w:tc>
      </w:tr>
      <w:tr w:rsidR="009E02E8" w:rsidRPr="00A32190" w:rsidTr="00560E8F">
        <w:trPr>
          <w:trHeight w:val="233"/>
        </w:trPr>
        <w:tc>
          <w:tcPr>
            <w:tcW w:w="3136" w:type="dxa"/>
            <w:tcBorders>
              <w:top w:val="single" w:sz="4" w:space="0" w:color="auto"/>
              <w:bottom w:val="nil"/>
            </w:tcBorders>
            <w:shd w:val="clear" w:color="auto" w:fill="FFFFFF"/>
          </w:tcPr>
          <w:p w:rsidR="009E02E8" w:rsidRPr="000473A7" w:rsidRDefault="009E02E8" w:rsidP="00C50CFA">
            <w:pPr>
              <w:rPr>
                <w:b/>
                <w:sz w:val="20"/>
                <w:szCs w:val="20"/>
                <w:lang w:val="ro-MO" w:eastAsia="en-US"/>
              </w:rPr>
            </w:pPr>
          </w:p>
        </w:tc>
        <w:tc>
          <w:tcPr>
            <w:tcW w:w="306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both"/>
              <w:rPr>
                <w:sz w:val="20"/>
                <w:szCs w:val="20"/>
                <w:lang w:val="ro-MO"/>
              </w:rPr>
            </w:pPr>
            <w:r w:rsidRPr="000473A7">
              <w:rPr>
                <w:sz w:val="20"/>
                <w:szCs w:val="20"/>
                <w:lang w:val="ro-MO"/>
              </w:rPr>
              <w:t>c) Monitorizarea activităţii agenţilor economici cu grad sporit de risc de evaziune fiscal</w:t>
            </w:r>
            <w:r w:rsidRPr="000473A7">
              <w:rPr>
                <w:sz w:val="20"/>
                <w:szCs w:val="20"/>
                <w:lang w:val="ro-RO"/>
              </w:rPr>
              <w:t xml:space="preserve">ă și efectuarea studiilor analitice </w:t>
            </w:r>
            <w:r w:rsidRPr="000473A7">
              <w:rPr>
                <w:sz w:val="20"/>
                <w:szCs w:val="20"/>
                <w:lang w:val="ro-MO"/>
              </w:rPr>
              <w:t>în vederea determinării oportunităţii instituirii posturilor fiscale, cît și în vederea purtării discuţiilor de orientare a acestora spre conformare benevolă</w:t>
            </w:r>
          </w:p>
          <w:p w:rsidR="009E02E8" w:rsidRPr="000473A7" w:rsidRDefault="009E02E8" w:rsidP="00303609">
            <w:pPr>
              <w:tabs>
                <w:tab w:val="left" w:pos="1245"/>
              </w:tabs>
              <w:jc w:val="both"/>
              <w:rPr>
                <w:sz w:val="20"/>
                <w:szCs w:val="20"/>
                <w:lang w:val="ro-MO"/>
              </w:rPr>
            </w:pPr>
          </w:p>
        </w:tc>
        <w:tc>
          <w:tcPr>
            <w:tcW w:w="1170" w:type="dxa"/>
            <w:tcBorders>
              <w:top w:val="single" w:sz="4" w:space="0" w:color="000000"/>
              <w:bottom w:val="single" w:sz="4" w:space="0" w:color="000000"/>
            </w:tcBorders>
            <w:shd w:val="clear" w:color="auto" w:fill="FFFFFF"/>
          </w:tcPr>
          <w:p w:rsidR="009E02E8" w:rsidRPr="000473A7" w:rsidRDefault="009E02E8" w:rsidP="00303609">
            <w:pPr>
              <w:jc w:val="center"/>
              <w:rPr>
                <w:sz w:val="20"/>
                <w:szCs w:val="20"/>
                <w:lang w:val="ro-MO"/>
              </w:rPr>
            </w:pPr>
            <w:r w:rsidRPr="000473A7">
              <w:rPr>
                <w:sz w:val="20"/>
                <w:szCs w:val="20"/>
                <w:lang w:val="ro-MO"/>
              </w:rPr>
              <w:t>Permanent</w:t>
            </w:r>
          </w:p>
          <w:p w:rsidR="009E02E8" w:rsidRPr="000473A7" w:rsidRDefault="009E02E8" w:rsidP="00303609">
            <w:pPr>
              <w:tabs>
                <w:tab w:val="left" w:pos="1245"/>
              </w:tabs>
              <w:jc w:val="center"/>
              <w:rPr>
                <w:sz w:val="20"/>
                <w:szCs w:val="20"/>
                <w:lang w:val="ro-MO"/>
              </w:rPr>
            </w:pPr>
          </w:p>
        </w:tc>
        <w:tc>
          <w:tcPr>
            <w:tcW w:w="1842"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Numărul agenţilor economici monitorizaţi/verificaţi</w:t>
            </w:r>
          </w:p>
          <w:p w:rsidR="009E02E8" w:rsidRPr="000473A7" w:rsidRDefault="009E02E8" w:rsidP="00303609">
            <w:pPr>
              <w:tabs>
                <w:tab w:val="left" w:pos="1245"/>
              </w:tabs>
              <w:jc w:val="center"/>
              <w:rPr>
                <w:sz w:val="20"/>
                <w:szCs w:val="20"/>
                <w:lang w:val="ro-MO"/>
              </w:rPr>
            </w:pPr>
            <w:r w:rsidRPr="000473A7">
              <w:rPr>
                <w:sz w:val="20"/>
                <w:szCs w:val="20"/>
                <w:lang w:val="ro-MO"/>
              </w:rPr>
              <w:t>Numărul studiilor si analizelor efectuate</w:t>
            </w:r>
          </w:p>
        </w:tc>
        <w:tc>
          <w:tcPr>
            <w:tcW w:w="6438" w:type="dxa"/>
            <w:tcBorders>
              <w:top w:val="single" w:sz="4" w:space="0" w:color="000000"/>
              <w:bottom w:val="single" w:sz="4" w:space="0" w:color="000000"/>
            </w:tcBorders>
            <w:shd w:val="clear" w:color="auto" w:fill="FFFFFF"/>
          </w:tcPr>
          <w:p w:rsidR="002B4DB7" w:rsidRPr="000473A7" w:rsidRDefault="009E02E8" w:rsidP="000D6E46">
            <w:pPr>
              <w:tabs>
                <w:tab w:val="left" w:pos="1245"/>
              </w:tabs>
              <w:jc w:val="both"/>
              <w:rPr>
                <w:b/>
                <w:sz w:val="20"/>
                <w:szCs w:val="20"/>
                <w:u w:val="single"/>
                <w:lang w:val="ro-MO"/>
              </w:rPr>
            </w:pPr>
            <w:r w:rsidRPr="000473A7">
              <w:rPr>
                <w:b/>
                <w:sz w:val="20"/>
                <w:szCs w:val="20"/>
                <w:u w:val="single"/>
                <w:lang w:val="ro-MO"/>
              </w:rPr>
              <w:t>Ac</w:t>
            </w:r>
            <w:r w:rsidR="00563FCF" w:rsidRPr="000473A7">
              <w:rPr>
                <w:b/>
                <w:sz w:val="20"/>
                <w:szCs w:val="20"/>
                <w:u w:val="single"/>
                <w:lang w:val="ro-MO"/>
              </w:rPr>
              <w:t>țiune</w:t>
            </w:r>
            <w:r w:rsidRPr="000473A7">
              <w:rPr>
                <w:b/>
                <w:sz w:val="20"/>
                <w:szCs w:val="20"/>
                <w:u w:val="single"/>
                <w:lang w:val="ro-MO"/>
              </w:rPr>
              <w:t xml:space="preserve"> realizată</w:t>
            </w:r>
            <w:r w:rsidR="002B4DB7" w:rsidRPr="000473A7">
              <w:rPr>
                <w:b/>
                <w:sz w:val="20"/>
                <w:szCs w:val="20"/>
                <w:u w:val="single"/>
                <w:lang w:val="ro-MO"/>
              </w:rPr>
              <w:t xml:space="preserve"> cu caracter continuu</w:t>
            </w:r>
          </w:p>
          <w:p w:rsidR="002B4DB7" w:rsidRPr="000473A7" w:rsidRDefault="002B4DB7" w:rsidP="002B4DB7">
            <w:pPr>
              <w:tabs>
                <w:tab w:val="left" w:pos="1245"/>
              </w:tabs>
              <w:jc w:val="both"/>
              <w:rPr>
                <w:sz w:val="20"/>
                <w:szCs w:val="20"/>
                <w:lang w:val="ro-MO"/>
              </w:rPr>
            </w:pPr>
            <w:r w:rsidRPr="000473A7">
              <w:rPr>
                <w:sz w:val="20"/>
                <w:szCs w:val="20"/>
                <w:lang w:val="ro-MO"/>
              </w:rPr>
              <w:t xml:space="preserve">Pe parcursul perioadei de raportare a fost </w:t>
            </w:r>
            <w:r w:rsidRPr="000473A7">
              <w:rPr>
                <w:b/>
                <w:sz w:val="20"/>
                <w:szCs w:val="20"/>
                <w:lang w:val="ro-MO"/>
              </w:rPr>
              <w:t>asigurată monitorizarea</w:t>
            </w:r>
            <w:r w:rsidRPr="000473A7">
              <w:rPr>
                <w:sz w:val="20"/>
                <w:szCs w:val="20"/>
                <w:lang w:val="ro-MO"/>
              </w:rPr>
              <w:t xml:space="preserve"> activității agenților economici cu grad sporit de risc de </w:t>
            </w:r>
            <w:r w:rsidRPr="000473A7">
              <w:rPr>
                <w:b/>
                <w:sz w:val="20"/>
                <w:szCs w:val="20"/>
                <w:lang w:val="ro-MO"/>
              </w:rPr>
              <w:t>evaziune fiscală</w:t>
            </w:r>
            <w:r w:rsidRPr="000473A7">
              <w:rPr>
                <w:sz w:val="20"/>
                <w:szCs w:val="20"/>
                <w:lang w:val="ro-MO"/>
              </w:rPr>
              <w:t xml:space="preserve">. Astfel, pe parcursul </w:t>
            </w:r>
            <w:r w:rsidRPr="000473A7">
              <w:rPr>
                <w:b/>
                <w:sz w:val="20"/>
                <w:szCs w:val="20"/>
                <w:lang w:val="ro-MO"/>
              </w:rPr>
              <w:t>anului</w:t>
            </w:r>
            <w:r w:rsidRPr="000473A7">
              <w:rPr>
                <w:sz w:val="20"/>
                <w:szCs w:val="20"/>
                <w:lang w:val="ro-MO"/>
              </w:rPr>
              <w:t xml:space="preserve"> </w:t>
            </w:r>
            <w:r w:rsidRPr="000473A7">
              <w:rPr>
                <w:b/>
                <w:sz w:val="20"/>
                <w:szCs w:val="20"/>
                <w:lang w:val="ro-MO"/>
              </w:rPr>
              <w:t>2013</w:t>
            </w:r>
            <w:r w:rsidRPr="000473A7">
              <w:rPr>
                <w:sz w:val="20"/>
                <w:szCs w:val="20"/>
                <w:lang w:val="ro-MO"/>
              </w:rPr>
              <w:t xml:space="preserve"> au fost efectuate analize privind calcularea, declararea şi achitarea în termen la buget a dividendelor din cota statului, defalcărilor din profitul net, accizelor, TVA, impozitului pe venit în rate, încasărilor la BPN pe compartimente, în vederea determinării agenților economici cu grad sporit de risc de evaziune fiscală, determinării oportunității instituirii posturilor fiscale, cît şi în vederea purtării discuțiilor de orientare a acestora spre conformare benevolă.   </w:t>
            </w:r>
          </w:p>
          <w:p w:rsidR="002B4DB7" w:rsidRPr="000473A7" w:rsidRDefault="002B4DB7" w:rsidP="002B4DB7">
            <w:pPr>
              <w:tabs>
                <w:tab w:val="left" w:pos="1245"/>
              </w:tabs>
              <w:jc w:val="both"/>
              <w:rPr>
                <w:sz w:val="20"/>
                <w:szCs w:val="20"/>
                <w:lang w:val="ro-MO"/>
              </w:rPr>
            </w:pPr>
            <w:r w:rsidRPr="000473A7">
              <w:rPr>
                <w:sz w:val="20"/>
                <w:szCs w:val="20"/>
                <w:lang w:val="ro-MO"/>
              </w:rPr>
              <w:t>Concomitent, după aprobarea Ordinului IFPS nr.</w:t>
            </w:r>
            <w:r w:rsidRPr="000473A7">
              <w:rPr>
                <w:b/>
                <w:sz w:val="20"/>
                <w:szCs w:val="20"/>
                <w:lang w:val="ro-MO"/>
              </w:rPr>
              <w:t>1241</w:t>
            </w:r>
            <w:r w:rsidR="00A545A1" w:rsidRPr="000473A7">
              <w:rPr>
                <w:b/>
                <w:sz w:val="20"/>
                <w:szCs w:val="20"/>
                <w:lang w:val="ro-MO"/>
              </w:rPr>
              <w:t xml:space="preserve"> din 02.08.2013</w:t>
            </w:r>
            <w:r w:rsidRPr="000473A7">
              <w:rPr>
                <w:sz w:val="20"/>
                <w:szCs w:val="20"/>
                <w:lang w:val="ro-MO"/>
              </w:rPr>
              <w:t xml:space="preserve"> </w:t>
            </w:r>
            <w:r w:rsidR="006F4242" w:rsidRPr="000473A7">
              <w:rPr>
                <w:sz w:val="20"/>
                <w:szCs w:val="20"/>
                <w:lang w:val="ro-MO"/>
              </w:rPr>
              <w:t>„</w:t>
            </w:r>
            <w:r w:rsidRPr="000473A7">
              <w:rPr>
                <w:sz w:val="20"/>
                <w:szCs w:val="20"/>
                <w:lang w:val="ro-MO"/>
              </w:rPr>
              <w:t xml:space="preserve">Cu privire la divizarea domeniilor de activitate practicate de marii contribuabili”, pe parcursul semestrului II 2013 s-au efectuat 6 studii analitice (s-au analizat toţi </w:t>
            </w:r>
            <w:r w:rsidRPr="000473A7">
              <w:rPr>
                <w:b/>
                <w:sz w:val="20"/>
                <w:szCs w:val="20"/>
                <w:lang w:val="ro-MO"/>
              </w:rPr>
              <w:t>443 contribuabili mari</w:t>
            </w:r>
            <w:r w:rsidRPr="000473A7">
              <w:rPr>
                <w:sz w:val="20"/>
                <w:szCs w:val="20"/>
                <w:lang w:val="ro-MO"/>
              </w:rPr>
              <w:t xml:space="preserve">) privind nivelul maxim de risc de neconformare fiscală pe domenii/ramuri de activitate, astfel constatîndu-se că nivelul maxim de risc se înregistrează în următoarele ramuri: </w:t>
            </w:r>
            <w:r w:rsidR="006F4242" w:rsidRPr="000473A7">
              <w:rPr>
                <w:sz w:val="20"/>
                <w:szCs w:val="20"/>
                <w:lang w:val="ro-MO"/>
              </w:rPr>
              <w:t>„</w:t>
            </w:r>
            <w:r w:rsidRPr="000473A7">
              <w:rPr>
                <w:sz w:val="20"/>
                <w:szCs w:val="20"/>
                <w:lang w:val="ro-MO"/>
              </w:rPr>
              <w:t xml:space="preserve">lucrări de construcții”, </w:t>
            </w:r>
            <w:r w:rsidR="006F4242" w:rsidRPr="000473A7">
              <w:rPr>
                <w:sz w:val="20"/>
                <w:szCs w:val="20"/>
                <w:lang w:val="ro-MO"/>
              </w:rPr>
              <w:t>„</w:t>
            </w:r>
            <w:r w:rsidRPr="000473A7">
              <w:rPr>
                <w:sz w:val="20"/>
                <w:szCs w:val="20"/>
                <w:lang w:val="ro-MO"/>
              </w:rPr>
              <w:t xml:space="preserve">comerț en-gros şi cu amănuntul”, </w:t>
            </w:r>
            <w:r w:rsidR="006F4242" w:rsidRPr="000473A7">
              <w:rPr>
                <w:sz w:val="20"/>
                <w:szCs w:val="20"/>
                <w:lang w:val="ro-MO"/>
              </w:rPr>
              <w:t>„</w:t>
            </w:r>
            <w:r w:rsidRPr="000473A7">
              <w:rPr>
                <w:sz w:val="20"/>
                <w:szCs w:val="20"/>
                <w:lang w:val="ro-MO"/>
              </w:rPr>
              <w:t xml:space="preserve">industria prelucrătoare”, </w:t>
            </w:r>
            <w:r w:rsidR="006F4242" w:rsidRPr="000473A7">
              <w:rPr>
                <w:sz w:val="20"/>
                <w:szCs w:val="20"/>
                <w:lang w:val="ro-MO"/>
              </w:rPr>
              <w:t>„</w:t>
            </w:r>
            <w:r w:rsidRPr="000473A7">
              <w:rPr>
                <w:sz w:val="20"/>
                <w:szCs w:val="20"/>
                <w:lang w:val="ro-MO"/>
              </w:rPr>
              <w:t xml:space="preserve">activități de transport şi servicii aferente”, din care au fost identificați şi plasați  sub monitorizare permanentă </w:t>
            </w:r>
            <w:r w:rsidRPr="000473A7">
              <w:rPr>
                <w:b/>
                <w:sz w:val="20"/>
                <w:szCs w:val="20"/>
                <w:lang w:val="ro-MO"/>
              </w:rPr>
              <w:t>40 contribuabili</w:t>
            </w:r>
            <w:r w:rsidRPr="000473A7">
              <w:rPr>
                <w:sz w:val="20"/>
                <w:szCs w:val="20"/>
                <w:lang w:val="ro-MO"/>
              </w:rPr>
              <w:t xml:space="preserve"> mari cu nivelul maxim de risc de neconformare fiscală.</w:t>
            </w:r>
          </w:p>
          <w:p w:rsidR="002B4DB7" w:rsidRPr="000473A7" w:rsidRDefault="002B4DB7" w:rsidP="002B4DB7">
            <w:pPr>
              <w:tabs>
                <w:tab w:val="left" w:pos="1245"/>
              </w:tabs>
              <w:jc w:val="both"/>
              <w:rPr>
                <w:sz w:val="20"/>
                <w:szCs w:val="20"/>
                <w:lang w:val="ro-MO"/>
              </w:rPr>
            </w:pPr>
            <w:r w:rsidRPr="000473A7">
              <w:rPr>
                <w:sz w:val="20"/>
                <w:szCs w:val="20"/>
                <w:lang w:val="ro-MO"/>
              </w:rPr>
              <w:t xml:space="preserve">Pe parcursul </w:t>
            </w:r>
            <w:r w:rsidRPr="000473A7">
              <w:rPr>
                <w:b/>
                <w:sz w:val="20"/>
                <w:szCs w:val="20"/>
                <w:lang w:val="ro-MO"/>
              </w:rPr>
              <w:t>anului 2014</w:t>
            </w:r>
            <w:r w:rsidR="006F4242" w:rsidRPr="000473A7">
              <w:rPr>
                <w:sz w:val="20"/>
                <w:szCs w:val="20"/>
                <w:lang w:val="ro-MO"/>
              </w:rPr>
              <w:t>,</w:t>
            </w:r>
            <w:r w:rsidRPr="000473A7">
              <w:rPr>
                <w:sz w:val="20"/>
                <w:szCs w:val="20"/>
                <w:lang w:val="ro-MO"/>
              </w:rPr>
              <w:t xml:space="preserve"> de către grupurile de lucru responsabile de examinare a activității agenților economici pe ramuri de activitate</w:t>
            </w:r>
            <w:r w:rsidR="006F4242" w:rsidRPr="000473A7">
              <w:rPr>
                <w:sz w:val="20"/>
                <w:szCs w:val="20"/>
                <w:lang w:val="ro-MO"/>
              </w:rPr>
              <w:t>,</w:t>
            </w:r>
            <w:r w:rsidRPr="000473A7">
              <w:rPr>
                <w:sz w:val="20"/>
                <w:szCs w:val="20"/>
                <w:lang w:val="ro-MO"/>
              </w:rPr>
              <w:t xml:space="preserve"> s-au efectuat </w:t>
            </w:r>
            <w:r w:rsidRPr="000473A7">
              <w:rPr>
                <w:b/>
                <w:sz w:val="20"/>
                <w:szCs w:val="20"/>
                <w:lang w:val="ro-MO"/>
              </w:rPr>
              <w:t>11 studii analitice</w:t>
            </w:r>
            <w:r w:rsidRPr="000473A7">
              <w:rPr>
                <w:sz w:val="20"/>
                <w:szCs w:val="20"/>
                <w:lang w:val="ro-MO"/>
              </w:rPr>
              <w:t xml:space="preserve"> a activităţii economico-financiare a </w:t>
            </w:r>
            <w:r w:rsidRPr="000473A7">
              <w:rPr>
                <w:b/>
                <w:sz w:val="20"/>
                <w:szCs w:val="20"/>
                <w:lang w:val="ro-MO"/>
              </w:rPr>
              <w:t>144 agenți</w:t>
            </w:r>
            <w:r w:rsidRPr="000473A7">
              <w:rPr>
                <w:sz w:val="20"/>
                <w:szCs w:val="20"/>
                <w:lang w:val="ro-MO"/>
              </w:rPr>
              <w:t xml:space="preserve"> </w:t>
            </w:r>
            <w:r w:rsidRPr="000473A7">
              <w:rPr>
                <w:b/>
                <w:sz w:val="20"/>
                <w:szCs w:val="20"/>
                <w:lang w:val="ro-MO"/>
              </w:rPr>
              <w:t>economici</w:t>
            </w:r>
            <w:r w:rsidRPr="000473A7">
              <w:rPr>
                <w:sz w:val="20"/>
                <w:szCs w:val="20"/>
                <w:lang w:val="ro-MO"/>
              </w:rPr>
              <w:t xml:space="preserve"> din diferite ramuri. Aceștia au fost selectați în baza studiului efectuat la capitolul achitării la buget a TVA, fiind analizată activita</w:t>
            </w:r>
            <w:r w:rsidR="00712C28">
              <w:rPr>
                <w:sz w:val="20"/>
                <w:szCs w:val="20"/>
                <w:lang w:val="ro-MO"/>
              </w:rPr>
              <w:t>tea contribuabililor din punct</w:t>
            </w:r>
            <w:r w:rsidRPr="000473A7">
              <w:rPr>
                <w:sz w:val="20"/>
                <w:szCs w:val="20"/>
                <w:lang w:val="ro-MO"/>
              </w:rPr>
              <w:t xml:space="preserve"> de vedere al impactului riscurilor sub aspect fiscal (diminuarea achitărilor impozitelor si taxelor fiscale în special la cap. 115/01 și 111/21, mărimea salariului mediu întru depistarea si prevenirea fenomenului “salariului în plic” cît și ponderea obligațiilor fiscal achitate față de cifra de afaceri/total livrări). </w:t>
            </w:r>
          </w:p>
          <w:p w:rsidR="002B4DB7" w:rsidRPr="000473A7" w:rsidRDefault="002B4DB7" w:rsidP="002B4DB7">
            <w:pPr>
              <w:tabs>
                <w:tab w:val="left" w:pos="1245"/>
              </w:tabs>
              <w:jc w:val="both"/>
              <w:rPr>
                <w:sz w:val="20"/>
                <w:szCs w:val="20"/>
                <w:lang w:val="ro-MO"/>
              </w:rPr>
            </w:pPr>
            <w:r w:rsidRPr="000473A7">
              <w:rPr>
                <w:sz w:val="20"/>
                <w:szCs w:val="20"/>
                <w:lang w:val="ro-MO"/>
              </w:rPr>
              <w:t>Astfel, urmare a studiilor efectuate au fost organizate ședințe cu participarea a 31 agenți economici în vederea purtării discuțiilor de orientare a acestora spre conformare benevolă, ca rezultat stabilindu-se majorarea salariului mediu lunar în anul curent l</w:t>
            </w:r>
            <w:r w:rsidR="00560E8F" w:rsidRPr="000473A7">
              <w:rPr>
                <w:sz w:val="20"/>
                <w:szCs w:val="20"/>
                <w:lang w:val="ro-MO"/>
              </w:rPr>
              <w:t>a toate categoriile de angajați</w:t>
            </w:r>
            <w:r w:rsidRPr="000473A7">
              <w:rPr>
                <w:sz w:val="20"/>
                <w:szCs w:val="20"/>
                <w:lang w:val="ro-MO"/>
              </w:rPr>
              <w:t xml:space="preserve">. Concomitent, au fost pregătite materialele pentru audierea în luna iulie </w:t>
            </w:r>
            <w:r w:rsidR="00560E8F" w:rsidRPr="000473A7">
              <w:rPr>
                <w:sz w:val="20"/>
                <w:szCs w:val="20"/>
                <w:lang w:val="ro-MO"/>
              </w:rPr>
              <w:t>2014</w:t>
            </w:r>
            <w:r w:rsidRPr="000473A7">
              <w:rPr>
                <w:sz w:val="20"/>
                <w:szCs w:val="20"/>
                <w:lang w:val="ro-MO"/>
              </w:rPr>
              <w:t xml:space="preserve"> a încă 15 agenți economici, care înregistrează indici mai mici la mărimea medie a salariului, ponderea achitărilor la buget în cadrul ramurii din care fac parte, etc.        </w:t>
            </w:r>
          </w:p>
          <w:p w:rsidR="002B4DB7" w:rsidRPr="000473A7" w:rsidRDefault="002B4DB7" w:rsidP="002B4DB7">
            <w:pPr>
              <w:tabs>
                <w:tab w:val="left" w:pos="1245"/>
              </w:tabs>
              <w:jc w:val="both"/>
              <w:rPr>
                <w:sz w:val="20"/>
                <w:szCs w:val="20"/>
                <w:lang w:val="ro-MO"/>
              </w:rPr>
            </w:pPr>
            <w:r w:rsidRPr="000473A7">
              <w:rPr>
                <w:sz w:val="20"/>
                <w:szCs w:val="20"/>
                <w:lang w:val="ro-MO"/>
              </w:rPr>
              <w:t xml:space="preserve">În octombrie-noiembrie </w:t>
            </w:r>
            <w:r w:rsidR="009E5816" w:rsidRPr="000473A7">
              <w:rPr>
                <w:sz w:val="20"/>
                <w:szCs w:val="20"/>
                <w:lang w:val="ro-MO"/>
              </w:rPr>
              <w:t>2014</w:t>
            </w:r>
            <w:r w:rsidRPr="000473A7">
              <w:rPr>
                <w:sz w:val="20"/>
                <w:szCs w:val="20"/>
                <w:lang w:val="ro-MO"/>
              </w:rPr>
              <w:t xml:space="preserve"> au fost supuse unei analize comparabile</w:t>
            </w:r>
            <w:r w:rsidR="00560E8F" w:rsidRPr="000473A7">
              <w:rPr>
                <w:sz w:val="20"/>
                <w:szCs w:val="20"/>
                <w:lang w:val="ro-MO"/>
              </w:rPr>
              <w:t xml:space="preserve"> detaliate toți contribuabilii </w:t>
            </w:r>
            <w:r w:rsidRPr="000473A7">
              <w:rPr>
                <w:sz w:val="20"/>
                <w:szCs w:val="20"/>
                <w:lang w:val="ro-MO"/>
              </w:rPr>
              <w:t xml:space="preserve">care își desfășoară activitatea în aceiași ramură, practicînd același gen de activitate, fiind determinată povara fiscală  care exprimă gradul în care contribuabilii respectivi suportă impozitele și taxele </w:t>
            </w:r>
            <w:r w:rsidRPr="000473A7">
              <w:rPr>
                <w:sz w:val="20"/>
                <w:szCs w:val="20"/>
                <w:lang w:val="ro-MO"/>
              </w:rPr>
              <w:lastRenderedPageBreak/>
              <w:t>aprobate și percepute de stat în conformitate cu legislația în vigoare, în raport cu rezultatele obținute din activitate de întreprinzător. De asemenea, a fost analizată rentabilitatea întreprinderilor în cauză prin analiza raportului dintre profitul brut obținut față de cheltuielile real suportate, suplimentar fiind analizate salariile  reflectate de acești contribuabili în evidența contabilă, comparativ cu salariul mediu pe ramura respectivă publicat pe portalul Biroului Național de Statistică în fiecare lună după genul de activitate a CAEM.</w:t>
            </w:r>
          </w:p>
          <w:p w:rsidR="002B4DB7" w:rsidRPr="000473A7" w:rsidRDefault="002B4DB7" w:rsidP="002B4DB7">
            <w:pPr>
              <w:tabs>
                <w:tab w:val="left" w:pos="1245"/>
              </w:tabs>
              <w:jc w:val="both"/>
              <w:rPr>
                <w:sz w:val="20"/>
                <w:szCs w:val="20"/>
                <w:lang w:val="ro-MO"/>
              </w:rPr>
            </w:pPr>
            <w:r w:rsidRPr="000473A7">
              <w:rPr>
                <w:sz w:val="20"/>
                <w:szCs w:val="20"/>
                <w:lang w:val="ro-MO"/>
              </w:rPr>
              <w:t xml:space="preserve">Unei astfel de analize au fost supuși contribuabilii a </w:t>
            </w:r>
            <w:r w:rsidRPr="000473A7">
              <w:rPr>
                <w:b/>
                <w:sz w:val="20"/>
                <w:szCs w:val="20"/>
                <w:lang w:val="ro-MO"/>
              </w:rPr>
              <w:t>12 ramuri</w:t>
            </w:r>
            <w:r w:rsidRPr="000473A7">
              <w:rPr>
                <w:sz w:val="20"/>
                <w:szCs w:val="20"/>
                <w:lang w:val="ro-MO"/>
              </w:rPr>
              <w:t xml:space="preserve"> ale economiei naționale. </w:t>
            </w:r>
          </w:p>
          <w:p w:rsidR="002B4DB7" w:rsidRPr="000473A7" w:rsidRDefault="002B4DB7" w:rsidP="002B4DB7">
            <w:pPr>
              <w:tabs>
                <w:tab w:val="left" w:pos="1245"/>
              </w:tabs>
              <w:jc w:val="both"/>
              <w:rPr>
                <w:sz w:val="20"/>
                <w:szCs w:val="20"/>
                <w:lang w:val="ro-MO"/>
              </w:rPr>
            </w:pPr>
            <w:r w:rsidRPr="000473A7">
              <w:rPr>
                <w:sz w:val="20"/>
                <w:szCs w:val="20"/>
                <w:lang w:val="ro-MO"/>
              </w:rPr>
              <w:t>Actualmente, în dep</w:t>
            </w:r>
            <w:r w:rsidR="00560E8F" w:rsidRPr="000473A7">
              <w:rPr>
                <w:sz w:val="20"/>
                <w:szCs w:val="20"/>
                <w:lang w:val="ro-MO"/>
              </w:rPr>
              <w:t xml:space="preserve">endență de rezultatele analizei </w:t>
            </w:r>
            <w:r w:rsidRPr="000473A7">
              <w:rPr>
                <w:sz w:val="20"/>
                <w:szCs w:val="20"/>
                <w:lang w:val="ro-MO"/>
              </w:rPr>
              <w:t>comparative</w:t>
            </w:r>
            <w:r w:rsidR="006F4242" w:rsidRPr="000473A7">
              <w:rPr>
                <w:sz w:val="20"/>
                <w:szCs w:val="20"/>
                <w:lang w:val="ro-MO"/>
              </w:rPr>
              <w:t>,</w:t>
            </w:r>
            <w:r w:rsidRPr="000473A7">
              <w:rPr>
                <w:sz w:val="20"/>
                <w:szCs w:val="20"/>
                <w:lang w:val="ro-MO"/>
              </w:rPr>
              <w:t xml:space="preserve"> contribuabilii vor fi sistematizați, în dependență de</w:t>
            </w:r>
            <w:r w:rsidR="00560E8F" w:rsidRPr="000473A7">
              <w:rPr>
                <w:sz w:val="20"/>
                <w:szCs w:val="20"/>
                <w:lang w:val="ro-MO"/>
              </w:rPr>
              <w:t xml:space="preserve"> indicatorii de rezultat obținuți,</w:t>
            </w:r>
            <w:r w:rsidRPr="000473A7">
              <w:rPr>
                <w:sz w:val="20"/>
                <w:szCs w:val="20"/>
                <w:lang w:val="ro-MO"/>
              </w:rPr>
              <w:t xml:space="preserve"> în 3 grupe:</w:t>
            </w:r>
          </w:p>
          <w:p w:rsidR="002B4DB7" w:rsidRPr="000473A7" w:rsidRDefault="002B4DB7" w:rsidP="002B4DB7">
            <w:pPr>
              <w:tabs>
                <w:tab w:val="left" w:pos="1245"/>
              </w:tabs>
              <w:jc w:val="both"/>
              <w:rPr>
                <w:sz w:val="20"/>
                <w:szCs w:val="20"/>
                <w:lang w:val="ro-MO"/>
              </w:rPr>
            </w:pPr>
            <w:r w:rsidRPr="000473A7">
              <w:rPr>
                <w:sz w:val="20"/>
                <w:szCs w:val="20"/>
                <w:lang w:val="ro-MO"/>
              </w:rPr>
              <w:t>- contribuabilii cu un indicator de rezultat minim, pentru a fi citați în ședințe de conformare benevolă, în cazul</w:t>
            </w:r>
            <w:r w:rsidR="00560E8F" w:rsidRPr="000473A7">
              <w:rPr>
                <w:sz w:val="20"/>
                <w:szCs w:val="20"/>
                <w:lang w:val="ro-MO"/>
              </w:rPr>
              <w:t xml:space="preserve"> în care riscurile identificate</w:t>
            </w:r>
            <w:r w:rsidRPr="000473A7">
              <w:rPr>
                <w:sz w:val="20"/>
                <w:szCs w:val="20"/>
                <w:lang w:val="ro-MO"/>
              </w:rPr>
              <w:t xml:space="preserve"> în rezultatul analizei sunt nesemnificative;</w:t>
            </w:r>
          </w:p>
          <w:p w:rsidR="002B4DB7" w:rsidRPr="000473A7" w:rsidRDefault="002B4DB7" w:rsidP="002B4DB7">
            <w:pPr>
              <w:tabs>
                <w:tab w:val="left" w:pos="1245"/>
              </w:tabs>
              <w:jc w:val="both"/>
              <w:rPr>
                <w:sz w:val="20"/>
                <w:szCs w:val="20"/>
                <w:lang w:val="ro-MO"/>
              </w:rPr>
            </w:pPr>
            <w:r w:rsidRPr="000473A7">
              <w:rPr>
                <w:sz w:val="20"/>
                <w:szCs w:val="20"/>
                <w:lang w:val="ro-MO"/>
              </w:rPr>
              <w:t>- contribuabilii cu un indicator de rezultat mediu, riscurile identificate fiind de nivel mediu, pentru a fi efectuate vizite fiscale cu caracter consultativ și de orientare spre determinarea veridicității riscurilor identificate cameral, care ar putea fi eronate</w:t>
            </w:r>
            <w:r w:rsidR="006F4242" w:rsidRPr="000473A7">
              <w:rPr>
                <w:sz w:val="20"/>
                <w:szCs w:val="20"/>
                <w:lang w:val="ro-MO"/>
              </w:rPr>
              <w:t>;</w:t>
            </w:r>
          </w:p>
          <w:p w:rsidR="002B4DB7" w:rsidRPr="000473A7" w:rsidRDefault="002B4DB7" w:rsidP="002B4DB7">
            <w:pPr>
              <w:tabs>
                <w:tab w:val="left" w:pos="1245"/>
              </w:tabs>
              <w:jc w:val="both"/>
              <w:rPr>
                <w:sz w:val="20"/>
                <w:szCs w:val="20"/>
                <w:lang w:val="ro-MO"/>
              </w:rPr>
            </w:pPr>
            <w:r w:rsidRPr="000473A7">
              <w:rPr>
                <w:sz w:val="20"/>
                <w:szCs w:val="20"/>
                <w:lang w:val="ro-MO"/>
              </w:rPr>
              <w:t>- contribuabilii identificați cu riscuri sporite, cu un indicator de rezultat maxim, care urmează să fie propuși pentru a fi incluși în planul de control pentru perioadele ulterioare.</w:t>
            </w:r>
          </w:p>
          <w:p w:rsidR="009E02E8" w:rsidRPr="000473A7" w:rsidRDefault="002B4DB7" w:rsidP="000D6E46">
            <w:pPr>
              <w:tabs>
                <w:tab w:val="left" w:pos="1245"/>
              </w:tabs>
              <w:jc w:val="both"/>
              <w:rPr>
                <w:sz w:val="20"/>
                <w:szCs w:val="20"/>
                <w:lang w:val="ro-MO"/>
              </w:rPr>
            </w:pPr>
            <w:r w:rsidRPr="000473A7">
              <w:rPr>
                <w:sz w:val="20"/>
                <w:szCs w:val="20"/>
                <w:lang w:val="ro-MO"/>
              </w:rPr>
              <w:t>La moment, derulează procedura de repartizare a contribuabililor, analizați în listele menționate, în corespundere cu indicatorii obținuți de fiecare și în dependență de riscurile identificate la nivel cameral.</w:t>
            </w:r>
          </w:p>
        </w:tc>
      </w:tr>
      <w:tr w:rsidR="009E02E8" w:rsidRPr="00A32190" w:rsidTr="00560E8F">
        <w:trPr>
          <w:trHeight w:val="233"/>
        </w:trPr>
        <w:tc>
          <w:tcPr>
            <w:tcW w:w="3136" w:type="dxa"/>
            <w:tcBorders>
              <w:top w:val="nil"/>
              <w:bottom w:val="single" w:sz="4" w:space="0" w:color="auto"/>
            </w:tcBorders>
            <w:shd w:val="clear" w:color="auto" w:fill="FFFFFF"/>
          </w:tcPr>
          <w:p w:rsidR="009E02E8" w:rsidRPr="000473A7" w:rsidRDefault="009E02E8" w:rsidP="00C50CFA">
            <w:pPr>
              <w:rPr>
                <w:b/>
                <w:sz w:val="20"/>
                <w:szCs w:val="20"/>
                <w:lang w:val="ro-MO" w:eastAsia="en-US"/>
              </w:rPr>
            </w:pPr>
          </w:p>
        </w:tc>
        <w:tc>
          <w:tcPr>
            <w:tcW w:w="3060"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both"/>
              <w:rPr>
                <w:sz w:val="20"/>
                <w:szCs w:val="20"/>
                <w:lang w:val="ro-MO"/>
              </w:rPr>
            </w:pPr>
            <w:r w:rsidRPr="000473A7">
              <w:rPr>
                <w:sz w:val="20"/>
                <w:szCs w:val="20"/>
                <w:lang w:val="ro-MO"/>
              </w:rPr>
              <w:t>d) Antrenarea într-un dialog intens cu contribuabilii mari din cadrul unui segment/ramură de activitate în vederea:</w:t>
            </w:r>
          </w:p>
          <w:p w:rsidR="009E02E8" w:rsidRPr="000473A7" w:rsidRDefault="009E02E8" w:rsidP="00303609">
            <w:pPr>
              <w:tabs>
                <w:tab w:val="left" w:pos="1245"/>
              </w:tabs>
              <w:jc w:val="both"/>
              <w:rPr>
                <w:sz w:val="20"/>
                <w:szCs w:val="20"/>
                <w:lang w:val="ro-MO"/>
              </w:rPr>
            </w:pPr>
            <w:r w:rsidRPr="000473A7">
              <w:rPr>
                <w:sz w:val="20"/>
                <w:szCs w:val="20"/>
                <w:lang w:val="ro-MO"/>
              </w:rPr>
              <w:t xml:space="preserve">- înţelegerii contextului afacerii acestora, </w:t>
            </w:r>
          </w:p>
          <w:p w:rsidR="009E02E8" w:rsidRPr="000473A7" w:rsidRDefault="009E02E8" w:rsidP="00303609">
            <w:pPr>
              <w:tabs>
                <w:tab w:val="left" w:pos="1245"/>
              </w:tabs>
              <w:jc w:val="both"/>
              <w:rPr>
                <w:sz w:val="20"/>
                <w:szCs w:val="20"/>
                <w:lang w:val="ro-MO"/>
              </w:rPr>
            </w:pPr>
            <w:r w:rsidRPr="000473A7">
              <w:rPr>
                <w:sz w:val="20"/>
                <w:szCs w:val="20"/>
                <w:lang w:val="ro-MO"/>
              </w:rPr>
              <w:t xml:space="preserve">- identificării şi înţelegerii problemelor/obstacolelor întimpinate în cadrul activităţii desfăşurate, </w:t>
            </w:r>
          </w:p>
          <w:p w:rsidR="009E02E8" w:rsidRPr="000473A7" w:rsidRDefault="009E02E8" w:rsidP="00303609">
            <w:pPr>
              <w:tabs>
                <w:tab w:val="left" w:pos="1245"/>
              </w:tabs>
              <w:jc w:val="both"/>
              <w:rPr>
                <w:sz w:val="20"/>
                <w:szCs w:val="20"/>
                <w:lang w:val="ro-MO"/>
              </w:rPr>
            </w:pPr>
            <w:r w:rsidRPr="000473A7">
              <w:rPr>
                <w:sz w:val="20"/>
                <w:szCs w:val="20"/>
                <w:lang w:val="ro-MO"/>
              </w:rPr>
              <w:t>- acordării asistenţei pentru anticiparea riscurilor fiscale şi valorificarea rapidă a arieratelor;</w:t>
            </w:r>
          </w:p>
          <w:p w:rsidR="009E02E8" w:rsidRPr="000473A7" w:rsidRDefault="009E02E8" w:rsidP="00303609">
            <w:pPr>
              <w:tabs>
                <w:tab w:val="left" w:pos="1245"/>
              </w:tabs>
              <w:jc w:val="both"/>
              <w:rPr>
                <w:sz w:val="20"/>
                <w:szCs w:val="20"/>
                <w:lang w:val="ro-MO"/>
              </w:rPr>
            </w:pPr>
            <w:r w:rsidRPr="000473A7">
              <w:rPr>
                <w:sz w:val="20"/>
                <w:szCs w:val="20"/>
                <w:lang w:val="ro-MO"/>
              </w:rPr>
              <w:t>- asigurării conformării înalte fără a spori povara administrativă</w:t>
            </w:r>
          </w:p>
        </w:tc>
        <w:tc>
          <w:tcPr>
            <w:tcW w:w="1170" w:type="dxa"/>
            <w:tcBorders>
              <w:top w:val="single" w:sz="4" w:space="0" w:color="000000"/>
              <w:bottom w:val="single" w:sz="4" w:space="0" w:color="000000"/>
            </w:tcBorders>
            <w:shd w:val="clear" w:color="auto" w:fill="FFFFFF"/>
          </w:tcPr>
          <w:p w:rsidR="009E02E8" w:rsidRPr="000473A7" w:rsidRDefault="009E02E8" w:rsidP="00A741E6">
            <w:pPr>
              <w:jc w:val="center"/>
              <w:rPr>
                <w:sz w:val="20"/>
                <w:szCs w:val="20"/>
                <w:lang w:val="ro-MO"/>
              </w:rPr>
            </w:pPr>
            <w:r w:rsidRPr="000473A7">
              <w:rPr>
                <w:sz w:val="20"/>
                <w:szCs w:val="20"/>
                <w:lang w:val="ro-MO"/>
              </w:rPr>
              <w:t>Permanent</w:t>
            </w:r>
          </w:p>
          <w:p w:rsidR="009E02E8" w:rsidRPr="000473A7" w:rsidRDefault="009E02E8" w:rsidP="00303609">
            <w:pPr>
              <w:jc w:val="center"/>
              <w:rPr>
                <w:sz w:val="20"/>
                <w:szCs w:val="20"/>
                <w:lang w:val="ro-MO"/>
              </w:rPr>
            </w:pPr>
          </w:p>
        </w:tc>
        <w:tc>
          <w:tcPr>
            <w:tcW w:w="1842" w:type="dxa"/>
            <w:tcBorders>
              <w:top w:val="single" w:sz="4" w:space="0" w:color="000000"/>
              <w:bottom w:val="single" w:sz="4" w:space="0" w:color="000000"/>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Numărul acţiunilor întreprinse</w:t>
            </w:r>
          </w:p>
        </w:tc>
        <w:tc>
          <w:tcPr>
            <w:tcW w:w="6438" w:type="dxa"/>
            <w:tcBorders>
              <w:top w:val="single" w:sz="4" w:space="0" w:color="000000"/>
              <w:bottom w:val="single" w:sz="4" w:space="0" w:color="000000"/>
            </w:tcBorders>
            <w:shd w:val="clear" w:color="auto" w:fill="FFFFFF"/>
          </w:tcPr>
          <w:p w:rsidR="009E02E8" w:rsidRPr="000473A7" w:rsidRDefault="009E02E8" w:rsidP="00762103">
            <w:pPr>
              <w:tabs>
                <w:tab w:val="left" w:pos="1245"/>
              </w:tabs>
              <w:jc w:val="both"/>
              <w:rPr>
                <w:b/>
                <w:sz w:val="20"/>
                <w:szCs w:val="20"/>
                <w:u w:val="single"/>
                <w:lang w:val="ro-MO"/>
              </w:rPr>
            </w:pPr>
            <w:r w:rsidRPr="000473A7">
              <w:rPr>
                <w:b/>
                <w:sz w:val="20"/>
                <w:szCs w:val="20"/>
                <w:u w:val="single"/>
                <w:lang w:val="ro-MO"/>
              </w:rPr>
              <w:t>Ac</w:t>
            </w:r>
            <w:r w:rsidR="00711087" w:rsidRPr="000473A7">
              <w:rPr>
                <w:b/>
                <w:sz w:val="20"/>
                <w:szCs w:val="20"/>
                <w:u w:val="single"/>
                <w:lang w:val="ro-MO"/>
              </w:rPr>
              <w:t>țiune</w:t>
            </w:r>
            <w:r w:rsidRPr="000473A7">
              <w:rPr>
                <w:b/>
                <w:sz w:val="20"/>
                <w:szCs w:val="20"/>
                <w:u w:val="single"/>
                <w:lang w:val="ro-MO"/>
              </w:rPr>
              <w:t xml:space="preserve"> realizată</w:t>
            </w:r>
          </w:p>
          <w:p w:rsidR="002B4DB7" w:rsidRPr="000473A7" w:rsidRDefault="002B4DB7" w:rsidP="002B4DB7">
            <w:pPr>
              <w:tabs>
                <w:tab w:val="left" w:pos="1245"/>
              </w:tabs>
              <w:jc w:val="both"/>
              <w:rPr>
                <w:sz w:val="20"/>
                <w:szCs w:val="20"/>
                <w:lang w:val="ro-MO"/>
              </w:rPr>
            </w:pPr>
            <w:r w:rsidRPr="000473A7">
              <w:rPr>
                <w:sz w:val="20"/>
                <w:szCs w:val="20"/>
                <w:lang w:val="ro-MO"/>
              </w:rPr>
              <w:t xml:space="preserve">Pe parcursul perioadei de raportare au fost analizate </w:t>
            </w:r>
            <w:r w:rsidRPr="000473A7">
              <w:rPr>
                <w:b/>
                <w:sz w:val="20"/>
                <w:szCs w:val="20"/>
                <w:lang w:val="ro-MO"/>
              </w:rPr>
              <w:t>144 întreprinderi</w:t>
            </w:r>
            <w:r w:rsidRPr="000473A7">
              <w:rPr>
                <w:sz w:val="20"/>
                <w:szCs w:val="20"/>
                <w:lang w:val="ro-MO"/>
              </w:rPr>
              <w:t xml:space="preserve"> din </w:t>
            </w:r>
            <w:r w:rsidRPr="000473A7">
              <w:rPr>
                <w:b/>
                <w:sz w:val="20"/>
                <w:szCs w:val="20"/>
                <w:lang w:val="ro-MO"/>
              </w:rPr>
              <w:t>11 ramuri</w:t>
            </w:r>
            <w:r w:rsidRPr="000473A7">
              <w:rPr>
                <w:sz w:val="20"/>
                <w:szCs w:val="20"/>
                <w:lang w:val="ro-MO"/>
              </w:rPr>
              <w:t xml:space="preserve"> de activitate. Au fost invitați </w:t>
            </w:r>
            <w:r w:rsidRPr="000473A7">
              <w:rPr>
                <w:b/>
                <w:sz w:val="20"/>
                <w:szCs w:val="20"/>
                <w:lang w:val="ro-MO"/>
              </w:rPr>
              <w:t>33 agenți</w:t>
            </w:r>
            <w:r w:rsidRPr="000473A7">
              <w:rPr>
                <w:sz w:val="20"/>
                <w:szCs w:val="20"/>
                <w:lang w:val="ro-MO"/>
              </w:rPr>
              <w:t xml:space="preserve"> </w:t>
            </w:r>
            <w:r w:rsidRPr="000473A7">
              <w:rPr>
                <w:b/>
                <w:sz w:val="20"/>
                <w:szCs w:val="20"/>
                <w:lang w:val="ro-MO"/>
              </w:rPr>
              <w:t>economici</w:t>
            </w:r>
            <w:r w:rsidRPr="000473A7">
              <w:rPr>
                <w:sz w:val="20"/>
                <w:szCs w:val="20"/>
                <w:lang w:val="ro-MO"/>
              </w:rPr>
              <w:t xml:space="preserve">, cu un risc sporit de evaziune fiscală, pentru purtarea unui dialog intens la capitolul conformării voluntare. Astfel, au fost organizate </w:t>
            </w:r>
            <w:r w:rsidRPr="000473A7">
              <w:rPr>
                <w:b/>
                <w:sz w:val="20"/>
                <w:szCs w:val="20"/>
                <w:lang w:val="ro-MO"/>
              </w:rPr>
              <w:t>9 ședințe</w:t>
            </w:r>
            <w:r w:rsidRPr="000473A7">
              <w:rPr>
                <w:sz w:val="20"/>
                <w:szCs w:val="20"/>
                <w:lang w:val="ro-MO"/>
              </w:rPr>
              <w:t xml:space="preserve"> de lucru  în cadrul cărora:</w:t>
            </w:r>
          </w:p>
          <w:p w:rsidR="002B4DB7" w:rsidRPr="000473A7" w:rsidRDefault="002B4DB7" w:rsidP="002B4DB7">
            <w:pPr>
              <w:tabs>
                <w:tab w:val="left" w:pos="1245"/>
              </w:tabs>
              <w:jc w:val="both"/>
              <w:rPr>
                <w:sz w:val="20"/>
                <w:szCs w:val="20"/>
                <w:lang w:val="ro-MO"/>
              </w:rPr>
            </w:pPr>
            <w:r w:rsidRPr="000473A7">
              <w:rPr>
                <w:sz w:val="20"/>
                <w:szCs w:val="20"/>
                <w:lang w:val="ro-MO"/>
              </w:rPr>
              <w:t xml:space="preserve">- au fost discutate diferite nuanțe ce ţin de specificul activităţii în domeniul în care </w:t>
            </w:r>
            <w:r w:rsidR="00823D19">
              <w:rPr>
                <w:sz w:val="20"/>
                <w:szCs w:val="20"/>
                <w:lang w:val="ro-MO"/>
              </w:rPr>
              <w:t xml:space="preserve">își </w:t>
            </w:r>
            <w:r w:rsidRPr="000473A7">
              <w:rPr>
                <w:sz w:val="20"/>
                <w:szCs w:val="20"/>
                <w:lang w:val="ro-MO"/>
              </w:rPr>
              <w:t xml:space="preserve">desfășoară activitatea;                           </w:t>
            </w:r>
          </w:p>
          <w:p w:rsidR="002B4DB7" w:rsidRPr="000473A7" w:rsidRDefault="002B4DB7" w:rsidP="002B4DB7">
            <w:pPr>
              <w:tabs>
                <w:tab w:val="left" w:pos="1245"/>
              </w:tabs>
              <w:jc w:val="both"/>
              <w:rPr>
                <w:sz w:val="20"/>
                <w:szCs w:val="20"/>
                <w:lang w:val="ro-MO"/>
              </w:rPr>
            </w:pPr>
            <w:r w:rsidRPr="000473A7">
              <w:rPr>
                <w:sz w:val="20"/>
                <w:szCs w:val="20"/>
                <w:lang w:val="ro-MO"/>
              </w:rPr>
              <w:t>- au fost identificate problemele/obstacolele întimpinate de agenți</w:t>
            </w:r>
            <w:r w:rsidR="00823D19">
              <w:rPr>
                <w:sz w:val="20"/>
                <w:szCs w:val="20"/>
                <w:lang w:val="ro-MO"/>
              </w:rPr>
              <w:t>i</w:t>
            </w:r>
            <w:r w:rsidRPr="000473A7">
              <w:rPr>
                <w:sz w:val="20"/>
                <w:szCs w:val="20"/>
                <w:lang w:val="ro-MO"/>
              </w:rPr>
              <w:t xml:space="preserve"> economici în cadrul activităţii desfășurate;</w:t>
            </w:r>
          </w:p>
          <w:p w:rsidR="009E02E8" w:rsidRPr="000473A7" w:rsidRDefault="002B4DB7" w:rsidP="002B4DB7">
            <w:pPr>
              <w:tabs>
                <w:tab w:val="left" w:pos="1245"/>
                <w:tab w:val="left" w:pos="4571"/>
              </w:tabs>
              <w:jc w:val="both"/>
              <w:rPr>
                <w:sz w:val="20"/>
                <w:szCs w:val="20"/>
                <w:lang w:val="en-US"/>
              </w:rPr>
            </w:pPr>
            <w:r w:rsidRPr="000473A7">
              <w:rPr>
                <w:sz w:val="20"/>
                <w:szCs w:val="20"/>
                <w:lang w:val="ro-MO"/>
              </w:rPr>
              <w:t xml:space="preserve"> - au fost înaintate şi discutate diferite căi întru anticiparea riscurilor fiscale şi valorificării rapide a arieratelor, precum şi asigurării conformării înalte fără a spori povara administrativă.</w:t>
            </w:r>
          </w:p>
        </w:tc>
      </w:tr>
      <w:tr w:rsidR="009E02E8" w:rsidRPr="00A32190" w:rsidTr="00560E8F">
        <w:trPr>
          <w:trHeight w:val="55"/>
        </w:trPr>
        <w:tc>
          <w:tcPr>
            <w:tcW w:w="3136" w:type="dxa"/>
            <w:tcBorders>
              <w:top w:val="single" w:sz="4" w:space="0" w:color="auto"/>
              <w:bottom w:val="single" w:sz="4" w:space="0" w:color="auto"/>
            </w:tcBorders>
            <w:shd w:val="clear" w:color="auto" w:fill="FFFFFF"/>
          </w:tcPr>
          <w:p w:rsidR="009E02E8" w:rsidRPr="000473A7" w:rsidRDefault="009E02E8" w:rsidP="00C50CFA">
            <w:pPr>
              <w:rPr>
                <w:b/>
                <w:sz w:val="20"/>
                <w:szCs w:val="20"/>
                <w:lang w:val="ro-MO" w:eastAsia="en-US"/>
              </w:rPr>
            </w:pPr>
          </w:p>
        </w:tc>
        <w:tc>
          <w:tcPr>
            <w:tcW w:w="3060" w:type="dxa"/>
            <w:tcBorders>
              <w:top w:val="single" w:sz="4" w:space="0" w:color="000000"/>
              <w:bottom w:val="single" w:sz="4" w:space="0" w:color="auto"/>
            </w:tcBorders>
            <w:shd w:val="clear" w:color="auto" w:fill="FFFFFF"/>
            <w:vAlign w:val="center"/>
          </w:tcPr>
          <w:p w:rsidR="009E02E8" w:rsidRPr="000473A7" w:rsidRDefault="009E02E8" w:rsidP="00303609">
            <w:pPr>
              <w:tabs>
                <w:tab w:val="left" w:pos="1245"/>
              </w:tabs>
              <w:jc w:val="both"/>
              <w:rPr>
                <w:sz w:val="20"/>
                <w:szCs w:val="20"/>
                <w:lang w:val="ro-MO"/>
              </w:rPr>
            </w:pPr>
            <w:r w:rsidRPr="000473A7">
              <w:rPr>
                <w:sz w:val="20"/>
                <w:szCs w:val="20"/>
                <w:lang w:val="ro-MO"/>
              </w:rPr>
              <w:t>e) Efectuarea studiului privind evaluarea riscurilor actuale de conformare a  marilor contribuabili, inclusiv elaborarea, aprobarea şi implementarea sistemului de evaluare a riscurilor de conformare a  marilor contribuabili</w:t>
            </w:r>
          </w:p>
        </w:tc>
        <w:tc>
          <w:tcPr>
            <w:tcW w:w="1170" w:type="dxa"/>
            <w:tcBorders>
              <w:top w:val="single" w:sz="4" w:space="0" w:color="000000"/>
              <w:bottom w:val="single" w:sz="4" w:space="0" w:color="auto"/>
            </w:tcBorders>
            <w:shd w:val="clear" w:color="auto" w:fill="FFFFFF"/>
          </w:tcPr>
          <w:p w:rsidR="009E02E8" w:rsidRPr="000473A7" w:rsidRDefault="009E02E8" w:rsidP="00303609">
            <w:pPr>
              <w:tabs>
                <w:tab w:val="left" w:pos="1245"/>
              </w:tabs>
              <w:jc w:val="center"/>
              <w:rPr>
                <w:sz w:val="20"/>
                <w:szCs w:val="20"/>
                <w:lang w:val="ro-MO"/>
              </w:rPr>
            </w:pPr>
            <w:r w:rsidRPr="000473A7">
              <w:rPr>
                <w:sz w:val="20"/>
                <w:szCs w:val="20"/>
                <w:lang w:val="ro-MO"/>
              </w:rPr>
              <w:t>Semestrul II,</w:t>
            </w:r>
          </w:p>
          <w:p w:rsidR="009E02E8" w:rsidRPr="000473A7" w:rsidRDefault="009E02E8" w:rsidP="00303609">
            <w:pPr>
              <w:tabs>
                <w:tab w:val="left" w:pos="1245"/>
              </w:tabs>
              <w:jc w:val="center"/>
              <w:rPr>
                <w:sz w:val="20"/>
                <w:szCs w:val="20"/>
                <w:lang w:val="ro-MO"/>
              </w:rPr>
            </w:pPr>
            <w:r w:rsidRPr="000473A7">
              <w:rPr>
                <w:sz w:val="20"/>
                <w:szCs w:val="20"/>
                <w:lang w:val="ro-MO"/>
              </w:rPr>
              <w:t xml:space="preserve"> 2013</w:t>
            </w:r>
          </w:p>
        </w:tc>
        <w:tc>
          <w:tcPr>
            <w:tcW w:w="1842" w:type="dxa"/>
            <w:tcBorders>
              <w:top w:val="single" w:sz="4" w:space="0" w:color="000000"/>
              <w:bottom w:val="single" w:sz="4" w:space="0" w:color="auto"/>
            </w:tcBorders>
            <w:shd w:val="clear" w:color="auto" w:fill="FFFFFF"/>
          </w:tcPr>
          <w:p w:rsidR="009E02E8" w:rsidRPr="000473A7" w:rsidRDefault="009E02E8" w:rsidP="00303609">
            <w:pPr>
              <w:jc w:val="center"/>
              <w:rPr>
                <w:sz w:val="20"/>
                <w:szCs w:val="20"/>
                <w:lang w:val="ro-MO"/>
              </w:rPr>
            </w:pPr>
            <w:r w:rsidRPr="000473A7">
              <w:rPr>
                <w:sz w:val="20"/>
                <w:szCs w:val="20"/>
                <w:lang w:val="ro-MO"/>
              </w:rPr>
              <w:t>Studiu efectuat;</w:t>
            </w:r>
          </w:p>
          <w:p w:rsidR="009E02E8" w:rsidRPr="000473A7" w:rsidRDefault="009E02E8" w:rsidP="00303609">
            <w:pPr>
              <w:tabs>
                <w:tab w:val="left" w:pos="1245"/>
              </w:tabs>
              <w:jc w:val="center"/>
              <w:rPr>
                <w:sz w:val="20"/>
                <w:szCs w:val="20"/>
                <w:lang w:val="ro-MO"/>
              </w:rPr>
            </w:pPr>
            <w:r w:rsidRPr="000473A7">
              <w:rPr>
                <w:sz w:val="20"/>
                <w:szCs w:val="20"/>
                <w:lang w:val="ro-MO"/>
              </w:rPr>
              <w:t>Sistem implementat</w:t>
            </w:r>
          </w:p>
        </w:tc>
        <w:tc>
          <w:tcPr>
            <w:tcW w:w="6438" w:type="dxa"/>
            <w:tcBorders>
              <w:top w:val="single" w:sz="4" w:space="0" w:color="000000"/>
              <w:bottom w:val="single" w:sz="4" w:space="0" w:color="auto"/>
            </w:tcBorders>
            <w:shd w:val="clear" w:color="auto" w:fill="FFFFFF"/>
          </w:tcPr>
          <w:p w:rsidR="009E02E8" w:rsidRPr="000473A7" w:rsidRDefault="009E02E8" w:rsidP="00762103">
            <w:pPr>
              <w:tabs>
                <w:tab w:val="left" w:pos="1245"/>
              </w:tabs>
              <w:jc w:val="both"/>
              <w:rPr>
                <w:b/>
                <w:sz w:val="20"/>
                <w:szCs w:val="20"/>
                <w:u w:val="single"/>
                <w:lang w:val="en-US"/>
              </w:rPr>
            </w:pPr>
            <w:r w:rsidRPr="000473A7">
              <w:rPr>
                <w:b/>
                <w:sz w:val="20"/>
                <w:szCs w:val="20"/>
                <w:u w:val="single"/>
                <w:lang w:val="en-US"/>
              </w:rPr>
              <w:t>Ac</w:t>
            </w:r>
            <w:r w:rsidR="00711087" w:rsidRPr="000473A7">
              <w:rPr>
                <w:b/>
                <w:sz w:val="20"/>
                <w:szCs w:val="20"/>
                <w:u w:val="single"/>
                <w:lang w:val="en-US"/>
              </w:rPr>
              <w:t>țiune</w:t>
            </w:r>
            <w:r w:rsidRPr="000473A7">
              <w:rPr>
                <w:b/>
                <w:sz w:val="20"/>
                <w:szCs w:val="20"/>
                <w:u w:val="single"/>
                <w:lang w:val="en-US"/>
              </w:rPr>
              <w:t xml:space="preserve"> realizată </w:t>
            </w:r>
          </w:p>
          <w:p w:rsidR="009E02E8" w:rsidRPr="000473A7" w:rsidRDefault="009E02E8" w:rsidP="00762103">
            <w:pPr>
              <w:tabs>
                <w:tab w:val="left" w:pos="1245"/>
              </w:tabs>
              <w:jc w:val="both"/>
              <w:rPr>
                <w:sz w:val="20"/>
                <w:szCs w:val="20"/>
                <w:lang w:val="en-US"/>
              </w:rPr>
            </w:pPr>
            <w:r w:rsidRPr="000473A7">
              <w:rPr>
                <w:sz w:val="20"/>
                <w:szCs w:val="20"/>
                <w:lang w:val="en-US"/>
              </w:rPr>
              <w:t xml:space="preserve">În urma studiului efectuat s-a </w:t>
            </w:r>
            <w:r w:rsidR="00560E8F" w:rsidRPr="000473A7">
              <w:rPr>
                <w:sz w:val="20"/>
                <w:szCs w:val="20"/>
                <w:lang w:val="en-US"/>
              </w:rPr>
              <w:t>constatat</w:t>
            </w:r>
            <w:r w:rsidRPr="000473A7">
              <w:rPr>
                <w:sz w:val="20"/>
                <w:szCs w:val="20"/>
                <w:lang w:val="en-US"/>
              </w:rPr>
              <w:t xml:space="preserve"> că în rîndul marilor contribuabili, în general, se înregistrează un </w:t>
            </w:r>
            <w:r w:rsidRPr="000473A7">
              <w:rPr>
                <w:b/>
                <w:sz w:val="20"/>
                <w:szCs w:val="20"/>
                <w:lang w:val="en-US"/>
              </w:rPr>
              <w:t>nivel ridicat de conformare benevolă</w:t>
            </w:r>
            <w:r w:rsidRPr="000473A7">
              <w:rPr>
                <w:sz w:val="20"/>
                <w:szCs w:val="20"/>
                <w:lang w:val="en-US"/>
              </w:rPr>
              <w:t>.</w:t>
            </w:r>
          </w:p>
          <w:p w:rsidR="002B4DB7" w:rsidRPr="000473A7" w:rsidRDefault="009E02E8" w:rsidP="002B4DB7">
            <w:pPr>
              <w:tabs>
                <w:tab w:val="left" w:pos="1245"/>
                <w:tab w:val="left" w:pos="4571"/>
              </w:tabs>
              <w:jc w:val="both"/>
              <w:rPr>
                <w:sz w:val="20"/>
                <w:szCs w:val="20"/>
                <w:lang w:val="en-US"/>
              </w:rPr>
            </w:pPr>
            <w:r w:rsidRPr="000473A7">
              <w:rPr>
                <w:sz w:val="20"/>
                <w:szCs w:val="20"/>
                <w:lang w:val="en-US"/>
              </w:rPr>
              <w:t>Modelele de abordare a marilor contribuabili</w:t>
            </w:r>
            <w:r w:rsidR="002B4DB7" w:rsidRPr="000473A7">
              <w:rPr>
                <w:sz w:val="20"/>
                <w:szCs w:val="20"/>
                <w:lang w:val="en-US"/>
              </w:rPr>
              <w:t>,</w:t>
            </w:r>
            <w:r w:rsidRPr="000473A7">
              <w:rPr>
                <w:sz w:val="20"/>
                <w:szCs w:val="20"/>
                <w:lang w:val="en-US"/>
              </w:rPr>
              <w:t xml:space="preserve"> ce urmează a fi aplicate pentru evaluarea riscurilor de conformare a marilor contribuabili</w:t>
            </w:r>
            <w:r w:rsidR="002B4DB7" w:rsidRPr="000473A7">
              <w:rPr>
                <w:sz w:val="20"/>
                <w:szCs w:val="20"/>
                <w:lang w:val="en-US"/>
              </w:rPr>
              <w:t>,</w:t>
            </w:r>
            <w:r w:rsidRPr="000473A7">
              <w:rPr>
                <w:sz w:val="20"/>
                <w:szCs w:val="20"/>
                <w:lang w:val="en-US"/>
              </w:rPr>
              <w:t xml:space="preserve"> sunt expuse în Ordinul IFPS nr. 2903 din 31.12.2013 cu privire la modificarea şi completarea Ordinului IFPS nr. 1101 din 30.12.2011 „Cu privire la aprobarea Strategiei de administrare a Marilor Contribuabili”.</w:t>
            </w:r>
          </w:p>
        </w:tc>
      </w:tr>
      <w:tr w:rsidR="009E02E8" w:rsidRPr="00A32190" w:rsidTr="002B4DB7">
        <w:trPr>
          <w:trHeight w:val="962"/>
        </w:trPr>
        <w:tc>
          <w:tcPr>
            <w:tcW w:w="3136" w:type="dxa"/>
            <w:tcBorders>
              <w:top w:val="single" w:sz="4" w:space="0" w:color="auto"/>
              <w:bottom w:val="nil"/>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t>Instituirea unor funcţii moderne de control intern şi de audit intern şi actualizarea sistemului existent</w:t>
            </w:r>
          </w:p>
        </w:tc>
        <w:tc>
          <w:tcPr>
            <w:tcW w:w="3060" w:type="dxa"/>
            <w:tcBorders>
              <w:top w:val="single" w:sz="4" w:space="0" w:color="auto"/>
              <w:bottom w:val="single" w:sz="4" w:space="0" w:color="auto"/>
            </w:tcBorders>
            <w:shd w:val="clear" w:color="auto" w:fill="FFFFFF"/>
          </w:tcPr>
          <w:p w:rsidR="009E02E8" w:rsidRPr="000473A7" w:rsidRDefault="009E02E8" w:rsidP="00A741E6">
            <w:pPr>
              <w:jc w:val="both"/>
              <w:rPr>
                <w:sz w:val="20"/>
                <w:szCs w:val="20"/>
                <w:lang w:val="ro-RO"/>
              </w:rPr>
            </w:pPr>
            <w:r w:rsidRPr="000473A7">
              <w:rPr>
                <w:sz w:val="20"/>
                <w:szCs w:val="20"/>
                <w:lang w:val="ro-RO"/>
              </w:rPr>
              <w:t>a) Elaborarea normelor metodologice de aplicare a Standardelor Naţionale de Audit Intern specifice în în activitatea a Serviciului Fiscal de Stat</w:t>
            </w:r>
          </w:p>
        </w:tc>
        <w:tc>
          <w:tcPr>
            <w:tcW w:w="1170" w:type="dxa"/>
            <w:tcBorders>
              <w:top w:val="single" w:sz="4" w:space="0" w:color="auto"/>
              <w:bottom w:val="single" w:sz="4" w:space="0" w:color="auto"/>
            </w:tcBorders>
            <w:shd w:val="clear" w:color="auto" w:fill="FFFFFF"/>
          </w:tcPr>
          <w:p w:rsidR="009E02E8" w:rsidRPr="000473A7" w:rsidRDefault="009E02E8" w:rsidP="004E2F6E">
            <w:pPr>
              <w:jc w:val="center"/>
              <w:rPr>
                <w:sz w:val="20"/>
                <w:szCs w:val="20"/>
                <w:lang w:val="ro-RO"/>
              </w:rPr>
            </w:pPr>
            <w:r w:rsidRPr="000473A7">
              <w:rPr>
                <w:sz w:val="20"/>
                <w:szCs w:val="20"/>
                <w:lang w:val="ro-RO"/>
              </w:rPr>
              <w:t xml:space="preserve">Semestrul II, </w:t>
            </w:r>
          </w:p>
          <w:p w:rsidR="009E02E8" w:rsidRPr="000473A7" w:rsidRDefault="009E02E8" w:rsidP="004E2F6E">
            <w:pPr>
              <w:jc w:val="center"/>
              <w:rPr>
                <w:sz w:val="20"/>
                <w:szCs w:val="20"/>
                <w:lang w:val="ro-RO"/>
              </w:rPr>
            </w:pPr>
            <w:r w:rsidRPr="000473A7">
              <w:rPr>
                <w:sz w:val="20"/>
                <w:szCs w:val="20"/>
                <w:lang w:val="ro-RO"/>
              </w:rPr>
              <w:t>2013</w:t>
            </w:r>
          </w:p>
          <w:p w:rsidR="009E02E8" w:rsidRPr="000473A7" w:rsidRDefault="009E02E8" w:rsidP="00A741E6">
            <w:pPr>
              <w:jc w:val="center"/>
              <w:rPr>
                <w:sz w:val="20"/>
                <w:szCs w:val="20"/>
                <w:lang w:val="ro-RO"/>
              </w:rPr>
            </w:pPr>
            <w:r w:rsidRPr="000473A7">
              <w:rPr>
                <w:sz w:val="20"/>
                <w:szCs w:val="20"/>
                <w:lang w:val="ro-RO"/>
              </w:rPr>
              <w:t xml:space="preserve">Semestrul II, </w:t>
            </w:r>
          </w:p>
          <w:p w:rsidR="009E02E8" w:rsidRPr="000473A7" w:rsidRDefault="009E02E8" w:rsidP="00A741E6">
            <w:pPr>
              <w:jc w:val="center"/>
              <w:rPr>
                <w:sz w:val="20"/>
                <w:szCs w:val="20"/>
                <w:lang w:val="ro-RO"/>
              </w:rPr>
            </w:pPr>
            <w:r w:rsidRPr="000473A7">
              <w:rPr>
                <w:sz w:val="20"/>
                <w:szCs w:val="20"/>
                <w:lang w:val="ro-RO"/>
              </w:rPr>
              <w:t>2014</w:t>
            </w:r>
          </w:p>
        </w:tc>
        <w:tc>
          <w:tcPr>
            <w:tcW w:w="1842" w:type="dxa"/>
            <w:tcBorders>
              <w:top w:val="single" w:sz="4" w:space="0" w:color="auto"/>
              <w:bottom w:val="single" w:sz="4" w:space="0" w:color="auto"/>
            </w:tcBorders>
            <w:shd w:val="clear" w:color="auto" w:fill="FFFFFF"/>
          </w:tcPr>
          <w:p w:rsidR="009E02E8" w:rsidRPr="000473A7" w:rsidRDefault="009E02E8" w:rsidP="004E2F6E">
            <w:pPr>
              <w:jc w:val="center"/>
              <w:rPr>
                <w:sz w:val="20"/>
                <w:szCs w:val="20"/>
                <w:lang w:val="ro-RO"/>
              </w:rPr>
            </w:pPr>
            <w:r w:rsidRPr="000473A7">
              <w:rPr>
                <w:sz w:val="20"/>
                <w:szCs w:val="20"/>
                <w:lang w:val="ro-RO"/>
              </w:rPr>
              <w:t>Norme elaborate şi înaintate MF</w:t>
            </w:r>
          </w:p>
          <w:p w:rsidR="009E02E8" w:rsidRPr="000473A7" w:rsidRDefault="009E02E8" w:rsidP="004E2F6E">
            <w:pPr>
              <w:jc w:val="center"/>
              <w:rPr>
                <w:sz w:val="20"/>
                <w:szCs w:val="20"/>
                <w:lang w:val="ro-RO"/>
              </w:rPr>
            </w:pPr>
            <w:r w:rsidRPr="000473A7">
              <w:rPr>
                <w:sz w:val="20"/>
                <w:szCs w:val="20"/>
                <w:lang w:val="ro-RO"/>
              </w:rPr>
              <w:t>Norme aprobate</w:t>
            </w:r>
          </w:p>
        </w:tc>
        <w:tc>
          <w:tcPr>
            <w:tcW w:w="6438" w:type="dxa"/>
            <w:tcBorders>
              <w:top w:val="single" w:sz="4" w:space="0" w:color="auto"/>
              <w:bottom w:val="single" w:sz="4" w:space="0" w:color="auto"/>
            </w:tcBorders>
            <w:shd w:val="clear" w:color="auto" w:fill="FFFFFF"/>
          </w:tcPr>
          <w:p w:rsidR="009E02E8" w:rsidRPr="000473A7" w:rsidRDefault="009E02E8" w:rsidP="002A7603">
            <w:pPr>
              <w:jc w:val="both"/>
              <w:rPr>
                <w:b/>
                <w:sz w:val="20"/>
                <w:szCs w:val="20"/>
                <w:u w:val="single"/>
                <w:lang w:val="ro-RO"/>
              </w:rPr>
            </w:pPr>
            <w:r w:rsidRPr="000473A7">
              <w:rPr>
                <w:b/>
                <w:sz w:val="20"/>
                <w:szCs w:val="20"/>
                <w:u w:val="single"/>
                <w:lang w:val="en-US"/>
              </w:rPr>
              <w:t>Ac</w:t>
            </w:r>
            <w:r w:rsidR="00711087" w:rsidRPr="000473A7">
              <w:rPr>
                <w:b/>
                <w:sz w:val="20"/>
                <w:szCs w:val="20"/>
                <w:u w:val="single"/>
                <w:lang w:val="en-US"/>
              </w:rPr>
              <w:t>țiune</w:t>
            </w:r>
            <w:r w:rsidRPr="000473A7">
              <w:rPr>
                <w:b/>
                <w:sz w:val="20"/>
                <w:szCs w:val="20"/>
                <w:u w:val="single"/>
                <w:lang w:val="en-US"/>
              </w:rPr>
              <w:t xml:space="preserve"> </w:t>
            </w:r>
            <w:r w:rsidR="003923C5" w:rsidRPr="000473A7">
              <w:rPr>
                <w:b/>
                <w:sz w:val="20"/>
                <w:szCs w:val="20"/>
                <w:u w:val="single"/>
                <w:lang w:val="en-US"/>
              </w:rPr>
              <w:t>în proces de realizare</w:t>
            </w:r>
            <w:r w:rsidR="008F3CB5" w:rsidRPr="000473A7">
              <w:rPr>
                <w:b/>
                <w:sz w:val="20"/>
                <w:szCs w:val="20"/>
                <w:u w:val="single"/>
                <w:lang w:val="ro-RO"/>
              </w:rPr>
              <w:t xml:space="preserve"> </w:t>
            </w:r>
          </w:p>
          <w:p w:rsidR="008F3CB5" w:rsidRPr="000473A7" w:rsidRDefault="009E02E8" w:rsidP="008F3CB5">
            <w:pPr>
              <w:jc w:val="both"/>
              <w:rPr>
                <w:sz w:val="20"/>
                <w:szCs w:val="20"/>
                <w:lang w:val="en-US"/>
              </w:rPr>
            </w:pPr>
            <w:r w:rsidRPr="000473A7">
              <w:rPr>
                <w:sz w:val="20"/>
                <w:szCs w:val="20"/>
                <w:lang w:val="en-US"/>
              </w:rPr>
              <w:t xml:space="preserve">A fost elaborat proiectul normelor metodologice de audit intern specifice Serviciului Fiscal de Stat, care la moment se află în procesul de </w:t>
            </w:r>
            <w:r w:rsidR="002B4DB7" w:rsidRPr="000473A7">
              <w:rPr>
                <w:sz w:val="20"/>
                <w:szCs w:val="20"/>
                <w:lang w:val="en-US"/>
              </w:rPr>
              <w:t>revizuire finală și urmează a fi aprobat pînă la finele anului 201</w:t>
            </w:r>
            <w:r w:rsidR="008F3CB5" w:rsidRPr="000473A7">
              <w:rPr>
                <w:sz w:val="20"/>
                <w:szCs w:val="20"/>
                <w:lang w:val="en-US"/>
              </w:rPr>
              <w:t>5</w:t>
            </w:r>
            <w:r w:rsidR="002B4DB7" w:rsidRPr="000473A7">
              <w:rPr>
                <w:sz w:val="20"/>
                <w:szCs w:val="20"/>
                <w:lang w:val="en-US"/>
              </w:rPr>
              <w:t>.</w:t>
            </w:r>
          </w:p>
          <w:p w:rsidR="002B4DB7" w:rsidRPr="000473A7" w:rsidRDefault="008F3CB5" w:rsidP="002A7603">
            <w:pPr>
              <w:jc w:val="both"/>
              <w:rPr>
                <w:sz w:val="20"/>
                <w:szCs w:val="20"/>
                <w:lang w:val="en-US"/>
              </w:rPr>
            </w:pPr>
            <w:r w:rsidRPr="000473A7">
              <w:rPr>
                <w:sz w:val="20"/>
                <w:szCs w:val="20"/>
                <w:lang w:val="en-US"/>
              </w:rPr>
              <w:t xml:space="preserve">Acțiunea dată, a fost inclusă în Planul de acțiuni </w:t>
            </w:r>
            <w:r w:rsidRPr="000473A7">
              <w:rPr>
                <w:sz w:val="20"/>
                <w:szCs w:val="20"/>
                <w:lang w:val="ro-MO"/>
              </w:rPr>
              <w:t>pentru implementarea</w:t>
            </w:r>
            <w:r w:rsidRPr="000473A7">
              <w:rPr>
                <w:sz w:val="20"/>
                <w:szCs w:val="20"/>
                <w:lang w:val="en-US"/>
              </w:rPr>
              <w:t xml:space="preserve"> </w:t>
            </w:r>
            <w:r w:rsidRPr="000473A7">
              <w:rPr>
                <w:sz w:val="20"/>
                <w:szCs w:val="20"/>
                <w:lang w:val="ro-MO"/>
              </w:rPr>
              <w:t>Strategiei de dezvoltare a managementului finanţelor publice 2013-2020 pe anul 2015.</w:t>
            </w:r>
          </w:p>
        </w:tc>
      </w:tr>
      <w:tr w:rsidR="002B4DB7" w:rsidRPr="00A32190" w:rsidTr="002B4DB7">
        <w:trPr>
          <w:trHeight w:val="962"/>
        </w:trPr>
        <w:tc>
          <w:tcPr>
            <w:tcW w:w="3136" w:type="dxa"/>
            <w:tcBorders>
              <w:top w:val="nil"/>
              <w:bottom w:val="single" w:sz="4" w:space="0" w:color="auto"/>
            </w:tcBorders>
            <w:shd w:val="clear" w:color="auto" w:fill="FFFFFF"/>
          </w:tcPr>
          <w:p w:rsidR="002B4DB7" w:rsidRPr="000473A7" w:rsidRDefault="002B4DB7"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2B4DB7" w:rsidRPr="000473A7" w:rsidRDefault="002B4DB7" w:rsidP="006E4788">
            <w:pPr>
              <w:jc w:val="both"/>
              <w:rPr>
                <w:sz w:val="20"/>
                <w:szCs w:val="22"/>
                <w:lang w:val="ro-MO"/>
              </w:rPr>
            </w:pPr>
            <w:r w:rsidRPr="000473A7">
              <w:rPr>
                <w:sz w:val="20"/>
                <w:szCs w:val="22"/>
                <w:lang w:val="ro-MO"/>
              </w:rPr>
              <w:t>b) Elaborarea Registrului riscurilor aferente realizării obiectivelor SFS</w:t>
            </w:r>
          </w:p>
        </w:tc>
        <w:tc>
          <w:tcPr>
            <w:tcW w:w="1170" w:type="dxa"/>
            <w:tcBorders>
              <w:top w:val="single" w:sz="4" w:space="0" w:color="auto"/>
              <w:bottom w:val="single" w:sz="4" w:space="0" w:color="auto"/>
            </w:tcBorders>
            <w:shd w:val="clear" w:color="auto" w:fill="FFFFFF"/>
          </w:tcPr>
          <w:p w:rsidR="002B4DB7" w:rsidRPr="000473A7" w:rsidRDefault="002B4DB7" w:rsidP="006E4788">
            <w:pPr>
              <w:jc w:val="center"/>
              <w:rPr>
                <w:sz w:val="20"/>
                <w:szCs w:val="22"/>
                <w:lang w:val="ro-MO"/>
              </w:rPr>
            </w:pPr>
            <w:r w:rsidRPr="000473A7">
              <w:rPr>
                <w:sz w:val="20"/>
                <w:szCs w:val="22"/>
                <w:lang w:val="ro-MO"/>
              </w:rPr>
              <w:t xml:space="preserve">Semestrul II, </w:t>
            </w:r>
          </w:p>
          <w:p w:rsidR="002B4DB7" w:rsidRPr="000473A7" w:rsidRDefault="002B4DB7" w:rsidP="006E4788">
            <w:pPr>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2B4DB7" w:rsidRPr="000473A7" w:rsidRDefault="002B4DB7" w:rsidP="006E4788">
            <w:pPr>
              <w:ind w:left="-108" w:right="-108"/>
              <w:jc w:val="center"/>
              <w:rPr>
                <w:sz w:val="20"/>
                <w:szCs w:val="22"/>
                <w:lang w:val="ro-MO"/>
              </w:rPr>
            </w:pPr>
            <w:r w:rsidRPr="000473A7">
              <w:rPr>
                <w:sz w:val="20"/>
                <w:szCs w:val="22"/>
                <w:lang w:val="ro-MO"/>
              </w:rPr>
              <w:t>Registru de riscuri elaborat și aprobat</w:t>
            </w:r>
          </w:p>
        </w:tc>
        <w:tc>
          <w:tcPr>
            <w:tcW w:w="6438" w:type="dxa"/>
            <w:tcBorders>
              <w:top w:val="single" w:sz="4" w:space="0" w:color="auto"/>
              <w:bottom w:val="single" w:sz="4" w:space="0" w:color="auto"/>
            </w:tcBorders>
            <w:shd w:val="clear" w:color="auto" w:fill="FFFFFF"/>
          </w:tcPr>
          <w:p w:rsidR="002B4DB7" w:rsidRPr="000473A7" w:rsidRDefault="002B4DB7" w:rsidP="002B4DB7">
            <w:pPr>
              <w:ind w:right="36"/>
              <w:jc w:val="both"/>
              <w:rPr>
                <w:b/>
                <w:sz w:val="20"/>
                <w:szCs w:val="22"/>
                <w:u w:val="single"/>
                <w:lang w:val="en-US"/>
              </w:rPr>
            </w:pPr>
            <w:r w:rsidRPr="000473A7">
              <w:rPr>
                <w:b/>
                <w:sz w:val="20"/>
                <w:szCs w:val="22"/>
                <w:u w:val="single"/>
                <w:lang w:val="en-US"/>
              </w:rPr>
              <w:t>Ac</w:t>
            </w:r>
            <w:r w:rsidR="00711087" w:rsidRPr="000473A7">
              <w:rPr>
                <w:b/>
                <w:sz w:val="20"/>
                <w:szCs w:val="22"/>
                <w:u w:val="single"/>
                <w:lang w:val="en-US"/>
              </w:rPr>
              <w:t>țiune</w:t>
            </w:r>
            <w:r w:rsidRPr="000473A7">
              <w:rPr>
                <w:b/>
                <w:sz w:val="20"/>
                <w:szCs w:val="22"/>
                <w:u w:val="single"/>
                <w:lang w:val="en-US"/>
              </w:rPr>
              <w:t xml:space="preserve"> realizată</w:t>
            </w:r>
          </w:p>
          <w:p w:rsidR="002B4DB7" w:rsidRPr="000473A7" w:rsidRDefault="002B4DB7" w:rsidP="00823D19">
            <w:pPr>
              <w:ind w:right="36"/>
              <w:jc w:val="both"/>
              <w:rPr>
                <w:sz w:val="20"/>
                <w:szCs w:val="22"/>
                <w:lang w:val="ro-MO"/>
              </w:rPr>
            </w:pPr>
            <w:r w:rsidRPr="000473A7">
              <w:rPr>
                <w:sz w:val="20"/>
                <w:szCs w:val="22"/>
                <w:lang w:val="en-US"/>
              </w:rPr>
              <w:t>Î</w:t>
            </w:r>
            <w:r w:rsidRPr="000473A7">
              <w:rPr>
                <w:sz w:val="20"/>
                <w:szCs w:val="22"/>
                <w:lang w:val="ro-MO"/>
              </w:rPr>
              <w:t xml:space="preserve">n conformitate cu Ordinul IFPS nr.1002 din 14.07.2014 a fost </w:t>
            </w:r>
            <w:r w:rsidRPr="000473A7">
              <w:rPr>
                <w:b/>
                <w:sz w:val="20"/>
                <w:szCs w:val="22"/>
                <w:lang w:val="ro-MO"/>
              </w:rPr>
              <w:t>elaborat</w:t>
            </w:r>
            <w:r w:rsidRPr="000473A7">
              <w:rPr>
                <w:sz w:val="20"/>
                <w:szCs w:val="22"/>
                <w:lang w:val="ro-MO"/>
              </w:rPr>
              <w:t xml:space="preserve"> și </w:t>
            </w:r>
            <w:r w:rsidRPr="000473A7">
              <w:rPr>
                <w:b/>
                <w:sz w:val="20"/>
                <w:szCs w:val="22"/>
                <w:lang w:val="ro-MO"/>
              </w:rPr>
              <w:t>implementat Registrul riscurilor</w:t>
            </w:r>
            <w:r w:rsidRPr="000473A7">
              <w:rPr>
                <w:sz w:val="20"/>
                <w:szCs w:val="22"/>
                <w:lang w:val="ro-MO"/>
              </w:rPr>
              <w:t xml:space="preserve"> aferente realizării obiectivelor </w:t>
            </w:r>
            <w:r w:rsidR="00417B0A" w:rsidRPr="000473A7">
              <w:rPr>
                <w:sz w:val="20"/>
                <w:szCs w:val="22"/>
                <w:lang w:val="ro-MO"/>
              </w:rPr>
              <w:t>IFPS</w:t>
            </w:r>
            <w:r w:rsidRPr="000473A7">
              <w:rPr>
                <w:sz w:val="20"/>
                <w:szCs w:val="22"/>
                <w:lang w:val="ro-MO"/>
              </w:rPr>
              <w:t>, care ulterior a fost modificat ținînd cont de prevederile Ordinului IFPS nr.1457 din 06.10.2014.</w:t>
            </w:r>
          </w:p>
        </w:tc>
      </w:tr>
      <w:tr w:rsidR="009E02E8" w:rsidRPr="00A32190" w:rsidTr="003923C5">
        <w:trPr>
          <w:trHeight w:val="233"/>
        </w:trPr>
        <w:tc>
          <w:tcPr>
            <w:tcW w:w="3136" w:type="dxa"/>
            <w:tcBorders>
              <w:top w:val="single" w:sz="4" w:space="0" w:color="auto"/>
              <w:bottom w:val="nil"/>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t>Dezvoltarea unei strategii de conformare în baza unui sistem comprehensiv de evaluare şi gestionare a riscului pentru persoanele fizice cu venituri foarte mari</w:t>
            </w:r>
          </w:p>
          <w:p w:rsidR="009E02E8" w:rsidRPr="000473A7" w:rsidRDefault="009E02E8" w:rsidP="004E2F6E">
            <w:pPr>
              <w:pStyle w:val="lf"/>
              <w:jc w:val="both"/>
              <w:rPr>
                <w:sz w:val="20"/>
                <w:szCs w:val="20"/>
                <w:lang w:eastAsia="ru-RU"/>
              </w:rPr>
            </w:pPr>
          </w:p>
          <w:p w:rsidR="009E02E8" w:rsidRPr="000473A7" w:rsidRDefault="009E02E8"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both"/>
              <w:rPr>
                <w:sz w:val="20"/>
                <w:szCs w:val="20"/>
                <w:lang w:val="ro-RO"/>
              </w:rPr>
            </w:pPr>
            <w:r w:rsidRPr="000473A7">
              <w:rPr>
                <w:sz w:val="20"/>
                <w:szCs w:val="20"/>
                <w:lang w:val="ro-RO"/>
              </w:rPr>
              <w:t>a) Elaborarea Programului de conformare în baza riscurilor de conformare şi a rezultatelor analizei informaţiilor relevante ce permit constatarea comportamentului fiscal al persoanelor bogate, caracteristicile acestui segment, tendinţele observate</w:t>
            </w:r>
          </w:p>
          <w:p w:rsidR="009E02E8" w:rsidRPr="000473A7" w:rsidRDefault="009E02E8" w:rsidP="004E2F6E">
            <w:pPr>
              <w:tabs>
                <w:tab w:val="left" w:pos="1245"/>
              </w:tabs>
              <w:jc w:val="both"/>
              <w:rPr>
                <w:sz w:val="20"/>
                <w:szCs w:val="20"/>
                <w:lang w:val="ro-RO"/>
              </w:rPr>
            </w:pPr>
          </w:p>
          <w:p w:rsidR="009E02E8" w:rsidRPr="000473A7" w:rsidRDefault="009E02E8" w:rsidP="004E2F6E">
            <w:pPr>
              <w:tabs>
                <w:tab w:val="left" w:pos="1245"/>
              </w:tabs>
              <w:jc w:val="both"/>
              <w:rPr>
                <w:sz w:val="20"/>
                <w:szCs w:val="20"/>
                <w:lang w:val="ro-RO"/>
              </w:rPr>
            </w:pPr>
          </w:p>
          <w:p w:rsidR="009E02E8" w:rsidRPr="000473A7" w:rsidRDefault="009E02E8" w:rsidP="004E2F6E">
            <w:pPr>
              <w:tabs>
                <w:tab w:val="left" w:pos="1245"/>
              </w:tabs>
              <w:jc w:val="both"/>
              <w:rPr>
                <w:sz w:val="20"/>
                <w:szCs w:val="20"/>
                <w:lang w:val="ro-RO"/>
              </w:rPr>
            </w:pPr>
          </w:p>
        </w:tc>
        <w:tc>
          <w:tcPr>
            <w:tcW w:w="117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center"/>
              <w:rPr>
                <w:sz w:val="20"/>
                <w:szCs w:val="20"/>
                <w:lang w:val="ro-RO"/>
              </w:rPr>
            </w:pPr>
            <w:r w:rsidRPr="000473A7">
              <w:rPr>
                <w:sz w:val="20"/>
                <w:szCs w:val="20"/>
                <w:lang w:val="ro-RO"/>
              </w:rPr>
              <w:t>Trimestrul IV,</w:t>
            </w:r>
          </w:p>
          <w:p w:rsidR="009E02E8" w:rsidRPr="000473A7" w:rsidRDefault="009E02E8" w:rsidP="004E2F6E">
            <w:pPr>
              <w:tabs>
                <w:tab w:val="left" w:pos="1245"/>
              </w:tabs>
              <w:jc w:val="center"/>
              <w:rPr>
                <w:sz w:val="20"/>
                <w:szCs w:val="20"/>
                <w:lang w:val="ro-RO"/>
              </w:rPr>
            </w:pPr>
            <w:r w:rsidRPr="000473A7">
              <w:rPr>
                <w:sz w:val="20"/>
                <w:szCs w:val="20"/>
                <w:lang w:val="ro-RO"/>
              </w:rPr>
              <w:t xml:space="preserve"> 2013</w:t>
            </w:r>
          </w:p>
        </w:tc>
        <w:tc>
          <w:tcPr>
            <w:tcW w:w="1842" w:type="dxa"/>
            <w:tcBorders>
              <w:top w:val="single" w:sz="4" w:space="0" w:color="auto"/>
              <w:bottom w:val="single" w:sz="4" w:space="0" w:color="auto"/>
            </w:tcBorders>
            <w:shd w:val="clear" w:color="auto" w:fill="FFFFFF"/>
          </w:tcPr>
          <w:p w:rsidR="009E02E8" w:rsidRPr="000473A7" w:rsidRDefault="009E02E8" w:rsidP="004E2F6E">
            <w:pPr>
              <w:tabs>
                <w:tab w:val="left" w:pos="1245"/>
              </w:tabs>
              <w:jc w:val="center"/>
              <w:rPr>
                <w:sz w:val="20"/>
                <w:szCs w:val="20"/>
                <w:lang w:val="ro-RO"/>
              </w:rPr>
            </w:pPr>
            <w:r w:rsidRPr="000473A7">
              <w:rPr>
                <w:sz w:val="20"/>
                <w:szCs w:val="20"/>
                <w:lang w:val="ro-RO"/>
              </w:rPr>
              <w:t>Program elaborat și aprobat</w:t>
            </w:r>
          </w:p>
        </w:tc>
        <w:tc>
          <w:tcPr>
            <w:tcW w:w="6438" w:type="dxa"/>
            <w:tcBorders>
              <w:top w:val="single" w:sz="4" w:space="0" w:color="auto"/>
              <w:bottom w:val="single" w:sz="4" w:space="0" w:color="auto"/>
            </w:tcBorders>
            <w:shd w:val="clear" w:color="auto" w:fill="FFFFFF"/>
          </w:tcPr>
          <w:p w:rsidR="009E02E8" w:rsidRPr="000473A7" w:rsidRDefault="009E02E8" w:rsidP="00C623D8">
            <w:pPr>
              <w:tabs>
                <w:tab w:val="left" w:pos="4571"/>
              </w:tabs>
              <w:jc w:val="both"/>
              <w:rPr>
                <w:b/>
                <w:sz w:val="20"/>
                <w:szCs w:val="20"/>
                <w:u w:val="single"/>
                <w:lang w:val="en-US"/>
              </w:rPr>
            </w:pPr>
            <w:r w:rsidRPr="000473A7">
              <w:rPr>
                <w:b/>
                <w:sz w:val="20"/>
                <w:szCs w:val="20"/>
                <w:u w:val="single"/>
                <w:lang w:val="en-US"/>
              </w:rPr>
              <w:t>Ac</w:t>
            </w:r>
            <w:r w:rsidR="00711087" w:rsidRPr="000473A7">
              <w:rPr>
                <w:b/>
                <w:sz w:val="20"/>
                <w:szCs w:val="20"/>
                <w:u w:val="single"/>
                <w:lang w:val="en-US"/>
              </w:rPr>
              <w:t xml:space="preserve">țiune </w:t>
            </w:r>
            <w:r w:rsidRPr="000473A7">
              <w:rPr>
                <w:b/>
                <w:sz w:val="20"/>
                <w:szCs w:val="20"/>
                <w:u w:val="single"/>
                <w:lang w:val="en-US"/>
              </w:rPr>
              <w:t>realizată</w:t>
            </w:r>
          </w:p>
          <w:p w:rsidR="00417B0A" w:rsidRPr="000473A7" w:rsidRDefault="00417B0A" w:rsidP="00417B0A">
            <w:pPr>
              <w:jc w:val="both"/>
              <w:rPr>
                <w:sz w:val="20"/>
                <w:szCs w:val="20"/>
                <w:lang w:val="ro-MO"/>
              </w:rPr>
            </w:pPr>
            <w:r w:rsidRPr="000473A7">
              <w:rPr>
                <w:b/>
                <w:sz w:val="20"/>
                <w:szCs w:val="20"/>
                <w:lang w:val="ro-MO"/>
              </w:rPr>
              <w:t>Programul de conformare</w:t>
            </w:r>
            <w:r w:rsidRPr="000473A7">
              <w:rPr>
                <w:sz w:val="20"/>
                <w:szCs w:val="20"/>
                <w:lang w:val="ro-MO"/>
              </w:rPr>
              <w:t xml:space="preserve"> a persoanelor fizice cu venituri mari pentru anii 2013 – 2014, a fost </w:t>
            </w:r>
            <w:r w:rsidRPr="000473A7">
              <w:rPr>
                <w:b/>
                <w:sz w:val="20"/>
                <w:szCs w:val="20"/>
                <w:lang w:val="ro-MO"/>
              </w:rPr>
              <w:t>aprobat</w:t>
            </w:r>
            <w:r w:rsidRPr="000473A7">
              <w:rPr>
                <w:sz w:val="20"/>
                <w:szCs w:val="20"/>
                <w:lang w:val="ro-MO"/>
              </w:rPr>
              <w:t xml:space="preserve"> prin </w:t>
            </w:r>
            <w:r w:rsidRPr="000473A7">
              <w:rPr>
                <w:b/>
                <w:sz w:val="20"/>
                <w:szCs w:val="20"/>
                <w:lang w:val="ro-MO"/>
              </w:rPr>
              <w:t>Ordinul IFPS nr. 1714 din 28.12.2012</w:t>
            </w:r>
            <w:r w:rsidRPr="000473A7">
              <w:rPr>
                <w:sz w:val="20"/>
                <w:szCs w:val="20"/>
                <w:lang w:val="ro-MO"/>
              </w:rPr>
              <w:t>.</w:t>
            </w:r>
          </w:p>
          <w:p w:rsidR="00417B0A" w:rsidRPr="000473A7" w:rsidRDefault="00417B0A" w:rsidP="00417B0A">
            <w:pPr>
              <w:jc w:val="both"/>
              <w:rPr>
                <w:sz w:val="20"/>
                <w:szCs w:val="20"/>
                <w:lang w:val="ro-MO"/>
              </w:rPr>
            </w:pPr>
            <w:r w:rsidRPr="000473A7">
              <w:rPr>
                <w:sz w:val="20"/>
                <w:szCs w:val="20"/>
                <w:lang w:val="ro-MO"/>
              </w:rPr>
              <w:t>În anul 2013, a fost efectuată  analiza situației fiscale a contribuabililor, care presupune:</w:t>
            </w:r>
          </w:p>
          <w:p w:rsidR="00417B0A" w:rsidRPr="000473A7" w:rsidRDefault="00417B0A" w:rsidP="00417B0A">
            <w:pPr>
              <w:jc w:val="both"/>
              <w:rPr>
                <w:sz w:val="20"/>
                <w:szCs w:val="20"/>
                <w:lang w:val="ro-MO"/>
              </w:rPr>
            </w:pPr>
            <w:r w:rsidRPr="000473A7">
              <w:rPr>
                <w:sz w:val="20"/>
                <w:szCs w:val="20"/>
                <w:lang w:val="ro-MO"/>
              </w:rPr>
              <w:t>a) compararea veniturilor declarate de persoana fizică şi de plătitorii de venit cu fluxurile mijloacelor băneşti, precum şi cu valoarea creşterii/descreşterii valorii proprietăţii şi a cheltuielilor personale efectuate;</w:t>
            </w:r>
          </w:p>
          <w:p w:rsidR="00417B0A" w:rsidRPr="000473A7" w:rsidRDefault="00417B0A" w:rsidP="00417B0A">
            <w:pPr>
              <w:jc w:val="both"/>
              <w:rPr>
                <w:sz w:val="20"/>
                <w:szCs w:val="20"/>
                <w:lang w:val="ro-MO"/>
              </w:rPr>
            </w:pPr>
            <w:r w:rsidRPr="000473A7">
              <w:rPr>
                <w:sz w:val="20"/>
                <w:szCs w:val="20"/>
                <w:lang w:val="ro-MO"/>
              </w:rPr>
              <w:t>b) evaluarea riscului de nedeclarare, care reprezintă diferența dintre, pe de o parte, veniturile declarate de persoana fizică sau de plătitorii de venit şi, pe de altă parte</w:t>
            </w:r>
            <w:r w:rsidR="003923C5" w:rsidRPr="000473A7">
              <w:rPr>
                <w:sz w:val="20"/>
                <w:szCs w:val="20"/>
                <w:lang w:val="ro-MO"/>
              </w:rPr>
              <w:t>,</w:t>
            </w:r>
            <w:r w:rsidRPr="000473A7">
              <w:rPr>
                <w:sz w:val="20"/>
                <w:szCs w:val="20"/>
                <w:lang w:val="ro-MO"/>
              </w:rPr>
              <w:t xml:space="preserve"> situația fiscală;</w:t>
            </w:r>
          </w:p>
          <w:p w:rsidR="00417B0A" w:rsidRPr="000473A7" w:rsidRDefault="00417B0A" w:rsidP="00417B0A">
            <w:pPr>
              <w:jc w:val="both"/>
              <w:rPr>
                <w:sz w:val="20"/>
                <w:szCs w:val="20"/>
                <w:lang w:val="ro-MO"/>
              </w:rPr>
            </w:pPr>
            <w:r w:rsidRPr="000473A7">
              <w:rPr>
                <w:sz w:val="20"/>
                <w:szCs w:val="20"/>
                <w:lang w:val="ro-MO"/>
              </w:rPr>
              <w:t xml:space="preserve">c) stabilirea diferenței semnificative dintre veniturile impozabile estimate şi veniturile impozabile declarate de persoana fizică sau de plătitorii de venit. </w:t>
            </w:r>
          </w:p>
          <w:p w:rsidR="009E02E8" w:rsidRPr="000473A7" w:rsidRDefault="00417B0A" w:rsidP="00417B0A">
            <w:pPr>
              <w:jc w:val="both"/>
              <w:rPr>
                <w:sz w:val="20"/>
                <w:szCs w:val="20"/>
                <w:lang w:val="ro-RO"/>
              </w:rPr>
            </w:pPr>
            <w:r w:rsidRPr="000473A7">
              <w:rPr>
                <w:sz w:val="20"/>
                <w:szCs w:val="20"/>
                <w:lang w:val="ro-MO"/>
              </w:rPr>
              <w:t>Analiza efectuată a derivat cu inițierea verificării fiscale prealabile la 33 persoane fizice.</w:t>
            </w:r>
          </w:p>
        </w:tc>
      </w:tr>
      <w:tr w:rsidR="009E02E8" w:rsidRPr="000473A7" w:rsidTr="003923C5">
        <w:trPr>
          <w:trHeight w:val="233"/>
        </w:trPr>
        <w:tc>
          <w:tcPr>
            <w:tcW w:w="3136" w:type="dxa"/>
            <w:tcBorders>
              <w:top w:val="nil"/>
              <w:bottom w:val="single" w:sz="4" w:space="0" w:color="auto"/>
            </w:tcBorders>
            <w:shd w:val="clear" w:color="auto" w:fill="FFFFFF"/>
          </w:tcPr>
          <w:p w:rsidR="009E02E8" w:rsidRPr="000473A7" w:rsidRDefault="009E02E8"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both"/>
              <w:rPr>
                <w:sz w:val="20"/>
                <w:szCs w:val="20"/>
                <w:lang w:val="ro-RO"/>
              </w:rPr>
            </w:pPr>
            <w:r w:rsidRPr="000473A7">
              <w:rPr>
                <w:sz w:val="20"/>
                <w:szCs w:val="20"/>
                <w:lang w:val="ro-RO"/>
              </w:rPr>
              <w:t xml:space="preserve">b) Stabilirea indicatorilor de evaluare a performanţelor în activitatea de impozitare a persoanelor fizice cu venituri mari </w:t>
            </w:r>
          </w:p>
        </w:tc>
        <w:tc>
          <w:tcPr>
            <w:tcW w:w="1170" w:type="dxa"/>
            <w:tcBorders>
              <w:top w:val="single" w:sz="4" w:space="0" w:color="auto"/>
              <w:bottom w:val="single" w:sz="4" w:space="0" w:color="auto"/>
            </w:tcBorders>
            <w:shd w:val="clear" w:color="auto" w:fill="FFFFFF"/>
          </w:tcPr>
          <w:p w:rsidR="009E02E8" w:rsidRPr="000473A7" w:rsidRDefault="009E02E8" w:rsidP="006C31A5">
            <w:pPr>
              <w:tabs>
                <w:tab w:val="left" w:pos="1245"/>
              </w:tabs>
              <w:jc w:val="center"/>
              <w:rPr>
                <w:sz w:val="20"/>
                <w:szCs w:val="20"/>
                <w:lang w:val="ro-RO"/>
              </w:rPr>
            </w:pPr>
            <w:r w:rsidRPr="000473A7">
              <w:rPr>
                <w:sz w:val="20"/>
                <w:szCs w:val="20"/>
                <w:lang w:val="ro-RO"/>
              </w:rPr>
              <w:t xml:space="preserve">Semestrul II, </w:t>
            </w:r>
          </w:p>
          <w:p w:rsidR="009E02E8" w:rsidRPr="000473A7" w:rsidRDefault="009E02E8" w:rsidP="006C31A5">
            <w:pPr>
              <w:tabs>
                <w:tab w:val="left" w:pos="1245"/>
              </w:tabs>
              <w:jc w:val="center"/>
              <w:rPr>
                <w:sz w:val="20"/>
                <w:szCs w:val="20"/>
                <w:lang w:val="ro-RO"/>
              </w:rPr>
            </w:pPr>
            <w:r w:rsidRPr="000473A7">
              <w:rPr>
                <w:sz w:val="20"/>
                <w:szCs w:val="20"/>
                <w:lang w:val="ro-RO"/>
              </w:rPr>
              <w:t>2013</w:t>
            </w:r>
          </w:p>
        </w:tc>
        <w:tc>
          <w:tcPr>
            <w:tcW w:w="1842" w:type="dxa"/>
            <w:tcBorders>
              <w:top w:val="single" w:sz="4" w:space="0" w:color="auto"/>
              <w:bottom w:val="single" w:sz="4" w:space="0" w:color="auto"/>
            </w:tcBorders>
            <w:shd w:val="clear" w:color="auto" w:fill="FFFFFF"/>
          </w:tcPr>
          <w:p w:rsidR="009E02E8" w:rsidRPr="000473A7" w:rsidRDefault="009E02E8" w:rsidP="004E2F6E">
            <w:pPr>
              <w:tabs>
                <w:tab w:val="left" w:pos="1245"/>
              </w:tabs>
              <w:jc w:val="center"/>
              <w:rPr>
                <w:sz w:val="20"/>
                <w:szCs w:val="20"/>
                <w:lang w:val="ro-RO"/>
              </w:rPr>
            </w:pPr>
            <w:r w:rsidRPr="000473A7">
              <w:rPr>
                <w:sz w:val="20"/>
                <w:szCs w:val="20"/>
                <w:lang w:val="ro-RO"/>
              </w:rPr>
              <w:t>Criterii stabilite</w:t>
            </w:r>
          </w:p>
        </w:tc>
        <w:tc>
          <w:tcPr>
            <w:tcW w:w="6438" w:type="dxa"/>
            <w:tcBorders>
              <w:top w:val="single" w:sz="4" w:space="0" w:color="auto"/>
              <w:bottom w:val="single" w:sz="4" w:space="0" w:color="auto"/>
            </w:tcBorders>
            <w:shd w:val="clear" w:color="auto" w:fill="FFFFFF"/>
          </w:tcPr>
          <w:p w:rsidR="009E02E8" w:rsidRPr="000473A7" w:rsidRDefault="009E02E8" w:rsidP="00C623D8">
            <w:pPr>
              <w:tabs>
                <w:tab w:val="left" w:pos="4571"/>
              </w:tabs>
              <w:jc w:val="both"/>
              <w:rPr>
                <w:b/>
                <w:sz w:val="20"/>
                <w:szCs w:val="20"/>
                <w:u w:val="single"/>
                <w:lang w:val="en-US"/>
              </w:rPr>
            </w:pPr>
            <w:r w:rsidRPr="000473A7">
              <w:rPr>
                <w:b/>
                <w:sz w:val="20"/>
                <w:szCs w:val="20"/>
                <w:u w:val="single"/>
                <w:lang w:val="en-US"/>
              </w:rPr>
              <w:t>Ac</w:t>
            </w:r>
            <w:r w:rsidR="00711087" w:rsidRPr="000473A7">
              <w:rPr>
                <w:b/>
                <w:sz w:val="20"/>
                <w:szCs w:val="20"/>
                <w:u w:val="single"/>
                <w:lang w:val="en-US"/>
              </w:rPr>
              <w:t>țiune</w:t>
            </w:r>
            <w:r w:rsidRPr="000473A7">
              <w:rPr>
                <w:b/>
                <w:sz w:val="20"/>
                <w:szCs w:val="20"/>
                <w:u w:val="single"/>
                <w:lang w:val="en-US"/>
              </w:rPr>
              <w:t xml:space="preserve"> realizată</w:t>
            </w:r>
          </w:p>
          <w:p w:rsidR="009E02E8" w:rsidRPr="000473A7" w:rsidRDefault="003923C5" w:rsidP="00C623D8">
            <w:pPr>
              <w:tabs>
                <w:tab w:val="left" w:pos="4571"/>
              </w:tabs>
              <w:jc w:val="both"/>
              <w:rPr>
                <w:sz w:val="20"/>
                <w:szCs w:val="20"/>
                <w:lang w:val="en-US"/>
              </w:rPr>
            </w:pPr>
            <w:r w:rsidRPr="000473A7">
              <w:rPr>
                <w:sz w:val="20"/>
                <w:szCs w:val="20"/>
                <w:lang w:val="en-US"/>
              </w:rPr>
              <w:t>În cadrul elaborării P</w:t>
            </w:r>
            <w:r w:rsidR="009E02E8" w:rsidRPr="000473A7">
              <w:rPr>
                <w:sz w:val="20"/>
                <w:szCs w:val="20"/>
                <w:lang w:val="en-US"/>
              </w:rPr>
              <w:t>rogramului de conformare a persoanelor fizice cu venituri mari pentru anii 2013 – 2014, aprobat pr</w:t>
            </w:r>
            <w:r w:rsidR="00FD72E4" w:rsidRPr="000473A7">
              <w:rPr>
                <w:sz w:val="20"/>
                <w:szCs w:val="20"/>
                <w:lang w:val="en-US"/>
              </w:rPr>
              <w:t xml:space="preserve">in </w:t>
            </w:r>
            <w:r w:rsidR="00FD72E4" w:rsidRPr="000473A7">
              <w:rPr>
                <w:b/>
                <w:sz w:val="20"/>
                <w:szCs w:val="20"/>
                <w:lang w:val="en-US"/>
              </w:rPr>
              <w:t>O</w:t>
            </w:r>
            <w:r w:rsidR="009E02E8" w:rsidRPr="000473A7">
              <w:rPr>
                <w:b/>
                <w:sz w:val="20"/>
                <w:szCs w:val="20"/>
                <w:lang w:val="en-US"/>
              </w:rPr>
              <w:t>rdinul IFPS nr. 1714 din 28.12.2012</w:t>
            </w:r>
            <w:r w:rsidR="009E02E8" w:rsidRPr="000473A7">
              <w:rPr>
                <w:sz w:val="20"/>
                <w:szCs w:val="20"/>
                <w:lang w:val="en-US"/>
              </w:rPr>
              <w:t>, au fost identificaţi următorii indicatori de evaluare a performanţei:</w:t>
            </w:r>
          </w:p>
          <w:p w:rsidR="00417B0A" w:rsidRPr="000473A7" w:rsidRDefault="009E02E8" w:rsidP="003923C5">
            <w:pPr>
              <w:tabs>
                <w:tab w:val="left" w:pos="1245"/>
                <w:tab w:val="left" w:pos="4571"/>
              </w:tabs>
              <w:jc w:val="both"/>
              <w:rPr>
                <w:sz w:val="20"/>
                <w:szCs w:val="20"/>
                <w:lang w:val="en-US"/>
              </w:rPr>
            </w:pPr>
            <w:r w:rsidRPr="000473A7">
              <w:rPr>
                <w:sz w:val="20"/>
                <w:szCs w:val="20"/>
                <w:lang w:val="en-US"/>
              </w:rPr>
              <w:t>- Veniturile anuale declarate;</w:t>
            </w:r>
          </w:p>
        </w:tc>
      </w:tr>
      <w:tr w:rsidR="003923C5" w:rsidRPr="000473A7" w:rsidTr="003923C5">
        <w:trPr>
          <w:trHeight w:val="233"/>
        </w:trPr>
        <w:tc>
          <w:tcPr>
            <w:tcW w:w="3136" w:type="dxa"/>
            <w:tcBorders>
              <w:top w:val="nil"/>
              <w:bottom w:val="nil"/>
            </w:tcBorders>
            <w:shd w:val="clear" w:color="auto" w:fill="FFFFFF"/>
          </w:tcPr>
          <w:p w:rsidR="003923C5" w:rsidRPr="000473A7" w:rsidRDefault="003923C5"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3923C5" w:rsidRPr="000473A7" w:rsidRDefault="003923C5" w:rsidP="004E2F6E">
            <w:pPr>
              <w:tabs>
                <w:tab w:val="left" w:pos="1245"/>
              </w:tabs>
              <w:jc w:val="both"/>
              <w:rPr>
                <w:sz w:val="20"/>
                <w:szCs w:val="20"/>
                <w:lang w:val="ro-RO"/>
              </w:rPr>
            </w:pPr>
          </w:p>
        </w:tc>
        <w:tc>
          <w:tcPr>
            <w:tcW w:w="1170" w:type="dxa"/>
            <w:tcBorders>
              <w:top w:val="single" w:sz="4" w:space="0" w:color="auto"/>
              <w:bottom w:val="single" w:sz="4" w:space="0" w:color="auto"/>
            </w:tcBorders>
            <w:shd w:val="clear" w:color="auto" w:fill="FFFFFF"/>
          </w:tcPr>
          <w:p w:rsidR="003923C5" w:rsidRPr="000473A7" w:rsidRDefault="003923C5" w:rsidP="006C31A5">
            <w:pPr>
              <w:tabs>
                <w:tab w:val="left" w:pos="1245"/>
              </w:tabs>
              <w:jc w:val="center"/>
              <w:rPr>
                <w:sz w:val="20"/>
                <w:szCs w:val="20"/>
                <w:lang w:val="ro-RO"/>
              </w:rPr>
            </w:pPr>
          </w:p>
        </w:tc>
        <w:tc>
          <w:tcPr>
            <w:tcW w:w="1842" w:type="dxa"/>
            <w:tcBorders>
              <w:top w:val="single" w:sz="4" w:space="0" w:color="auto"/>
              <w:bottom w:val="single" w:sz="4" w:space="0" w:color="auto"/>
            </w:tcBorders>
            <w:shd w:val="clear" w:color="auto" w:fill="FFFFFF"/>
          </w:tcPr>
          <w:p w:rsidR="003923C5" w:rsidRPr="000473A7" w:rsidRDefault="003923C5" w:rsidP="004E2F6E">
            <w:pPr>
              <w:tabs>
                <w:tab w:val="left" w:pos="1245"/>
              </w:tabs>
              <w:jc w:val="center"/>
              <w:rPr>
                <w:sz w:val="20"/>
                <w:szCs w:val="20"/>
                <w:lang w:val="ro-RO"/>
              </w:rPr>
            </w:pPr>
          </w:p>
        </w:tc>
        <w:tc>
          <w:tcPr>
            <w:tcW w:w="6438" w:type="dxa"/>
            <w:tcBorders>
              <w:top w:val="single" w:sz="4" w:space="0" w:color="auto"/>
              <w:bottom w:val="single" w:sz="4" w:space="0" w:color="auto"/>
            </w:tcBorders>
            <w:shd w:val="clear" w:color="auto" w:fill="FFFFFF"/>
          </w:tcPr>
          <w:p w:rsidR="003923C5" w:rsidRPr="000473A7" w:rsidRDefault="003923C5" w:rsidP="003923C5">
            <w:pPr>
              <w:tabs>
                <w:tab w:val="left" w:pos="1245"/>
                <w:tab w:val="left" w:pos="4571"/>
              </w:tabs>
              <w:jc w:val="both"/>
              <w:rPr>
                <w:sz w:val="20"/>
                <w:szCs w:val="20"/>
                <w:lang w:val="en-US"/>
              </w:rPr>
            </w:pPr>
            <w:r w:rsidRPr="000473A7">
              <w:rPr>
                <w:sz w:val="20"/>
                <w:szCs w:val="20"/>
                <w:lang w:val="en-US"/>
              </w:rPr>
              <w:t>- Impozitele anuale declarate;</w:t>
            </w:r>
          </w:p>
          <w:p w:rsidR="003923C5" w:rsidRPr="000473A7" w:rsidRDefault="003923C5" w:rsidP="003923C5">
            <w:pPr>
              <w:tabs>
                <w:tab w:val="left" w:pos="1245"/>
                <w:tab w:val="left" w:pos="4571"/>
              </w:tabs>
              <w:jc w:val="both"/>
              <w:rPr>
                <w:sz w:val="20"/>
                <w:szCs w:val="20"/>
                <w:lang w:val="en-US"/>
              </w:rPr>
            </w:pPr>
            <w:r w:rsidRPr="000473A7">
              <w:rPr>
                <w:sz w:val="20"/>
                <w:szCs w:val="20"/>
                <w:lang w:val="en-US"/>
              </w:rPr>
              <w:t xml:space="preserve">- Numărul total al declaraţiilor pe venit depuse de PF bogate; </w:t>
            </w:r>
          </w:p>
          <w:p w:rsidR="003923C5" w:rsidRPr="000473A7" w:rsidRDefault="003923C5" w:rsidP="003923C5">
            <w:pPr>
              <w:tabs>
                <w:tab w:val="left" w:pos="1245"/>
                <w:tab w:val="left" w:pos="4571"/>
              </w:tabs>
              <w:jc w:val="both"/>
              <w:rPr>
                <w:sz w:val="20"/>
                <w:szCs w:val="20"/>
                <w:lang w:val="en-US"/>
              </w:rPr>
            </w:pPr>
            <w:r w:rsidRPr="000473A7">
              <w:rPr>
                <w:sz w:val="20"/>
                <w:szCs w:val="20"/>
                <w:lang w:val="en-US"/>
              </w:rPr>
              <w:t>- Declaraţii fiscale depuse la timp;</w:t>
            </w:r>
          </w:p>
          <w:p w:rsidR="003923C5" w:rsidRPr="000473A7" w:rsidRDefault="003923C5" w:rsidP="003923C5">
            <w:pPr>
              <w:tabs>
                <w:tab w:val="left" w:pos="4571"/>
              </w:tabs>
              <w:jc w:val="both"/>
              <w:rPr>
                <w:sz w:val="20"/>
                <w:szCs w:val="20"/>
                <w:lang w:val="en-US"/>
              </w:rPr>
            </w:pPr>
            <w:r w:rsidRPr="000473A7">
              <w:rPr>
                <w:sz w:val="20"/>
                <w:szCs w:val="20"/>
                <w:lang w:val="en-US"/>
              </w:rPr>
              <w:t>- Venituri declarate din surse specifice;</w:t>
            </w:r>
          </w:p>
          <w:p w:rsidR="003923C5" w:rsidRPr="000473A7" w:rsidRDefault="003923C5" w:rsidP="003923C5">
            <w:pPr>
              <w:tabs>
                <w:tab w:val="left" w:pos="4571"/>
              </w:tabs>
              <w:jc w:val="both"/>
              <w:rPr>
                <w:b/>
                <w:sz w:val="20"/>
                <w:szCs w:val="20"/>
                <w:u w:val="single"/>
                <w:lang w:val="en-US"/>
              </w:rPr>
            </w:pPr>
            <w:r w:rsidRPr="000473A7">
              <w:rPr>
                <w:sz w:val="20"/>
                <w:szCs w:val="20"/>
              </w:rPr>
              <w:t>- Impozite achitate la timp.</w:t>
            </w:r>
          </w:p>
        </w:tc>
      </w:tr>
      <w:tr w:rsidR="00417B0A" w:rsidRPr="00A32190" w:rsidTr="003923C5">
        <w:trPr>
          <w:trHeight w:val="233"/>
        </w:trPr>
        <w:tc>
          <w:tcPr>
            <w:tcW w:w="3136" w:type="dxa"/>
            <w:tcBorders>
              <w:top w:val="nil"/>
              <w:bottom w:val="single" w:sz="4" w:space="0" w:color="auto"/>
            </w:tcBorders>
            <w:shd w:val="clear" w:color="auto" w:fill="FFFFFF"/>
          </w:tcPr>
          <w:p w:rsidR="00417B0A" w:rsidRPr="000473A7" w:rsidRDefault="00417B0A"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417B0A" w:rsidRPr="000473A7" w:rsidRDefault="00417B0A" w:rsidP="006E4788">
            <w:pPr>
              <w:tabs>
                <w:tab w:val="left" w:pos="1245"/>
              </w:tabs>
              <w:jc w:val="both"/>
              <w:rPr>
                <w:sz w:val="20"/>
                <w:szCs w:val="22"/>
                <w:lang w:val="ro-MO"/>
              </w:rPr>
            </w:pPr>
            <w:r w:rsidRPr="000473A7">
              <w:rPr>
                <w:sz w:val="20"/>
                <w:szCs w:val="22"/>
                <w:lang w:val="ro-MO"/>
              </w:rPr>
              <w:t>c) Extinderea SIA ”Colectarea informației din surse indirecte”</w:t>
            </w:r>
          </w:p>
        </w:tc>
        <w:tc>
          <w:tcPr>
            <w:tcW w:w="1170" w:type="dxa"/>
            <w:tcBorders>
              <w:top w:val="single" w:sz="4" w:space="0" w:color="auto"/>
              <w:bottom w:val="single" w:sz="4" w:space="0" w:color="auto"/>
            </w:tcBorders>
            <w:shd w:val="clear" w:color="auto" w:fill="FFFFFF"/>
          </w:tcPr>
          <w:p w:rsidR="00417B0A" w:rsidRPr="000473A7" w:rsidRDefault="00417B0A" w:rsidP="006E4788">
            <w:pPr>
              <w:tabs>
                <w:tab w:val="left" w:pos="1245"/>
              </w:tabs>
              <w:jc w:val="center"/>
              <w:rPr>
                <w:sz w:val="20"/>
                <w:szCs w:val="22"/>
                <w:lang w:val="ro-MO"/>
              </w:rPr>
            </w:pPr>
            <w:r w:rsidRPr="000473A7">
              <w:rPr>
                <w:sz w:val="20"/>
                <w:szCs w:val="22"/>
                <w:lang w:val="ro-MO"/>
              </w:rPr>
              <w:t>Trimestrul I,</w:t>
            </w:r>
          </w:p>
          <w:p w:rsidR="00417B0A" w:rsidRPr="000473A7" w:rsidRDefault="00417B0A" w:rsidP="006E4788">
            <w:pPr>
              <w:tabs>
                <w:tab w:val="left" w:pos="1245"/>
              </w:tabs>
              <w:jc w:val="center"/>
              <w:rPr>
                <w:sz w:val="20"/>
                <w:szCs w:val="22"/>
                <w:lang w:val="ro-MO"/>
              </w:rPr>
            </w:pPr>
            <w:r w:rsidRPr="000473A7">
              <w:rPr>
                <w:sz w:val="20"/>
                <w:szCs w:val="22"/>
                <w:lang w:val="ro-MO"/>
              </w:rPr>
              <w:t xml:space="preserve"> 2014</w:t>
            </w:r>
          </w:p>
        </w:tc>
        <w:tc>
          <w:tcPr>
            <w:tcW w:w="1842" w:type="dxa"/>
            <w:tcBorders>
              <w:top w:val="single" w:sz="4" w:space="0" w:color="auto"/>
              <w:bottom w:val="single" w:sz="4" w:space="0" w:color="auto"/>
            </w:tcBorders>
            <w:shd w:val="clear" w:color="auto" w:fill="FFFFFF"/>
          </w:tcPr>
          <w:p w:rsidR="00417B0A" w:rsidRPr="000473A7" w:rsidRDefault="00417B0A" w:rsidP="006E4788">
            <w:pPr>
              <w:tabs>
                <w:tab w:val="left" w:pos="1245"/>
              </w:tabs>
              <w:jc w:val="center"/>
              <w:rPr>
                <w:sz w:val="20"/>
                <w:szCs w:val="22"/>
                <w:lang w:val="ro-MO"/>
              </w:rPr>
            </w:pPr>
            <w:r w:rsidRPr="000473A7">
              <w:rPr>
                <w:sz w:val="20"/>
                <w:szCs w:val="22"/>
                <w:lang w:val="ro-MO"/>
              </w:rPr>
              <w:t xml:space="preserve">Înaintarea propunerilor de modificare a legislației, </w:t>
            </w:r>
          </w:p>
          <w:p w:rsidR="00417B0A" w:rsidRPr="000473A7" w:rsidRDefault="00417B0A" w:rsidP="006E4788">
            <w:pPr>
              <w:tabs>
                <w:tab w:val="left" w:pos="1245"/>
              </w:tabs>
              <w:jc w:val="center"/>
              <w:rPr>
                <w:sz w:val="20"/>
                <w:szCs w:val="22"/>
                <w:lang w:val="ro-MO"/>
              </w:rPr>
            </w:pPr>
            <w:r w:rsidRPr="000473A7">
              <w:rPr>
                <w:sz w:val="20"/>
                <w:szCs w:val="22"/>
                <w:lang w:val="ro-MO"/>
              </w:rPr>
              <w:t xml:space="preserve">Numărul surselor indirecte majorat; </w:t>
            </w:r>
          </w:p>
          <w:p w:rsidR="00417B0A" w:rsidRPr="000473A7" w:rsidRDefault="00417B0A" w:rsidP="006E4788">
            <w:pPr>
              <w:tabs>
                <w:tab w:val="left" w:pos="1245"/>
              </w:tabs>
              <w:jc w:val="center"/>
              <w:rPr>
                <w:sz w:val="20"/>
                <w:szCs w:val="22"/>
                <w:lang w:val="ro-MO"/>
              </w:rPr>
            </w:pPr>
            <w:r w:rsidRPr="000473A7">
              <w:rPr>
                <w:sz w:val="20"/>
                <w:szCs w:val="22"/>
                <w:lang w:val="ro-MO"/>
              </w:rPr>
              <w:t>Sistem funcțional</w:t>
            </w:r>
          </w:p>
        </w:tc>
        <w:tc>
          <w:tcPr>
            <w:tcW w:w="6438" w:type="dxa"/>
            <w:tcBorders>
              <w:top w:val="single" w:sz="4" w:space="0" w:color="auto"/>
              <w:bottom w:val="single" w:sz="4" w:space="0" w:color="auto"/>
            </w:tcBorders>
            <w:shd w:val="clear" w:color="auto" w:fill="FFFFFF"/>
          </w:tcPr>
          <w:p w:rsidR="00417B0A" w:rsidRPr="000473A7" w:rsidRDefault="00417B0A" w:rsidP="00417B0A">
            <w:pPr>
              <w:tabs>
                <w:tab w:val="left" w:pos="4571"/>
              </w:tabs>
              <w:ind w:right="36"/>
              <w:jc w:val="both"/>
              <w:rPr>
                <w:b/>
                <w:sz w:val="20"/>
                <w:szCs w:val="22"/>
                <w:u w:val="single"/>
                <w:lang w:val="en-US"/>
              </w:rPr>
            </w:pPr>
            <w:r w:rsidRPr="000473A7">
              <w:rPr>
                <w:b/>
                <w:sz w:val="20"/>
                <w:szCs w:val="22"/>
                <w:u w:val="single"/>
                <w:lang w:val="en-US"/>
              </w:rPr>
              <w:t>Ac</w:t>
            </w:r>
            <w:r w:rsidR="00711087" w:rsidRPr="000473A7">
              <w:rPr>
                <w:b/>
                <w:sz w:val="20"/>
                <w:szCs w:val="22"/>
                <w:u w:val="single"/>
                <w:lang w:val="en-US"/>
              </w:rPr>
              <w:t>țiune</w:t>
            </w:r>
            <w:r w:rsidRPr="000473A7">
              <w:rPr>
                <w:b/>
                <w:sz w:val="20"/>
                <w:szCs w:val="22"/>
                <w:u w:val="single"/>
                <w:lang w:val="en-US"/>
              </w:rPr>
              <w:t xml:space="preserve"> realizată</w:t>
            </w:r>
          </w:p>
          <w:p w:rsidR="00417B0A" w:rsidRPr="000473A7" w:rsidRDefault="00417B0A" w:rsidP="00823D19">
            <w:pPr>
              <w:tabs>
                <w:tab w:val="left" w:pos="4571"/>
              </w:tabs>
              <w:ind w:right="36"/>
              <w:jc w:val="both"/>
              <w:rPr>
                <w:sz w:val="20"/>
                <w:szCs w:val="22"/>
                <w:lang w:val="ro-MO"/>
              </w:rPr>
            </w:pPr>
            <w:r w:rsidRPr="000473A7">
              <w:rPr>
                <w:sz w:val="20"/>
                <w:szCs w:val="22"/>
                <w:lang w:val="en-US"/>
              </w:rPr>
              <w:t>Pe parcursul perioadei de raporate a</w:t>
            </w:r>
            <w:r w:rsidRPr="000473A7">
              <w:rPr>
                <w:sz w:val="20"/>
                <w:szCs w:val="22"/>
                <w:lang w:val="ro-MO"/>
              </w:rPr>
              <w:t xml:space="preserve"> fost asigurată modificarea art</w:t>
            </w:r>
            <w:r w:rsidRPr="000473A7">
              <w:rPr>
                <w:b/>
                <w:sz w:val="20"/>
                <w:szCs w:val="22"/>
                <w:lang w:val="ro-MO"/>
              </w:rPr>
              <w:t>.226</w:t>
            </w:r>
            <w:r w:rsidRPr="000473A7">
              <w:rPr>
                <w:b/>
                <w:sz w:val="20"/>
                <w:szCs w:val="22"/>
                <w:vertAlign w:val="superscript"/>
                <w:lang w:val="ro-MO"/>
              </w:rPr>
              <w:t>11</w:t>
            </w:r>
            <w:r w:rsidRPr="000473A7">
              <w:rPr>
                <w:sz w:val="20"/>
                <w:szCs w:val="22"/>
                <w:lang w:val="ro-MO"/>
              </w:rPr>
              <w:t xml:space="preserve"> al Codului fiscal, care prevede ca executorii judecătorești să asigure prezentarea informației privind realizarea drepturilor creditorilor recunoscute printr-un document executoriu prezentat spre executare. Prima perioad</w:t>
            </w:r>
            <w:r w:rsidR="00823D19">
              <w:rPr>
                <w:sz w:val="20"/>
                <w:szCs w:val="22"/>
                <w:lang w:val="ro-MO"/>
              </w:rPr>
              <w:t>ă</w:t>
            </w:r>
            <w:r w:rsidRPr="000473A7">
              <w:rPr>
                <w:sz w:val="20"/>
                <w:szCs w:val="22"/>
                <w:lang w:val="ro-MO"/>
              </w:rPr>
              <w:t xml:space="preserve"> de raportare a executori</w:t>
            </w:r>
            <w:r w:rsidR="009E5816" w:rsidRPr="000473A7">
              <w:rPr>
                <w:sz w:val="20"/>
                <w:szCs w:val="22"/>
                <w:lang w:val="ro-MO"/>
              </w:rPr>
              <w:t xml:space="preserve">lor judecătorești este </w:t>
            </w:r>
            <w:r w:rsidRPr="000473A7">
              <w:rPr>
                <w:sz w:val="20"/>
                <w:szCs w:val="22"/>
                <w:lang w:val="ro-MO"/>
              </w:rPr>
              <w:t>anul 2015, pentru perioada de activitate a anului 2014.</w:t>
            </w:r>
            <w:r w:rsidR="003923C5" w:rsidRPr="000473A7">
              <w:rPr>
                <w:sz w:val="20"/>
                <w:szCs w:val="22"/>
                <w:lang w:val="ro-MO"/>
              </w:rPr>
              <w:t xml:space="preserve"> </w:t>
            </w:r>
            <w:r w:rsidRPr="000473A7">
              <w:rPr>
                <w:sz w:val="20"/>
                <w:szCs w:val="22"/>
                <w:lang w:val="ro-MO"/>
              </w:rPr>
              <w:t xml:space="preserve">Totodată, prin </w:t>
            </w:r>
            <w:r w:rsidRPr="000473A7">
              <w:rPr>
                <w:b/>
                <w:sz w:val="20"/>
                <w:szCs w:val="22"/>
                <w:lang w:val="ro-MO"/>
              </w:rPr>
              <w:t>Ordinul IFPS nr.1472 din 16.10.2014</w:t>
            </w:r>
            <w:r w:rsidRPr="000473A7">
              <w:rPr>
                <w:sz w:val="20"/>
                <w:szCs w:val="22"/>
                <w:lang w:val="ro-MO"/>
              </w:rPr>
              <w:t xml:space="preserve"> au fost operate modificări în Ordinul IFPS nr.16 din 14 ianuarie 2013, prin care au fost stabilite </w:t>
            </w:r>
            <w:r w:rsidRPr="000473A7">
              <w:rPr>
                <w:b/>
                <w:sz w:val="20"/>
                <w:szCs w:val="22"/>
                <w:lang w:val="ro-MO"/>
              </w:rPr>
              <w:t>forma</w:t>
            </w:r>
            <w:r w:rsidRPr="000473A7">
              <w:rPr>
                <w:sz w:val="20"/>
                <w:szCs w:val="22"/>
                <w:lang w:val="ro-MO"/>
              </w:rPr>
              <w:t xml:space="preserve"> și </w:t>
            </w:r>
            <w:r w:rsidRPr="000473A7">
              <w:rPr>
                <w:b/>
                <w:sz w:val="20"/>
                <w:szCs w:val="22"/>
                <w:lang w:val="ro-MO"/>
              </w:rPr>
              <w:t>structura</w:t>
            </w:r>
            <w:r w:rsidRPr="000473A7">
              <w:rPr>
                <w:sz w:val="20"/>
                <w:szCs w:val="22"/>
                <w:lang w:val="ro-MO"/>
              </w:rPr>
              <w:t xml:space="preserve"> de prezentare a </w:t>
            </w:r>
            <w:r w:rsidRPr="000473A7">
              <w:rPr>
                <w:b/>
                <w:sz w:val="20"/>
                <w:szCs w:val="22"/>
                <w:lang w:val="ro-MO"/>
              </w:rPr>
              <w:t>informației</w:t>
            </w:r>
            <w:r w:rsidRPr="000473A7">
              <w:rPr>
                <w:sz w:val="20"/>
                <w:szCs w:val="22"/>
                <w:lang w:val="ro-MO"/>
              </w:rPr>
              <w:t xml:space="preserve"> de către executorii judecătorești.</w:t>
            </w:r>
          </w:p>
        </w:tc>
      </w:tr>
      <w:tr w:rsidR="007D0B5A" w:rsidRPr="00A32190" w:rsidTr="00417B0A">
        <w:trPr>
          <w:trHeight w:val="233"/>
        </w:trPr>
        <w:tc>
          <w:tcPr>
            <w:tcW w:w="3136" w:type="dxa"/>
            <w:tcBorders>
              <w:top w:val="single" w:sz="4" w:space="0" w:color="auto"/>
              <w:bottom w:val="single" w:sz="4" w:space="0" w:color="auto"/>
            </w:tcBorders>
            <w:shd w:val="clear" w:color="auto" w:fill="FFFFFF"/>
          </w:tcPr>
          <w:p w:rsidR="007D0B5A" w:rsidRPr="000473A7" w:rsidRDefault="007D0B5A" w:rsidP="00FE3CB5">
            <w:pPr>
              <w:pStyle w:val="lf"/>
              <w:jc w:val="both"/>
              <w:rPr>
                <w:sz w:val="20"/>
                <w:szCs w:val="22"/>
                <w:lang w:eastAsia="ru-RU"/>
              </w:rPr>
            </w:pPr>
            <w:r w:rsidRPr="000473A7">
              <w:rPr>
                <w:sz w:val="20"/>
                <w:szCs w:val="22"/>
                <w:lang w:eastAsia="ru-RU"/>
              </w:rPr>
              <w:t>Elaborarea politicilor comprehensive pentru prevenirea şi combaterea evaziunii şi fraudei fiscale prin consolidarea capacităților de investigare a fraudelor şi dezvoltarea sistemului de identificare a riscurilor de evaziune fiscală</w:t>
            </w:r>
          </w:p>
        </w:tc>
        <w:tc>
          <w:tcPr>
            <w:tcW w:w="3060" w:type="dxa"/>
            <w:tcBorders>
              <w:top w:val="single" w:sz="4" w:space="0" w:color="auto"/>
              <w:bottom w:val="single" w:sz="4" w:space="0" w:color="auto"/>
            </w:tcBorders>
            <w:shd w:val="clear" w:color="auto" w:fill="FFFFFF"/>
          </w:tcPr>
          <w:p w:rsidR="007D0B5A" w:rsidRPr="000473A7" w:rsidRDefault="007D0B5A" w:rsidP="00FE3CB5">
            <w:pPr>
              <w:numPr>
                <w:ilvl w:val="0"/>
                <w:numId w:val="7"/>
              </w:numPr>
              <w:tabs>
                <w:tab w:val="left" w:pos="-7"/>
              </w:tabs>
              <w:ind w:left="-7"/>
              <w:jc w:val="both"/>
              <w:rPr>
                <w:i/>
                <w:sz w:val="20"/>
                <w:szCs w:val="22"/>
                <w:lang w:val="ro-MO"/>
              </w:rPr>
            </w:pPr>
            <w:r w:rsidRPr="000473A7">
              <w:rPr>
                <w:sz w:val="20"/>
                <w:szCs w:val="22"/>
                <w:lang w:val="ro-MO"/>
              </w:rPr>
              <w:t>Elaborarea politicii de consolidare a capacităților de investigare a fraudelor fiscale şi dezvoltarea sistemului de identificare a riscurilor de evaziune fiscale:</w:t>
            </w:r>
          </w:p>
          <w:p w:rsidR="007D0B5A" w:rsidRPr="000473A7" w:rsidRDefault="007D0B5A" w:rsidP="00FE3CB5">
            <w:pPr>
              <w:numPr>
                <w:ilvl w:val="0"/>
                <w:numId w:val="7"/>
              </w:numPr>
              <w:tabs>
                <w:tab w:val="left" w:pos="-7"/>
              </w:tabs>
              <w:ind w:left="-7"/>
              <w:jc w:val="both"/>
              <w:rPr>
                <w:i/>
                <w:sz w:val="20"/>
                <w:szCs w:val="22"/>
                <w:lang w:val="ro-MO"/>
              </w:rPr>
            </w:pPr>
            <w:r w:rsidRPr="000473A7">
              <w:rPr>
                <w:sz w:val="20"/>
                <w:szCs w:val="22"/>
                <w:lang w:val="ro-MO"/>
              </w:rPr>
              <w:t>1. Consolidarea capacităților pentru identificarea şi prevenirea fraudelor</w:t>
            </w:r>
          </w:p>
          <w:p w:rsidR="007D0B5A" w:rsidRPr="000473A7" w:rsidRDefault="007D0B5A" w:rsidP="003923C5">
            <w:pPr>
              <w:tabs>
                <w:tab w:val="left" w:pos="-7"/>
              </w:tabs>
              <w:ind w:left="-7"/>
              <w:jc w:val="both"/>
              <w:rPr>
                <w:i/>
                <w:sz w:val="20"/>
                <w:szCs w:val="22"/>
                <w:lang w:val="ro-MO"/>
              </w:rPr>
            </w:pPr>
            <w:r w:rsidRPr="000473A7">
              <w:rPr>
                <w:sz w:val="20"/>
                <w:szCs w:val="22"/>
                <w:lang w:val="ro-MO"/>
              </w:rPr>
              <w:t>2. Identificarea domeniilor de activitate ale economiei naționale cu grad sporit de risc de fraudă şi evaziune fiscală</w:t>
            </w:r>
          </w:p>
          <w:p w:rsidR="007D0B5A" w:rsidRPr="000473A7" w:rsidRDefault="007D0B5A" w:rsidP="00FE3CB5">
            <w:pPr>
              <w:tabs>
                <w:tab w:val="left" w:pos="-7"/>
              </w:tabs>
              <w:ind w:left="-7"/>
              <w:jc w:val="both"/>
              <w:rPr>
                <w:sz w:val="20"/>
                <w:szCs w:val="22"/>
                <w:lang w:val="ro-MO"/>
              </w:rPr>
            </w:pPr>
            <w:r w:rsidRPr="000473A7">
              <w:rPr>
                <w:sz w:val="20"/>
                <w:szCs w:val="22"/>
                <w:lang w:val="ro-MO"/>
              </w:rPr>
              <w:t>3. Dezvoltarea sistemului de identificare a riscurilor</w:t>
            </w:r>
          </w:p>
        </w:tc>
        <w:tc>
          <w:tcPr>
            <w:tcW w:w="1170" w:type="dxa"/>
            <w:tcBorders>
              <w:top w:val="single" w:sz="4" w:space="0" w:color="auto"/>
              <w:bottom w:val="single" w:sz="4" w:space="0" w:color="auto"/>
            </w:tcBorders>
            <w:shd w:val="clear" w:color="auto" w:fill="FFFFFF"/>
          </w:tcPr>
          <w:p w:rsidR="007D0B5A" w:rsidRPr="000473A7" w:rsidRDefault="007D0B5A" w:rsidP="00FE3CB5">
            <w:pPr>
              <w:tabs>
                <w:tab w:val="left" w:pos="1245"/>
              </w:tabs>
              <w:ind w:left="-108" w:right="-108"/>
              <w:jc w:val="center"/>
              <w:rPr>
                <w:sz w:val="20"/>
                <w:szCs w:val="22"/>
                <w:lang w:val="ro-MO"/>
              </w:rPr>
            </w:pPr>
            <w:r w:rsidRPr="000473A7">
              <w:rPr>
                <w:sz w:val="20"/>
                <w:szCs w:val="22"/>
                <w:lang w:val="ro-MO"/>
              </w:rPr>
              <w:t>Semestrul II,</w:t>
            </w:r>
          </w:p>
          <w:p w:rsidR="007D0B5A" w:rsidRPr="000473A7" w:rsidRDefault="007D0B5A" w:rsidP="00FE3CB5">
            <w:pPr>
              <w:tabs>
                <w:tab w:val="left" w:pos="1245"/>
              </w:tabs>
              <w:jc w:val="center"/>
              <w:rPr>
                <w:sz w:val="20"/>
                <w:szCs w:val="22"/>
                <w:lang w:val="ro-MO"/>
              </w:rPr>
            </w:pPr>
            <w:r w:rsidRPr="000473A7">
              <w:rPr>
                <w:sz w:val="20"/>
                <w:szCs w:val="22"/>
                <w:lang w:val="ro-MO"/>
              </w:rPr>
              <w:t xml:space="preserve">2014 </w:t>
            </w:r>
          </w:p>
          <w:p w:rsidR="007D0B5A" w:rsidRPr="000473A7" w:rsidRDefault="007D0B5A" w:rsidP="00FE3CB5">
            <w:pPr>
              <w:tabs>
                <w:tab w:val="left" w:pos="1245"/>
              </w:tabs>
              <w:ind w:left="-108" w:right="-108"/>
              <w:jc w:val="center"/>
              <w:rPr>
                <w:sz w:val="20"/>
                <w:szCs w:val="22"/>
                <w:lang w:val="ro-MO"/>
              </w:rPr>
            </w:pPr>
          </w:p>
        </w:tc>
        <w:tc>
          <w:tcPr>
            <w:tcW w:w="1842" w:type="dxa"/>
            <w:tcBorders>
              <w:top w:val="single" w:sz="4" w:space="0" w:color="auto"/>
              <w:bottom w:val="single" w:sz="4" w:space="0" w:color="auto"/>
            </w:tcBorders>
            <w:shd w:val="clear" w:color="auto" w:fill="FFFFFF"/>
          </w:tcPr>
          <w:p w:rsidR="007D0B5A" w:rsidRPr="000473A7" w:rsidRDefault="007D0B5A" w:rsidP="00FE3CB5">
            <w:pPr>
              <w:tabs>
                <w:tab w:val="left" w:pos="1245"/>
              </w:tabs>
              <w:jc w:val="center"/>
              <w:rPr>
                <w:sz w:val="20"/>
                <w:szCs w:val="22"/>
                <w:lang w:val="ro-MO"/>
              </w:rPr>
            </w:pPr>
            <w:r w:rsidRPr="000473A7">
              <w:rPr>
                <w:sz w:val="20"/>
                <w:szCs w:val="22"/>
                <w:lang w:val="ro-MO"/>
              </w:rPr>
              <w:t>Proiect de lege adoptat</w:t>
            </w:r>
          </w:p>
        </w:tc>
        <w:tc>
          <w:tcPr>
            <w:tcW w:w="6438" w:type="dxa"/>
            <w:tcBorders>
              <w:top w:val="single" w:sz="4" w:space="0" w:color="auto"/>
              <w:bottom w:val="single" w:sz="4" w:space="0" w:color="auto"/>
            </w:tcBorders>
            <w:shd w:val="clear" w:color="auto" w:fill="FFFFFF"/>
          </w:tcPr>
          <w:p w:rsidR="003533C5" w:rsidRPr="000473A7" w:rsidRDefault="007D0B5A" w:rsidP="003533C5">
            <w:pPr>
              <w:tabs>
                <w:tab w:val="left" w:pos="1245"/>
                <w:tab w:val="left" w:pos="4571"/>
              </w:tabs>
              <w:jc w:val="both"/>
              <w:rPr>
                <w:b/>
                <w:sz w:val="20"/>
                <w:szCs w:val="20"/>
                <w:u w:val="single"/>
                <w:lang w:val="en-US"/>
              </w:rPr>
            </w:pPr>
            <w:r w:rsidRPr="000473A7">
              <w:rPr>
                <w:b/>
                <w:sz w:val="20"/>
                <w:szCs w:val="20"/>
                <w:u w:val="single"/>
                <w:lang w:val="en-US"/>
              </w:rPr>
              <w:t>Ac</w:t>
            </w:r>
            <w:r w:rsidR="00711087" w:rsidRPr="000473A7">
              <w:rPr>
                <w:b/>
                <w:sz w:val="20"/>
                <w:szCs w:val="20"/>
                <w:u w:val="single"/>
                <w:lang w:val="en-US"/>
              </w:rPr>
              <w:t>țiune</w:t>
            </w:r>
            <w:r w:rsidRPr="000473A7">
              <w:rPr>
                <w:b/>
                <w:sz w:val="20"/>
                <w:szCs w:val="20"/>
                <w:u w:val="single"/>
                <w:lang w:val="en-US"/>
              </w:rPr>
              <w:t xml:space="preserve"> </w:t>
            </w:r>
            <w:r w:rsidR="003533C5" w:rsidRPr="000473A7">
              <w:rPr>
                <w:b/>
                <w:sz w:val="20"/>
                <w:szCs w:val="20"/>
                <w:u w:val="single"/>
                <w:lang w:val="en-US"/>
              </w:rPr>
              <w:t>în curs de realizare</w:t>
            </w:r>
          </w:p>
          <w:p w:rsidR="007D0B5A" w:rsidRPr="000473A7" w:rsidRDefault="007D0B5A" w:rsidP="003533C5">
            <w:pPr>
              <w:tabs>
                <w:tab w:val="left" w:pos="1245"/>
                <w:tab w:val="left" w:pos="4571"/>
              </w:tabs>
              <w:jc w:val="both"/>
              <w:rPr>
                <w:sz w:val="20"/>
                <w:szCs w:val="20"/>
                <w:lang w:val="ro-MO"/>
              </w:rPr>
            </w:pPr>
            <w:r w:rsidRPr="000473A7">
              <w:rPr>
                <w:sz w:val="20"/>
                <w:szCs w:val="20"/>
                <w:lang w:val="ro-MO"/>
              </w:rPr>
              <w:t xml:space="preserve">În perioada </w:t>
            </w:r>
            <w:r w:rsidRPr="000473A7">
              <w:rPr>
                <w:b/>
                <w:sz w:val="20"/>
                <w:szCs w:val="20"/>
                <w:lang w:val="ro-MO"/>
              </w:rPr>
              <w:t>2-15 aprilie</w:t>
            </w:r>
            <w:r w:rsidRPr="000473A7">
              <w:rPr>
                <w:sz w:val="20"/>
                <w:szCs w:val="20"/>
                <w:lang w:val="ro-MO"/>
              </w:rPr>
              <w:t xml:space="preserve"> 2014, IFPS a găzduit Misiunea Fondului Monetar Internațional în domeniul </w:t>
            </w:r>
            <w:r w:rsidRPr="000473A7">
              <w:rPr>
                <w:b/>
                <w:sz w:val="20"/>
                <w:szCs w:val="20"/>
                <w:lang w:val="ro-MO"/>
              </w:rPr>
              <w:t>investigării fraudelor</w:t>
            </w:r>
            <w:r w:rsidRPr="000473A7">
              <w:rPr>
                <w:sz w:val="20"/>
                <w:szCs w:val="20"/>
                <w:lang w:val="ro-MO"/>
              </w:rPr>
              <w:t xml:space="preserve"> fiscale  și urmăririi penale. În cadrul vizitei au fost discutate aspectele sensibile ale problemei și particularitățile procedurii de investigare în Republica Moldova.</w:t>
            </w:r>
          </w:p>
          <w:p w:rsidR="007D0B5A" w:rsidRPr="000473A7" w:rsidRDefault="00FD72E4" w:rsidP="003533C5">
            <w:pPr>
              <w:tabs>
                <w:tab w:val="left" w:pos="1245"/>
              </w:tabs>
              <w:jc w:val="both"/>
              <w:rPr>
                <w:sz w:val="20"/>
                <w:szCs w:val="20"/>
                <w:lang w:val="en-US"/>
              </w:rPr>
            </w:pPr>
            <w:r w:rsidRPr="000473A7">
              <w:rPr>
                <w:sz w:val="20"/>
                <w:szCs w:val="20"/>
                <w:lang w:val="ro-MO"/>
              </w:rPr>
              <w:t xml:space="preserve">Totodată, la moment, </w:t>
            </w:r>
            <w:r w:rsidR="007D0B5A" w:rsidRPr="000473A7">
              <w:rPr>
                <w:sz w:val="20"/>
                <w:szCs w:val="20"/>
                <w:lang w:val="ro-MO"/>
              </w:rPr>
              <w:t>are loc dezvoltarea sistemului de identificare a riscurilor</w:t>
            </w:r>
            <w:r w:rsidR="003923C5" w:rsidRPr="000473A7">
              <w:rPr>
                <w:sz w:val="20"/>
                <w:szCs w:val="20"/>
                <w:lang w:val="ro-MO"/>
              </w:rPr>
              <w:t>,</w:t>
            </w:r>
            <w:r w:rsidR="007D0B5A" w:rsidRPr="000473A7">
              <w:rPr>
                <w:sz w:val="20"/>
                <w:szCs w:val="20"/>
                <w:lang w:val="ro-MO"/>
              </w:rPr>
              <w:t xml:space="preserve"> fiind în curs de elaborare SIA „Sistemul analitic privind riscurile de conformare”, care va permite posibilitatea identificării mai rapide a întreprinderilor ce prezintă riscuri pentru administrarea fiscală, iar în baza riscurilor se vor identifica domeniile de activitate cu grad sporit de evaziune şi fraudă fiscală.</w:t>
            </w:r>
          </w:p>
        </w:tc>
      </w:tr>
      <w:tr w:rsidR="00417B0A" w:rsidRPr="00A32190" w:rsidTr="00417B0A">
        <w:trPr>
          <w:trHeight w:val="233"/>
        </w:trPr>
        <w:tc>
          <w:tcPr>
            <w:tcW w:w="3136" w:type="dxa"/>
            <w:tcBorders>
              <w:top w:val="single" w:sz="4" w:space="0" w:color="auto"/>
              <w:bottom w:val="nil"/>
            </w:tcBorders>
            <w:shd w:val="clear" w:color="auto" w:fill="FFFFFF"/>
          </w:tcPr>
          <w:p w:rsidR="00417B0A" w:rsidRPr="000473A7" w:rsidRDefault="00417B0A" w:rsidP="004E2F6E">
            <w:pPr>
              <w:pStyle w:val="lf"/>
              <w:jc w:val="both"/>
              <w:rPr>
                <w:sz w:val="20"/>
                <w:szCs w:val="20"/>
                <w:lang w:val="en-US" w:eastAsia="ru-RU"/>
              </w:rPr>
            </w:pPr>
            <w:r w:rsidRPr="000473A7">
              <w:rPr>
                <w:sz w:val="20"/>
                <w:szCs w:val="20"/>
                <w:lang w:val="en-US" w:eastAsia="ru-RU"/>
              </w:rPr>
              <w:t>Analiza proceselor şi procedurilor curente de administrare fiscală (procesul de colectare a veniturilor, procesul de control fiscal, procesele instituţionale) pentru majorarea eficienţei lor, identificarea şi eliminarea deficienţelor</w:t>
            </w:r>
          </w:p>
        </w:tc>
        <w:tc>
          <w:tcPr>
            <w:tcW w:w="3060" w:type="dxa"/>
            <w:tcBorders>
              <w:top w:val="single" w:sz="4" w:space="0" w:color="auto"/>
              <w:bottom w:val="single" w:sz="4" w:space="0" w:color="auto"/>
            </w:tcBorders>
            <w:shd w:val="clear" w:color="auto" w:fill="FFFFFF"/>
          </w:tcPr>
          <w:p w:rsidR="00417B0A" w:rsidRPr="000473A7" w:rsidRDefault="00417B0A" w:rsidP="006E4788">
            <w:pPr>
              <w:jc w:val="both"/>
              <w:rPr>
                <w:sz w:val="20"/>
                <w:szCs w:val="22"/>
                <w:lang w:val="ro-MO"/>
              </w:rPr>
            </w:pPr>
            <w:r w:rsidRPr="000473A7">
              <w:rPr>
                <w:sz w:val="20"/>
                <w:szCs w:val="22"/>
                <w:lang w:val="ro-MO"/>
              </w:rPr>
              <w:t>a) Identificarea principalelor procese de administrare fiscală şi elaborarea Catalogului proceselor</w:t>
            </w:r>
          </w:p>
        </w:tc>
        <w:tc>
          <w:tcPr>
            <w:tcW w:w="1170" w:type="dxa"/>
            <w:tcBorders>
              <w:top w:val="single" w:sz="4" w:space="0" w:color="auto"/>
              <w:bottom w:val="single" w:sz="4" w:space="0" w:color="auto"/>
            </w:tcBorders>
            <w:shd w:val="clear" w:color="auto" w:fill="FFFFFF"/>
          </w:tcPr>
          <w:p w:rsidR="00417B0A" w:rsidRPr="000473A7" w:rsidRDefault="00417B0A" w:rsidP="006E4788">
            <w:pPr>
              <w:ind w:left="-108" w:right="-108"/>
              <w:jc w:val="center"/>
              <w:rPr>
                <w:sz w:val="20"/>
                <w:szCs w:val="22"/>
                <w:lang w:val="ro-MO"/>
              </w:rPr>
            </w:pPr>
            <w:r w:rsidRPr="000473A7">
              <w:rPr>
                <w:sz w:val="20"/>
                <w:szCs w:val="22"/>
                <w:lang w:val="ro-MO"/>
              </w:rPr>
              <w:t xml:space="preserve">Semestrul I, </w:t>
            </w:r>
          </w:p>
          <w:p w:rsidR="00417B0A" w:rsidRPr="000473A7" w:rsidRDefault="00417B0A" w:rsidP="006E4788">
            <w:pPr>
              <w:ind w:left="-108" w:right="-108"/>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417B0A" w:rsidRPr="000473A7" w:rsidRDefault="00417B0A" w:rsidP="006E4788">
            <w:pPr>
              <w:jc w:val="center"/>
              <w:rPr>
                <w:sz w:val="20"/>
                <w:szCs w:val="22"/>
                <w:lang w:val="ro-MO"/>
              </w:rPr>
            </w:pPr>
            <w:r w:rsidRPr="000473A7">
              <w:rPr>
                <w:sz w:val="20"/>
                <w:szCs w:val="22"/>
                <w:lang w:val="ro-MO"/>
              </w:rPr>
              <w:t>Catalog elaborat</w:t>
            </w:r>
          </w:p>
        </w:tc>
        <w:tc>
          <w:tcPr>
            <w:tcW w:w="6438" w:type="dxa"/>
            <w:tcBorders>
              <w:top w:val="single" w:sz="4" w:space="0" w:color="auto"/>
              <w:bottom w:val="single" w:sz="4" w:space="0" w:color="auto"/>
            </w:tcBorders>
            <w:shd w:val="clear" w:color="auto" w:fill="FFFFFF"/>
          </w:tcPr>
          <w:p w:rsidR="00417B0A" w:rsidRPr="000473A7" w:rsidRDefault="00417B0A" w:rsidP="00417B0A">
            <w:pPr>
              <w:tabs>
                <w:tab w:val="left" w:pos="4571"/>
              </w:tabs>
              <w:ind w:right="36"/>
              <w:jc w:val="both"/>
              <w:rPr>
                <w:b/>
                <w:sz w:val="20"/>
                <w:szCs w:val="22"/>
                <w:u w:val="single"/>
                <w:lang w:val="en-US"/>
              </w:rPr>
            </w:pPr>
            <w:r w:rsidRPr="000473A7">
              <w:rPr>
                <w:b/>
                <w:sz w:val="20"/>
                <w:szCs w:val="22"/>
                <w:u w:val="single"/>
                <w:lang w:val="en-US"/>
              </w:rPr>
              <w:t>Ac</w:t>
            </w:r>
            <w:r w:rsidR="00711087" w:rsidRPr="000473A7">
              <w:rPr>
                <w:b/>
                <w:sz w:val="20"/>
                <w:szCs w:val="22"/>
                <w:u w:val="single"/>
                <w:lang w:val="en-US"/>
              </w:rPr>
              <w:t>țiune</w:t>
            </w:r>
            <w:r w:rsidRPr="000473A7">
              <w:rPr>
                <w:b/>
                <w:sz w:val="20"/>
                <w:szCs w:val="22"/>
                <w:u w:val="single"/>
                <w:lang w:val="en-US"/>
              </w:rPr>
              <w:t xml:space="preserve"> </w:t>
            </w:r>
            <w:r w:rsidR="00160C60" w:rsidRPr="000473A7">
              <w:rPr>
                <w:b/>
                <w:sz w:val="20"/>
                <w:szCs w:val="22"/>
                <w:u w:val="single"/>
                <w:lang w:val="en-US"/>
              </w:rPr>
              <w:t xml:space="preserve">în </w:t>
            </w:r>
            <w:r w:rsidRPr="000473A7">
              <w:rPr>
                <w:b/>
                <w:sz w:val="20"/>
                <w:szCs w:val="22"/>
                <w:u w:val="single"/>
                <w:lang w:val="en-US"/>
              </w:rPr>
              <w:t xml:space="preserve">curs de realizare </w:t>
            </w:r>
          </w:p>
          <w:p w:rsidR="00417B0A" w:rsidRPr="000473A7" w:rsidRDefault="00417B0A" w:rsidP="00823D19">
            <w:pPr>
              <w:tabs>
                <w:tab w:val="left" w:pos="4571"/>
              </w:tabs>
              <w:ind w:right="36"/>
              <w:jc w:val="both"/>
              <w:rPr>
                <w:sz w:val="20"/>
                <w:szCs w:val="22"/>
                <w:lang w:val="ro-MO"/>
              </w:rPr>
            </w:pPr>
            <w:r w:rsidRPr="000473A7">
              <w:rPr>
                <w:sz w:val="20"/>
                <w:szCs w:val="22"/>
                <w:lang w:val="ro-MO"/>
              </w:rPr>
              <w:t>I</w:t>
            </w:r>
            <w:r w:rsidR="00623815" w:rsidRPr="000473A7">
              <w:rPr>
                <w:sz w:val="20"/>
                <w:szCs w:val="22"/>
                <w:lang w:val="ro-MO"/>
              </w:rPr>
              <w:t xml:space="preserve">nspectoratul </w:t>
            </w:r>
            <w:r w:rsidRPr="000473A7">
              <w:rPr>
                <w:sz w:val="20"/>
                <w:szCs w:val="22"/>
                <w:lang w:val="ro-MO"/>
              </w:rPr>
              <w:t>F</w:t>
            </w:r>
            <w:r w:rsidR="00623815" w:rsidRPr="000473A7">
              <w:rPr>
                <w:sz w:val="20"/>
                <w:szCs w:val="22"/>
                <w:lang w:val="ro-MO"/>
              </w:rPr>
              <w:t xml:space="preserve">iscal </w:t>
            </w:r>
            <w:r w:rsidRPr="000473A7">
              <w:rPr>
                <w:sz w:val="20"/>
                <w:szCs w:val="22"/>
                <w:lang w:val="ro-MO"/>
              </w:rPr>
              <w:t>P</w:t>
            </w:r>
            <w:r w:rsidR="00623815" w:rsidRPr="000473A7">
              <w:rPr>
                <w:sz w:val="20"/>
                <w:szCs w:val="22"/>
                <w:lang w:val="ro-MO"/>
              </w:rPr>
              <w:t xml:space="preserve">rincipal de </w:t>
            </w:r>
            <w:r w:rsidRPr="000473A7">
              <w:rPr>
                <w:sz w:val="20"/>
                <w:szCs w:val="22"/>
                <w:lang w:val="ro-MO"/>
              </w:rPr>
              <w:t>S</w:t>
            </w:r>
            <w:r w:rsidR="00623815" w:rsidRPr="000473A7">
              <w:rPr>
                <w:sz w:val="20"/>
                <w:szCs w:val="22"/>
                <w:lang w:val="ro-MO"/>
              </w:rPr>
              <w:t>tat</w:t>
            </w:r>
            <w:r w:rsidRPr="000473A7">
              <w:rPr>
                <w:sz w:val="20"/>
                <w:szCs w:val="22"/>
                <w:lang w:val="ro-MO"/>
              </w:rPr>
              <w:t xml:space="preserve"> a elaborat lista proceselor de lucru de bază cu descrierea </w:t>
            </w:r>
            <w:r w:rsidR="00160C60" w:rsidRPr="000473A7">
              <w:rPr>
                <w:sz w:val="20"/>
                <w:szCs w:val="22"/>
                <w:lang w:val="ro-MO"/>
              </w:rPr>
              <w:t>narativă</w:t>
            </w:r>
            <w:r w:rsidRPr="000473A7">
              <w:rPr>
                <w:sz w:val="20"/>
                <w:szCs w:val="22"/>
                <w:lang w:val="ro-MO"/>
              </w:rPr>
              <w:t xml:space="preserve"> a acestora. Totodată, prin </w:t>
            </w:r>
            <w:r w:rsidRPr="000473A7">
              <w:rPr>
                <w:b/>
                <w:sz w:val="20"/>
                <w:szCs w:val="22"/>
                <w:lang w:val="ro-MO"/>
              </w:rPr>
              <w:t>Ordinul IFPS nr.858 din 03.06.2014</w:t>
            </w:r>
            <w:r w:rsidRPr="000473A7">
              <w:rPr>
                <w:sz w:val="20"/>
                <w:szCs w:val="22"/>
                <w:lang w:val="ro-MO"/>
              </w:rPr>
              <w:t xml:space="preserve"> a fost </w:t>
            </w:r>
            <w:r w:rsidRPr="000473A7">
              <w:rPr>
                <w:b/>
                <w:sz w:val="20"/>
                <w:szCs w:val="22"/>
                <w:lang w:val="ro-MO"/>
              </w:rPr>
              <w:t>instituit Grupul</w:t>
            </w:r>
            <w:r w:rsidRPr="000473A7">
              <w:rPr>
                <w:sz w:val="20"/>
                <w:szCs w:val="22"/>
                <w:lang w:val="ro-MO"/>
              </w:rPr>
              <w:t xml:space="preserve"> </w:t>
            </w:r>
            <w:r w:rsidRPr="000473A7">
              <w:rPr>
                <w:b/>
                <w:sz w:val="20"/>
                <w:szCs w:val="22"/>
                <w:lang w:val="ro-MO"/>
              </w:rPr>
              <w:t>de lucru</w:t>
            </w:r>
            <w:r w:rsidRPr="000473A7">
              <w:rPr>
                <w:sz w:val="20"/>
                <w:szCs w:val="22"/>
                <w:lang w:val="ro-MO"/>
              </w:rPr>
              <w:t>, care de comun cu experții din cadrul Programului BRITE (Programul Comerț, Investiții şi Reglementarea Activităţii de Întreprinzător), vor asigura descrierea procesului de evidență a plăților administra</w:t>
            </w:r>
            <w:r w:rsidR="00823D19">
              <w:rPr>
                <w:sz w:val="20"/>
                <w:szCs w:val="22"/>
                <w:lang w:val="ro-MO"/>
              </w:rPr>
              <w:t>t</w:t>
            </w:r>
            <w:r w:rsidRPr="000473A7">
              <w:rPr>
                <w:sz w:val="20"/>
                <w:szCs w:val="22"/>
                <w:lang w:val="ro-MO"/>
              </w:rPr>
              <w:t xml:space="preserve">e de către SFS. </w:t>
            </w:r>
          </w:p>
        </w:tc>
      </w:tr>
      <w:tr w:rsidR="00417B0A" w:rsidRPr="00A32190" w:rsidTr="00417B0A">
        <w:trPr>
          <w:trHeight w:val="233"/>
        </w:trPr>
        <w:tc>
          <w:tcPr>
            <w:tcW w:w="3136" w:type="dxa"/>
            <w:tcBorders>
              <w:top w:val="nil"/>
              <w:bottom w:val="single" w:sz="4" w:space="0" w:color="auto"/>
            </w:tcBorders>
            <w:shd w:val="clear" w:color="auto" w:fill="FFFFFF"/>
          </w:tcPr>
          <w:p w:rsidR="00417B0A" w:rsidRPr="000473A7" w:rsidRDefault="00417B0A"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417B0A" w:rsidRPr="000473A7" w:rsidRDefault="00417B0A" w:rsidP="006E4788">
            <w:pPr>
              <w:jc w:val="both"/>
              <w:rPr>
                <w:sz w:val="20"/>
                <w:szCs w:val="22"/>
                <w:lang w:val="ro-MO"/>
              </w:rPr>
            </w:pPr>
            <w:r w:rsidRPr="000473A7">
              <w:rPr>
                <w:sz w:val="20"/>
                <w:szCs w:val="22"/>
                <w:lang w:val="ro-MO"/>
              </w:rPr>
              <w:t>b) Analiza şi identificarea listei proceselor care urmează a fi modificate în vederea majorării eficienței acestora</w:t>
            </w:r>
          </w:p>
        </w:tc>
        <w:tc>
          <w:tcPr>
            <w:tcW w:w="1170" w:type="dxa"/>
            <w:tcBorders>
              <w:top w:val="single" w:sz="4" w:space="0" w:color="auto"/>
              <w:bottom w:val="single" w:sz="4" w:space="0" w:color="auto"/>
            </w:tcBorders>
            <w:shd w:val="clear" w:color="auto" w:fill="FFFFFF"/>
          </w:tcPr>
          <w:p w:rsidR="00417B0A" w:rsidRPr="000473A7" w:rsidRDefault="00417B0A" w:rsidP="006E4788">
            <w:pPr>
              <w:ind w:left="-108" w:right="-108"/>
              <w:jc w:val="center"/>
              <w:rPr>
                <w:sz w:val="20"/>
                <w:szCs w:val="22"/>
                <w:lang w:val="ro-MO"/>
              </w:rPr>
            </w:pPr>
            <w:r w:rsidRPr="000473A7">
              <w:rPr>
                <w:sz w:val="20"/>
                <w:szCs w:val="22"/>
                <w:lang w:val="ro-MO"/>
              </w:rPr>
              <w:t xml:space="preserve">Semestrul II, </w:t>
            </w:r>
          </w:p>
          <w:p w:rsidR="00417B0A" w:rsidRPr="000473A7" w:rsidRDefault="00417B0A" w:rsidP="006E4788">
            <w:pPr>
              <w:ind w:left="-108" w:right="-108"/>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417B0A" w:rsidRPr="000473A7" w:rsidRDefault="00417B0A" w:rsidP="006E4788">
            <w:pPr>
              <w:jc w:val="center"/>
              <w:rPr>
                <w:sz w:val="20"/>
                <w:szCs w:val="22"/>
                <w:lang w:val="ro-MO"/>
              </w:rPr>
            </w:pPr>
            <w:r w:rsidRPr="000473A7">
              <w:rPr>
                <w:sz w:val="20"/>
                <w:szCs w:val="22"/>
                <w:lang w:val="ro-MO"/>
              </w:rPr>
              <w:t>Lista identificată</w:t>
            </w:r>
          </w:p>
          <w:p w:rsidR="00417B0A" w:rsidRPr="000473A7" w:rsidRDefault="00417B0A" w:rsidP="006E4788">
            <w:pPr>
              <w:jc w:val="center"/>
              <w:rPr>
                <w:sz w:val="20"/>
                <w:szCs w:val="22"/>
                <w:lang w:val="ro-MO"/>
              </w:rPr>
            </w:pPr>
            <w:r w:rsidRPr="000473A7">
              <w:rPr>
                <w:sz w:val="20"/>
                <w:szCs w:val="22"/>
                <w:lang w:val="ro-MO"/>
              </w:rPr>
              <w:t>Procese ajustate</w:t>
            </w:r>
          </w:p>
        </w:tc>
        <w:tc>
          <w:tcPr>
            <w:tcW w:w="6438" w:type="dxa"/>
            <w:tcBorders>
              <w:top w:val="single" w:sz="4" w:space="0" w:color="auto"/>
              <w:bottom w:val="single" w:sz="4" w:space="0" w:color="auto"/>
            </w:tcBorders>
            <w:shd w:val="clear" w:color="auto" w:fill="FFFFFF"/>
          </w:tcPr>
          <w:p w:rsidR="00160C60" w:rsidRPr="000473A7" w:rsidRDefault="00160C60" w:rsidP="00160C60">
            <w:pPr>
              <w:ind w:right="36"/>
              <w:jc w:val="both"/>
              <w:rPr>
                <w:b/>
                <w:sz w:val="20"/>
                <w:szCs w:val="22"/>
                <w:u w:val="single"/>
                <w:lang w:val="en-US"/>
              </w:rPr>
            </w:pPr>
            <w:r w:rsidRPr="000473A7">
              <w:rPr>
                <w:b/>
                <w:sz w:val="20"/>
                <w:szCs w:val="22"/>
                <w:u w:val="single"/>
                <w:lang w:val="en-US"/>
              </w:rPr>
              <w:t>Ac</w:t>
            </w:r>
            <w:r w:rsidR="00711087" w:rsidRPr="000473A7">
              <w:rPr>
                <w:b/>
                <w:sz w:val="20"/>
                <w:szCs w:val="22"/>
                <w:u w:val="single"/>
                <w:lang w:val="en-US"/>
              </w:rPr>
              <w:t>țiune</w:t>
            </w:r>
            <w:r w:rsidRPr="000473A7">
              <w:rPr>
                <w:b/>
                <w:sz w:val="20"/>
                <w:szCs w:val="22"/>
                <w:u w:val="single"/>
                <w:lang w:val="en-US"/>
              </w:rPr>
              <w:t xml:space="preserve"> în curs de realizare </w:t>
            </w:r>
          </w:p>
          <w:p w:rsidR="00417B0A" w:rsidRPr="000473A7" w:rsidRDefault="00417B0A" w:rsidP="006E4788">
            <w:pPr>
              <w:ind w:right="36"/>
              <w:jc w:val="both"/>
              <w:rPr>
                <w:sz w:val="20"/>
                <w:szCs w:val="22"/>
                <w:lang w:val="ro-MO"/>
              </w:rPr>
            </w:pPr>
            <w:r w:rsidRPr="000473A7">
              <w:rPr>
                <w:sz w:val="20"/>
                <w:szCs w:val="22"/>
                <w:lang w:val="ro-MO"/>
              </w:rPr>
              <w:t xml:space="preserve">A fost identificată lista serviciilor oferite de către Serviciul Fiscal de Stat. Urmare a analizei efectuate a fost aprobat </w:t>
            </w:r>
            <w:r w:rsidRPr="000473A7">
              <w:rPr>
                <w:b/>
                <w:sz w:val="20"/>
                <w:szCs w:val="22"/>
                <w:lang w:val="ro-MO"/>
              </w:rPr>
              <w:t>Ordinul IFPS nr.1635 din 24.11.2014</w:t>
            </w:r>
            <w:r w:rsidRPr="000473A7">
              <w:rPr>
                <w:sz w:val="20"/>
                <w:szCs w:val="22"/>
                <w:lang w:val="ro-MO"/>
              </w:rPr>
              <w:t xml:space="preserve"> „Cu privire la aprobarea Planului privind evaluarea ș</w:t>
            </w:r>
            <w:r w:rsidR="003923C5" w:rsidRPr="000473A7">
              <w:rPr>
                <w:sz w:val="20"/>
                <w:szCs w:val="22"/>
                <w:lang w:val="ro-MO"/>
              </w:rPr>
              <w:t>i</w:t>
            </w:r>
            <w:r w:rsidRPr="000473A7">
              <w:rPr>
                <w:sz w:val="20"/>
                <w:szCs w:val="22"/>
                <w:lang w:val="ro-MO"/>
              </w:rPr>
              <w:t xml:space="preserve"> reingineria serviciului public Eliberarea certificatului de rezidență”</w:t>
            </w:r>
            <w:r w:rsidR="00160C60" w:rsidRPr="000473A7">
              <w:rPr>
                <w:sz w:val="20"/>
                <w:szCs w:val="22"/>
                <w:lang w:val="ro-MO"/>
              </w:rPr>
              <w:t>.</w:t>
            </w:r>
          </w:p>
        </w:tc>
      </w:tr>
      <w:tr w:rsidR="009E02E8" w:rsidRPr="00A32190" w:rsidTr="00CD2CC2">
        <w:trPr>
          <w:trHeight w:val="233"/>
        </w:trPr>
        <w:tc>
          <w:tcPr>
            <w:tcW w:w="3136" w:type="dxa"/>
            <w:tcBorders>
              <w:top w:val="single" w:sz="4" w:space="0" w:color="auto"/>
              <w:bottom w:val="single" w:sz="4" w:space="0" w:color="auto"/>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lastRenderedPageBreak/>
              <w:t>Înaintarea amendamentelor privind legalizarea eşalonării/amînării achitării contribuţiilor la bugetul asigurărilor sociale de stat</w:t>
            </w:r>
          </w:p>
        </w:tc>
        <w:tc>
          <w:tcPr>
            <w:tcW w:w="306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both"/>
              <w:rPr>
                <w:sz w:val="20"/>
                <w:szCs w:val="20"/>
                <w:lang w:val="ro-MO"/>
              </w:rPr>
            </w:pPr>
            <w:r w:rsidRPr="000473A7">
              <w:rPr>
                <w:sz w:val="20"/>
                <w:szCs w:val="20"/>
                <w:lang w:val="ro-MO"/>
              </w:rPr>
              <w:t>Înaintarea propunerilor de modificare a legislaţiei privind legalizarea eşalonării/ amînării achitării contribuţiilor la bugetul asigurărilor sociale de stat</w:t>
            </w:r>
          </w:p>
        </w:tc>
        <w:tc>
          <w:tcPr>
            <w:tcW w:w="117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 xml:space="preserve">Semestrul II, </w:t>
            </w:r>
          </w:p>
          <w:p w:rsidR="009E02E8" w:rsidRPr="000473A7" w:rsidRDefault="009E02E8" w:rsidP="004E2F6E">
            <w:pPr>
              <w:tabs>
                <w:tab w:val="left" w:pos="1245"/>
              </w:tabs>
              <w:jc w:val="center"/>
              <w:rPr>
                <w:sz w:val="20"/>
                <w:szCs w:val="20"/>
                <w:lang w:val="ro-MO"/>
              </w:rPr>
            </w:pPr>
            <w:r w:rsidRPr="000473A7">
              <w:rPr>
                <w:sz w:val="20"/>
                <w:szCs w:val="20"/>
                <w:lang w:val="ro-MO"/>
              </w:rPr>
              <w:t>2013</w:t>
            </w:r>
          </w:p>
        </w:tc>
        <w:tc>
          <w:tcPr>
            <w:tcW w:w="1842" w:type="dxa"/>
            <w:tcBorders>
              <w:top w:val="single" w:sz="4" w:space="0" w:color="auto"/>
              <w:bottom w:val="single" w:sz="4" w:space="0" w:color="auto"/>
            </w:tcBorders>
            <w:shd w:val="clear" w:color="auto" w:fill="FFFFFF"/>
          </w:tcPr>
          <w:p w:rsidR="009E02E8" w:rsidRPr="000473A7" w:rsidRDefault="009E02E8" w:rsidP="004E2F6E">
            <w:pPr>
              <w:tabs>
                <w:tab w:val="left" w:pos="1593"/>
              </w:tabs>
              <w:ind w:left="-108" w:right="-108"/>
              <w:jc w:val="center"/>
              <w:rPr>
                <w:sz w:val="20"/>
                <w:szCs w:val="20"/>
                <w:lang w:val="ro-MO"/>
              </w:rPr>
            </w:pPr>
            <w:r w:rsidRPr="000473A7">
              <w:rPr>
                <w:sz w:val="20"/>
                <w:szCs w:val="20"/>
                <w:lang w:val="ro-MO"/>
              </w:rPr>
              <w:t xml:space="preserve">Propuneri </w:t>
            </w:r>
          </w:p>
          <w:p w:rsidR="009E02E8" w:rsidRPr="000473A7" w:rsidRDefault="009E02E8" w:rsidP="004E2F6E">
            <w:pPr>
              <w:tabs>
                <w:tab w:val="left" w:pos="1593"/>
              </w:tabs>
              <w:ind w:left="-108" w:right="-108"/>
              <w:jc w:val="center"/>
              <w:rPr>
                <w:sz w:val="20"/>
                <w:szCs w:val="20"/>
                <w:lang w:val="ro-MO"/>
              </w:rPr>
            </w:pPr>
            <w:r w:rsidRPr="000473A7">
              <w:rPr>
                <w:sz w:val="20"/>
                <w:szCs w:val="20"/>
                <w:lang w:val="ro-MO"/>
              </w:rPr>
              <w:t>înaintate</w:t>
            </w:r>
          </w:p>
        </w:tc>
        <w:tc>
          <w:tcPr>
            <w:tcW w:w="6438" w:type="dxa"/>
            <w:tcBorders>
              <w:top w:val="single" w:sz="4" w:space="0" w:color="auto"/>
              <w:bottom w:val="single" w:sz="4" w:space="0" w:color="auto"/>
            </w:tcBorders>
            <w:shd w:val="clear" w:color="auto" w:fill="FFFFFF"/>
          </w:tcPr>
          <w:p w:rsidR="009E02E8" w:rsidRPr="000473A7" w:rsidRDefault="009E02E8" w:rsidP="00223F1C">
            <w:pPr>
              <w:tabs>
                <w:tab w:val="left" w:pos="1593"/>
              </w:tabs>
              <w:jc w:val="both"/>
              <w:rPr>
                <w:sz w:val="20"/>
                <w:szCs w:val="20"/>
                <w:u w:val="single"/>
                <w:lang w:val="en-US"/>
              </w:rPr>
            </w:pPr>
            <w:r w:rsidRPr="000473A7">
              <w:rPr>
                <w:b/>
                <w:sz w:val="20"/>
                <w:szCs w:val="20"/>
                <w:u w:val="single"/>
                <w:lang w:val="en-US"/>
              </w:rPr>
              <w:t>Ac</w:t>
            </w:r>
            <w:r w:rsidR="00711087" w:rsidRPr="000473A7">
              <w:rPr>
                <w:b/>
                <w:sz w:val="20"/>
                <w:szCs w:val="20"/>
                <w:u w:val="single"/>
                <w:lang w:val="en-US"/>
              </w:rPr>
              <w:t xml:space="preserve">țiune </w:t>
            </w:r>
            <w:r w:rsidRPr="000473A7">
              <w:rPr>
                <w:b/>
                <w:sz w:val="20"/>
                <w:szCs w:val="20"/>
                <w:u w:val="single"/>
                <w:lang w:val="en-US"/>
              </w:rPr>
              <w:t xml:space="preserve">realizată </w:t>
            </w:r>
          </w:p>
          <w:p w:rsidR="0009287D" w:rsidRPr="000473A7" w:rsidRDefault="009E02E8" w:rsidP="00223F1C">
            <w:pPr>
              <w:tabs>
                <w:tab w:val="left" w:pos="1593"/>
              </w:tabs>
              <w:jc w:val="both"/>
              <w:rPr>
                <w:sz w:val="20"/>
                <w:szCs w:val="20"/>
                <w:lang w:val="en-US"/>
              </w:rPr>
            </w:pPr>
            <w:r w:rsidRPr="000473A7">
              <w:rPr>
                <w:sz w:val="20"/>
                <w:szCs w:val="20"/>
                <w:lang w:val="en-US"/>
              </w:rPr>
              <w:t xml:space="preserve">Propunerile de modificare a legislaţiei </w:t>
            </w:r>
            <w:r w:rsidR="00623815" w:rsidRPr="000473A7">
              <w:rPr>
                <w:sz w:val="20"/>
                <w:szCs w:val="20"/>
                <w:lang w:val="en-US"/>
              </w:rPr>
              <w:t>privind legalizarea eşalonării/</w:t>
            </w:r>
            <w:r w:rsidRPr="000473A7">
              <w:rPr>
                <w:sz w:val="20"/>
                <w:szCs w:val="20"/>
                <w:lang w:val="en-US"/>
              </w:rPr>
              <w:t>amînării achitării contribuţiilor la bugetul asigurărilor sociale de stat au fost elaborate şi incluse în proiectul politicii fiscale pentru anul 2014</w:t>
            </w:r>
            <w:r w:rsidR="0009287D" w:rsidRPr="000473A7">
              <w:rPr>
                <w:sz w:val="20"/>
                <w:szCs w:val="20"/>
                <w:lang w:val="en-US"/>
              </w:rPr>
              <w:t>.</w:t>
            </w:r>
          </w:p>
          <w:p w:rsidR="009E02E8" w:rsidRPr="000473A7" w:rsidRDefault="0009287D" w:rsidP="00223F1C">
            <w:pPr>
              <w:tabs>
                <w:tab w:val="left" w:pos="1593"/>
              </w:tabs>
              <w:jc w:val="both"/>
              <w:rPr>
                <w:i/>
                <w:color w:val="FF0000"/>
                <w:sz w:val="20"/>
                <w:szCs w:val="20"/>
                <w:lang w:val="en-US"/>
              </w:rPr>
            </w:pPr>
            <w:r w:rsidRPr="000473A7">
              <w:rPr>
                <w:i/>
                <w:sz w:val="20"/>
                <w:szCs w:val="20"/>
                <w:lang w:val="en-US"/>
              </w:rPr>
              <w:t>(S</w:t>
            </w:r>
            <w:r w:rsidR="009E02E8" w:rsidRPr="000473A7">
              <w:rPr>
                <w:i/>
                <w:sz w:val="20"/>
                <w:szCs w:val="20"/>
                <w:lang w:val="en-US"/>
              </w:rPr>
              <w:t>crisoarea IFPS nr. 26-12/1-17/2982/9000 din 14 noiembrie 2013</w:t>
            </w:r>
            <w:r w:rsidRPr="000473A7">
              <w:rPr>
                <w:i/>
                <w:sz w:val="20"/>
                <w:szCs w:val="20"/>
                <w:lang w:val="en-US"/>
              </w:rPr>
              <w:t>)</w:t>
            </w:r>
            <w:r w:rsidR="009E02E8" w:rsidRPr="000473A7">
              <w:rPr>
                <w:i/>
                <w:sz w:val="20"/>
                <w:szCs w:val="20"/>
                <w:lang w:val="en-US"/>
              </w:rPr>
              <w:t>.</w:t>
            </w:r>
          </w:p>
        </w:tc>
      </w:tr>
      <w:tr w:rsidR="00160C60" w:rsidRPr="00A32190" w:rsidTr="00CD2CC2">
        <w:trPr>
          <w:trHeight w:val="233"/>
        </w:trPr>
        <w:tc>
          <w:tcPr>
            <w:tcW w:w="3136" w:type="dxa"/>
            <w:tcBorders>
              <w:top w:val="single" w:sz="4" w:space="0" w:color="auto"/>
              <w:bottom w:val="single" w:sz="4" w:space="0" w:color="auto"/>
            </w:tcBorders>
            <w:shd w:val="clear" w:color="auto" w:fill="FFFFFF"/>
          </w:tcPr>
          <w:p w:rsidR="00160C60" w:rsidRPr="000473A7" w:rsidRDefault="00160C60" w:rsidP="006E4788">
            <w:pPr>
              <w:pStyle w:val="lf"/>
              <w:jc w:val="both"/>
              <w:rPr>
                <w:sz w:val="20"/>
                <w:szCs w:val="22"/>
                <w:lang w:eastAsia="ru-RU"/>
              </w:rPr>
            </w:pPr>
            <w:r w:rsidRPr="000473A7">
              <w:rPr>
                <w:sz w:val="20"/>
                <w:szCs w:val="22"/>
                <w:lang w:eastAsia="ru-RU"/>
              </w:rPr>
              <w:t>Elaborarea planurilor anuale de reducere a restanţelor de către organele fiscale teritoriale în scopul eficientizării procesului de recuperare a arieratelor</w:t>
            </w:r>
          </w:p>
        </w:tc>
        <w:tc>
          <w:tcPr>
            <w:tcW w:w="3060" w:type="dxa"/>
            <w:tcBorders>
              <w:top w:val="single" w:sz="4" w:space="0" w:color="auto"/>
              <w:bottom w:val="single" w:sz="4" w:space="0" w:color="auto"/>
            </w:tcBorders>
            <w:shd w:val="clear" w:color="auto" w:fill="FFFFFF"/>
          </w:tcPr>
          <w:p w:rsidR="00160C60" w:rsidRPr="000473A7" w:rsidRDefault="00160C60" w:rsidP="006E4788">
            <w:pPr>
              <w:tabs>
                <w:tab w:val="left" w:pos="1245"/>
              </w:tabs>
              <w:jc w:val="both"/>
              <w:rPr>
                <w:sz w:val="20"/>
                <w:szCs w:val="22"/>
                <w:lang w:val="ro-MO"/>
              </w:rPr>
            </w:pPr>
            <w:r w:rsidRPr="000473A7">
              <w:rPr>
                <w:sz w:val="20"/>
                <w:szCs w:val="22"/>
                <w:lang w:val="ro-MO"/>
              </w:rPr>
              <w:t>Elaborarea şi remiterea  spre executare către IFS teritoriale a  planului  de diminuare a restanțelor pentru anul 2014 și pentru anul 2015</w:t>
            </w:r>
          </w:p>
        </w:tc>
        <w:tc>
          <w:tcPr>
            <w:tcW w:w="1170" w:type="dxa"/>
            <w:tcBorders>
              <w:top w:val="single" w:sz="4" w:space="0" w:color="auto"/>
              <w:bottom w:val="single" w:sz="4" w:space="0" w:color="auto"/>
            </w:tcBorders>
            <w:shd w:val="clear" w:color="auto" w:fill="FFFFFF"/>
          </w:tcPr>
          <w:p w:rsidR="00160C60" w:rsidRPr="000473A7" w:rsidRDefault="00160C60" w:rsidP="006E4788">
            <w:pPr>
              <w:tabs>
                <w:tab w:val="left" w:pos="1245"/>
              </w:tabs>
              <w:ind w:left="-108" w:right="-108"/>
              <w:jc w:val="center"/>
              <w:rPr>
                <w:sz w:val="20"/>
                <w:szCs w:val="22"/>
                <w:lang w:val="ro-MO"/>
              </w:rPr>
            </w:pPr>
            <w:r w:rsidRPr="000473A7">
              <w:rPr>
                <w:sz w:val="20"/>
                <w:szCs w:val="22"/>
                <w:lang w:val="ro-MO"/>
              </w:rPr>
              <w:t xml:space="preserve">Semestrul II, </w:t>
            </w:r>
          </w:p>
          <w:p w:rsidR="00160C60" w:rsidRPr="000473A7" w:rsidRDefault="00160C60" w:rsidP="006E4788">
            <w:pPr>
              <w:tabs>
                <w:tab w:val="left" w:pos="1245"/>
              </w:tabs>
              <w:ind w:left="-108" w:right="-108"/>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160C60" w:rsidRPr="000473A7" w:rsidRDefault="00160C60" w:rsidP="006E4788">
            <w:pPr>
              <w:tabs>
                <w:tab w:val="left" w:pos="1245"/>
              </w:tabs>
              <w:jc w:val="center"/>
              <w:rPr>
                <w:sz w:val="20"/>
                <w:szCs w:val="22"/>
                <w:lang w:val="ro-MO"/>
              </w:rPr>
            </w:pPr>
            <w:r w:rsidRPr="000473A7">
              <w:rPr>
                <w:sz w:val="20"/>
                <w:szCs w:val="22"/>
                <w:lang w:val="ro-MO"/>
              </w:rPr>
              <w:t>Planul aprobat şi remis</w:t>
            </w:r>
          </w:p>
        </w:tc>
        <w:tc>
          <w:tcPr>
            <w:tcW w:w="6438" w:type="dxa"/>
            <w:tcBorders>
              <w:top w:val="single" w:sz="4" w:space="0" w:color="auto"/>
              <w:bottom w:val="single" w:sz="4" w:space="0" w:color="auto"/>
            </w:tcBorders>
            <w:shd w:val="clear" w:color="auto" w:fill="FFFFFF"/>
          </w:tcPr>
          <w:p w:rsidR="00160C60" w:rsidRPr="000473A7" w:rsidRDefault="00160C60" w:rsidP="006E4788">
            <w:pPr>
              <w:tabs>
                <w:tab w:val="left" w:pos="4571"/>
              </w:tabs>
              <w:ind w:right="36"/>
              <w:jc w:val="both"/>
              <w:rPr>
                <w:sz w:val="20"/>
                <w:szCs w:val="22"/>
                <w:lang w:val="ro-MO"/>
              </w:rPr>
            </w:pPr>
            <w:r w:rsidRPr="000473A7">
              <w:rPr>
                <w:b/>
                <w:sz w:val="20"/>
                <w:szCs w:val="22"/>
                <w:u w:val="single"/>
                <w:lang w:val="ro-MO"/>
              </w:rPr>
              <w:t>Acțiune suspendată</w:t>
            </w:r>
            <w:r w:rsidRPr="000473A7">
              <w:rPr>
                <w:i/>
                <w:sz w:val="20"/>
                <w:szCs w:val="22"/>
                <w:lang w:val="ro-MO"/>
              </w:rPr>
              <w:t xml:space="preserve"> (pasibilă anulării) </w:t>
            </w:r>
          </w:p>
          <w:p w:rsidR="00160C60" w:rsidRPr="000473A7" w:rsidRDefault="00160C60" w:rsidP="006E4788">
            <w:pPr>
              <w:tabs>
                <w:tab w:val="left" w:pos="4571"/>
              </w:tabs>
              <w:ind w:right="36"/>
              <w:jc w:val="both"/>
              <w:rPr>
                <w:sz w:val="20"/>
                <w:szCs w:val="22"/>
                <w:lang w:val="ro-MO"/>
              </w:rPr>
            </w:pPr>
            <w:r w:rsidRPr="000473A7">
              <w:rPr>
                <w:sz w:val="20"/>
                <w:szCs w:val="22"/>
                <w:lang w:val="ro-MO"/>
              </w:rPr>
              <w:t>Pe parcursul perioadei de raportare au fost întreprinse un șir de acțiuni în vederea îmbunătățirii administrării fiscale, inclusiv și în partea ce ține de managementul restanței:</w:t>
            </w:r>
          </w:p>
          <w:p w:rsidR="00160C60" w:rsidRPr="000473A7" w:rsidRDefault="00160C60" w:rsidP="006E4788">
            <w:pPr>
              <w:tabs>
                <w:tab w:val="left" w:pos="4571"/>
              </w:tabs>
              <w:ind w:right="36"/>
              <w:jc w:val="both"/>
              <w:rPr>
                <w:sz w:val="20"/>
                <w:szCs w:val="22"/>
                <w:lang w:val="en-US"/>
              </w:rPr>
            </w:pPr>
            <w:r w:rsidRPr="000473A7">
              <w:rPr>
                <w:sz w:val="20"/>
                <w:szCs w:val="22"/>
                <w:lang w:val="ro-MO"/>
              </w:rPr>
              <w:t>- a fost lansat noul sistem de evidență al obligațiilor fiscale SIA ,,Contul curent al contribuabilului”, astfel, informația cu privire la diminuarea restanțelor poate fi vizua</w:t>
            </w:r>
            <w:r w:rsidR="00623815" w:rsidRPr="000473A7">
              <w:rPr>
                <w:sz w:val="20"/>
                <w:szCs w:val="22"/>
                <w:lang w:val="ro-MO"/>
              </w:rPr>
              <w:t>lizată datorită acestui sistem</w:t>
            </w:r>
            <w:r w:rsidR="00623815" w:rsidRPr="000473A7">
              <w:rPr>
                <w:sz w:val="20"/>
                <w:szCs w:val="22"/>
                <w:lang w:val="en-US"/>
              </w:rPr>
              <w:t>;</w:t>
            </w:r>
          </w:p>
          <w:p w:rsidR="00160C60" w:rsidRPr="000473A7" w:rsidRDefault="00160C60" w:rsidP="006E4788">
            <w:pPr>
              <w:tabs>
                <w:tab w:val="left" w:pos="4571"/>
              </w:tabs>
              <w:ind w:right="36"/>
              <w:jc w:val="both"/>
              <w:rPr>
                <w:sz w:val="20"/>
                <w:szCs w:val="22"/>
                <w:lang w:val="ro-MO"/>
              </w:rPr>
            </w:pPr>
            <w:r w:rsidRPr="000473A7">
              <w:rPr>
                <w:sz w:val="20"/>
                <w:szCs w:val="22"/>
                <w:lang w:val="ro-MO"/>
              </w:rPr>
              <w:t>- a fost aprobat Programul de conformare a contribuabililor pentru anul 2014, care include acțiuni privind diminuarea restanțelor;</w:t>
            </w:r>
          </w:p>
          <w:p w:rsidR="00623815" w:rsidRPr="000473A7" w:rsidRDefault="00160C60" w:rsidP="00623815">
            <w:pPr>
              <w:tabs>
                <w:tab w:val="left" w:pos="4571"/>
              </w:tabs>
              <w:ind w:right="36"/>
              <w:jc w:val="both"/>
              <w:rPr>
                <w:sz w:val="20"/>
                <w:szCs w:val="22"/>
                <w:lang w:val="ro-MO"/>
              </w:rPr>
            </w:pPr>
            <w:r w:rsidRPr="000473A7">
              <w:rPr>
                <w:sz w:val="20"/>
                <w:szCs w:val="22"/>
                <w:lang w:val="ro-MO"/>
              </w:rPr>
              <w:t>- a fost aprobat Planul de acțiuni tip al IFS teritoriale pentru anul 2014, unde se regăse</w:t>
            </w:r>
            <w:r w:rsidR="00823D19">
              <w:rPr>
                <w:sz w:val="20"/>
                <w:szCs w:val="22"/>
                <w:lang w:val="ro-MO"/>
              </w:rPr>
              <w:t>sc măsuri de diminuare a restanț</w:t>
            </w:r>
            <w:r w:rsidRPr="000473A7">
              <w:rPr>
                <w:sz w:val="20"/>
                <w:szCs w:val="22"/>
                <w:lang w:val="ro-MO"/>
              </w:rPr>
              <w:t>elor.</w:t>
            </w:r>
          </w:p>
        </w:tc>
      </w:tr>
      <w:tr w:rsidR="001A2395" w:rsidRPr="00A32190" w:rsidTr="001A2395">
        <w:trPr>
          <w:trHeight w:val="233"/>
        </w:trPr>
        <w:tc>
          <w:tcPr>
            <w:tcW w:w="3136" w:type="dxa"/>
            <w:tcBorders>
              <w:top w:val="single" w:sz="4" w:space="0" w:color="auto"/>
              <w:bottom w:val="nil"/>
            </w:tcBorders>
            <w:shd w:val="clear" w:color="auto" w:fill="FFFFFF"/>
          </w:tcPr>
          <w:p w:rsidR="001A2395" w:rsidRPr="000473A7" w:rsidRDefault="001A2395" w:rsidP="006E4788">
            <w:pPr>
              <w:pStyle w:val="lf"/>
              <w:jc w:val="both"/>
              <w:rPr>
                <w:sz w:val="20"/>
                <w:szCs w:val="22"/>
                <w:lang w:val="en-US" w:eastAsia="ru-RU"/>
              </w:rPr>
            </w:pPr>
            <w:r w:rsidRPr="000473A7">
              <w:rPr>
                <w:sz w:val="20"/>
                <w:szCs w:val="22"/>
                <w:lang w:val="en-US" w:eastAsia="ru-RU"/>
              </w:rPr>
              <w:t>Elaborarea, implementarea şi dezvoltarea strategiei de deservire a contribuabilului, ca parte a strategiei generale de conformare prin minimizarea costurilor, lărgirea gamei de servicii furnizate, simplificarea procedurilor de administrare fiscală şi oferirea consultanţelor comprehensive şi accesibile contribuabililor</w:t>
            </w:r>
          </w:p>
        </w:tc>
        <w:tc>
          <w:tcPr>
            <w:tcW w:w="3060" w:type="dxa"/>
            <w:tcBorders>
              <w:top w:val="single" w:sz="4" w:space="0" w:color="auto"/>
              <w:bottom w:val="single" w:sz="4" w:space="0" w:color="auto"/>
            </w:tcBorders>
            <w:shd w:val="clear" w:color="auto" w:fill="FFFFFF"/>
          </w:tcPr>
          <w:p w:rsidR="001A2395" w:rsidRPr="000473A7" w:rsidRDefault="001A2395" w:rsidP="006E4788">
            <w:pPr>
              <w:tabs>
                <w:tab w:val="left" w:pos="1245"/>
              </w:tabs>
              <w:jc w:val="both"/>
              <w:rPr>
                <w:sz w:val="20"/>
                <w:szCs w:val="22"/>
                <w:lang w:val="ro-MO"/>
              </w:rPr>
            </w:pPr>
            <w:r w:rsidRPr="000473A7">
              <w:rPr>
                <w:sz w:val="20"/>
                <w:szCs w:val="22"/>
                <w:lang w:val="ro-MO"/>
              </w:rPr>
              <w:t xml:space="preserve">a) Crearea în cadrul structurii IFPS a unei subdiviziuni responsabile de organizarea deservirii contribuabililor </w:t>
            </w:r>
          </w:p>
        </w:tc>
        <w:tc>
          <w:tcPr>
            <w:tcW w:w="1170" w:type="dxa"/>
            <w:tcBorders>
              <w:top w:val="single" w:sz="4" w:space="0" w:color="auto"/>
              <w:bottom w:val="single" w:sz="4" w:space="0" w:color="auto"/>
            </w:tcBorders>
            <w:shd w:val="clear" w:color="auto" w:fill="FFFFFF"/>
          </w:tcPr>
          <w:p w:rsidR="001A2395" w:rsidRPr="000473A7" w:rsidRDefault="001A2395" w:rsidP="006E4788">
            <w:pPr>
              <w:tabs>
                <w:tab w:val="left" w:pos="1245"/>
              </w:tabs>
              <w:jc w:val="center"/>
              <w:rPr>
                <w:sz w:val="20"/>
                <w:szCs w:val="22"/>
                <w:lang w:val="ro-MO"/>
              </w:rPr>
            </w:pPr>
            <w:r w:rsidRPr="000473A7">
              <w:rPr>
                <w:sz w:val="20"/>
                <w:szCs w:val="22"/>
                <w:lang w:val="ro-MO"/>
              </w:rPr>
              <w:t xml:space="preserve">Semestrul I, </w:t>
            </w:r>
          </w:p>
          <w:p w:rsidR="001A2395" w:rsidRPr="000473A7" w:rsidRDefault="001A2395" w:rsidP="006E4788">
            <w:pPr>
              <w:tabs>
                <w:tab w:val="left" w:pos="1245"/>
              </w:tabs>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1A2395" w:rsidRPr="000473A7" w:rsidRDefault="001A2395" w:rsidP="006E4788">
            <w:pPr>
              <w:tabs>
                <w:tab w:val="left" w:pos="1245"/>
              </w:tabs>
              <w:jc w:val="center"/>
              <w:rPr>
                <w:sz w:val="20"/>
                <w:szCs w:val="22"/>
                <w:lang w:val="ro-MO"/>
              </w:rPr>
            </w:pPr>
            <w:r w:rsidRPr="000473A7">
              <w:rPr>
                <w:sz w:val="20"/>
                <w:szCs w:val="22"/>
                <w:lang w:val="ro-MO"/>
              </w:rPr>
              <w:t>Subdiviziune creată</w:t>
            </w:r>
          </w:p>
        </w:tc>
        <w:tc>
          <w:tcPr>
            <w:tcW w:w="6438" w:type="dxa"/>
            <w:tcBorders>
              <w:top w:val="single" w:sz="4" w:space="0" w:color="auto"/>
              <w:bottom w:val="single" w:sz="4" w:space="0" w:color="auto"/>
            </w:tcBorders>
            <w:shd w:val="clear" w:color="auto" w:fill="FFFFFF"/>
          </w:tcPr>
          <w:p w:rsidR="00606EC7" w:rsidRPr="000473A7" w:rsidRDefault="001A2395" w:rsidP="006E4788">
            <w:pPr>
              <w:tabs>
                <w:tab w:val="left" w:pos="1245"/>
              </w:tabs>
              <w:ind w:right="36"/>
              <w:jc w:val="both"/>
              <w:rPr>
                <w:b/>
                <w:sz w:val="20"/>
                <w:szCs w:val="22"/>
                <w:u w:val="single"/>
                <w:lang w:val="ro-MO"/>
              </w:rPr>
            </w:pPr>
            <w:r w:rsidRPr="000473A7">
              <w:rPr>
                <w:b/>
                <w:sz w:val="20"/>
                <w:szCs w:val="22"/>
                <w:u w:val="single"/>
                <w:lang w:val="ro-MO"/>
              </w:rPr>
              <w:t>Acţiune realizată</w:t>
            </w:r>
          </w:p>
          <w:p w:rsidR="001A2395" w:rsidRPr="000473A7" w:rsidRDefault="00606EC7" w:rsidP="00606EC7">
            <w:pPr>
              <w:tabs>
                <w:tab w:val="left" w:pos="1245"/>
              </w:tabs>
              <w:ind w:right="36"/>
              <w:jc w:val="both"/>
              <w:rPr>
                <w:sz w:val="20"/>
                <w:szCs w:val="22"/>
                <w:lang w:val="ro-MO"/>
              </w:rPr>
            </w:pPr>
            <w:r w:rsidRPr="000473A7">
              <w:rPr>
                <w:sz w:val="20"/>
                <w:szCs w:val="22"/>
                <w:lang w:val="ro-MO"/>
              </w:rPr>
              <w:t>Î</w:t>
            </w:r>
            <w:r w:rsidR="001A2395" w:rsidRPr="000473A7">
              <w:rPr>
                <w:sz w:val="20"/>
                <w:szCs w:val="22"/>
                <w:lang w:val="ro-MO"/>
              </w:rPr>
              <w:t xml:space="preserve">n vederea asigurării unui management eficient al procesului de deservire a contribuabililor, prin Ordinul Ministrului Finanțelor nr.45-p din 06 februarie 2014, a fost creată </w:t>
            </w:r>
            <w:r w:rsidR="001A2395" w:rsidRPr="000473A7">
              <w:rPr>
                <w:b/>
                <w:sz w:val="20"/>
                <w:szCs w:val="22"/>
                <w:lang w:val="ro-MO"/>
              </w:rPr>
              <w:t>Direcția management operațional și servicii contribuabililor</w:t>
            </w:r>
            <w:r w:rsidR="001A2395" w:rsidRPr="000473A7">
              <w:rPr>
                <w:sz w:val="20"/>
                <w:szCs w:val="22"/>
                <w:lang w:val="ro-MO"/>
              </w:rPr>
              <w:t>.</w:t>
            </w:r>
          </w:p>
        </w:tc>
      </w:tr>
      <w:tr w:rsidR="001A2395" w:rsidRPr="00A32190" w:rsidTr="001A2395">
        <w:trPr>
          <w:trHeight w:val="233"/>
        </w:trPr>
        <w:tc>
          <w:tcPr>
            <w:tcW w:w="3136" w:type="dxa"/>
            <w:tcBorders>
              <w:top w:val="nil"/>
              <w:bottom w:val="single" w:sz="4" w:space="0" w:color="auto"/>
            </w:tcBorders>
            <w:shd w:val="clear" w:color="auto" w:fill="FFFFFF"/>
          </w:tcPr>
          <w:p w:rsidR="001A2395" w:rsidRPr="000473A7" w:rsidRDefault="001A2395" w:rsidP="006E4788">
            <w:pPr>
              <w:pStyle w:val="lf"/>
              <w:jc w:val="both"/>
              <w:rPr>
                <w:sz w:val="20"/>
                <w:szCs w:val="22"/>
                <w:lang w:eastAsia="ru-RU"/>
              </w:rPr>
            </w:pPr>
          </w:p>
        </w:tc>
        <w:tc>
          <w:tcPr>
            <w:tcW w:w="3060" w:type="dxa"/>
            <w:tcBorders>
              <w:top w:val="single" w:sz="4" w:space="0" w:color="auto"/>
              <w:bottom w:val="single" w:sz="4" w:space="0" w:color="auto"/>
            </w:tcBorders>
            <w:shd w:val="clear" w:color="auto" w:fill="FFFFFF"/>
          </w:tcPr>
          <w:p w:rsidR="001A2395" w:rsidRPr="000473A7" w:rsidRDefault="001A2395" w:rsidP="006E4788">
            <w:pPr>
              <w:tabs>
                <w:tab w:val="left" w:pos="459"/>
              </w:tabs>
              <w:jc w:val="both"/>
              <w:rPr>
                <w:sz w:val="20"/>
                <w:szCs w:val="22"/>
                <w:lang w:val="ro-MO"/>
              </w:rPr>
            </w:pPr>
            <w:r w:rsidRPr="000473A7">
              <w:rPr>
                <w:sz w:val="20"/>
                <w:szCs w:val="22"/>
                <w:lang w:val="ro-MO"/>
              </w:rPr>
              <w:t>b) Elaborarea şi implementarea Programului de deservire a contribuabililor</w:t>
            </w:r>
          </w:p>
        </w:tc>
        <w:tc>
          <w:tcPr>
            <w:tcW w:w="1170" w:type="dxa"/>
            <w:tcBorders>
              <w:top w:val="single" w:sz="4" w:space="0" w:color="auto"/>
              <w:bottom w:val="single" w:sz="4" w:space="0" w:color="auto"/>
            </w:tcBorders>
            <w:shd w:val="clear" w:color="auto" w:fill="FFFFFF"/>
          </w:tcPr>
          <w:p w:rsidR="001A2395" w:rsidRPr="000473A7" w:rsidRDefault="001A2395" w:rsidP="006E4788">
            <w:pPr>
              <w:tabs>
                <w:tab w:val="left" w:pos="34"/>
                <w:tab w:val="left" w:pos="1245"/>
              </w:tabs>
              <w:jc w:val="center"/>
              <w:rPr>
                <w:sz w:val="20"/>
                <w:szCs w:val="22"/>
                <w:lang w:val="ro-MO"/>
              </w:rPr>
            </w:pPr>
            <w:r w:rsidRPr="000473A7">
              <w:rPr>
                <w:sz w:val="20"/>
                <w:szCs w:val="22"/>
                <w:lang w:val="ro-MO"/>
              </w:rPr>
              <w:t xml:space="preserve">Semestrul II, </w:t>
            </w:r>
          </w:p>
          <w:p w:rsidR="001A2395" w:rsidRPr="000473A7" w:rsidRDefault="001A2395" w:rsidP="006E4788">
            <w:pPr>
              <w:tabs>
                <w:tab w:val="left" w:pos="34"/>
                <w:tab w:val="left" w:pos="1245"/>
              </w:tabs>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1A2395" w:rsidRPr="000473A7" w:rsidRDefault="001A2395" w:rsidP="006E4788">
            <w:pPr>
              <w:tabs>
                <w:tab w:val="left" w:pos="1245"/>
              </w:tabs>
              <w:jc w:val="center"/>
              <w:rPr>
                <w:sz w:val="20"/>
                <w:szCs w:val="22"/>
                <w:lang w:val="ro-MO"/>
              </w:rPr>
            </w:pPr>
            <w:r w:rsidRPr="000473A7">
              <w:rPr>
                <w:sz w:val="20"/>
                <w:szCs w:val="22"/>
                <w:lang w:val="ro-MO"/>
              </w:rPr>
              <w:t>Program elaborat și aprobat</w:t>
            </w:r>
          </w:p>
        </w:tc>
        <w:tc>
          <w:tcPr>
            <w:tcW w:w="6438" w:type="dxa"/>
            <w:tcBorders>
              <w:top w:val="single" w:sz="4" w:space="0" w:color="auto"/>
              <w:bottom w:val="single" w:sz="4" w:space="0" w:color="auto"/>
            </w:tcBorders>
            <w:shd w:val="clear" w:color="auto" w:fill="FFFFFF"/>
          </w:tcPr>
          <w:p w:rsidR="00606EC7" w:rsidRPr="000473A7" w:rsidRDefault="001A2395" w:rsidP="006E4788">
            <w:pPr>
              <w:jc w:val="both"/>
              <w:rPr>
                <w:sz w:val="20"/>
                <w:szCs w:val="22"/>
                <w:u w:val="single"/>
                <w:lang w:val="ro-MO"/>
              </w:rPr>
            </w:pPr>
            <w:r w:rsidRPr="000473A7">
              <w:rPr>
                <w:b/>
                <w:sz w:val="20"/>
                <w:szCs w:val="22"/>
                <w:u w:val="single"/>
                <w:lang w:val="ro-MO"/>
              </w:rPr>
              <w:t>Acţiune în curs de realizare</w:t>
            </w:r>
          </w:p>
          <w:p w:rsidR="001A2395" w:rsidRPr="000473A7" w:rsidRDefault="001A2395" w:rsidP="006E4788">
            <w:pPr>
              <w:jc w:val="both"/>
              <w:rPr>
                <w:sz w:val="20"/>
                <w:szCs w:val="22"/>
                <w:lang w:val="ro-MO"/>
              </w:rPr>
            </w:pPr>
            <w:r w:rsidRPr="000473A7">
              <w:rPr>
                <w:sz w:val="20"/>
                <w:szCs w:val="22"/>
                <w:lang w:val="ro-MO"/>
              </w:rPr>
              <w:t xml:space="preserve">În vederea asigurării elaborării şi implementării Programului de deservire a contribuabililor, prin </w:t>
            </w:r>
            <w:r w:rsidRPr="000473A7">
              <w:rPr>
                <w:b/>
                <w:sz w:val="20"/>
                <w:szCs w:val="22"/>
                <w:lang w:val="ro-MO"/>
              </w:rPr>
              <w:t>Ordinul IFPS nr.2063 din 16 octombrie 2013</w:t>
            </w:r>
            <w:r w:rsidRPr="000473A7">
              <w:rPr>
                <w:sz w:val="20"/>
                <w:szCs w:val="22"/>
                <w:lang w:val="ro-MO"/>
              </w:rPr>
              <w:t xml:space="preserve">, cu modificările și completările ulterioare, a fost </w:t>
            </w:r>
            <w:r w:rsidRPr="000473A7">
              <w:rPr>
                <w:b/>
                <w:sz w:val="20"/>
                <w:szCs w:val="22"/>
                <w:lang w:val="ro-MO"/>
              </w:rPr>
              <w:t>aprobată</w:t>
            </w:r>
            <w:r w:rsidRPr="000473A7">
              <w:rPr>
                <w:sz w:val="20"/>
                <w:szCs w:val="22"/>
                <w:lang w:val="ro-MO"/>
              </w:rPr>
              <w:t xml:space="preserve"> componența Grupului de lucru </w:t>
            </w:r>
            <w:r w:rsidR="005C410D" w:rsidRPr="000473A7">
              <w:rPr>
                <w:sz w:val="20"/>
                <w:szCs w:val="22"/>
                <w:lang w:val="en-US"/>
              </w:rPr>
              <w:t>„</w:t>
            </w:r>
            <w:r w:rsidRPr="000473A7">
              <w:rPr>
                <w:sz w:val="20"/>
                <w:szCs w:val="22"/>
                <w:lang w:val="ro-MO"/>
              </w:rPr>
              <w:t xml:space="preserve">Deservirea contribuabililor”. </w:t>
            </w:r>
          </w:p>
          <w:p w:rsidR="001A2395" w:rsidRPr="000473A7" w:rsidRDefault="001A2395" w:rsidP="006E4788">
            <w:pPr>
              <w:tabs>
                <w:tab w:val="left" w:pos="1245"/>
              </w:tabs>
              <w:ind w:right="36"/>
              <w:jc w:val="both"/>
              <w:rPr>
                <w:sz w:val="20"/>
                <w:szCs w:val="22"/>
                <w:lang w:val="ro-MO"/>
              </w:rPr>
            </w:pPr>
            <w:r w:rsidRPr="000473A7">
              <w:rPr>
                <w:sz w:val="20"/>
                <w:szCs w:val="22"/>
                <w:lang w:val="ro-MO"/>
              </w:rPr>
              <w:t xml:space="preserve">Totodată, prin </w:t>
            </w:r>
            <w:r w:rsidRPr="000473A7">
              <w:rPr>
                <w:b/>
                <w:sz w:val="20"/>
                <w:szCs w:val="22"/>
                <w:lang w:val="ro-MO"/>
              </w:rPr>
              <w:t>Ordinul IFPS nr.708 din 22 mai 2014</w:t>
            </w:r>
            <w:r w:rsidRPr="000473A7">
              <w:rPr>
                <w:sz w:val="20"/>
                <w:szCs w:val="22"/>
                <w:lang w:val="ro-MO"/>
              </w:rPr>
              <w:t xml:space="preserve"> a fost aprobat Planul de acțiuni pentru anul 2014 de implementare a compartimentului </w:t>
            </w:r>
            <w:r w:rsidR="005C410D" w:rsidRPr="000473A7">
              <w:rPr>
                <w:sz w:val="20"/>
                <w:szCs w:val="22"/>
                <w:lang w:val="en-US"/>
              </w:rPr>
              <w:t>„</w:t>
            </w:r>
            <w:r w:rsidRPr="000473A7">
              <w:rPr>
                <w:sz w:val="20"/>
                <w:szCs w:val="22"/>
                <w:lang w:val="ro-MO"/>
              </w:rPr>
              <w:t xml:space="preserve">Deservirea contribuabililor” din Proiectul de cooperare între Inspectoratul Fiscal Principal de Stat și Agenția Fiscală Suedeză pentru 2013-2015. </w:t>
            </w:r>
          </w:p>
          <w:p w:rsidR="001A2395" w:rsidRPr="000473A7" w:rsidRDefault="001A2395" w:rsidP="006E4788">
            <w:pPr>
              <w:pStyle w:val="ListParagraph"/>
              <w:ind w:left="0"/>
              <w:jc w:val="both"/>
              <w:rPr>
                <w:sz w:val="20"/>
                <w:szCs w:val="22"/>
                <w:lang w:val="ro-MO"/>
              </w:rPr>
            </w:pPr>
            <w:r w:rsidRPr="000473A7">
              <w:rPr>
                <w:sz w:val="20"/>
                <w:szCs w:val="22"/>
                <w:lang w:val="ro-MO"/>
              </w:rPr>
              <w:t>La moment</w:t>
            </w:r>
            <w:r w:rsidR="00606EC7" w:rsidRPr="000473A7">
              <w:rPr>
                <w:sz w:val="20"/>
                <w:szCs w:val="22"/>
                <w:lang w:val="ro-MO"/>
              </w:rPr>
              <w:t>,</w:t>
            </w:r>
            <w:r w:rsidRPr="000473A7">
              <w:rPr>
                <w:sz w:val="20"/>
                <w:szCs w:val="22"/>
                <w:lang w:val="ro-MO"/>
              </w:rPr>
              <w:t xml:space="preserve"> se lucrează la sistematizarea finală a Strategiei de deservire a contribuabililor.</w:t>
            </w:r>
          </w:p>
        </w:tc>
      </w:tr>
      <w:tr w:rsidR="00090356" w:rsidRPr="000473A7" w:rsidTr="00090356">
        <w:trPr>
          <w:trHeight w:val="1142"/>
        </w:trPr>
        <w:tc>
          <w:tcPr>
            <w:tcW w:w="3136" w:type="dxa"/>
            <w:vMerge w:val="restart"/>
            <w:tcBorders>
              <w:top w:val="single" w:sz="4" w:space="0" w:color="auto"/>
            </w:tcBorders>
            <w:shd w:val="clear" w:color="auto" w:fill="FFFFFF"/>
          </w:tcPr>
          <w:p w:rsidR="00090356" w:rsidRPr="000473A7" w:rsidRDefault="00090356" w:rsidP="004E2F6E">
            <w:pPr>
              <w:pStyle w:val="lf"/>
              <w:jc w:val="both"/>
              <w:rPr>
                <w:sz w:val="20"/>
                <w:szCs w:val="20"/>
                <w:lang w:eastAsia="ru-RU"/>
              </w:rPr>
            </w:pPr>
            <w:r w:rsidRPr="000473A7">
              <w:rPr>
                <w:sz w:val="20"/>
                <w:szCs w:val="20"/>
                <w:lang w:eastAsia="ru-RU"/>
              </w:rPr>
              <w:lastRenderedPageBreak/>
              <w:t>Simplificarea procedurilor de calculare, raportare şi achitare a obligaţiilor fiscale şi sporirea nivelului de satisfacţie a contribuabilului prin dezvoltarea şi implementarea unui sistem de evaluare a nivelului de satisfacere a contribuabililor ce ar permite identificarea lacunelor în administrarea fiscală</w:t>
            </w:r>
          </w:p>
        </w:tc>
        <w:tc>
          <w:tcPr>
            <w:tcW w:w="3060" w:type="dxa"/>
            <w:tcBorders>
              <w:top w:val="single" w:sz="4" w:space="0" w:color="auto"/>
              <w:bottom w:val="single" w:sz="4" w:space="0" w:color="auto"/>
            </w:tcBorders>
            <w:shd w:val="clear" w:color="auto" w:fill="FFFFFF"/>
          </w:tcPr>
          <w:p w:rsidR="00090356" w:rsidRPr="000473A7" w:rsidRDefault="00090356" w:rsidP="00B56423">
            <w:pPr>
              <w:autoSpaceDE w:val="0"/>
              <w:autoSpaceDN w:val="0"/>
              <w:adjustRightInd w:val="0"/>
              <w:jc w:val="both"/>
              <w:rPr>
                <w:sz w:val="20"/>
                <w:szCs w:val="20"/>
                <w:lang w:val="ro-MO"/>
              </w:rPr>
            </w:pPr>
            <w:r w:rsidRPr="000473A7">
              <w:rPr>
                <w:sz w:val="20"/>
                <w:szCs w:val="20"/>
                <w:lang w:val="ro-MO"/>
              </w:rPr>
              <w:t>a) Efectuarea unui studiu privind deductibilitatea cheltuielilor ordinare şi necesare și înaintarea propunerilor de amendare a cadrului normativ</w:t>
            </w:r>
          </w:p>
        </w:tc>
        <w:tc>
          <w:tcPr>
            <w:tcW w:w="1170" w:type="dxa"/>
            <w:tcBorders>
              <w:top w:val="single" w:sz="4" w:space="0" w:color="auto"/>
              <w:bottom w:val="single" w:sz="4" w:space="0" w:color="auto"/>
            </w:tcBorders>
            <w:shd w:val="clear" w:color="auto" w:fill="FFFFFF"/>
          </w:tcPr>
          <w:p w:rsidR="00090356" w:rsidRPr="000473A7" w:rsidRDefault="00090356" w:rsidP="004E2F6E">
            <w:pPr>
              <w:autoSpaceDE w:val="0"/>
              <w:autoSpaceDN w:val="0"/>
              <w:adjustRightInd w:val="0"/>
              <w:jc w:val="center"/>
              <w:rPr>
                <w:sz w:val="20"/>
                <w:szCs w:val="20"/>
                <w:lang w:val="ro-MO"/>
              </w:rPr>
            </w:pPr>
            <w:r w:rsidRPr="000473A7">
              <w:rPr>
                <w:sz w:val="20"/>
                <w:szCs w:val="20"/>
                <w:lang w:val="ro-MO"/>
              </w:rPr>
              <w:t xml:space="preserve">Trimestrul IV, </w:t>
            </w:r>
          </w:p>
          <w:p w:rsidR="00090356" w:rsidRPr="000473A7" w:rsidRDefault="00090356" w:rsidP="004E2F6E">
            <w:pPr>
              <w:autoSpaceDE w:val="0"/>
              <w:autoSpaceDN w:val="0"/>
              <w:adjustRightInd w:val="0"/>
              <w:jc w:val="center"/>
              <w:rPr>
                <w:sz w:val="20"/>
                <w:szCs w:val="20"/>
                <w:lang w:val="ro-MO"/>
              </w:rPr>
            </w:pPr>
            <w:r w:rsidRPr="000473A7">
              <w:rPr>
                <w:sz w:val="20"/>
                <w:szCs w:val="20"/>
                <w:lang w:val="ro-MO"/>
              </w:rPr>
              <w:t>2013</w:t>
            </w:r>
          </w:p>
          <w:p w:rsidR="00090356" w:rsidRPr="000473A7" w:rsidRDefault="00090356" w:rsidP="004E2F6E">
            <w:pPr>
              <w:autoSpaceDE w:val="0"/>
              <w:autoSpaceDN w:val="0"/>
              <w:adjustRightInd w:val="0"/>
              <w:rPr>
                <w:sz w:val="20"/>
                <w:szCs w:val="20"/>
                <w:lang w:val="ro-MO"/>
              </w:rPr>
            </w:pPr>
          </w:p>
        </w:tc>
        <w:tc>
          <w:tcPr>
            <w:tcW w:w="1842" w:type="dxa"/>
            <w:tcBorders>
              <w:top w:val="single" w:sz="4" w:space="0" w:color="auto"/>
              <w:bottom w:val="single" w:sz="4" w:space="0" w:color="auto"/>
            </w:tcBorders>
            <w:shd w:val="clear" w:color="auto" w:fill="FFFFFF"/>
          </w:tcPr>
          <w:p w:rsidR="00090356" w:rsidRPr="000473A7" w:rsidRDefault="00090356" w:rsidP="004E2F6E">
            <w:pPr>
              <w:autoSpaceDE w:val="0"/>
              <w:autoSpaceDN w:val="0"/>
              <w:adjustRightInd w:val="0"/>
              <w:ind w:left="-108" w:right="-108"/>
              <w:jc w:val="center"/>
              <w:rPr>
                <w:sz w:val="20"/>
                <w:szCs w:val="20"/>
                <w:lang w:val="ro-MO"/>
              </w:rPr>
            </w:pPr>
            <w:r w:rsidRPr="000473A7">
              <w:rPr>
                <w:sz w:val="20"/>
                <w:szCs w:val="20"/>
                <w:lang w:val="ro-MO"/>
              </w:rPr>
              <w:t>Studiu efectuat, Propuneri de îmbunătățire înaintate</w:t>
            </w:r>
          </w:p>
        </w:tc>
        <w:tc>
          <w:tcPr>
            <w:tcW w:w="6438" w:type="dxa"/>
            <w:tcBorders>
              <w:top w:val="single" w:sz="4" w:space="0" w:color="auto"/>
              <w:bottom w:val="single" w:sz="4" w:space="0" w:color="auto"/>
            </w:tcBorders>
            <w:shd w:val="clear" w:color="auto" w:fill="FFFFFF"/>
          </w:tcPr>
          <w:p w:rsidR="00090356" w:rsidRPr="000473A7" w:rsidRDefault="00090356" w:rsidP="00223F1C">
            <w:pPr>
              <w:autoSpaceDE w:val="0"/>
              <w:autoSpaceDN w:val="0"/>
              <w:adjustRightInd w:val="0"/>
              <w:jc w:val="both"/>
              <w:rPr>
                <w:sz w:val="20"/>
                <w:szCs w:val="20"/>
                <w:u w:val="single"/>
                <w:lang w:val="en-US"/>
              </w:rPr>
            </w:pPr>
            <w:r w:rsidRPr="000473A7">
              <w:rPr>
                <w:b/>
                <w:sz w:val="20"/>
                <w:szCs w:val="20"/>
                <w:u w:val="single"/>
                <w:lang w:val="en-US"/>
              </w:rPr>
              <w:t xml:space="preserve">Acțiune realizată </w:t>
            </w:r>
          </w:p>
          <w:p w:rsidR="00090356" w:rsidRPr="000473A7" w:rsidRDefault="00090356" w:rsidP="00223F1C">
            <w:pPr>
              <w:autoSpaceDE w:val="0"/>
              <w:autoSpaceDN w:val="0"/>
              <w:adjustRightInd w:val="0"/>
              <w:jc w:val="both"/>
              <w:rPr>
                <w:sz w:val="20"/>
                <w:szCs w:val="20"/>
                <w:lang w:val="en-US"/>
              </w:rPr>
            </w:pPr>
            <w:r w:rsidRPr="000473A7">
              <w:rPr>
                <w:sz w:val="20"/>
                <w:szCs w:val="20"/>
                <w:lang w:val="en-US"/>
              </w:rPr>
              <w:t xml:space="preserve">Studiul privind deductibilitatea cheltuielilor ordinare şi necesare a fost </w:t>
            </w:r>
            <w:r w:rsidRPr="000473A7">
              <w:rPr>
                <w:b/>
                <w:sz w:val="20"/>
                <w:szCs w:val="20"/>
                <w:lang w:val="en-US"/>
              </w:rPr>
              <w:t>efectuat</w:t>
            </w:r>
            <w:r w:rsidRPr="000473A7">
              <w:rPr>
                <w:sz w:val="20"/>
                <w:szCs w:val="20"/>
                <w:lang w:val="en-US"/>
              </w:rPr>
              <w:t>, ulterior fiind elaborat Conceptul privind regimul fiscal existent aplicat deducerii cheltuielilor ordinare şi necesare.</w:t>
            </w:r>
          </w:p>
          <w:p w:rsidR="00090356" w:rsidRPr="000473A7" w:rsidRDefault="00090356" w:rsidP="00223F1C">
            <w:pPr>
              <w:autoSpaceDE w:val="0"/>
              <w:autoSpaceDN w:val="0"/>
              <w:adjustRightInd w:val="0"/>
              <w:jc w:val="both"/>
              <w:rPr>
                <w:i/>
                <w:sz w:val="20"/>
                <w:szCs w:val="20"/>
                <w:lang w:val="en-US"/>
              </w:rPr>
            </w:pPr>
            <w:r w:rsidRPr="000473A7">
              <w:rPr>
                <w:i/>
                <w:sz w:val="20"/>
                <w:szCs w:val="20"/>
                <w:lang w:val="en-US"/>
              </w:rPr>
              <w:t>(Scrisoarea IFPS nr. 26-08/1-07-679 din 22.08.2013)</w:t>
            </w:r>
          </w:p>
        </w:tc>
      </w:tr>
      <w:tr w:rsidR="00090356" w:rsidRPr="000473A7" w:rsidTr="00090356">
        <w:trPr>
          <w:trHeight w:val="827"/>
        </w:trPr>
        <w:tc>
          <w:tcPr>
            <w:tcW w:w="3136" w:type="dxa"/>
            <w:vMerge/>
            <w:shd w:val="clear" w:color="auto" w:fill="FFFFFF"/>
          </w:tcPr>
          <w:p w:rsidR="00090356" w:rsidRPr="000473A7" w:rsidRDefault="00090356"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090356" w:rsidRPr="000473A7" w:rsidRDefault="00090356" w:rsidP="004E2F6E">
            <w:pPr>
              <w:autoSpaceDE w:val="0"/>
              <w:autoSpaceDN w:val="0"/>
              <w:adjustRightInd w:val="0"/>
              <w:jc w:val="both"/>
              <w:rPr>
                <w:sz w:val="20"/>
                <w:szCs w:val="20"/>
                <w:lang w:val="ro-MO"/>
              </w:rPr>
            </w:pPr>
            <w:r w:rsidRPr="000473A7">
              <w:rPr>
                <w:sz w:val="20"/>
                <w:szCs w:val="20"/>
                <w:lang w:val="ro-MO"/>
              </w:rPr>
              <w:t xml:space="preserve">b) Efectuarea unui studiu privind creşterea de capital și înaintarea propunerilor de amendare a cadrului normativ </w:t>
            </w:r>
          </w:p>
        </w:tc>
        <w:tc>
          <w:tcPr>
            <w:tcW w:w="1170" w:type="dxa"/>
            <w:tcBorders>
              <w:top w:val="single" w:sz="4" w:space="0" w:color="auto"/>
              <w:bottom w:val="single" w:sz="4" w:space="0" w:color="auto"/>
            </w:tcBorders>
            <w:shd w:val="clear" w:color="auto" w:fill="FFFFFF"/>
          </w:tcPr>
          <w:p w:rsidR="00090356" w:rsidRPr="000473A7" w:rsidRDefault="00090356" w:rsidP="004E2F6E">
            <w:pPr>
              <w:autoSpaceDE w:val="0"/>
              <w:autoSpaceDN w:val="0"/>
              <w:adjustRightInd w:val="0"/>
              <w:jc w:val="center"/>
              <w:rPr>
                <w:sz w:val="20"/>
                <w:szCs w:val="20"/>
                <w:lang w:val="ro-MO"/>
              </w:rPr>
            </w:pPr>
            <w:r w:rsidRPr="000473A7">
              <w:rPr>
                <w:sz w:val="20"/>
                <w:szCs w:val="20"/>
                <w:lang w:val="ro-MO"/>
              </w:rPr>
              <w:t>Trimestrul IV,</w:t>
            </w:r>
          </w:p>
          <w:p w:rsidR="00090356" w:rsidRPr="000473A7" w:rsidRDefault="00090356" w:rsidP="004E2F6E">
            <w:pPr>
              <w:autoSpaceDE w:val="0"/>
              <w:autoSpaceDN w:val="0"/>
              <w:adjustRightInd w:val="0"/>
              <w:jc w:val="center"/>
              <w:rPr>
                <w:sz w:val="20"/>
                <w:szCs w:val="20"/>
                <w:lang w:val="ro-MO"/>
              </w:rPr>
            </w:pPr>
            <w:r w:rsidRPr="000473A7">
              <w:rPr>
                <w:sz w:val="20"/>
                <w:szCs w:val="20"/>
                <w:lang w:val="ro-MO"/>
              </w:rPr>
              <w:t>2013</w:t>
            </w:r>
          </w:p>
          <w:p w:rsidR="00090356" w:rsidRPr="000473A7" w:rsidRDefault="00090356" w:rsidP="004E2F6E">
            <w:pPr>
              <w:autoSpaceDE w:val="0"/>
              <w:autoSpaceDN w:val="0"/>
              <w:adjustRightInd w:val="0"/>
              <w:jc w:val="center"/>
              <w:rPr>
                <w:sz w:val="20"/>
                <w:szCs w:val="20"/>
                <w:lang w:val="ro-MO"/>
              </w:rPr>
            </w:pPr>
          </w:p>
        </w:tc>
        <w:tc>
          <w:tcPr>
            <w:tcW w:w="1842" w:type="dxa"/>
            <w:tcBorders>
              <w:top w:val="single" w:sz="4" w:space="0" w:color="auto"/>
              <w:bottom w:val="single" w:sz="4" w:space="0" w:color="auto"/>
            </w:tcBorders>
            <w:shd w:val="clear" w:color="auto" w:fill="FFFFFF"/>
          </w:tcPr>
          <w:p w:rsidR="00090356" w:rsidRPr="000473A7" w:rsidRDefault="00090356" w:rsidP="004E2F6E">
            <w:pPr>
              <w:autoSpaceDE w:val="0"/>
              <w:autoSpaceDN w:val="0"/>
              <w:adjustRightInd w:val="0"/>
              <w:ind w:left="-108" w:right="-108"/>
              <w:jc w:val="center"/>
              <w:rPr>
                <w:sz w:val="20"/>
                <w:szCs w:val="20"/>
                <w:lang w:val="ro-MO"/>
              </w:rPr>
            </w:pPr>
            <w:r w:rsidRPr="000473A7">
              <w:rPr>
                <w:sz w:val="20"/>
                <w:szCs w:val="20"/>
                <w:lang w:val="ro-MO"/>
              </w:rPr>
              <w:t>Studiu efectuat, Propuneri de îmbunătățire înaintate</w:t>
            </w:r>
          </w:p>
        </w:tc>
        <w:tc>
          <w:tcPr>
            <w:tcW w:w="6438" w:type="dxa"/>
            <w:tcBorders>
              <w:top w:val="single" w:sz="4" w:space="0" w:color="auto"/>
              <w:bottom w:val="single" w:sz="4" w:space="0" w:color="auto"/>
            </w:tcBorders>
            <w:shd w:val="clear" w:color="auto" w:fill="FFFFFF"/>
          </w:tcPr>
          <w:p w:rsidR="00090356" w:rsidRPr="000473A7" w:rsidRDefault="00090356" w:rsidP="00223F1C">
            <w:pPr>
              <w:autoSpaceDE w:val="0"/>
              <w:autoSpaceDN w:val="0"/>
              <w:adjustRightInd w:val="0"/>
              <w:jc w:val="both"/>
              <w:rPr>
                <w:b/>
                <w:sz w:val="20"/>
                <w:szCs w:val="20"/>
                <w:u w:val="single"/>
                <w:lang w:val="en-US"/>
              </w:rPr>
            </w:pPr>
            <w:r w:rsidRPr="000473A7">
              <w:rPr>
                <w:b/>
                <w:sz w:val="20"/>
                <w:szCs w:val="20"/>
                <w:u w:val="single"/>
                <w:lang w:val="en-US"/>
              </w:rPr>
              <w:t>Acțiune realizată</w:t>
            </w:r>
          </w:p>
          <w:p w:rsidR="00090356" w:rsidRPr="000473A7" w:rsidRDefault="00090356" w:rsidP="00606EC7">
            <w:pPr>
              <w:autoSpaceDE w:val="0"/>
              <w:autoSpaceDN w:val="0"/>
              <w:adjustRightInd w:val="0"/>
              <w:jc w:val="both"/>
              <w:rPr>
                <w:sz w:val="20"/>
                <w:szCs w:val="20"/>
                <w:lang w:val="en-US"/>
              </w:rPr>
            </w:pPr>
            <w:r w:rsidRPr="000473A7">
              <w:rPr>
                <w:sz w:val="20"/>
                <w:szCs w:val="20"/>
                <w:lang w:val="en-US"/>
              </w:rPr>
              <w:t xml:space="preserve">Studiul privind creşterea de capital a fost </w:t>
            </w:r>
            <w:r w:rsidRPr="000473A7">
              <w:rPr>
                <w:b/>
                <w:sz w:val="20"/>
                <w:szCs w:val="20"/>
                <w:lang w:val="en-US"/>
              </w:rPr>
              <w:t>efectuat</w:t>
            </w:r>
            <w:r w:rsidRPr="000473A7">
              <w:rPr>
                <w:sz w:val="20"/>
                <w:szCs w:val="20"/>
                <w:lang w:val="en-US"/>
              </w:rPr>
              <w:t>, ulterior a fost elaborat Conceptul cu privire la tratamentul fiscal al creşterii şi pierderii de capital.</w:t>
            </w:r>
          </w:p>
          <w:p w:rsidR="00090356" w:rsidRPr="000473A7" w:rsidRDefault="00090356" w:rsidP="00606EC7">
            <w:pPr>
              <w:autoSpaceDE w:val="0"/>
              <w:autoSpaceDN w:val="0"/>
              <w:adjustRightInd w:val="0"/>
              <w:jc w:val="both"/>
              <w:rPr>
                <w:i/>
                <w:sz w:val="20"/>
                <w:szCs w:val="20"/>
                <w:lang w:val="en-US"/>
              </w:rPr>
            </w:pPr>
            <w:r w:rsidRPr="000473A7">
              <w:rPr>
                <w:i/>
                <w:sz w:val="20"/>
                <w:szCs w:val="20"/>
                <w:lang w:val="en-US"/>
              </w:rPr>
              <w:t>(Scrisoarea IFPS nr. 26-08/1-08-920/245 din 15.11.2013)</w:t>
            </w:r>
          </w:p>
        </w:tc>
      </w:tr>
      <w:tr w:rsidR="00090356" w:rsidRPr="00F52534" w:rsidTr="00F41FCB">
        <w:trPr>
          <w:trHeight w:val="233"/>
        </w:trPr>
        <w:tc>
          <w:tcPr>
            <w:tcW w:w="3136" w:type="dxa"/>
            <w:vMerge/>
            <w:tcBorders>
              <w:bottom w:val="nil"/>
            </w:tcBorders>
            <w:shd w:val="clear" w:color="auto" w:fill="FFFFFF"/>
          </w:tcPr>
          <w:p w:rsidR="00090356" w:rsidRPr="000473A7" w:rsidRDefault="00090356" w:rsidP="004E2F6E">
            <w:pPr>
              <w:pStyle w:val="lf"/>
              <w:jc w:val="both"/>
              <w:rPr>
                <w:sz w:val="20"/>
                <w:szCs w:val="20"/>
                <w:lang w:eastAsia="ru-RU"/>
              </w:rPr>
            </w:pPr>
          </w:p>
        </w:tc>
        <w:tc>
          <w:tcPr>
            <w:tcW w:w="3060" w:type="dxa"/>
            <w:tcBorders>
              <w:top w:val="single" w:sz="4" w:space="0" w:color="auto"/>
              <w:bottom w:val="single" w:sz="4" w:space="0" w:color="auto"/>
            </w:tcBorders>
            <w:shd w:val="clear" w:color="auto" w:fill="FFFFFF"/>
          </w:tcPr>
          <w:p w:rsidR="00090356" w:rsidRPr="000473A7" w:rsidRDefault="00090356" w:rsidP="006E4788">
            <w:pPr>
              <w:tabs>
                <w:tab w:val="left" w:pos="1245"/>
              </w:tabs>
              <w:jc w:val="both"/>
              <w:rPr>
                <w:sz w:val="20"/>
                <w:szCs w:val="22"/>
                <w:lang w:val="ro-MO"/>
              </w:rPr>
            </w:pPr>
            <w:r w:rsidRPr="000473A7">
              <w:rPr>
                <w:sz w:val="20"/>
                <w:szCs w:val="22"/>
                <w:lang w:val="ro-MO"/>
              </w:rPr>
              <w:t>c) Efectuarea unui studiu privind actualizarea Declaraţiei UNIF (Darea de seama unificată) și înaintarea propunerilor de amendare a cadrului normativ</w:t>
            </w:r>
          </w:p>
        </w:tc>
        <w:tc>
          <w:tcPr>
            <w:tcW w:w="1170" w:type="dxa"/>
            <w:tcBorders>
              <w:top w:val="single" w:sz="4" w:space="0" w:color="auto"/>
              <w:bottom w:val="single" w:sz="4" w:space="0" w:color="auto"/>
            </w:tcBorders>
            <w:shd w:val="clear" w:color="auto" w:fill="FFFFFF"/>
          </w:tcPr>
          <w:p w:rsidR="00090356" w:rsidRPr="000473A7" w:rsidRDefault="00090356" w:rsidP="006E4788">
            <w:pPr>
              <w:autoSpaceDE w:val="0"/>
              <w:autoSpaceDN w:val="0"/>
              <w:adjustRightInd w:val="0"/>
              <w:jc w:val="center"/>
              <w:rPr>
                <w:sz w:val="20"/>
                <w:szCs w:val="22"/>
                <w:lang w:val="ro-MO"/>
              </w:rPr>
            </w:pPr>
            <w:r w:rsidRPr="000473A7">
              <w:rPr>
                <w:sz w:val="20"/>
                <w:szCs w:val="22"/>
                <w:lang w:val="ro-MO"/>
              </w:rPr>
              <w:t>Trimestrul VI,  2014</w:t>
            </w:r>
          </w:p>
        </w:tc>
        <w:tc>
          <w:tcPr>
            <w:tcW w:w="1842" w:type="dxa"/>
            <w:tcBorders>
              <w:top w:val="single" w:sz="4" w:space="0" w:color="auto"/>
              <w:bottom w:val="single" w:sz="4" w:space="0" w:color="auto"/>
            </w:tcBorders>
            <w:shd w:val="clear" w:color="auto" w:fill="FFFFFF"/>
          </w:tcPr>
          <w:p w:rsidR="00090356" w:rsidRPr="000473A7" w:rsidRDefault="00090356" w:rsidP="006E4788">
            <w:pPr>
              <w:autoSpaceDE w:val="0"/>
              <w:autoSpaceDN w:val="0"/>
              <w:adjustRightInd w:val="0"/>
              <w:ind w:left="-108" w:right="-108"/>
              <w:jc w:val="center"/>
              <w:rPr>
                <w:sz w:val="20"/>
                <w:szCs w:val="22"/>
                <w:lang w:val="ro-MO"/>
              </w:rPr>
            </w:pPr>
            <w:r w:rsidRPr="000473A7">
              <w:rPr>
                <w:sz w:val="20"/>
                <w:szCs w:val="22"/>
                <w:lang w:val="ro-MO"/>
              </w:rPr>
              <w:t>Studiu efectuat, Propuneri de îmbunătățire înaintate</w:t>
            </w:r>
          </w:p>
        </w:tc>
        <w:tc>
          <w:tcPr>
            <w:tcW w:w="6438" w:type="dxa"/>
            <w:tcBorders>
              <w:top w:val="single" w:sz="4" w:space="0" w:color="auto"/>
              <w:bottom w:val="single" w:sz="4" w:space="0" w:color="auto"/>
            </w:tcBorders>
            <w:shd w:val="clear" w:color="auto" w:fill="FFFFFF"/>
          </w:tcPr>
          <w:p w:rsidR="00090356" w:rsidRPr="000473A7" w:rsidRDefault="00090356" w:rsidP="006E4788">
            <w:pPr>
              <w:ind w:right="36"/>
              <w:jc w:val="both"/>
              <w:rPr>
                <w:sz w:val="20"/>
                <w:szCs w:val="22"/>
                <w:lang w:val="ro-MO"/>
              </w:rPr>
            </w:pPr>
            <w:r w:rsidRPr="000473A7">
              <w:rPr>
                <w:b/>
                <w:sz w:val="20"/>
                <w:szCs w:val="22"/>
                <w:u w:val="single"/>
                <w:lang w:val="ro-MO"/>
              </w:rPr>
              <w:t>Acţiune realizată</w:t>
            </w:r>
          </w:p>
          <w:p w:rsidR="00090356" w:rsidRPr="000473A7" w:rsidRDefault="00090356" w:rsidP="006E4788">
            <w:pPr>
              <w:ind w:right="36"/>
              <w:jc w:val="both"/>
              <w:rPr>
                <w:sz w:val="20"/>
                <w:szCs w:val="22"/>
                <w:lang w:val="ro-MO"/>
              </w:rPr>
            </w:pPr>
            <w:r w:rsidRPr="000473A7">
              <w:rPr>
                <w:sz w:val="20"/>
                <w:szCs w:val="22"/>
                <w:lang w:val="ro-MO"/>
              </w:rPr>
              <w:t xml:space="preserve">A fost efectuat un </w:t>
            </w:r>
            <w:r w:rsidRPr="000473A7">
              <w:rPr>
                <w:b/>
                <w:sz w:val="20"/>
                <w:szCs w:val="22"/>
                <w:lang w:val="ro-MO"/>
              </w:rPr>
              <w:t>studiu</w:t>
            </w:r>
            <w:r w:rsidRPr="000473A7">
              <w:rPr>
                <w:sz w:val="20"/>
                <w:szCs w:val="22"/>
                <w:lang w:val="ro-MO"/>
              </w:rPr>
              <w:t xml:space="preserve"> privind actualizarea </w:t>
            </w:r>
            <w:r w:rsidRPr="000473A7">
              <w:rPr>
                <w:b/>
                <w:sz w:val="20"/>
                <w:szCs w:val="22"/>
                <w:lang w:val="ro-MO"/>
              </w:rPr>
              <w:t>Declarației UNIF</w:t>
            </w:r>
            <w:r w:rsidRPr="000473A7">
              <w:rPr>
                <w:sz w:val="20"/>
                <w:szCs w:val="22"/>
                <w:lang w:val="ro-MO"/>
              </w:rPr>
              <w:t xml:space="preserve">, și ulterior a fost elaborat proiectul Ordinului IFPS privind aprobarea Dării de seamă fiscale unificată (forma UNIF14) și a instrucțiunii. </w:t>
            </w:r>
          </w:p>
          <w:p w:rsidR="00090356" w:rsidRPr="000473A7" w:rsidRDefault="00090356" w:rsidP="00F52534">
            <w:pPr>
              <w:ind w:right="36"/>
              <w:jc w:val="both"/>
              <w:rPr>
                <w:sz w:val="20"/>
                <w:szCs w:val="22"/>
                <w:lang w:val="ro-MO"/>
              </w:rPr>
            </w:pPr>
            <w:r w:rsidRPr="000473A7">
              <w:rPr>
                <w:sz w:val="20"/>
                <w:szCs w:val="22"/>
                <w:lang w:val="ro-MO"/>
              </w:rPr>
              <w:t>Prin scrisoarea. nr.26-08/1-1-12-2199/6220 din 14.08.2014 și Not</w:t>
            </w:r>
            <w:r w:rsidR="00F52534">
              <w:rPr>
                <w:sz w:val="20"/>
                <w:szCs w:val="22"/>
                <w:lang w:val="ro-MO"/>
              </w:rPr>
              <w:t>a</w:t>
            </w:r>
            <w:r w:rsidRPr="000473A7">
              <w:rPr>
                <w:sz w:val="20"/>
                <w:szCs w:val="22"/>
                <w:lang w:val="ro-MO"/>
              </w:rPr>
              <w:t xml:space="preserve"> de serviciu nr. 26-08/1-1-07-2202 din 13.08.2014</w:t>
            </w:r>
            <w:r w:rsidR="00F52534">
              <w:rPr>
                <w:sz w:val="20"/>
                <w:szCs w:val="22"/>
                <w:lang w:val="ro-MO"/>
              </w:rPr>
              <w:t>,</w:t>
            </w:r>
            <w:r w:rsidRPr="000473A7">
              <w:rPr>
                <w:sz w:val="20"/>
                <w:szCs w:val="22"/>
                <w:lang w:val="ro-MO"/>
              </w:rPr>
              <w:t xml:space="preserve"> proiectul Ordinului menționat s-a înaintat inspectoratelor fiscale de stat teritoriale și Direcției generale administrarea marilor contribuabili spre avizare, care ulterior a fost aprobat. (Ordinul IFPS nr. 1804 din 30.12.2014).</w:t>
            </w:r>
          </w:p>
        </w:tc>
      </w:tr>
      <w:tr w:rsidR="009E02E8" w:rsidRPr="00A32190" w:rsidTr="00090356">
        <w:trPr>
          <w:trHeight w:val="233"/>
        </w:trPr>
        <w:tc>
          <w:tcPr>
            <w:tcW w:w="3136" w:type="dxa"/>
            <w:tcBorders>
              <w:top w:val="nil"/>
              <w:bottom w:val="nil"/>
            </w:tcBorders>
            <w:shd w:val="clear" w:color="auto" w:fill="FFFFFF"/>
          </w:tcPr>
          <w:p w:rsidR="009E02E8" w:rsidRPr="000473A7" w:rsidRDefault="009E02E8" w:rsidP="004E2F6E">
            <w:pPr>
              <w:pStyle w:val="lf"/>
              <w:jc w:val="both"/>
              <w:rPr>
                <w:sz w:val="20"/>
                <w:szCs w:val="20"/>
                <w:lang w:eastAsia="ru-RU"/>
              </w:rPr>
            </w:pPr>
          </w:p>
        </w:tc>
        <w:tc>
          <w:tcPr>
            <w:tcW w:w="3060" w:type="dxa"/>
            <w:tcBorders>
              <w:top w:val="single" w:sz="4" w:space="0" w:color="auto"/>
              <w:bottom w:val="single" w:sz="4" w:space="0" w:color="000000"/>
            </w:tcBorders>
            <w:shd w:val="clear" w:color="auto" w:fill="FFFFFF"/>
          </w:tcPr>
          <w:p w:rsidR="009E02E8" w:rsidRPr="000473A7" w:rsidRDefault="009E02E8" w:rsidP="00B56423">
            <w:pPr>
              <w:tabs>
                <w:tab w:val="left" w:pos="233"/>
              </w:tabs>
              <w:ind w:left="-7"/>
              <w:jc w:val="both"/>
              <w:rPr>
                <w:sz w:val="20"/>
                <w:szCs w:val="20"/>
                <w:lang w:val="ro-MO"/>
              </w:rPr>
            </w:pPr>
            <w:r w:rsidRPr="000473A7">
              <w:rPr>
                <w:sz w:val="20"/>
                <w:szCs w:val="20"/>
                <w:lang w:val="ro-MO"/>
              </w:rPr>
              <w:t>d) Efectuarea unui sondaj de opinii referitor la nivelul de satisfacţie al contribuabililor de serviciile acordate de SFS</w:t>
            </w:r>
          </w:p>
        </w:tc>
        <w:tc>
          <w:tcPr>
            <w:tcW w:w="1170" w:type="dxa"/>
            <w:tcBorders>
              <w:top w:val="single" w:sz="4" w:space="0" w:color="auto"/>
              <w:bottom w:val="single" w:sz="4" w:space="0" w:color="000000"/>
            </w:tcBorders>
            <w:shd w:val="clear" w:color="auto" w:fill="FFFFFF"/>
          </w:tcPr>
          <w:p w:rsidR="009E02E8" w:rsidRPr="000473A7" w:rsidRDefault="009E02E8" w:rsidP="004E2F6E">
            <w:pPr>
              <w:autoSpaceDE w:val="0"/>
              <w:autoSpaceDN w:val="0"/>
              <w:adjustRightInd w:val="0"/>
              <w:jc w:val="center"/>
              <w:rPr>
                <w:sz w:val="20"/>
                <w:szCs w:val="20"/>
                <w:lang w:val="ro-MO"/>
              </w:rPr>
            </w:pPr>
            <w:r w:rsidRPr="000473A7">
              <w:rPr>
                <w:sz w:val="20"/>
                <w:szCs w:val="20"/>
                <w:lang w:val="ro-MO"/>
              </w:rPr>
              <w:t>Trimestrul III, 2013</w:t>
            </w:r>
          </w:p>
        </w:tc>
        <w:tc>
          <w:tcPr>
            <w:tcW w:w="1842" w:type="dxa"/>
            <w:tcBorders>
              <w:top w:val="single" w:sz="4" w:space="0" w:color="auto"/>
              <w:bottom w:val="single" w:sz="4" w:space="0" w:color="000000"/>
            </w:tcBorders>
            <w:shd w:val="clear" w:color="auto" w:fill="FFFFFF"/>
          </w:tcPr>
          <w:p w:rsidR="009E02E8" w:rsidRPr="000473A7" w:rsidRDefault="009E02E8" w:rsidP="004E2F6E">
            <w:pPr>
              <w:autoSpaceDE w:val="0"/>
              <w:autoSpaceDN w:val="0"/>
              <w:adjustRightInd w:val="0"/>
              <w:ind w:left="-108" w:right="-108"/>
              <w:jc w:val="center"/>
              <w:rPr>
                <w:sz w:val="20"/>
                <w:szCs w:val="20"/>
                <w:lang w:val="ro-MO"/>
              </w:rPr>
            </w:pPr>
            <w:r w:rsidRPr="000473A7">
              <w:rPr>
                <w:sz w:val="20"/>
                <w:szCs w:val="20"/>
                <w:lang w:val="ro-MO"/>
              </w:rPr>
              <w:t xml:space="preserve">Sondaj efectuat, </w:t>
            </w:r>
          </w:p>
          <w:p w:rsidR="009E02E8" w:rsidRPr="000473A7" w:rsidRDefault="009E02E8" w:rsidP="004E2F6E">
            <w:pPr>
              <w:autoSpaceDE w:val="0"/>
              <w:autoSpaceDN w:val="0"/>
              <w:adjustRightInd w:val="0"/>
              <w:ind w:left="-108" w:right="-108"/>
              <w:jc w:val="center"/>
              <w:rPr>
                <w:sz w:val="20"/>
                <w:szCs w:val="20"/>
                <w:lang w:val="ro-MO"/>
              </w:rPr>
            </w:pPr>
            <w:r w:rsidRPr="000473A7">
              <w:rPr>
                <w:sz w:val="20"/>
                <w:szCs w:val="20"/>
                <w:lang w:val="ro-MO"/>
              </w:rPr>
              <w:t>Propuneri de îmbunătățire înaintate</w:t>
            </w:r>
          </w:p>
        </w:tc>
        <w:tc>
          <w:tcPr>
            <w:tcW w:w="6438" w:type="dxa"/>
            <w:tcBorders>
              <w:top w:val="single" w:sz="4" w:space="0" w:color="auto"/>
              <w:bottom w:val="single" w:sz="4" w:space="0" w:color="000000"/>
            </w:tcBorders>
            <w:shd w:val="clear" w:color="auto" w:fill="FFFFFF"/>
          </w:tcPr>
          <w:p w:rsidR="009E02E8" w:rsidRPr="000473A7" w:rsidRDefault="009E02E8" w:rsidP="008602F5">
            <w:pPr>
              <w:autoSpaceDE w:val="0"/>
              <w:autoSpaceDN w:val="0"/>
              <w:adjustRightInd w:val="0"/>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 </w:t>
            </w:r>
          </w:p>
          <w:p w:rsidR="00434012" w:rsidRPr="000473A7" w:rsidRDefault="009E02E8" w:rsidP="00C31398">
            <w:pPr>
              <w:autoSpaceDE w:val="0"/>
              <w:autoSpaceDN w:val="0"/>
              <w:adjustRightInd w:val="0"/>
              <w:jc w:val="both"/>
              <w:rPr>
                <w:sz w:val="20"/>
                <w:szCs w:val="20"/>
                <w:lang w:val="en-US"/>
              </w:rPr>
            </w:pPr>
            <w:r w:rsidRPr="000473A7">
              <w:rPr>
                <w:sz w:val="20"/>
                <w:szCs w:val="20"/>
                <w:lang w:val="en-US"/>
              </w:rPr>
              <w:t xml:space="preserve">Pe parcursul anului 2013 a fost efectuat, cu </w:t>
            </w:r>
            <w:r w:rsidRPr="000473A7">
              <w:rPr>
                <w:b/>
                <w:sz w:val="20"/>
                <w:szCs w:val="20"/>
                <w:lang w:val="en-US"/>
              </w:rPr>
              <w:t>suportul BRITE</w:t>
            </w:r>
            <w:r w:rsidRPr="000473A7">
              <w:rPr>
                <w:sz w:val="20"/>
                <w:szCs w:val="20"/>
                <w:lang w:val="en-US"/>
              </w:rPr>
              <w:t xml:space="preserve">, un </w:t>
            </w:r>
            <w:r w:rsidRPr="000473A7">
              <w:rPr>
                <w:b/>
                <w:sz w:val="20"/>
                <w:szCs w:val="20"/>
                <w:lang w:val="en-US"/>
              </w:rPr>
              <w:t>sondaj de opini</w:t>
            </w:r>
            <w:r w:rsidR="00F52534">
              <w:rPr>
                <w:b/>
                <w:sz w:val="20"/>
                <w:szCs w:val="20"/>
                <w:lang w:val="en-US"/>
              </w:rPr>
              <w:t>e</w:t>
            </w:r>
            <w:r w:rsidRPr="000473A7">
              <w:rPr>
                <w:sz w:val="20"/>
                <w:szCs w:val="20"/>
                <w:lang w:val="en-US"/>
              </w:rPr>
              <w:t xml:space="preserve"> referitor la nivelul de sa</w:t>
            </w:r>
            <w:r w:rsidR="00F52534">
              <w:rPr>
                <w:sz w:val="20"/>
                <w:szCs w:val="20"/>
                <w:lang w:val="en-US"/>
              </w:rPr>
              <w:t>tisfacţie al contribuabililor privind</w:t>
            </w:r>
            <w:r w:rsidRPr="000473A7">
              <w:rPr>
                <w:sz w:val="20"/>
                <w:szCs w:val="20"/>
                <w:lang w:val="en-US"/>
              </w:rPr>
              <w:t xml:space="preserve"> serviciile acordate de Serviciul Fiscal de Stat, conform căruia majoritatea respondenţilor consideră că măsurile luate de către Serviciul Fiscal de Stat</w:t>
            </w:r>
            <w:r w:rsidR="00C31398" w:rsidRPr="000473A7">
              <w:rPr>
                <w:sz w:val="20"/>
                <w:szCs w:val="20"/>
                <w:lang w:val="en-US"/>
              </w:rPr>
              <w:t>,</w:t>
            </w:r>
            <w:r w:rsidRPr="000473A7">
              <w:rPr>
                <w:sz w:val="20"/>
                <w:szCs w:val="20"/>
                <w:lang w:val="en-US"/>
              </w:rPr>
              <w:t xml:space="preserve"> în scopul de a promova legislaţia fiscală sunt suficiente. </w:t>
            </w:r>
            <w:r w:rsidR="00C31398" w:rsidRPr="000473A7">
              <w:rPr>
                <w:sz w:val="20"/>
                <w:szCs w:val="20"/>
                <w:lang w:val="en-US"/>
              </w:rPr>
              <w:t xml:space="preserve">Ca urmare, a fost </w:t>
            </w:r>
            <w:r w:rsidRPr="000473A7">
              <w:rPr>
                <w:sz w:val="20"/>
                <w:szCs w:val="20"/>
                <w:lang w:val="en-US"/>
              </w:rPr>
              <w:t xml:space="preserve">înaintată propunerea de </w:t>
            </w:r>
            <w:r w:rsidRPr="000473A7">
              <w:rPr>
                <w:sz w:val="20"/>
                <w:szCs w:val="20"/>
                <w:lang w:val="ro-RO"/>
              </w:rPr>
              <w:t>intensificare a procesului de informare</w:t>
            </w:r>
            <w:r w:rsidR="00C31398" w:rsidRPr="000473A7">
              <w:rPr>
                <w:sz w:val="20"/>
                <w:szCs w:val="20"/>
                <w:lang w:val="ro-RO"/>
              </w:rPr>
              <w:t xml:space="preserve"> frecventă</w:t>
            </w:r>
            <w:r w:rsidRPr="000473A7">
              <w:rPr>
                <w:sz w:val="20"/>
                <w:szCs w:val="20"/>
                <w:lang w:val="ro-RO"/>
              </w:rPr>
              <w:t xml:space="preserve"> a contribuabililor cu privire la legislaţia fiscală. Astfel, </w:t>
            </w:r>
            <w:r w:rsidRPr="000473A7">
              <w:rPr>
                <w:sz w:val="20"/>
                <w:szCs w:val="20"/>
                <w:lang w:val="en-US"/>
              </w:rPr>
              <w:t>Serviciul Fiscal de Stat</w:t>
            </w:r>
            <w:r w:rsidRPr="000473A7">
              <w:rPr>
                <w:sz w:val="20"/>
                <w:szCs w:val="20"/>
                <w:lang w:val="ro-RO"/>
              </w:rPr>
              <w:t xml:space="preserve"> remite în poştele contribuabililor „Calendarul fiscal al contribuabililor” şi „Buletinul informativ al actelor legislative”. De asemenea, </w:t>
            </w:r>
            <w:r w:rsidRPr="000473A7">
              <w:rPr>
                <w:b/>
                <w:sz w:val="20"/>
                <w:szCs w:val="20"/>
                <w:lang w:val="ro-RO"/>
              </w:rPr>
              <w:t>p</w:t>
            </w:r>
            <w:r w:rsidRPr="000473A7">
              <w:rPr>
                <w:b/>
                <w:sz w:val="20"/>
                <w:szCs w:val="20"/>
                <w:lang w:val="en-US"/>
              </w:rPr>
              <w:t xml:space="preserve">rin Ordinul IFPS nr. 2558 din 05.12.2013 </w:t>
            </w:r>
            <w:r w:rsidRPr="000473A7">
              <w:rPr>
                <w:sz w:val="20"/>
                <w:szCs w:val="20"/>
                <w:lang w:val="en-US"/>
              </w:rPr>
              <w:t xml:space="preserve">a fost aprobată </w:t>
            </w:r>
            <w:r w:rsidR="00F8704D" w:rsidRPr="000473A7">
              <w:rPr>
                <w:b/>
                <w:sz w:val="20"/>
                <w:szCs w:val="20"/>
                <w:lang w:val="en-US"/>
              </w:rPr>
              <w:t>Strategia</w:t>
            </w:r>
            <w:r w:rsidRPr="000473A7">
              <w:rPr>
                <w:b/>
                <w:sz w:val="20"/>
                <w:szCs w:val="20"/>
                <w:lang w:val="en-US"/>
              </w:rPr>
              <w:t xml:space="preserve"> de comunicare</w:t>
            </w:r>
            <w:r w:rsidRPr="000473A7">
              <w:rPr>
                <w:sz w:val="20"/>
                <w:szCs w:val="20"/>
                <w:lang w:val="en-US"/>
              </w:rPr>
              <w:t>, care stabileşte principiile şi procedurile pentru comunicare și prevede dezvoltarea comunicării personalizate cu contribuabilii.</w:t>
            </w:r>
          </w:p>
        </w:tc>
      </w:tr>
      <w:tr w:rsidR="00606EC7" w:rsidRPr="00A32190" w:rsidTr="00CD2CC2">
        <w:trPr>
          <w:trHeight w:val="233"/>
        </w:trPr>
        <w:tc>
          <w:tcPr>
            <w:tcW w:w="3136" w:type="dxa"/>
            <w:tcBorders>
              <w:top w:val="nil"/>
              <w:bottom w:val="single" w:sz="4" w:space="0" w:color="000000"/>
            </w:tcBorders>
            <w:shd w:val="clear" w:color="auto" w:fill="FFFFFF"/>
          </w:tcPr>
          <w:p w:rsidR="00606EC7" w:rsidRPr="000473A7" w:rsidRDefault="00606EC7" w:rsidP="004E2F6E">
            <w:pPr>
              <w:pStyle w:val="lf"/>
              <w:jc w:val="both"/>
              <w:rPr>
                <w:sz w:val="20"/>
                <w:szCs w:val="20"/>
                <w:lang w:eastAsia="ru-RU"/>
              </w:rPr>
            </w:pPr>
          </w:p>
        </w:tc>
        <w:tc>
          <w:tcPr>
            <w:tcW w:w="3060" w:type="dxa"/>
            <w:tcBorders>
              <w:top w:val="single" w:sz="4" w:space="0" w:color="auto"/>
              <w:bottom w:val="single" w:sz="4" w:space="0" w:color="000000"/>
            </w:tcBorders>
            <w:shd w:val="clear" w:color="auto" w:fill="FFFFFF"/>
          </w:tcPr>
          <w:p w:rsidR="00606EC7" w:rsidRPr="000473A7" w:rsidRDefault="00606EC7" w:rsidP="006E4788">
            <w:pPr>
              <w:tabs>
                <w:tab w:val="left" w:pos="1245"/>
              </w:tabs>
              <w:jc w:val="both"/>
              <w:rPr>
                <w:sz w:val="20"/>
                <w:szCs w:val="22"/>
                <w:lang w:val="ro-MO"/>
              </w:rPr>
            </w:pPr>
            <w:r w:rsidRPr="000473A7">
              <w:rPr>
                <w:sz w:val="20"/>
                <w:szCs w:val="22"/>
                <w:lang w:val="ro-MO"/>
              </w:rPr>
              <w:t>e) Efectuarea unui sondaj de opinii în rîndul contribuabililor mari referitor la serviciile acordate de SFS</w:t>
            </w:r>
          </w:p>
        </w:tc>
        <w:tc>
          <w:tcPr>
            <w:tcW w:w="1170" w:type="dxa"/>
            <w:tcBorders>
              <w:top w:val="single" w:sz="4" w:space="0" w:color="auto"/>
              <w:bottom w:val="single" w:sz="4" w:space="0" w:color="000000"/>
            </w:tcBorders>
            <w:shd w:val="clear" w:color="auto" w:fill="FFFFFF"/>
          </w:tcPr>
          <w:p w:rsidR="00606EC7" w:rsidRPr="000473A7" w:rsidRDefault="00606EC7" w:rsidP="006E4788">
            <w:pPr>
              <w:autoSpaceDE w:val="0"/>
              <w:autoSpaceDN w:val="0"/>
              <w:adjustRightInd w:val="0"/>
              <w:jc w:val="center"/>
              <w:rPr>
                <w:sz w:val="20"/>
                <w:szCs w:val="22"/>
                <w:lang w:val="ro-MO"/>
              </w:rPr>
            </w:pPr>
            <w:r w:rsidRPr="000473A7">
              <w:rPr>
                <w:sz w:val="20"/>
                <w:szCs w:val="22"/>
                <w:lang w:val="ro-MO"/>
              </w:rPr>
              <w:t>Trimestrul II,</w:t>
            </w:r>
          </w:p>
          <w:p w:rsidR="00606EC7" w:rsidRPr="000473A7" w:rsidRDefault="00606EC7" w:rsidP="006E4788">
            <w:pPr>
              <w:autoSpaceDE w:val="0"/>
              <w:autoSpaceDN w:val="0"/>
              <w:adjustRightInd w:val="0"/>
              <w:jc w:val="center"/>
              <w:rPr>
                <w:sz w:val="20"/>
                <w:szCs w:val="22"/>
                <w:lang w:val="ro-MO"/>
              </w:rPr>
            </w:pPr>
            <w:r w:rsidRPr="000473A7">
              <w:rPr>
                <w:sz w:val="20"/>
                <w:szCs w:val="22"/>
                <w:lang w:val="ro-MO"/>
              </w:rPr>
              <w:t xml:space="preserve"> 2014</w:t>
            </w:r>
          </w:p>
        </w:tc>
        <w:tc>
          <w:tcPr>
            <w:tcW w:w="1842" w:type="dxa"/>
            <w:tcBorders>
              <w:top w:val="single" w:sz="4" w:space="0" w:color="auto"/>
              <w:bottom w:val="single" w:sz="4" w:space="0" w:color="000000"/>
            </w:tcBorders>
            <w:shd w:val="clear" w:color="auto" w:fill="FFFFFF"/>
          </w:tcPr>
          <w:p w:rsidR="00606EC7" w:rsidRPr="000473A7" w:rsidRDefault="00606EC7" w:rsidP="006E4788">
            <w:pPr>
              <w:autoSpaceDE w:val="0"/>
              <w:autoSpaceDN w:val="0"/>
              <w:adjustRightInd w:val="0"/>
              <w:ind w:left="-108" w:right="-108"/>
              <w:jc w:val="center"/>
              <w:rPr>
                <w:sz w:val="20"/>
                <w:szCs w:val="22"/>
                <w:lang w:val="ro-MO"/>
              </w:rPr>
            </w:pPr>
            <w:r w:rsidRPr="000473A7">
              <w:rPr>
                <w:sz w:val="20"/>
                <w:szCs w:val="22"/>
                <w:lang w:val="ro-MO"/>
              </w:rPr>
              <w:t>Sondaj efectuat, Propuneri de îmbunătățire înaintate</w:t>
            </w:r>
          </w:p>
        </w:tc>
        <w:tc>
          <w:tcPr>
            <w:tcW w:w="6438" w:type="dxa"/>
            <w:tcBorders>
              <w:top w:val="single" w:sz="4" w:space="0" w:color="auto"/>
              <w:bottom w:val="single" w:sz="4" w:space="0" w:color="000000"/>
            </w:tcBorders>
            <w:shd w:val="clear" w:color="auto" w:fill="FFFFFF"/>
          </w:tcPr>
          <w:p w:rsidR="00606EC7" w:rsidRPr="000473A7" w:rsidRDefault="00606EC7" w:rsidP="006E4788">
            <w:pPr>
              <w:jc w:val="both"/>
              <w:rPr>
                <w:sz w:val="20"/>
                <w:szCs w:val="22"/>
                <w:u w:val="single"/>
                <w:lang w:val="ro-MO"/>
              </w:rPr>
            </w:pPr>
            <w:r w:rsidRPr="000473A7">
              <w:rPr>
                <w:b/>
                <w:sz w:val="20"/>
                <w:szCs w:val="22"/>
                <w:u w:val="single"/>
                <w:lang w:val="ro-MO"/>
              </w:rPr>
              <w:t>Acţiune realizată</w:t>
            </w:r>
          </w:p>
          <w:p w:rsidR="00606EC7" w:rsidRPr="000473A7" w:rsidRDefault="00606EC7" w:rsidP="006E4788">
            <w:pPr>
              <w:jc w:val="both"/>
              <w:rPr>
                <w:sz w:val="20"/>
                <w:szCs w:val="22"/>
                <w:lang w:val="ro-MO"/>
              </w:rPr>
            </w:pPr>
            <w:r w:rsidRPr="000473A7">
              <w:rPr>
                <w:sz w:val="20"/>
                <w:szCs w:val="22"/>
                <w:lang w:val="ro-MO"/>
              </w:rPr>
              <w:t xml:space="preserve">Pe parcursul trimestrului II al anului 2014, a fost efectuat un </w:t>
            </w:r>
            <w:r w:rsidRPr="000473A7">
              <w:rPr>
                <w:b/>
                <w:sz w:val="20"/>
                <w:szCs w:val="22"/>
                <w:lang w:val="ro-MO"/>
              </w:rPr>
              <w:t>sondaj</w:t>
            </w:r>
            <w:r w:rsidRPr="000473A7">
              <w:rPr>
                <w:sz w:val="20"/>
                <w:szCs w:val="22"/>
                <w:lang w:val="ro-MO"/>
              </w:rPr>
              <w:t xml:space="preserve">, </w:t>
            </w:r>
            <w:r w:rsidR="00F8704D" w:rsidRPr="000473A7">
              <w:rPr>
                <w:sz w:val="20"/>
                <w:szCs w:val="22"/>
                <w:lang w:val="ro-MO"/>
              </w:rPr>
              <w:t>în scopul aprecierii</w:t>
            </w:r>
            <w:r w:rsidRPr="000473A7">
              <w:rPr>
                <w:sz w:val="20"/>
                <w:szCs w:val="22"/>
                <w:lang w:val="ro-MO"/>
              </w:rPr>
              <w:t xml:space="preserve"> activit</w:t>
            </w:r>
            <w:r w:rsidR="00F8704D" w:rsidRPr="000473A7">
              <w:rPr>
                <w:sz w:val="20"/>
                <w:szCs w:val="22"/>
                <w:lang w:val="ro-MO"/>
              </w:rPr>
              <w:t>ății</w:t>
            </w:r>
            <w:r w:rsidR="00F52534">
              <w:rPr>
                <w:sz w:val="20"/>
                <w:szCs w:val="22"/>
                <w:lang w:val="ro-MO"/>
              </w:rPr>
              <w:t xml:space="preserve"> conducerii și schimbărilor</w:t>
            </w:r>
            <w:r w:rsidRPr="000473A7">
              <w:rPr>
                <w:sz w:val="20"/>
                <w:szCs w:val="22"/>
                <w:lang w:val="ro-MO"/>
              </w:rPr>
              <w:t xml:space="preserve"> care au avut loc pe parcursul unui an de activitate a Inspectoratului Fiscal  Principal de Stat și a Inspectoratelor fiscale teritoriale. Chestionarul a fost  anonim și confidențial.</w:t>
            </w:r>
          </w:p>
          <w:p w:rsidR="00434012" w:rsidRPr="000473A7" w:rsidRDefault="00606EC7" w:rsidP="006E4788">
            <w:pPr>
              <w:autoSpaceDE w:val="0"/>
              <w:autoSpaceDN w:val="0"/>
              <w:adjustRightInd w:val="0"/>
              <w:ind w:right="36"/>
              <w:jc w:val="both"/>
              <w:rPr>
                <w:sz w:val="20"/>
                <w:szCs w:val="22"/>
                <w:lang w:val="ro-MO"/>
              </w:rPr>
            </w:pPr>
            <w:r w:rsidRPr="000473A7">
              <w:rPr>
                <w:sz w:val="20"/>
                <w:szCs w:val="22"/>
                <w:lang w:val="ro-MO"/>
              </w:rPr>
              <w:t>În parte</w:t>
            </w:r>
            <w:r w:rsidR="00F8704D" w:rsidRPr="000473A7">
              <w:rPr>
                <w:sz w:val="20"/>
                <w:szCs w:val="22"/>
                <w:lang w:val="ro-MO"/>
              </w:rPr>
              <w:t>a</w:t>
            </w:r>
            <w:r w:rsidRPr="000473A7">
              <w:rPr>
                <w:sz w:val="20"/>
                <w:szCs w:val="22"/>
                <w:lang w:val="ro-MO"/>
              </w:rPr>
              <w:t xml:space="preserve"> ce ține de contribuabilii mari, au fost recepționate </w:t>
            </w:r>
            <w:r w:rsidRPr="000473A7">
              <w:rPr>
                <w:b/>
                <w:sz w:val="20"/>
                <w:szCs w:val="22"/>
                <w:lang w:val="ro-MO"/>
              </w:rPr>
              <w:t>189 chestionare</w:t>
            </w:r>
            <w:r w:rsidRPr="000473A7">
              <w:rPr>
                <w:sz w:val="20"/>
                <w:szCs w:val="22"/>
                <w:lang w:val="ro-MO"/>
              </w:rPr>
              <w:t xml:space="preserve">, în rezultatul cărora </w:t>
            </w:r>
            <w:r w:rsidRPr="000473A7">
              <w:rPr>
                <w:b/>
                <w:sz w:val="20"/>
                <w:szCs w:val="22"/>
                <w:lang w:val="ro-MO"/>
              </w:rPr>
              <w:t>77%</w:t>
            </w:r>
            <w:r w:rsidRPr="000473A7">
              <w:rPr>
                <w:sz w:val="20"/>
                <w:szCs w:val="22"/>
                <w:lang w:val="ro-MO"/>
              </w:rPr>
              <w:t xml:space="preserve"> din contribuabili au evaluat activitatea SFS, cu calitativul „Bine” și „Foarte bine”. Totodată, </w:t>
            </w:r>
            <w:r w:rsidRPr="000473A7">
              <w:rPr>
                <w:b/>
                <w:sz w:val="20"/>
                <w:szCs w:val="22"/>
                <w:lang w:val="ro-MO"/>
              </w:rPr>
              <w:t>79%</w:t>
            </w:r>
            <w:r w:rsidRPr="000473A7">
              <w:rPr>
                <w:sz w:val="20"/>
                <w:szCs w:val="22"/>
                <w:lang w:val="ro-MO"/>
              </w:rPr>
              <w:t xml:space="preserve"> din contribuabili intervievați,  au răspuns că calitatea serviciilor prestate de către IFPS, s-a schimbat pozitiv în  ultimele 12 luni.</w:t>
            </w:r>
          </w:p>
        </w:tc>
      </w:tr>
      <w:tr w:rsidR="009E02E8" w:rsidRPr="00A32190" w:rsidTr="00CD2CC2">
        <w:trPr>
          <w:trHeight w:val="233"/>
        </w:trPr>
        <w:tc>
          <w:tcPr>
            <w:tcW w:w="3136" w:type="dxa"/>
            <w:tcBorders>
              <w:top w:val="single" w:sz="4" w:space="0" w:color="000000"/>
              <w:bottom w:val="single" w:sz="4" w:space="0" w:color="000000"/>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lastRenderedPageBreak/>
              <w:t>Dezvoltarea şi unificarea Sistemului Informaţional Integrat prin organizarea uniformă şi efectivă a arhitecturii tehnologiilor informaţionale şi managementului acestora</w:t>
            </w:r>
          </w:p>
        </w:tc>
        <w:tc>
          <w:tcPr>
            <w:tcW w:w="3060" w:type="dxa"/>
            <w:tcBorders>
              <w:top w:val="single" w:sz="4" w:space="0" w:color="000000"/>
              <w:bottom w:val="single" w:sz="4" w:space="0" w:color="000000"/>
            </w:tcBorders>
            <w:shd w:val="clear" w:color="auto" w:fill="FFFFFF"/>
          </w:tcPr>
          <w:p w:rsidR="009E02E8" w:rsidRPr="000473A7" w:rsidRDefault="009E02E8" w:rsidP="004E2F6E">
            <w:pPr>
              <w:tabs>
                <w:tab w:val="left" w:pos="1245"/>
              </w:tabs>
              <w:jc w:val="both"/>
              <w:rPr>
                <w:sz w:val="20"/>
                <w:szCs w:val="20"/>
                <w:lang w:val="ro-MO"/>
              </w:rPr>
            </w:pPr>
            <w:r w:rsidRPr="000473A7">
              <w:rPr>
                <w:sz w:val="20"/>
                <w:szCs w:val="20"/>
                <w:lang w:val="ro-MO"/>
              </w:rPr>
              <w:t>Proiectarea Sistemului informaţional integrat al Serviciului Fiscal de Stat</w:t>
            </w:r>
          </w:p>
        </w:tc>
        <w:tc>
          <w:tcPr>
            <w:tcW w:w="1170" w:type="dxa"/>
            <w:tcBorders>
              <w:top w:val="single" w:sz="4" w:space="0" w:color="000000"/>
              <w:bottom w:val="single" w:sz="4" w:space="0" w:color="000000"/>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Trimestrul IV,</w:t>
            </w:r>
          </w:p>
          <w:p w:rsidR="009E02E8" w:rsidRPr="000473A7" w:rsidRDefault="009E02E8" w:rsidP="004E2F6E">
            <w:pPr>
              <w:tabs>
                <w:tab w:val="left" w:pos="1245"/>
              </w:tabs>
              <w:jc w:val="center"/>
              <w:rPr>
                <w:sz w:val="20"/>
                <w:szCs w:val="20"/>
                <w:lang w:val="ro-MO"/>
              </w:rPr>
            </w:pPr>
            <w:r w:rsidRPr="000473A7">
              <w:rPr>
                <w:sz w:val="20"/>
                <w:szCs w:val="20"/>
                <w:lang w:val="ro-MO"/>
              </w:rPr>
              <w:t xml:space="preserve"> 2013</w:t>
            </w:r>
          </w:p>
          <w:p w:rsidR="009E02E8" w:rsidRPr="000473A7" w:rsidRDefault="009E02E8" w:rsidP="00B56423">
            <w:pPr>
              <w:tabs>
                <w:tab w:val="left" w:pos="1245"/>
              </w:tabs>
              <w:jc w:val="center"/>
              <w:rPr>
                <w:sz w:val="20"/>
                <w:szCs w:val="20"/>
                <w:lang w:val="ro-MO"/>
              </w:rPr>
            </w:pPr>
            <w:r w:rsidRPr="000473A7">
              <w:rPr>
                <w:sz w:val="20"/>
                <w:szCs w:val="20"/>
                <w:lang w:val="ro-MO"/>
              </w:rPr>
              <w:t>Trimestrul IV,</w:t>
            </w:r>
          </w:p>
          <w:p w:rsidR="009E02E8" w:rsidRPr="000473A7" w:rsidRDefault="009E02E8" w:rsidP="00B56423">
            <w:pPr>
              <w:jc w:val="center"/>
              <w:rPr>
                <w:sz w:val="20"/>
                <w:szCs w:val="20"/>
                <w:lang w:val="ro-MO"/>
              </w:rPr>
            </w:pPr>
            <w:r w:rsidRPr="000473A7">
              <w:rPr>
                <w:sz w:val="20"/>
                <w:szCs w:val="20"/>
                <w:lang w:val="ro-MO"/>
              </w:rPr>
              <w:t xml:space="preserve"> 2014</w:t>
            </w:r>
          </w:p>
        </w:tc>
        <w:tc>
          <w:tcPr>
            <w:tcW w:w="1842" w:type="dxa"/>
            <w:tcBorders>
              <w:top w:val="single" w:sz="4" w:space="0" w:color="000000"/>
              <w:bottom w:val="single" w:sz="4" w:space="0" w:color="000000"/>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Sistem funcțional</w:t>
            </w:r>
          </w:p>
        </w:tc>
        <w:tc>
          <w:tcPr>
            <w:tcW w:w="6438" w:type="dxa"/>
            <w:tcBorders>
              <w:top w:val="single" w:sz="4" w:space="0" w:color="000000"/>
              <w:bottom w:val="single" w:sz="4" w:space="0" w:color="000000"/>
            </w:tcBorders>
            <w:shd w:val="clear" w:color="auto" w:fill="FFFFFF"/>
          </w:tcPr>
          <w:p w:rsidR="006E4788" w:rsidRPr="000473A7" w:rsidRDefault="006E4788" w:rsidP="006E4788">
            <w:pPr>
              <w:pStyle w:val="ListParagraph"/>
              <w:tabs>
                <w:tab w:val="left" w:pos="851"/>
              </w:tabs>
              <w:ind w:left="30" w:right="-1"/>
              <w:jc w:val="both"/>
              <w:rPr>
                <w:rFonts w:eastAsia="Calibri"/>
                <w:b/>
                <w:sz w:val="20"/>
                <w:szCs w:val="20"/>
                <w:u w:val="single"/>
                <w:lang w:val="en-US" w:eastAsia="en-US"/>
              </w:rPr>
            </w:pPr>
            <w:r w:rsidRPr="000473A7">
              <w:rPr>
                <w:rFonts w:eastAsia="Calibri"/>
                <w:b/>
                <w:sz w:val="20"/>
                <w:szCs w:val="20"/>
                <w:u w:val="single"/>
                <w:lang w:val="en-US" w:eastAsia="en-US"/>
              </w:rPr>
              <w:t>Ac</w:t>
            </w:r>
            <w:r w:rsidR="003438C7" w:rsidRPr="000473A7">
              <w:rPr>
                <w:rFonts w:eastAsia="Calibri"/>
                <w:b/>
                <w:sz w:val="20"/>
                <w:szCs w:val="20"/>
                <w:u w:val="single"/>
                <w:lang w:val="en-US" w:eastAsia="en-US"/>
              </w:rPr>
              <w:t>țiune</w:t>
            </w:r>
            <w:r w:rsidRPr="000473A7">
              <w:rPr>
                <w:rFonts w:eastAsia="Calibri"/>
                <w:b/>
                <w:sz w:val="20"/>
                <w:szCs w:val="20"/>
                <w:u w:val="single"/>
                <w:lang w:val="en-US" w:eastAsia="en-US"/>
              </w:rPr>
              <w:t xml:space="preserve"> în curs de realizare</w:t>
            </w:r>
            <w:r w:rsidRPr="000473A7">
              <w:rPr>
                <w:rFonts w:eastAsia="Calibri"/>
                <w:sz w:val="20"/>
                <w:szCs w:val="20"/>
                <w:lang w:val="en-US" w:eastAsia="en-US"/>
              </w:rPr>
              <w:t xml:space="preserve"> </w:t>
            </w:r>
            <w:r w:rsidRPr="000473A7">
              <w:rPr>
                <w:rFonts w:eastAsia="Calibri"/>
                <w:i/>
                <w:sz w:val="20"/>
                <w:szCs w:val="20"/>
                <w:lang w:val="ro-RO" w:eastAsia="en-US"/>
              </w:rPr>
              <w:t>(va avea finalitate la sfîrșitul anului 2015)</w:t>
            </w:r>
          </w:p>
          <w:p w:rsidR="006E4788" w:rsidRPr="000473A7" w:rsidRDefault="006E4788" w:rsidP="006E4788">
            <w:pPr>
              <w:tabs>
                <w:tab w:val="left" w:pos="1245"/>
              </w:tabs>
              <w:jc w:val="both"/>
              <w:rPr>
                <w:sz w:val="20"/>
                <w:szCs w:val="20"/>
                <w:lang w:val="ro-MO"/>
              </w:rPr>
            </w:pPr>
            <w:r w:rsidRPr="000473A7">
              <w:rPr>
                <w:sz w:val="20"/>
                <w:szCs w:val="20"/>
                <w:lang w:val="ro-MO"/>
              </w:rPr>
              <w:t xml:space="preserve">În iunie 2014, a fost inițiată procedura de semnare și ratificare de către Parlament a unui </w:t>
            </w:r>
            <w:r w:rsidRPr="000473A7">
              <w:rPr>
                <w:b/>
                <w:sz w:val="20"/>
                <w:szCs w:val="20"/>
                <w:lang w:val="ro-MO"/>
              </w:rPr>
              <w:t>Acord de grant</w:t>
            </w:r>
            <w:r w:rsidRPr="000473A7">
              <w:rPr>
                <w:sz w:val="20"/>
                <w:szCs w:val="20"/>
                <w:lang w:val="ro-MO"/>
              </w:rPr>
              <w:t xml:space="preserve"> dintre Republica Moldova și Asociația Internațională pentru Dezvoltare</w:t>
            </w:r>
            <w:r w:rsidR="00434012" w:rsidRPr="000473A7">
              <w:rPr>
                <w:sz w:val="20"/>
                <w:szCs w:val="20"/>
                <w:lang w:val="ro-MO"/>
              </w:rPr>
              <w:t>,</w:t>
            </w:r>
            <w:r w:rsidRPr="000473A7">
              <w:rPr>
                <w:sz w:val="20"/>
                <w:szCs w:val="20"/>
                <w:lang w:val="ro-MO"/>
              </w:rPr>
              <w:t xml:space="preserve"> în vederea  pregătirii pentru implementarea ulterioară a Proiectului de modernizare a administrării fiscale (TAMP), care se va concentra pe </w:t>
            </w:r>
            <w:r w:rsidRPr="000473A7">
              <w:rPr>
                <w:b/>
                <w:sz w:val="20"/>
                <w:szCs w:val="20"/>
                <w:lang w:val="ro-MO"/>
              </w:rPr>
              <w:t>5 domenii principale</w:t>
            </w:r>
            <w:r w:rsidRPr="000473A7">
              <w:rPr>
                <w:sz w:val="20"/>
                <w:szCs w:val="20"/>
                <w:lang w:val="ro-MO"/>
              </w:rPr>
              <w:t>: Politica și analiza fiscală (i), Dezvoltarea Instituțională (ii), Dezvoltarea Operațională (iii), Infrastructura IT și Modernizarea Sistemului, inclusiv implementarea Sistemului Informațional Integrat (iv), și Managementul Proiectului și Managementul Schimbării (v).</w:t>
            </w:r>
          </w:p>
          <w:p w:rsidR="006E4788" w:rsidRPr="000473A7" w:rsidRDefault="00434012" w:rsidP="006E4788">
            <w:pPr>
              <w:tabs>
                <w:tab w:val="left" w:pos="1245"/>
              </w:tabs>
              <w:jc w:val="both"/>
              <w:rPr>
                <w:sz w:val="20"/>
                <w:szCs w:val="20"/>
                <w:lang w:val="ro-MO"/>
              </w:rPr>
            </w:pPr>
            <w:r w:rsidRPr="000473A7">
              <w:rPr>
                <w:sz w:val="20"/>
                <w:szCs w:val="20"/>
                <w:lang w:val="ro-MO"/>
              </w:rPr>
              <w:t>O</w:t>
            </w:r>
            <w:r w:rsidR="006E4788" w:rsidRPr="000473A7">
              <w:rPr>
                <w:sz w:val="20"/>
                <w:szCs w:val="20"/>
                <w:lang w:val="ro-MO"/>
              </w:rPr>
              <w:t>dată cu implementarea proiectului, va fi asigurată și implementarea Sistemului Informațional Integrat.</w:t>
            </w:r>
          </w:p>
          <w:p w:rsidR="00434012" w:rsidRPr="000473A7" w:rsidRDefault="006E4788" w:rsidP="00825086">
            <w:pPr>
              <w:tabs>
                <w:tab w:val="left" w:pos="1245"/>
              </w:tabs>
              <w:jc w:val="both"/>
              <w:rPr>
                <w:sz w:val="20"/>
                <w:szCs w:val="20"/>
                <w:lang w:val="ro-MO"/>
              </w:rPr>
            </w:pPr>
            <w:r w:rsidRPr="000473A7">
              <w:rPr>
                <w:sz w:val="20"/>
                <w:szCs w:val="20"/>
                <w:lang w:val="ro-MO"/>
              </w:rPr>
              <w:t>Totodată, la moment, Concepția Sistemului informațional integrat al Serviciului Fiscal de Stat se află la etapa finală de avizare.</w:t>
            </w:r>
          </w:p>
          <w:p w:rsidR="00090356" w:rsidRPr="000473A7" w:rsidRDefault="00090356" w:rsidP="00825086">
            <w:pPr>
              <w:tabs>
                <w:tab w:val="left" w:pos="1245"/>
              </w:tabs>
              <w:jc w:val="both"/>
              <w:rPr>
                <w:sz w:val="20"/>
                <w:szCs w:val="20"/>
                <w:lang w:val="ro-MO"/>
              </w:rPr>
            </w:pPr>
          </w:p>
        </w:tc>
      </w:tr>
      <w:tr w:rsidR="006E4788" w:rsidRPr="00A32190" w:rsidTr="00CD2CC2">
        <w:trPr>
          <w:trHeight w:val="233"/>
        </w:trPr>
        <w:tc>
          <w:tcPr>
            <w:tcW w:w="3136" w:type="dxa"/>
            <w:tcBorders>
              <w:top w:val="single" w:sz="4" w:space="0" w:color="000000"/>
              <w:bottom w:val="single" w:sz="4" w:space="0" w:color="000000"/>
            </w:tcBorders>
            <w:shd w:val="clear" w:color="auto" w:fill="FFFFFF"/>
          </w:tcPr>
          <w:p w:rsidR="006E4788" w:rsidRPr="000473A7" w:rsidRDefault="006E4788" w:rsidP="006E4788">
            <w:pPr>
              <w:pStyle w:val="lf"/>
              <w:jc w:val="both"/>
              <w:rPr>
                <w:sz w:val="20"/>
                <w:szCs w:val="22"/>
                <w:lang w:eastAsia="ru-RU"/>
              </w:rPr>
            </w:pPr>
            <w:r w:rsidRPr="000473A7">
              <w:rPr>
                <w:sz w:val="20"/>
                <w:szCs w:val="22"/>
                <w:lang w:eastAsia="ru-RU"/>
              </w:rPr>
              <w:t>Revizuirea periodică a soluţiilor informatice (gestionare atît externă, cît şi internă) în ceea ce priveşte corespunderea, securitatea, accesul la date şi protecţia datelor</w:t>
            </w:r>
          </w:p>
        </w:tc>
        <w:tc>
          <w:tcPr>
            <w:tcW w:w="3060" w:type="dxa"/>
            <w:tcBorders>
              <w:top w:val="single" w:sz="4" w:space="0" w:color="000000"/>
              <w:bottom w:val="single" w:sz="4" w:space="0" w:color="000000"/>
            </w:tcBorders>
            <w:shd w:val="clear" w:color="auto" w:fill="FFFFFF"/>
          </w:tcPr>
          <w:p w:rsidR="006E4788" w:rsidRPr="000473A7" w:rsidRDefault="006E4788" w:rsidP="006E4788">
            <w:pPr>
              <w:jc w:val="both"/>
              <w:rPr>
                <w:sz w:val="20"/>
                <w:szCs w:val="22"/>
                <w:lang w:val="ro-MO"/>
              </w:rPr>
            </w:pPr>
            <w:r w:rsidRPr="000473A7">
              <w:rPr>
                <w:sz w:val="20"/>
                <w:szCs w:val="22"/>
                <w:lang w:val="ro-MO"/>
              </w:rPr>
              <w:t xml:space="preserve">Implementarea soluțiilor tehnico-aplicative de securitate informațională, reieșind din cerințele legislației, dinamica dezvoltării SISFS și riscurile existente </w:t>
            </w:r>
          </w:p>
        </w:tc>
        <w:tc>
          <w:tcPr>
            <w:tcW w:w="1170" w:type="dxa"/>
            <w:tcBorders>
              <w:top w:val="single" w:sz="4" w:space="0" w:color="000000"/>
              <w:bottom w:val="single" w:sz="4" w:space="0" w:color="000000"/>
            </w:tcBorders>
            <w:shd w:val="clear" w:color="auto" w:fill="FFFFFF"/>
          </w:tcPr>
          <w:p w:rsidR="006E4788" w:rsidRPr="000473A7" w:rsidRDefault="006E4788" w:rsidP="006E4788">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FFFFFF"/>
          </w:tcPr>
          <w:p w:rsidR="006E4788" w:rsidRPr="000473A7" w:rsidRDefault="006E4788" w:rsidP="006E4788">
            <w:pPr>
              <w:tabs>
                <w:tab w:val="left" w:pos="1245"/>
              </w:tabs>
              <w:ind w:left="-108" w:right="-108"/>
              <w:jc w:val="center"/>
              <w:rPr>
                <w:sz w:val="20"/>
                <w:szCs w:val="22"/>
                <w:lang w:val="ro-MO"/>
              </w:rPr>
            </w:pPr>
            <w:r w:rsidRPr="000473A7">
              <w:rPr>
                <w:sz w:val="20"/>
                <w:szCs w:val="22"/>
                <w:lang w:val="ro-MO"/>
              </w:rPr>
              <w:t>Soluţii tehnico-aplicative identificate și implementate</w:t>
            </w:r>
          </w:p>
        </w:tc>
        <w:tc>
          <w:tcPr>
            <w:tcW w:w="6438" w:type="dxa"/>
            <w:tcBorders>
              <w:top w:val="single" w:sz="4" w:space="0" w:color="000000"/>
              <w:bottom w:val="single" w:sz="4" w:space="0" w:color="000000"/>
            </w:tcBorders>
            <w:shd w:val="clear" w:color="auto" w:fill="FFFFFF"/>
          </w:tcPr>
          <w:p w:rsidR="006E4788" w:rsidRPr="000473A7" w:rsidRDefault="006E4788" w:rsidP="006E4788">
            <w:pPr>
              <w:ind w:hanging="27"/>
              <w:jc w:val="both"/>
              <w:rPr>
                <w:b/>
                <w:sz w:val="20"/>
                <w:szCs w:val="22"/>
                <w:u w:val="single"/>
                <w:lang w:val="ro-MO"/>
              </w:rPr>
            </w:pPr>
            <w:r w:rsidRPr="000473A7">
              <w:rPr>
                <w:b/>
                <w:sz w:val="20"/>
                <w:szCs w:val="22"/>
                <w:u w:val="single"/>
                <w:lang w:val="ro-MO"/>
              </w:rPr>
              <w:t>Acțiune realizată</w:t>
            </w:r>
          </w:p>
          <w:p w:rsidR="006E4788" w:rsidRPr="000473A7" w:rsidRDefault="006E4788" w:rsidP="006E4788">
            <w:pPr>
              <w:ind w:hanging="27"/>
              <w:jc w:val="both"/>
              <w:rPr>
                <w:sz w:val="20"/>
                <w:szCs w:val="22"/>
                <w:lang w:val="ro-MO"/>
              </w:rPr>
            </w:pPr>
            <w:r w:rsidRPr="000473A7">
              <w:rPr>
                <w:sz w:val="20"/>
                <w:szCs w:val="22"/>
                <w:lang w:val="ro-MO"/>
              </w:rPr>
              <w:t xml:space="preserve">Întru asigurarea implementării şi dezvoltării unui Sistem eficient de management al securităţii informaţionale a fost emis </w:t>
            </w:r>
            <w:r w:rsidRPr="000473A7">
              <w:rPr>
                <w:b/>
                <w:sz w:val="20"/>
                <w:szCs w:val="22"/>
                <w:lang w:val="ro-MO"/>
              </w:rPr>
              <w:t xml:space="preserve">Ordinul IFPS nr.1634 din 06.09.2013 </w:t>
            </w:r>
            <w:r w:rsidRPr="000473A7">
              <w:rPr>
                <w:sz w:val="20"/>
                <w:szCs w:val="22"/>
                <w:lang w:val="ro-MO"/>
              </w:rPr>
              <w:t>„Cu privire la instituirea Comisiei interdepartamentale pentru asigurarea securităţii informaţionale”. Totodată, a fost elaborată Politic</w:t>
            </w:r>
            <w:r w:rsidR="00602185" w:rsidRPr="000473A7">
              <w:rPr>
                <w:sz w:val="20"/>
                <w:szCs w:val="22"/>
                <w:lang w:val="ro-MO"/>
              </w:rPr>
              <w:t>a securităţii informaţionale a</w:t>
            </w:r>
            <w:r w:rsidR="00090356" w:rsidRPr="000473A7">
              <w:rPr>
                <w:sz w:val="20"/>
                <w:szCs w:val="22"/>
                <w:lang w:val="ro-MO"/>
              </w:rPr>
              <w:t xml:space="preserve"> </w:t>
            </w:r>
            <w:r w:rsidR="00090356" w:rsidRPr="000473A7">
              <w:rPr>
                <w:sz w:val="20"/>
                <w:szCs w:val="22"/>
                <w:lang w:val="en-US"/>
              </w:rPr>
              <w:t>Serviciului Fiscal de Stat.</w:t>
            </w:r>
          </w:p>
          <w:p w:rsidR="006E4788" w:rsidRPr="000473A7" w:rsidRDefault="006E4788" w:rsidP="006E4788">
            <w:pPr>
              <w:ind w:hanging="27"/>
              <w:jc w:val="both"/>
              <w:rPr>
                <w:sz w:val="20"/>
                <w:szCs w:val="22"/>
                <w:lang w:val="ro-MO"/>
              </w:rPr>
            </w:pPr>
            <w:r w:rsidRPr="000473A7">
              <w:rPr>
                <w:sz w:val="20"/>
                <w:szCs w:val="22"/>
                <w:lang w:val="ro-MO"/>
              </w:rPr>
              <w:t>Cît priveşte implementarea soluţiei de securitate informaţională, a fost elaborat Sistemul „Fişa utilizatorului”, care permite vizualizarea nivelului de acces a</w:t>
            </w:r>
            <w:r w:rsidR="00F52534">
              <w:rPr>
                <w:sz w:val="20"/>
                <w:szCs w:val="22"/>
                <w:lang w:val="ro-MO"/>
              </w:rPr>
              <w:t>l</w:t>
            </w:r>
            <w:r w:rsidRPr="000473A7">
              <w:rPr>
                <w:sz w:val="20"/>
                <w:szCs w:val="22"/>
                <w:lang w:val="ro-MO"/>
              </w:rPr>
              <w:t xml:space="preserve"> utilizatorilor şi lansarea ver. 4.0 a sistemului de raportare on-line „Intrarea Autorizată”.</w:t>
            </w:r>
          </w:p>
          <w:p w:rsidR="006E4788" w:rsidRPr="000473A7" w:rsidRDefault="006E4788" w:rsidP="006E4788">
            <w:pPr>
              <w:jc w:val="both"/>
              <w:rPr>
                <w:b/>
                <w:sz w:val="20"/>
                <w:lang w:val="ro-MO"/>
              </w:rPr>
            </w:pPr>
            <w:r w:rsidRPr="000473A7">
              <w:rPr>
                <w:sz w:val="20"/>
                <w:lang w:val="ro-MO"/>
              </w:rPr>
              <w:t>Pe parcursul anului 2014, a fost asigurată implementarea sistemului unificat de imprimare protejată „DocPrint” în toate oficiile fiscale.</w:t>
            </w:r>
          </w:p>
          <w:p w:rsidR="006E4788" w:rsidRPr="000473A7" w:rsidRDefault="006E4788" w:rsidP="00602185">
            <w:pPr>
              <w:tabs>
                <w:tab w:val="left" w:pos="1245"/>
              </w:tabs>
              <w:ind w:right="36"/>
              <w:jc w:val="both"/>
              <w:rPr>
                <w:sz w:val="20"/>
                <w:lang w:val="ro-MO"/>
              </w:rPr>
            </w:pPr>
            <w:r w:rsidRPr="000473A7">
              <w:rPr>
                <w:sz w:val="20"/>
                <w:lang w:val="ro-MO"/>
              </w:rPr>
              <w:t>Totodată, în cadrul Î.S. „Fiscservinform” a fost implementată platforma nouă a Sistemului DLP de protecție a datelor, ce reprezintă o soluție de monitorizare și control a circulației informațiilor în forma</w:t>
            </w:r>
            <w:r w:rsidR="00090356" w:rsidRPr="000473A7">
              <w:rPr>
                <w:sz w:val="20"/>
                <w:lang w:val="ro-MO"/>
              </w:rPr>
              <w:t>t electronic, și care urmează a fi</w:t>
            </w:r>
            <w:r w:rsidRPr="000473A7">
              <w:rPr>
                <w:sz w:val="20"/>
                <w:lang w:val="ro-MO"/>
              </w:rPr>
              <w:t xml:space="preserve"> implementat la nivel de SFS conform planului de acțiuni privind asigurarea securității informaționale în cadrul </w:t>
            </w:r>
            <w:r w:rsidR="00602185" w:rsidRPr="000473A7">
              <w:rPr>
                <w:sz w:val="20"/>
                <w:lang w:val="ro-MO"/>
              </w:rPr>
              <w:t>IFPS</w:t>
            </w:r>
            <w:r w:rsidRPr="000473A7">
              <w:rPr>
                <w:sz w:val="20"/>
                <w:lang w:val="ro-MO"/>
              </w:rPr>
              <w:t xml:space="preserve"> (Ordinul nr.2079 din 23.10.2013).</w:t>
            </w:r>
          </w:p>
          <w:p w:rsidR="00090356" w:rsidRPr="000473A7" w:rsidRDefault="00090356" w:rsidP="00602185">
            <w:pPr>
              <w:tabs>
                <w:tab w:val="left" w:pos="1245"/>
              </w:tabs>
              <w:ind w:right="36"/>
              <w:jc w:val="both"/>
              <w:rPr>
                <w:sz w:val="20"/>
                <w:szCs w:val="22"/>
                <w:lang w:val="ro-MO"/>
              </w:rPr>
            </w:pPr>
          </w:p>
        </w:tc>
      </w:tr>
      <w:tr w:rsidR="006E4788" w:rsidRPr="00A32190" w:rsidTr="00CD2CC2">
        <w:trPr>
          <w:trHeight w:val="233"/>
        </w:trPr>
        <w:tc>
          <w:tcPr>
            <w:tcW w:w="3136" w:type="dxa"/>
            <w:tcBorders>
              <w:top w:val="single" w:sz="4" w:space="0" w:color="000000"/>
              <w:bottom w:val="single" w:sz="4" w:space="0" w:color="000000"/>
            </w:tcBorders>
            <w:shd w:val="clear" w:color="auto" w:fill="FFFFFF"/>
          </w:tcPr>
          <w:p w:rsidR="006E4788" w:rsidRPr="000473A7" w:rsidRDefault="006E4788" w:rsidP="006E4788">
            <w:pPr>
              <w:pStyle w:val="lf"/>
              <w:jc w:val="both"/>
              <w:rPr>
                <w:sz w:val="20"/>
                <w:szCs w:val="22"/>
                <w:lang w:eastAsia="ru-RU"/>
              </w:rPr>
            </w:pPr>
            <w:r w:rsidRPr="000473A7">
              <w:rPr>
                <w:sz w:val="20"/>
                <w:szCs w:val="22"/>
                <w:lang w:eastAsia="ru-RU"/>
              </w:rPr>
              <w:t>Modernizarea echipamentului tehnic în raport cu avantajul tehnologic şi cu cerinţele sistemului informaţional, dezvoltarea reţelei securizate de comunicaţii</w:t>
            </w:r>
          </w:p>
        </w:tc>
        <w:tc>
          <w:tcPr>
            <w:tcW w:w="3060" w:type="dxa"/>
            <w:tcBorders>
              <w:top w:val="single" w:sz="4" w:space="0" w:color="000000"/>
              <w:bottom w:val="single" w:sz="4" w:space="0" w:color="000000"/>
            </w:tcBorders>
            <w:shd w:val="clear" w:color="auto" w:fill="FFFFFF"/>
          </w:tcPr>
          <w:p w:rsidR="006E4788" w:rsidRPr="000473A7" w:rsidRDefault="006E4788" w:rsidP="006E4788">
            <w:pPr>
              <w:tabs>
                <w:tab w:val="left" w:pos="1245"/>
              </w:tabs>
              <w:jc w:val="both"/>
              <w:rPr>
                <w:sz w:val="20"/>
                <w:szCs w:val="22"/>
                <w:lang w:val="ro-MO"/>
              </w:rPr>
            </w:pPr>
            <w:r w:rsidRPr="000473A7">
              <w:rPr>
                <w:sz w:val="20"/>
                <w:szCs w:val="22"/>
                <w:lang w:val="ro-MO"/>
              </w:rPr>
              <w:t>Modernizarea infrastructurii de comunicaţii în cadrul „Centrului informaţional de date” şi a echipamentului de calcul în cadrul IFS teritoriale</w:t>
            </w:r>
          </w:p>
        </w:tc>
        <w:tc>
          <w:tcPr>
            <w:tcW w:w="1170" w:type="dxa"/>
            <w:tcBorders>
              <w:top w:val="single" w:sz="4" w:space="0" w:color="000000"/>
              <w:bottom w:val="single" w:sz="4" w:space="0" w:color="000000"/>
            </w:tcBorders>
            <w:shd w:val="clear" w:color="auto" w:fill="FFFFFF"/>
          </w:tcPr>
          <w:p w:rsidR="006E4788" w:rsidRPr="000473A7" w:rsidRDefault="006E4788" w:rsidP="006E4788">
            <w:pPr>
              <w:tabs>
                <w:tab w:val="left" w:pos="1245"/>
              </w:tabs>
              <w:jc w:val="center"/>
              <w:rPr>
                <w:sz w:val="20"/>
                <w:szCs w:val="22"/>
                <w:lang w:val="ro-MO"/>
              </w:rPr>
            </w:pPr>
            <w:r w:rsidRPr="000473A7">
              <w:rPr>
                <w:sz w:val="20"/>
                <w:szCs w:val="22"/>
                <w:lang w:val="ro-MO"/>
              </w:rPr>
              <w:t>2013-2014</w:t>
            </w:r>
          </w:p>
        </w:tc>
        <w:tc>
          <w:tcPr>
            <w:tcW w:w="1842" w:type="dxa"/>
            <w:tcBorders>
              <w:top w:val="single" w:sz="4" w:space="0" w:color="000000"/>
              <w:bottom w:val="single" w:sz="4" w:space="0" w:color="000000"/>
            </w:tcBorders>
            <w:shd w:val="clear" w:color="auto" w:fill="FFFFFF"/>
          </w:tcPr>
          <w:p w:rsidR="006E4788" w:rsidRPr="000473A7" w:rsidRDefault="006E4788" w:rsidP="006E4788">
            <w:pPr>
              <w:tabs>
                <w:tab w:val="left" w:pos="1451"/>
              </w:tabs>
              <w:ind w:left="-108" w:right="-108"/>
              <w:jc w:val="center"/>
              <w:rPr>
                <w:sz w:val="20"/>
                <w:szCs w:val="22"/>
                <w:lang w:val="ro-MO"/>
              </w:rPr>
            </w:pPr>
            <w:r w:rsidRPr="000473A7">
              <w:rPr>
                <w:sz w:val="20"/>
                <w:szCs w:val="22"/>
                <w:lang w:val="ro-MO"/>
              </w:rPr>
              <w:t>Infrastructură de comunicaţii şi echipament de calcul modernizat</w:t>
            </w:r>
          </w:p>
        </w:tc>
        <w:tc>
          <w:tcPr>
            <w:tcW w:w="6438" w:type="dxa"/>
            <w:tcBorders>
              <w:top w:val="single" w:sz="4" w:space="0" w:color="000000"/>
              <w:bottom w:val="single" w:sz="4" w:space="0" w:color="000000"/>
            </w:tcBorders>
            <w:shd w:val="clear" w:color="auto" w:fill="FFFFFF"/>
          </w:tcPr>
          <w:p w:rsidR="006E4788" w:rsidRPr="000473A7" w:rsidRDefault="006E4788" w:rsidP="006E4788">
            <w:pPr>
              <w:tabs>
                <w:tab w:val="left" w:pos="1245"/>
              </w:tabs>
              <w:ind w:right="36"/>
              <w:jc w:val="both"/>
              <w:rPr>
                <w:b/>
                <w:sz w:val="20"/>
                <w:szCs w:val="22"/>
                <w:u w:val="single"/>
                <w:lang w:val="ro-MO"/>
              </w:rPr>
            </w:pPr>
            <w:r w:rsidRPr="000473A7">
              <w:rPr>
                <w:b/>
                <w:sz w:val="20"/>
                <w:szCs w:val="22"/>
                <w:u w:val="single"/>
                <w:lang w:val="ro-MO"/>
              </w:rPr>
              <w:t>Acţiune realizată</w:t>
            </w:r>
          </w:p>
          <w:p w:rsidR="006E4788" w:rsidRPr="000473A7" w:rsidRDefault="006E4788" w:rsidP="006E4788">
            <w:pPr>
              <w:tabs>
                <w:tab w:val="left" w:pos="1245"/>
              </w:tabs>
              <w:ind w:right="36"/>
              <w:jc w:val="both"/>
              <w:rPr>
                <w:sz w:val="20"/>
                <w:szCs w:val="22"/>
                <w:lang w:val="ro-MO"/>
              </w:rPr>
            </w:pPr>
            <w:r w:rsidRPr="000473A7">
              <w:rPr>
                <w:b/>
                <w:i/>
                <w:sz w:val="20"/>
                <w:szCs w:val="22"/>
                <w:lang w:val="ro-MO"/>
              </w:rPr>
              <w:t xml:space="preserve"> </w:t>
            </w:r>
            <w:r w:rsidRPr="000473A7">
              <w:rPr>
                <w:sz w:val="20"/>
                <w:szCs w:val="22"/>
                <w:lang w:val="ro-MO"/>
              </w:rPr>
              <w:t>În anul 2013, în scopul modernizării infrastructurii de comunicații în cadrul „Centrului informaţional de date” a fost procurat echipament tehnic în sumă de 320,7 mii lei. Echipamentul tehnic a fost instalat și conectat de către specialiștii ÎS “Fiscservinform” în infrastructura Centrului Informaţional de Date.</w:t>
            </w:r>
          </w:p>
          <w:p w:rsidR="00090356" w:rsidRPr="000473A7" w:rsidRDefault="00090356" w:rsidP="006E4788">
            <w:pPr>
              <w:tabs>
                <w:tab w:val="left" w:pos="1245"/>
              </w:tabs>
              <w:ind w:right="36"/>
              <w:jc w:val="both"/>
              <w:rPr>
                <w:sz w:val="20"/>
                <w:szCs w:val="22"/>
                <w:lang w:val="ro-MO"/>
              </w:rPr>
            </w:pPr>
          </w:p>
        </w:tc>
      </w:tr>
      <w:tr w:rsidR="009E02E8" w:rsidRPr="00A32190" w:rsidTr="00934741">
        <w:trPr>
          <w:trHeight w:val="233"/>
        </w:trPr>
        <w:tc>
          <w:tcPr>
            <w:tcW w:w="3136" w:type="dxa"/>
            <w:tcBorders>
              <w:top w:val="single" w:sz="4" w:space="0" w:color="000000"/>
              <w:bottom w:val="nil"/>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lastRenderedPageBreak/>
              <w:t>Asigurarea condiţiilor adecvate de muncă pentru funcţionarii Serviciului fiscal de stat</w:t>
            </w:r>
          </w:p>
        </w:tc>
        <w:tc>
          <w:tcPr>
            <w:tcW w:w="3060" w:type="dxa"/>
            <w:tcBorders>
              <w:top w:val="single" w:sz="4" w:space="0" w:color="000000"/>
              <w:bottom w:val="single" w:sz="4" w:space="0" w:color="000000"/>
            </w:tcBorders>
            <w:shd w:val="clear" w:color="auto" w:fill="auto"/>
          </w:tcPr>
          <w:p w:rsidR="009E02E8" w:rsidRPr="000473A7" w:rsidRDefault="009E02E8" w:rsidP="004E2F6E">
            <w:pPr>
              <w:jc w:val="both"/>
              <w:rPr>
                <w:sz w:val="20"/>
                <w:szCs w:val="20"/>
                <w:lang w:val="ro-MO"/>
              </w:rPr>
            </w:pPr>
            <w:r w:rsidRPr="000473A7">
              <w:rPr>
                <w:sz w:val="20"/>
                <w:szCs w:val="20"/>
                <w:lang w:val="ro-MO"/>
              </w:rPr>
              <w:t>a) Procurarea echipamentului necesar şi asigurarea cu infrastructura comunicaţională şi tehnică în vederea implementării unei noi metode de contact cu IFS teritoriale</w:t>
            </w:r>
          </w:p>
        </w:tc>
        <w:tc>
          <w:tcPr>
            <w:tcW w:w="1170" w:type="dxa"/>
            <w:tcBorders>
              <w:top w:val="single" w:sz="4" w:space="0" w:color="000000"/>
              <w:bottom w:val="single" w:sz="4" w:space="0" w:color="000000"/>
            </w:tcBorders>
            <w:shd w:val="clear" w:color="auto" w:fill="auto"/>
          </w:tcPr>
          <w:p w:rsidR="009E02E8" w:rsidRPr="000473A7" w:rsidRDefault="009E02E8" w:rsidP="004E2F6E">
            <w:pPr>
              <w:tabs>
                <w:tab w:val="left" w:pos="1245"/>
              </w:tabs>
              <w:jc w:val="center"/>
              <w:rPr>
                <w:sz w:val="20"/>
                <w:szCs w:val="20"/>
                <w:lang w:val="ro-MO"/>
              </w:rPr>
            </w:pPr>
            <w:r w:rsidRPr="000473A7">
              <w:rPr>
                <w:sz w:val="20"/>
                <w:szCs w:val="20"/>
                <w:lang w:val="ro-MO"/>
              </w:rPr>
              <w:t>anual</w:t>
            </w:r>
          </w:p>
        </w:tc>
        <w:tc>
          <w:tcPr>
            <w:tcW w:w="1842" w:type="dxa"/>
            <w:tcBorders>
              <w:top w:val="single" w:sz="4" w:space="0" w:color="000000"/>
              <w:bottom w:val="single" w:sz="4" w:space="0" w:color="000000"/>
            </w:tcBorders>
            <w:shd w:val="clear" w:color="auto" w:fill="auto"/>
          </w:tcPr>
          <w:p w:rsidR="009E02E8" w:rsidRPr="000473A7" w:rsidRDefault="009E02E8" w:rsidP="004E2F6E">
            <w:pPr>
              <w:tabs>
                <w:tab w:val="left" w:pos="1245"/>
              </w:tabs>
              <w:jc w:val="center"/>
              <w:rPr>
                <w:sz w:val="20"/>
                <w:szCs w:val="20"/>
                <w:lang w:val="ro-MO"/>
              </w:rPr>
            </w:pPr>
            <w:r w:rsidRPr="000473A7">
              <w:rPr>
                <w:sz w:val="20"/>
                <w:szCs w:val="20"/>
                <w:lang w:val="ro-MO"/>
              </w:rPr>
              <w:t>Echipament achiziţionat</w:t>
            </w:r>
          </w:p>
          <w:p w:rsidR="009E02E8" w:rsidRPr="000473A7" w:rsidRDefault="009E02E8" w:rsidP="004E2F6E">
            <w:pPr>
              <w:tabs>
                <w:tab w:val="left" w:pos="1245"/>
              </w:tabs>
              <w:jc w:val="center"/>
              <w:rPr>
                <w:sz w:val="20"/>
                <w:szCs w:val="20"/>
                <w:lang w:val="ro-MO"/>
              </w:rPr>
            </w:pPr>
          </w:p>
        </w:tc>
        <w:tc>
          <w:tcPr>
            <w:tcW w:w="6438" w:type="dxa"/>
            <w:tcBorders>
              <w:top w:val="single" w:sz="4" w:space="0" w:color="000000"/>
              <w:bottom w:val="single" w:sz="4" w:space="0" w:color="000000"/>
            </w:tcBorders>
          </w:tcPr>
          <w:p w:rsidR="009E02E8" w:rsidRPr="000473A7" w:rsidRDefault="009E02E8" w:rsidP="008602F5">
            <w:pPr>
              <w:pStyle w:val="ListParagraph"/>
              <w:ind w:left="0"/>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w:t>
            </w:r>
            <w:r w:rsidR="00934741" w:rsidRPr="000473A7">
              <w:rPr>
                <w:b/>
                <w:sz w:val="20"/>
                <w:szCs w:val="20"/>
                <w:u w:val="single"/>
                <w:lang w:val="en-US"/>
              </w:rPr>
              <w:t>realizată</w:t>
            </w:r>
            <w:r w:rsidRPr="000473A7">
              <w:rPr>
                <w:b/>
                <w:sz w:val="20"/>
                <w:szCs w:val="20"/>
                <w:u w:val="single"/>
                <w:lang w:val="en-US"/>
              </w:rPr>
              <w:t xml:space="preserve"> </w:t>
            </w:r>
          </w:p>
          <w:p w:rsidR="006E4788" w:rsidRPr="000473A7" w:rsidRDefault="009E02E8" w:rsidP="00602185">
            <w:pPr>
              <w:pStyle w:val="ListParagraph"/>
              <w:ind w:left="35"/>
              <w:jc w:val="both"/>
              <w:rPr>
                <w:sz w:val="20"/>
                <w:szCs w:val="20"/>
                <w:lang w:val="ro-MO"/>
              </w:rPr>
            </w:pPr>
            <w:r w:rsidRPr="000473A7">
              <w:rPr>
                <w:sz w:val="20"/>
                <w:szCs w:val="20"/>
                <w:lang w:val="en-US"/>
              </w:rPr>
              <w:t xml:space="preserve">În vederea </w:t>
            </w:r>
            <w:r w:rsidR="006E4788" w:rsidRPr="000473A7">
              <w:rPr>
                <w:sz w:val="20"/>
                <w:szCs w:val="20"/>
                <w:lang w:val="ro-MO"/>
              </w:rPr>
              <w:t>îmbunătăţirii proceselor de administrare fiscală şi comunicare electronică cu contribuabilii, colaboratorii IFPS au fost asigurați cu echipamente eficiente</w:t>
            </w:r>
            <w:r w:rsidR="00602185" w:rsidRPr="000473A7">
              <w:rPr>
                <w:sz w:val="20"/>
                <w:szCs w:val="20"/>
                <w:lang w:val="ro-MO"/>
              </w:rPr>
              <w:t xml:space="preserve"> moderne</w:t>
            </w:r>
            <w:r w:rsidR="006E4788" w:rsidRPr="000473A7">
              <w:rPr>
                <w:sz w:val="20"/>
                <w:szCs w:val="20"/>
                <w:lang w:val="ro-MO"/>
              </w:rPr>
              <w:t xml:space="preserve">, care </w:t>
            </w:r>
            <w:r w:rsidR="00934741" w:rsidRPr="000473A7">
              <w:rPr>
                <w:sz w:val="20"/>
                <w:szCs w:val="20"/>
                <w:lang w:val="ro-MO"/>
              </w:rPr>
              <w:t xml:space="preserve">contribuie semnificativ la eficientizarea </w:t>
            </w:r>
            <w:r w:rsidR="006E4788" w:rsidRPr="000473A7">
              <w:rPr>
                <w:sz w:val="20"/>
                <w:szCs w:val="20"/>
                <w:lang w:val="ro-MO"/>
              </w:rPr>
              <w:t>şi optimiza</w:t>
            </w:r>
            <w:r w:rsidR="00934741" w:rsidRPr="000473A7">
              <w:rPr>
                <w:sz w:val="20"/>
                <w:szCs w:val="20"/>
                <w:lang w:val="ro-MO"/>
              </w:rPr>
              <w:t>rea procesului de</w:t>
            </w:r>
            <w:r w:rsidR="006E4788" w:rsidRPr="000473A7">
              <w:rPr>
                <w:sz w:val="20"/>
                <w:szCs w:val="20"/>
                <w:lang w:val="ro-MO"/>
              </w:rPr>
              <w:t xml:space="preserve"> exercitare</w:t>
            </w:r>
            <w:r w:rsidR="00934741" w:rsidRPr="000473A7">
              <w:rPr>
                <w:sz w:val="20"/>
                <w:szCs w:val="20"/>
                <w:lang w:val="ro-MO"/>
              </w:rPr>
              <w:t xml:space="preserve"> </w:t>
            </w:r>
            <w:r w:rsidR="006E4788" w:rsidRPr="000473A7">
              <w:rPr>
                <w:sz w:val="20"/>
                <w:szCs w:val="20"/>
                <w:lang w:val="ro-MO"/>
              </w:rPr>
              <w:t xml:space="preserve">a funcţiilor. </w:t>
            </w:r>
          </w:p>
        </w:tc>
      </w:tr>
      <w:tr w:rsidR="006E4788" w:rsidRPr="00A32190" w:rsidTr="00934741">
        <w:trPr>
          <w:trHeight w:val="233"/>
        </w:trPr>
        <w:tc>
          <w:tcPr>
            <w:tcW w:w="3136" w:type="dxa"/>
            <w:tcBorders>
              <w:top w:val="nil"/>
              <w:bottom w:val="single" w:sz="4" w:space="0" w:color="000000"/>
            </w:tcBorders>
            <w:shd w:val="clear" w:color="auto" w:fill="FFFFFF"/>
          </w:tcPr>
          <w:p w:rsidR="006E4788" w:rsidRPr="000473A7" w:rsidRDefault="006E4788"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auto"/>
          </w:tcPr>
          <w:p w:rsidR="006E4788" w:rsidRPr="000473A7" w:rsidRDefault="006E4788" w:rsidP="006E4788">
            <w:pPr>
              <w:jc w:val="both"/>
              <w:rPr>
                <w:sz w:val="20"/>
                <w:szCs w:val="22"/>
                <w:lang w:val="ro-MO"/>
              </w:rPr>
            </w:pPr>
            <w:r w:rsidRPr="000473A7">
              <w:rPr>
                <w:sz w:val="20"/>
                <w:szCs w:val="22"/>
                <w:lang w:val="ro-MO"/>
              </w:rPr>
              <w:t>b) Procurarea imobilului pentru aparatul IFPS</w:t>
            </w:r>
          </w:p>
          <w:p w:rsidR="006E4788" w:rsidRPr="000473A7" w:rsidRDefault="006E4788" w:rsidP="006E4788">
            <w:pPr>
              <w:jc w:val="both"/>
              <w:rPr>
                <w:sz w:val="20"/>
                <w:szCs w:val="22"/>
                <w:lang w:val="ro-MO"/>
              </w:rPr>
            </w:pPr>
          </w:p>
        </w:tc>
        <w:tc>
          <w:tcPr>
            <w:tcW w:w="1170" w:type="dxa"/>
            <w:tcBorders>
              <w:top w:val="single" w:sz="4" w:space="0" w:color="000000"/>
              <w:bottom w:val="single" w:sz="4" w:space="0" w:color="000000"/>
            </w:tcBorders>
            <w:shd w:val="clear" w:color="auto" w:fill="auto"/>
          </w:tcPr>
          <w:p w:rsidR="006E4788" w:rsidRPr="000473A7" w:rsidRDefault="006E4788" w:rsidP="006E4788">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auto"/>
          </w:tcPr>
          <w:p w:rsidR="006E4788" w:rsidRPr="000473A7" w:rsidRDefault="006E4788" w:rsidP="006E4788">
            <w:pPr>
              <w:tabs>
                <w:tab w:val="left" w:pos="1451"/>
              </w:tabs>
              <w:ind w:left="-108" w:right="-108"/>
              <w:jc w:val="center"/>
              <w:rPr>
                <w:sz w:val="20"/>
                <w:szCs w:val="22"/>
                <w:lang w:val="ro-MO"/>
              </w:rPr>
            </w:pPr>
            <w:r w:rsidRPr="000473A7">
              <w:rPr>
                <w:sz w:val="20"/>
                <w:szCs w:val="22"/>
                <w:lang w:val="ro-MO"/>
              </w:rPr>
              <w:t>Sediu procurat</w:t>
            </w:r>
          </w:p>
        </w:tc>
        <w:tc>
          <w:tcPr>
            <w:tcW w:w="6438" w:type="dxa"/>
            <w:tcBorders>
              <w:top w:val="single" w:sz="4" w:space="0" w:color="000000"/>
              <w:bottom w:val="single" w:sz="4" w:space="0" w:color="000000"/>
            </w:tcBorders>
          </w:tcPr>
          <w:p w:rsidR="006E4788" w:rsidRPr="000473A7" w:rsidRDefault="006E4788" w:rsidP="006E4788">
            <w:pPr>
              <w:tabs>
                <w:tab w:val="left" w:pos="1451"/>
              </w:tabs>
              <w:ind w:right="36"/>
              <w:jc w:val="both"/>
              <w:rPr>
                <w:b/>
                <w:sz w:val="20"/>
                <w:szCs w:val="22"/>
                <w:u w:val="single"/>
                <w:lang w:val="ro-MO"/>
              </w:rPr>
            </w:pPr>
            <w:r w:rsidRPr="000473A7">
              <w:rPr>
                <w:b/>
                <w:sz w:val="20"/>
                <w:szCs w:val="22"/>
                <w:u w:val="single"/>
                <w:lang w:val="ro-MO"/>
              </w:rPr>
              <w:t>Ac</w:t>
            </w:r>
            <w:r w:rsidR="003438C7" w:rsidRPr="000473A7">
              <w:rPr>
                <w:b/>
                <w:sz w:val="20"/>
                <w:szCs w:val="22"/>
                <w:u w:val="single"/>
                <w:lang w:val="ro-MO"/>
              </w:rPr>
              <w:t>țiune</w:t>
            </w:r>
            <w:r w:rsidRPr="000473A7">
              <w:rPr>
                <w:b/>
                <w:sz w:val="20"/>
                <w:szCs w:val="22"/>
                <w:u w:val="single"/>
                <w:lang w:val="ro-MO"/>
              </w:rPr>
              <w:t xml:space="preserve"> realizată</w:t>
            </w:r>
          </w:p>
          <w:p w:rsidR="006E4788" w:rsidRPr="000473A7" w:rsidRDefault="006E4788" w:rsidP="006E4788">
            <w:pPr>
              <w:tabs>
                <w:tab w:val="left" w:pos="1451"/>
              </w:tabs>
              <w:ind w:right="36"/>
              <w:jc w:val="both"/>
              <w:rPr>
                <w:sz w:val="20"/>
                <w:szCs w:val="22"/>
                <w:lang w:val="ro-MO"/>
              </w:rPr>
            </w:pPr>
            <w:r w:rsidRPr="000473A7">
              <w:rPr>
                <w:sz w:val="20"/>
                <w:szCs w:val="22"/>
                <w:lang w:val="ro-MO"/>
              </w:rPr>
              <w:t>La data de 22 august 2014 în temeiul Hotărîrii Guvernului nr. 608 din 21 iulie 2014 “Cu privire la transmiterea unui imobil”, a fost efectuată transmiterea gratuită a imobilului cu numărul cadastral 010010456807 (D,D1, D2)  de la balanța ÎS “Vibropribor” la balanța Inspectoratului Fiscal Principal de Stat.</w:t>
            </w:r>
          </w:p>
        </w:tc>
      </w:tr>
      <w:tr w:rsidR="00934741" w:rsidRPr="00A32190" w:rsidTr="00CD2CC2">
        <w:trPr>
          <w:trHeight w:val="233"/>
        </w:trPr>
        <w:tc>
          <w:tcPr>
            <w:tcW w:w="3136" w:type="dxa"/>
            <w:tcBorders>
              <w:top w:val="single" w:sz="4" w:space="0" w:color="000000"/>
              <w:bottom w:val="single" w:sz="4" w:space="0" w:color="000000"/>
            </w:tcBorders>
            <w:shd w:val="clear" w:color="auto" w:fill="FFFFFF"/>
          </w:tcPr>
          <w:p w:rsidR="00934741" w:rsidRPr="000473A7" w:rsidRDefault="00934741" w:rsidP="0075372B">
            <w:pPr>
              <w:pStyle w:val="lf"/>
              <w:jc w:val="both"/>
              <w:rPr>
                <w:sz w:val="20"/>
                <w:szCs w:val="22"/>
                <w:lang w:eastAsia="ru-RU"/>
              </w:rPr>
            </w:pPr>
            <w:r w:rsidRPr="000473A7">
              <w:rPr>
                <w:sz w:val="20"/>
                <w:szCs w:val="22"/>
                <w:lang w:eastAsia="ru-RU"/>
              </w:rPr>
              <w:t>Extinderea resurselor informatice prin crearea unei baze de date comprehensive şi operaţionale privind contribuabilii cu utilizarea informaţiilor de la terţi (alte instituţii publice) pentru ridicarea nivelului de satisfacere a utilizatorilor interni şi externi</w:t>
            </w:r>
          </w:p>
        </w:tc>
        <w:tc>
          <w:tcPr>
            <w:tcW w:w="3060" w:type="dxa"/>
            <w:tcBorders>
              <w:top w:val="single" w:sz="4" w:space="0" w:color="000000"/>
              <w:bottom w:val="single" w:sz="4" w:space="0" w:color="000000"/>
            </w:tcBorders>
            <w:shd w:val="clear" w:color="auto" w:fill="auto"/>
          </w:tcPr>
          <w:p w:rsidR="00934741" w:rsidRPr="000473A7" w:rsidRDefault="00934741" w:rsidP="0075372B">
            <w:pPr>
              <w:tabs>
                <w:tab w:val="left" w:pos="1245"/>
              </w:tabs>
              <w:jc w:val="both"/>
              <w:rPr>
                <w:sz w:val="20"/>
                <w:szCs w:val="22"/>
                <w:lang w:val="ro-MO"/>
              </w:rPr>
            </w:pPr>
            <w:r w:rsidRPr="000473A7">
              <w:rPr>
                <w:sz w:val="20"/>
                <w:szCs w:val="22"/>
                <w:lang w:val="ro-MO"/>
              </w:rPr>
              <w:t>Proiectarea SIA „Dosarul contribuabilului”</w:t>
            </w:r>
          </w:p>
        </w:tc>
        <w:tc>
          <w:tcPr>
            <w:tcW w:w="1170" w:type="dxa"/>
            <w:tcBorders>
              <w:top w:val="single" w:sz="4" w:space="0" w:color="000000"/>
              <w:bottom w:val="single" w:sz="4" w:space="0" w:color="000000"/>
            </w:tcBorders>
            <w:shd w:val="clear" w:color="auto" w:fill="auto"/>
          </w:tcPr>
          <w:p w:rsidR="00934741" w:rsidRPr="000473A7" w:rsidRDefault="00934741" w:rsidP="0075372B">
            <w:pPr>
              <w:tabs>
                <w:tab w:val="left" w:pos="1245"/>
              </w:tabs>
              <w:jc w:val="center"/>
              <w:rPr>
                <w:sz w:val="20"/>
                <w:szCs w:val="22"/>
                <w:lang w:val="ro-MO"/>
              </w:rPr>
            </w:pPr>
            <w:r w:rsidRPr="000473A7">
              <w:rPr>
                <w:sz w:val="20"/>
                <w:szCs w:val="22"/>
                <w:lang w:val="ro-MO"/>
              </w:rPr>
              <w:t>Trimestrul IV, 2014</w:t>
            </w:r>
          </w:p>
        </w:tc>
        <w:tc>
          <w:tcPr>
            <w:tcW w:w="1842" w:type="dxa"/>
            <w:tcBorders>
              <w:top w:val="single" w:sz="4" w:space="0" w:color="000000"/>
              <w:bottom w:val="single" w:sz="4" w:space="0" w:color="000000"/>
            </w:tcBorders>
            <w:shd w:val="clear" w:color="auto" w:fill="auto"/>
          </w:tcPr>
          <w:p w:rsidR="00934741" w:rsidRPr="000473A7" w:rsidRDefault="00934741" w:rsidP="0075372B">
            <w:pPr>
              <w:tabs>
                <w:tab w:val="left" w:pos="1245"/>
              </w:tabs>
              <w:jc w:val="center"/>
              <w:rPr>
                <w:sz w:val="20"/>
                <w:szCs w:val="22"/>
                <w:lang w:val="ro-MO"/>
              </w:rPr>
            </w:pPr>
            <w:r w:rsidRPr="000473A7">
              <w:rPr>
                <w:sz w:val="20"/>
                <w:szCs w:val="22"/>
                <w:lang w:val="ro-MO"/>
              </w:rPr>
              <w:t>Concept elaborat</w:t>
            </w:r>
          </w:p>
        </w:tc>
        <w:tc>
          <w:tcPr>
            <w:tcW w:w="6438" w:type="dxa"/>
            <w:tcBorders>
              <w:top w:val="single" w:sz="4" w:space="0" w:color="000000"/>
              <w:bottom w:val="single" w:sz="4" w:space="0" w:color="000000"/>
            </w:tcBorders>
          </w:tcPr>
          <w:p w:rsidR="00A545A1" w:rsidRPr="000473A7" w:rsidRDefault="00934741" w:rsidP="00A545A1">
            <w:pPr>
              <w:tabs>
                <w:tab w:val="left" w:pos="1245"/>
              </w:tabs>
              <w:ind w:right="36"/>
              <w:jc w:val="both"/>
              <w:rPr>
                <w:b/>
                <w:sz w:val="20"/>
                <w:szCs w:val="22"/>
                <w:lang w:val="en-US"/>
              </w:rPr>
            </w:pPr>
            <w:r w:rsidRPr="000473A7">
              <w:rPr>
                <w:b/>
                <w:sz w:val="20"/>
                <w:szCs w:val="22"/>
                <w:u w:val="single"/>
                <w:lang w:val="en-US"/>
              </w:rPr>
              <w:t>Ac</w:t>
            </w:r>
            <w:r w:rsidR="003438C7" w:rsidRPr="000473A7">
              <w:rPr>
                <w:b/>
                <w:sz w:val="20"/>
                <w:szCs w:val="22"/>
                <w:u w:val="single"/>
                <w:lang w:val="en-US"/>
              </w:rPr>
              <w:t>țiune</w:t>
            </w:r>
            <w:r w:rsidRPr="000473A7">
              <w:rPr>
                <w:b/>
                <w:sz w:val="20"/>
                <w:szCs w:val="22"/>
                <w:u w:val="single"/>
                <w:lang w:val="en-US"/>
              </w:rPr>
              <w:t xml:space="preserve"> </w:t>
            </w:r>
            <w:r w:rsidR="00A545A1" w:rsidRPr="000473A7">
              <w:rPr>
                <w:b/>
                <w:sz w:val="20"/>
                <w:szCs w:val="22"/>
                <w:u w:val="single"/>
                <w:lang w:val="en-US"/>
              </w:rPr>
              <w:t>realiz</w:t>
            </w:r>
            <w:r w:rsidR="00BA2551" w:rsidRPr="000473A7">
              <w:rPr>
                <w:b/>
                <w:sz w:val="20"/>
                <w:szCs w:val="22"/>
                <w:u w:val="single"/>
                <w:lang w:val="en-US"/>
              </w:rPr>
              <w:t>ată</w:t>
            </w:r>
            <w:r w:rsidRPr="000473A7">
              <w:rPr>
                <w:b/>
                <w:sz w:val="20"/>
                <w:szCs w:val="22"/>
                <w:lang w:val="en-US"/>
              </w:rPr>
              <w:t xml:space="preserve"> </w:t>
            </w:r>
          </w:p>
          <w:p w:rsidR="00BA2551" w:rsidRPr="000473A7" w:rsidRDefault="00934741" w:rsidP="00660EA6">
            <w:pPr>
              <w:tabs>
                <w:tab w:val="left" w:pos="1245"/>
              </w:tabs>
              <w:ind w:right="36"/>
              <w:jc w:val="both"/>
              <w:rPr>
                <w:sz w:val="20"/>
                <w:szCs w:val="22"/>
                <w:lang w:val="ro-MO"/>
              </w:rPr>
            </w:pPr>
            <w:r w:rsidRPr="000473A7">
              <w:rPr>
                <w:sz w:val="20"/>
                <w:szCs w:val="22"/>
                <w:lang w:val="ro-MO"/>
              </w:rPr>
              <w:t>Pe parcursul perioadei de raportare au fost elaborate</w:t>
            </w:r>
            <w:r w:rsidR="00BA2551" w:rsidRPr="000473A7">
              <w:rPr>
                <w:sz w:val="20"/>
                <w:szCs w:val="22"/>
                <w:lang w:val="ro-MO"/>
              </w:rPr>
              <w:t xml:space="preserve"> </w:t>
            </w:r>
            <w:r w:rsidRPr="000473A7">
              <w:rPr>
                <w:sz w:val="20"/>
                <w:szCs w:val="22"/>
                <w:lang w:val="ro-MO"/>
              </w:rPr>
              <w:t>concepția şi sarcina tehnică a SIA „Dosarul contribuabilului”</w:t>
            </w:r>
            <w:r w:rsidR="00BA2551" w:rsidRPr="000473A7">
              <w:rPr>
                <w:sz w:val="20"/>
                <w:szCs w:val="22"/>
                <w:lang w:val="ro-MO"/>
              </w:rPr>
              <w:t>,</w:t>
            </w:r>
            <w:r w:rsidR="00B57BAB" w:rsidRPr="000473A7">
              <w:rPr>
                <w:sz w:val="20"/>
                <w:szCs w:val="22"/>
                <w:lang w:val="ro-MO"/>
              </w:rPr>
              <w:t xml:space="preserve"> ulterior</w:t>
            </w:r>
            <w:r w:rsidR="00BA2551" w:rsidRPr="000473A7">
              <w:rPr>
                <w:sz w:val="20"/>
                <w:szCs w:val="22"/>
                <w:lang w:val="ro-MO"/>
              </w:rPr>
              <w:t xml:space="preserve"> prin scrisoarea nr. 26-19/10-266/9098 din 08.12.2014</w:t>
            </w:r>
            <w:r w:rsidR="00B57BAB" w:rsidRPr="000473A7">
              <w:rPr>
                <w:sz w:val="20"/>
                <w:szCs w:val="22"/>
                <w:lang w:val="ro-MO"/>
              </w:rPr>
              <w:t xml:space="preserve"> a fost acordat acceptul Î.S. Fiscservinform de a implementa</w:t>
            </w:r>
            <w:r w:rsidR="00660EA6" w:rsidRPr="000473A7">
              <w:rPr>
                <w:sz w:val="20"/>
                <w:szCs w:val="22"/>
                <w:lang w:val="ro-MO"/>
              </w:rPr>
              <w:t xml:space="preserve"> sistemul</w:t>
            </w:r>
            <w:r w:rsidR="00B57BAB" w:rsidRPr="000473A7">
              <w:rPr>
                <w:sz w:val="20"/>
                <w:szCs w:val="22"/>
                <w:lang w:val="ro-MO"/>
              </w:rPr>
              <w:t>.</w:t>
            </w:r>
          </w:p>
        </w:tc>
      </w:tr>
      <w:tr w:rsidR="009E02E8" w:rsidRPr="00A32190" w:rsidTr="00CD2CC2">
        <w:trPr>
          <w:trHeight w:val="233"/>
        </w:trPr>
        <w:tc>
          <w:tcPr>
            <w:tcW w:w="15646" w:type="dxa"/>
            <w:gridSpan w:val="5"/>
            <w:tcBorders>
              <w:top w:val="single" w:sz="4" w:space="0" w:color="000000"/>
              <w:bottom w:val="single" w:sz="4" w:space="0" w:color="auto"/>
            </w:tcBorders>
            <w:shd w:val="clear" w:color="auto" w:fill="DBE5F1"/>
          </w:tcPr>
          <w:p w:rsidR="009E02E8" w:rsidRPr="000473A7" w:rsidRDefault="009E02E8" w:rsidP="003666CC">
            <w:pPr>
              <w:tabs>
                <w:tab w:val="left" w:pos="1245"/>
              </w:tabs>
              <w:rPr>
                <w:sz w:val="20"/>
                <w:szCs w:val="20"/>
                <w:lang w:val="ro-MO"/>
              </w:rPr>
            </w:pPr>
            <w:r w:rsidRPr="000473A7">
              <w:rPr>
                <w:b/>
                <w:i/>
                <w:sz w:val="20"/>
                <w:szCs w:val="20"/>
                <w:lang w:val="ro-MO"/>
              </w:rPr>
              <w:t>II. Obiective pe termen lung</w:t>
            </w:r>
          </w:p>
        </w:tc>
      </w:tr>
      <w:tr w:rsidR="008A1E6C" w:rsidRPr="00A32190" w:rsidTr="005D4F86">
        <w:trPr>
          <w:trHeight w:val="233"/>
        </w:trPr>
        <w:tc>
          <w:tcPr>
            <w:tcW w:w="3136" w:type="dxa"/>
            <w:vMerge w:val="restart"/>
            <w:tcBorders>
              <w:top w:val="single" w:sz="4" w:space="0" w:color="auto"/>
            </w:tcBorders>
            <w:shd w:val="clear" w:color="auto" w:fill="FFFFFF"/>
          </w:tcPr>
          <w:p w:rsidR="008A1E6C" w:rsidRPr="000473A7" w:rsidRDefault="008A1E6C" w:rsidP="004E2F6E">
            <w:pPr>
              <w:jc w:val="both"/>
              <w:rPr>
                <w:sz w:val="20"/>
                <w:szCs w:val="20"/>
                <w:lang w:val="ro-MO"/>
              </w:rPr>
            </w:pPr>
            <w:r w:rsidRPr="000473A7">
              <w:rPr>
                <w:sz w:val="20"/>
                <w:szCs w:val="20"/>
                <w:lang w:val="ro-MO"/>
              </w:rPr>
              <w:t>Lărgirea spectrului de servicii prestate contribuabililor prin dezvoltarea şi implementare a unor sisteme informaţionale automatizate eficiente şi operaţionale, care vor asigura schimbul de informaţii între autorităţile fiscale şi contribuabilii</w:t>
            </w:r>
          </w:p>
        </w:tc>
        <w:tc>
          <w:tcPr>
            <w:tcW w:w="3060" w:type="dxa"/>
            <w:tcBorders>
              <w:top w:val="single" w:sz="4" w:space="0" w:color="auto"/>
              <w:bottom w:val="single" w:sz="4" w:space="0" w:color="auto"/>
            </w:tcBorders>
            <w:shd w:val="clear" w:color="auto" w:fill="FFFFFF"/>
          </w:tcPr>
          <w:p w:rsidR="008A1E6C" w:rsidRPr="000473A7" w:rsidRDefault="008A1E6C" w:rsidP="004E2F6E">
            <w:pPr>
              <w:tabs>
                <w:tab w:val="left" w:pos="1245"/>
              </w:tabs>
              <w:jc w:val="both"/>
              <w:rPr>
                <w:sz w:val="20"/>
                <w:szCs w:val="20"/>
                <w:lang w:val="ro-MO"/>
              </w:rPr>
            </w:pPr>
            <w:r w:rsidRPr="000473A7">
              <w:rPr>
                <w:sz w:val="20"/>
                <w:szCs w:val="20"/>
                <w:lang w:val="ro-MO"/>
              </w:rPr>
              <w:t xml:space="preserve">a) Lansarea SIA Contul Curent  şi certificarea contribuabililor  </w:t>
            </w:r>
          </w:p>
        </w:tc>
        <w:tc>
          <w:tcPr>
            <w:tcW w:w="1170" w:type="dxa"/>
            <w:tcBorders>
              <w:top w:val="single" w:sz="4" w:space="0" w:color="auto"/>
              <w:bottom w:val="single" w:sz="4" w:space="0" w:color="auto"/>
            </w:tcBorders>
            <w:shd w:val="clear" w:color="auto" w:fill="FFFFFF"/>
          </w:tcPr>
          <w:p w:rsidR="008A1E6C" w:rsidRPr="000473A7" w:rsidRDefault="008A1E6C" w:rsidP="006C31A5">
            <w:pPr>
              <w:tabs>
                <w:tab w:val="left" w:pos="1245"/>
              </w:tabs>
              <w:jc w:val="center"/>
              <w:rPr>
                <w:sz w:val="20"/>
                <w:szCs w:val="20"/>
                <w:lang w:val="ro-MO"/>
              </w:rPr>
            </w:pPr>
            <w:r w:rsidRPr="000473A7">
              <w:rPr>
                <w:sz w:val="20"/>
                <w:szCs w:val="20"/>
                <w:lang w:val="ro-MO"/>
              </w:rPr>
              <w:t>2013-2014</w:t>
            </w:r>
          </w:p>
        </w:tc>
        <w:tc>
          <w:tcPr>
            <w:tcW w:w="1842" w:type="dxa"/>
            <w:tcBorders>
              <w:top w:val="single" w:sz="4" w:space="0" w:color="auto"/>
              <w:bottom w:val="single" w:sz="4" w:space="0" w:color="auto"/>
            </w:tcBorders>
            <w:shd w:val="clear" w:color="auto" w:fill="FFFFFF"/>
          </w:tcPr>
          <w:p w:rsidR="008A1E6C" w:rsidRPr="000473A7" w:rsidRDefault="008A1E6C" w:rsidP="004E2F6E">
            <w:pPr>
              <w:tabs>
                <w:tab w:val="left" w:pos="1245"/>
              </w:tabs>
              <w:jc w:val="center"/>
              <w:rPr>
                <w:sz w:val="20"/>
                <w:szCs w:val="20"/>
                <w:lang w:val="ro-MO"/>
              </w:rPr>
            </w:pPr>
            <w:r w:rsidRPr="000473A7">
              <w:rPr>
                <w:sz w:val="20"/>
                <w:szCs w:val="20"/>
                <w:lang w:val="ro-MO"/>
              </w:rPr>
              <w:t>Sistemul funcțional</w:t>
            </w:r>
          </w:p>
        </w:tc>
        <w:tc>
          <w:tcPr>
            <w:tcW w:w="6438" w:type="dxa"/>
            <w:tcBorders>
              <w:top w:val="single" w:sz="4" w:space="0" w:color="auto"/>
              <w:bottom w:val="single" w:sz="4" w:space="0" w:color="auto"/>
            </w:tcBorders>
            <w:shd w:val="clear" w:color="auto" w:fill="FFFFFF"/>
          </w:tcPr>
          <w:p w:rsidR="008A1E6C" w:rsidRPr="000473A7" w:rsidRDefault="008A1E6C" w:rsidP="00645BA7">
            <w:pPr>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8A1E6C" w:rsidRPr="000473A7" w:rsidRDefault="008A1E6C" w:rsidP="00E40D72">
            <w:pPr>
              <w:tabs>
                <w:tab w:val="left" w:pos="1245"/>
              </w:tabs>
              <w:jc w:val="both"/>
              <w:rPr>
                <w:sz w:val="20"/>
                <w:szCs w:val="20"/>
                <w:lang w:val="ro-MO"/>
              </w:rPr>
            </w:pPr>
            <w:r w:rsidRPr="000473A7">
              <w:rPr>
                <w:sz w:val="20"/>
                <w:szCs w:val="20"/>
                <w:lang w:val="en-US"/>
              </w:rPr>
              <w:t>L</w:t>
            </w:r>
            <w:r w:rsidRPr="000473A7">
              <w:rPr>
                <w:sz w:val="20"/>
                <w:szCs w:val="20"/>
                <w:lang w:val="ro-MO"/>
              </w:rPr>
              <w:t>a 31 martie 2014 a fost lansat oficial SIA „Contul curent al contribuabilului”, care are drept obiectiv primordial asigurarea accesului contribuabilului la contul curent al său şi generarea de către unele autorități publice a certificatelor privind lipsa datoriilor faţă de buget, simplificîndu-se substanțial procedura de eliberare şi primire a certificatelor.</w:t>
            </w:r>
          </w:p>
          <w:p w:rsidR="005C666F" w:rsidRPr="000473A7" w:rsidRDefault="005C666F" w:rsidP="00E40D72">
            <w:pPr>
              <w:tabs>
                <w:tab w:val="left" w:pos="1245"/>
              </w:tabs>
              <w:jc w:val="both"/>
              <w:rPr>
                <w:sz w:val="20"/>
                <w:szCs w:val="20"/>
                <w:lang w:val="ro-RO"/>
              </w:rPr>
            </w:pPr>
          </w:p>
        </w:tc>
      </w:tr>
      <w:tr w:rsidR="008A1E6C" w:rsidRPr="00A32190" w:rsidTr="005D4F86">
        <w:trPr>
          <w:trHeight w:val="233"/>
        </w:trPr>
        <w:tc>
          <w:tcPr>
            <w:tcW w:w="3136" w:type="dxa"/>
            <w:vMerge/>
            <w:tcBorders>
              <w:bottom w:val="nil"/>
            </w:tcBorders>
            <w:shd w:val="clear" w:color="auto" w:fill="FFFFFF"/>
          </w:tcPr>
          <w:p w:rsidR="008A1E6C" w:rsidRPr="000473A7" w:rsidRDefault="008A1E6C" w:rsidP="004E2F6E">
            <w:pPr>
              <w:jc w:val="both"/>
              <w:rPr>
                <w:sz w:val="20"/>
                <w:szCs w:val="20"/>
                <w:lang w:val="ro-MO"/>
              </w:rPr>
            </w:pPr>
          </w:p>
        </w:tc>
        <w:tc>
          <w:tcPr>
            <w:tcW w:w="3060" w:type="dxa"/>
            <w:tcBorders>
              <w:top w:val="single" w:sz="4" w:space="0" w:color="auto"/>
              <w:bottom w:val="single" w:sz="4" w:space="0" w:color="auto"/>
            </w:tcBorders>
            <w:shd w:val="clear" w:color="auto" w:fill="FFFFFF"/>
          </w:tcPr>
          <w:p w:rsidR="008A1E6C" w:rsidRPr="000473A7" w:rsidRDefault="008A1E6C" w:rsidP="00934741">
            <w:pPr>
              <w:tabs>
                <w:tab w:val="left" w:pos="1245"/>
              </w:tabs>
              <w:jc w:val="both"/>
              <w:rPr>
                <w:sz w:val="20"/>
                <w:szCs w:val="22"/>
                <w:lang w:val="ro-MO"/>
              </w:rPr>
            </w:pPr>
            <w:r w:rsidRPr="000473A7">
              <w:rPr>
                <w:sz w:val="20"/>
                <w:szCs w:val="22"/>
                <w:lang w:val="ro-MO"/>
              </w:rPr>
              <w:t>b) Înregistrarea on-line a subdiviziunilor de către contribuabili</w:t>
            </w:r>
          </w:p>
        </w:tc>
        <w:tc>
          <w:tcPr>
            <w:tcW w:w="1170" w:type="dxa"/>
            <w:tcBorders>
              <w:top w:val="single" w:sz="4" w:space="0" w:color="auto"/>
              <w:bottom w:val="single" w:sz="4" w:space="0" w:color="auto"/>
            </w:tcBorders>
            <w:shd w:val="clear" w:color="auto" w:fill="FFFFFF"/>
          </w:tcPr>
          <w:p w:rsidR="008A1E6C" w:rsidRPr="000473A7" w:rsidRDefault="008A1E6C" w:rsidP="0075372B">
            <w:pPr>
              <w:tabs>
                <w:tab w:val="left" w:pos="1245"/>
              </w:tabs>
              <w:jc w:val="center"/>
              <w:rPr>
                <w:sz w:val="20"/>
                <w:szCs w:val="22"/>
                <w:lang w:val="ro-MO"/>
              </w:rPr>
            </w:pPr>
            <w:r w:rsidRPr="000473A7">
              <w:rPr>
                <w:sz w:val="20"/>
                <w:szCs w:val="22"/>
                <w:lang w:val="ro-MO"/>
              </w:rPr>
              <w:t>Trimestrul  I, 2014</w:t>
            </w:r>
          </w:p>
        </w:tc>
        <w:tc>
          <w:tcPr>
            <w:tcW w:w="1842" w:type="dxa"/>
            <w:tcBorders>
              <w:top w:val="single" w:sz="4" w:space="0" w:color="auto"/>
              <w:bottom w:val="single" w:sz="4" w:space="0" w:color="auto"/>
            </w:tcBorders>
            <w:shd w:val="clear" w:color="auto" w:fill="FFFFFF"/>
          </w:tcPr>
          <w:p w:rsidR="008A1E6C" w:rsidRPr="000473A7" w:rsidRDefault="008A1E6C" w:rsidP="0075372B">
            <w:pPr>
              <w:tabs>
                <w:tab w:val="left" w:pos="1245"/>
              </w:tabs>
              <w:jc w:val="center"/>
              <w:rPr>
                <w:sz w:val="20"/>
                <w:szCs w:val="22"/>
                <w:lang w:val="ro-MO"/>
              </w:rPr>
            </w:pPr>
            <w:r w:rsidRPr="000473A7">
              <w:rPr>
                <w:sz w:val="20"/>
                <w:szCs w:val="22"/>
                <w:lang w:val="ro-MO"/>
              </w:rPr>
              <w:t>Sistemul funcțional</w:t>
            </w:r>
          </w:p>
        </w:tc>
        <w:tc>
          <w:tcPr>
            <w:tcW w:w="6438" w:type="dxa"/>
            <w:tcBorders>
              <w:top w:val="single" w:sz="4" w:space="0" w:color="auto"/>
              <w:bottom w:val="single" w:sz="4" w:space="0" w:color="auto"/>
            </w:tcBorders>
            <w:shd w:val="clear" w:color="auto" w:fill="FFFFFF"/>
          </w:tcPr>
          <w:p w:rsidR="008A1E6C" w:rsidRPr="000473A7" w:rsidRDefault="008A1E6C" w:rsidP="0075372B">
            <w:pPr>
              <w:tabs>
                <w:tab w:val="left" w:pos="1245"/>
              </w:tabs>
              <w:jc w:val="both"/>
              <w:rPr>
                <w:sz w:val="20"/>
                <w:szCs w:val="22"/>
                <w:u w:val="single"/>
                <w:lang w:val="ro-MO"/>
              </w:rPr>
            </w:pPr>
            <w:r w:rsidRPr="000473A7">
              <w:rPr>
                <w:b/>
                <w:sz w:val="20"/>
                <w:szCs w:val="22"/>
                <w:u w:val="single"/>
                <w:lang w:val="ro-MO"/>
              </w:rPr>
              <w:t>Acţiune în curs de realizare</w:t>
            </w:r>
          </w:p>
          <w:p w:rsidR="008A1E6C" w:rsidRPr="000473A7" w:rsidRDefault="008A1E6C" w:rsidP="0075372B">
            <w:pPr>
              <w:tabs>
                <w:tab w:val="left" w:pos="1245"/>
              </w:tabs>
              <w:jc w:val="both"/>
              <w:rPr>
                <w:sz w:val="20"/>
                <w:szCs w:val="22"/>
                <w:lang w:val="ro-MO"/>
              </w:rPr>
            </w:pPr>
            <w:r w:rsidRPr="000473A7">
              <w:rPr>
                <w:sz w:val="20"/>
                <w:szCs w:val="22"/>
                <w:lang w:val="ro-MO"/>
              </w:rPr>
              <w:t xml:space="preserve">A fost </w:t>
            </w:r>
            <w:r w:rsidRPr="000473A7">
              <w:rPr>
                <w:b/>
                <w:sz w:val="20"/>
                <w:szCs w:val="22"/>
                <w:lang w:val="ro-MO"/>
              </w:rPr>
              <w:t>elaborat</w:t>
            </w:r>
            <w:r w:rsidRPr="000473A7">
              <w:rPr>
                <w:sz w:val="20"/>
                <w:szCs w:val="22"/>
                <w:lang w:val="ro-MO"/>
              </w:rPr>
              <w:t xml:space="preserve"> proiectul caietului de sarcini a SIA ,,Înregistrarea on-line a subdiviziunilor de către contribuabili”, care va fi elaborat în cadrul sistemului unic de depunere și recepționare a cererilor SIA „e-Certificat”. La moment, se lucrează la elaborarea sarcinii tehnice și a </w:t>
            </w:r>
            <w:r w:rsidR="005C666F" w:rsidRPr="000473A7">
              <w:rPr>
                <w:sz w:val="20"/>
                <w:szCs w:val="22"/>
                <w:lang w:val="ro-MO"/>
              </w:rPr>
              <w:t>s</w:t>
            </w:r>
            <w:r w:rsidRPr="000473A7">
              <w:rPr>
                <w:sz w:val="20"/>
                <w:szCs w:val="22"/>
                <w:lang w:val="ro-MO"/>
              </w:rPr>
              <w:t>erviciului propriu zis.</w:t>
            </w:r>
          </w:p>
          <w:p w:rsidR="005C666F" w:rsidRPr="000473A7" w:rsidRDefault="005C666F" w:rsidP="0075372B">
            <w:pPr>
              <w:tabs>
                <w:tab w:val="left" w:pos="1245"/>
              </w:tabs>
              <w:jc w:val="both"/>
              <w:rPr>
                <w:sz w:val="20"/>
                <w:szCs w:val="22"/>
                <w:lang w:val="ro-MO"/>
              </w:rPr>
            </w:pPr>
          </w:p>
        </w:tc>
      </w:tr>
      <w:tr w:rsidR="00934741" w:rsidRPr="00A32190" w:rsidTr="00934741">
        <w:trPr>
          <w:trHeight w:val="233"/>
        </w:trPr>
        <w:tc>
          <w:tcPr>
            <w:tcW w:w="3136" w:type="dxa"/>
            <w:tcBorders>
              <w:top w:val="nil"/>
              <w:bottom w:val="single" w:sz="4" w:space="0" w:color="auto"/>
            </w:tcBorders>
            <w:shd w:val="clear" w:color="auto" w:fill="FFFFFF"/>
          </w:tcPr>
          <w:p w:rsidR="00934741" w:rsidRPr="000473A7" w:rsidRDefault="00934741" w:rsidP="004E2F6E">
            <w:pPr>
              <w:jc w:val="both"/>
              <w:rPr>
                <w:sz w:val="20"/>
                <w:szCs w:val="20"/>
                <w:lang w:val="ro-MO"/>
              </w:rPr>
            </w:pPr>
          </w:p>
        </w:tc>
        <w:tc>
          <w:tcPr>
            <w:tcW w:w="3060" w:type="dxa"/>
            <w:tcBorders>
              <w:top w:val="single" w:sz="4" w:space="0" w:color="auto"/>
              <w:bottom w:val="single" w:sz="4" w:space="0" w:color="auto"/>
            </w:tcBorders>
            <w:shd w:val="clear" w:color="auto" w:fill="FFFFFF"/>
          </w:tcPr>
          <w:p w:rsidR="00934741" w:rsidRPr="000473A7" w:rsidRDefault="00934741" w:rsidP="0075372B">
            <w:pPr>
              <w:tabs>
                <w:tab w:val="left" w:pos="1245"/>
              </w:tabs>
              <w:jc w:val="both"/>
              <w:rPr>
                <w:sz w:val="20"/>
                <w:szCs w:val="22"/>
                <w:lang w:val="ro-MO"/>
              </w:rPr>
            </w:pPr>
            <w:r w:rsidRPr="000473A7">
              <w:rPr>
                <w:sz w:val="20"/>
                <w:szCs w:val="22"/>
                <w:lang w:val="ro-MO"/>
              </w:rPr>
              <w:t>c) Proiectarea şi implementarea SIA „E-factura”</w:t>
            </w:r>
          </w:p>
        </w:tc>
        <w:tc>
          <w:tcPr>
            <w:tcW w:w="1170" w:type="dxa"/>
            <w:tcBorders>
              <w:top w:val="single" w:sz="4" w:space="0" w:color="auto"/>
              <w:bottom w:val="single" w:sz="4" w:space="0" w:color="auto"/>
            </w:tcBorders>
            <w:shd w:val="clear" w:color="auto" w:fill="FFFFFF"/>
          </w:tcPr>
          <w:p w:rsidR="00934741" w:rsidRPr="000473A7" w:rsidRDefault="00934741" w:rsidP="0075372B">
            <w:pPr>
              <w:tabs>
                <w:tab w:val="left" w:pos="1245"/>
              </w:tabs>
              <w:jc w:val="center"/>
              <w:rPr>
                <w:sz w:val="20"/>
                <w:szCs w:val="22"/>
                <w:lang w:val="ro-MO"/>
              </w:rPr>
            </w:pPr>
            <w:r w:rsidRPr="000473A7">
              <w:rPr>
                <w:sz w:val="20"/>
                <w:szCs w:val="22"/>
                <w:lang w:val="ro-MO"/>
              </w:rPr>
              <w:t>Trimestrul  IV, 2014</w:t>
            </w:r>
          </w:p>
        </w:tc>
        <w:tc>
          <w:tcPr>
            <w:tcW w:w="1842" w:type="dxa"/>
            <w:tcBorders>
              <w:top w:val="single" w:sz="4" w:space="0" w:color="auto"/>
              <w:bottom w:val="single" w:sz="4" w:space="0" w:color="auto"/>
            </w:tcBorders>
            <w:shd w:val="clear" w:color="auto" w:fill="FFFFFF"/>
          </w:tcPr>
          <w:p w:rsidR="00934741" w:rsidRPr="000473A7" w:rsidRDefault="00934741" w:rsidP="0075372B">
            <w:pPr>
              <w:tabs>
                <w:tab w:val="left" w:pos="1245"/>
              </w:tabs>
              <w:jc w:val="center"/>
              <w:rPr>
                <w:sz w:val="20"/>
                <w:szCs w:val="22"/>
                <w:lang w:val="ro-MO"/>
              </w:rPr>
            </w:pPr>
            <w:r w:rsidRPr="000473A7">
              <w:rPr>
                <w:sz w:val="20"/>
                <w:szCs w:val="22"/>
                <w:lang w:val="ro-MO"/>
              </w:rPr>
              <w:t>Sistemul funcțional</w:t>
            </w:r>
          </w:p>
        </w:tc>
        <w:tc>
          <w:tcPr>
            <w:tcW w:w="6438" w:type="dxa"/>
            <w:tcBorders>
              <w:top w:val="single" w:sz="4" w:space="0" w:color="auto"/>
              <w:bottom w:val="single" w:sz="4" w:space="0" w:color="auto"/>
            </w:tcBorders>
            <w:shd w:val="clear" w:color="auto" w:fill="FFFFFF"/>
          </w:tcPr>
          <w:p w:rsidR="00934741" w:rsidRPr="000473A7" w:rsidRDefault="00934741" w:rsidP="0075372B">
            <w:pPr>
              <w:tabs>
                <w:tab w:val="left" w:pos="1245"/>
              </w:tabs>
              <w:jc w:val="both"/>
              <w:rPr>
                <w:b/>
                <w:sz w:val="20"/>
                <w:szCs w:val="22"/>
                <w:u w:val="single"/>
                <w:lang w:val="ro-MO"/>
              </w:rPr>
            </w:pPr>
            <w:r w:rsidRPr="000473A7">
              <w:rPr>
                <w:b/>
                <w:sz w:val="20"/>
                <w:szCs w:val="22"/>
                <w:u w:val="single"/>
                <w:lang w:val="ro-MO"/>
              </w:rPr>
              <w:t xml:space="preserve">Acțiune realizată </w:t>
            </w:r>
          </w:p>
          <w:p w:rsidR="00934741" w:rsidRPr="000473A7" w:rsidRDefault="00934741" w:rsidP="00934741">
            <w:pPr>
              <w:tabs>
                <w:tab w:val="left" w:pos="1245"/>
              </w:tabs>
              <w:jc w:val="both"/>
              <w:rPr>
                <w:sz w:val="20"/>
                <w:szCs w:val="22"/>
                <w:lang w:val="ro-MO"/>
              </w:rPr>
            </w:pPr>
            <w:r w:rsidRPr="000473A7">
              <w:rPr>
                <w:sz w:val="20"/>
                <w:szCs w:val="22"/>
                <w:lang w:val="ro-MO"/>
              </w:rPr>
              <w:t>Sistemul Informațional Automatizat „E-factura”</w:t>
            </w:r>
            <w:r w:rsidRPr="000473A7">
              <w:rPr>
                <w:b/>
                <w:i/>
                <w:sz w:val="20"/>
                <w:szCs w:val="22"/>
                <w:lang w:val="ro-MO"/>
              </w:rPr>
              <w:t xml:space="preserve"> </w:t>
            </w:r>
            <w:r w:rsidRPr="000473A7">
              <w:rPr>
                <w:sz w:val="20"/>
                <w:szCs w:val="22"/>
                <w:lang w:val="ro-MO"/>
              </w:rPr>
              <w:t xml:space="preserve">a fost </w:t>
            </w:r>
            <w:r w:rsidRPr="000473A7">
              <w:rPr>
                <w:b/>
                <w:sz w:val="20"/>
                <w:szCs w:val="22"/>
                <w:lang w:val="ro-MO"/>
              </w:rPr>
              <w:t>elaborat</w:t>
            </w:r>
            <w:r w:rsidRPr="000473A7">
              <w:rPr>
                <w:sz w:val="20"/>
                <w:szCs w:val="22"/>
                <w:lang w:val="ro-MO"/>
              </w:rPr>
              <w:t xml:space="preserve"> și </w:t>
            </w:r>
            <w:r w:rsidRPr="000473A7">
              <w:rPr>
                <w:b/>
                <w:sz w:val="20"/>
                <w:szCs w:val="22"/>
                <w:lang w:val="ro-MO"/>
              </w:rPr>
              <w:t>lansat</w:t>
            </w:r>
            <w:r w:rsidRPr="000473A7">
              <w:rPr>
                <w:sz w:val="20"/>
                <w:szCs w:val="22"/>
                <w:lang w:val="ro-MO"/>
              </w:rPr>
              <w:t xml:space="preserve"> în exploatare industrială. Acesta permite agenților economici emiterea şi expedierea, de sine stătător, a facturilor (pentru livrările neimpozabile cu TVA) sau facturilor fiscale, fără necesitatea comandării acestora la Serviciul Fiscal de Stat.</w:t>
            </w:r>
          </w:p>
          <w:p w:rsidR="005C666F" w:rsidRPr="000473A7" w:rsidRDefault="005C666F" w:rsidP="00934741">
            <w:pPr>
              <w:tabs>
                <w:tab w:val="left" w:pos="1245"/>
              </w:tabs>
              <w:jc w:val="both"/>
              <w:rPr>
                <w:b/>
                <w:i/>
                <w:sz w:val="20"/>
                <w:szCs w:val="22"/>
                <w:lang w:val="ro-MO"/>
              </w:rPr>
            </w:pPr>
          </w:p>
        </w:tc>
      </w:tr>
      <w:tr w:rsidR="00934741" w:rsidRPr="00A32190" w:rsidTr="00934741">
        <w:trPr>
          <w:trHeight w:val="233"/>
        </w:trPr>
        <w:tc>
          <w:tcPr>
            <w:tcW w:w="3136" w:type="dxa"/>
            <w:tcBorders>
              <w:top w:val="single" w:sz="4" w:space="0" w:color="auto"/>
            </w:tcBorders>
            <w:shd w:val="clear" w:color="auto" w:fill="FFFFFF"/>
          </w:tcPr>
          <w:p w:rsidR="00934741" w:rsidRPr="000473A7" w:rsidRDefault="00934741" w:rsidP="0075372B">
            <w:pPr>
              <w:pStyle w:val="lf"/>
              <w:jc w:val="both"/>
              <w:rPr>
                <w:sz w:val="20"/>
                <w:szCs w:val="22"/>
                <w:lang w:eastAsia="ru-RU"/>
              </w:rPr>
            </w:pPr>
            <w:r w:rsidRPr="000473A7">
              <w:rPr>
                <w:sz w:val="20"/>
                <w:szCs w:val="22"/>
                <w:lang w:eastAsia="ru-RU"/>
              </w:rPr>
              <w:lastRenderedPageBreak/>
              <w:t>Amendamente la legislație cu scopul de a exclude activitățile non fiscale administrate în prezent de către Serviciul Fiscal de Stat</w:t>
            </w:r>
          </w:p>
        </w:tc>
        <w:tc>
          <w:tcPr>
            <w:tcW w:w="3060" w:type="dxa"/>
            <w:tcBorders>
              <w:top w:val="single" w:sz="4" w:space="0" w:color="auto"/>
              <w:bottom w:val="single" w:sz="4" w:space="0" w:color="auto"/>
            </w:tcBorders>
            <w:shd w:val="clear" w:color="auto" w:fill="FFFFFF"/>
          </w:tcPr>
          <w:p w:rsidR="00934741" w:rsidRPr="000473A7" w:rsidRDefault="00934741" w:rsidP="0075372B">
            <w:pPr>
              <w:tabs>
                <w:tab w:val="left" w:pos="1245"/>
              </w:tabs>
              <w:jc w:val="both"/>
              <w:rPr>
                <w:sz w:val="20"/>
                <w:szCs w:val="22"/>
                <w:lang w:val="ro-MO"/>
              </w:rPr>
            </w:pPr>
            <w:r w:rsidRPr="000473A7">
              <w:rPr>
                <w:sz w:val="20"/>
                <w:szCs w:val="22"/>
                <w:lang w:val="ro-MO"/>
              </w:rPr>
              <w:t>Analiza situației curente şi întocmirea unei liste cu activitățile non fiscale administrate de către Serviciul Fiscal de Stat</w:t>
            </w:r>
          </w:p>
        </w:tc>
        <w:tc>
          <w:tcPr>
            <w:tcW w:w="1170" w:type="dxa"/>
            <w:tcBorders>
              <w:top w:val="single" w:sz="4" w:space="0" w:color="auto"/>
              <w:bottom w:val="single" w:sz="4" w:space="0" w:color="auto"/>
            </w:tcBorders>
            <w:shd w:val="clear" w:color="auto" w:fill="FFFFFF"/>
          </w:tcPr>
          <w:p w:rsidR="00934741" w:rsidRPr="000473A7" w:rsidRDefault="00934741" w:rsidP="0075372B">
            <w:pPr>
              <w:tabs>
                <w:tab w:val="left" w:pos="1245"/>
              </w:tabs>
              <w:jc w:val="center"/>
              <w:rPr>
                <w:sz w:val="20"/>
                <w:szCs w:val="22"/>
                <w:lang w:val="ro-MO"/>
              </w:rPr>
            </w:pPr>
            <w:r w:rsidRPr="000473A7">
              <w:rPr>
                <w:sz w:val="20"/>
                <w:szCs w:val="22"/>
                <w:lang w:val="ro-MO"/>
              </w:rPr>
              <w:t>Pe parcursul anului</w:t>
            </w:r>
          </w:p>
          <w:p w:rsidR="00934741" w:rsidRPr="000473A7" w:rsidRDefault="00934741" w:rsidP="0075372B">
            <w:pPr>
              <w:tabs>
                <w:tab w:val="left" w:pos="1245"/>
              </w:tabs>
              <w:jc w:val="center"/>
              <w:rPr>
                <w:sz w:val="20"/>
                <w:szCs w:val="22"/>
                <w:lang w:val="ro-MO"/>
              </w:rPr>
            </w:pPr>
            <w:r w:rsidRPr="000473A7">
              <w:rPr>
                <w:sz w:val="20"/>
                <w:szCs w:val="22"/>
                <w:lang w:val="ro-MO"/>
              </w:rPr>
              <w:t>2014</w:t>
            </w:r>
          </w:p>
        </w:tc>
        <w:tc>
          <w:tcPr>
            <w:tcW w:w="1842" w:type="dxa"/>
            <w:tcBorders>
              <w:top w:val="single" w:sz="4" w:space="0" w:color="auto"/>
              <w:bottom w:val="single" w:sz="4" w:space="0" w:color="auto"/>
            </w:tcBorders>
            <w:shd w:val="clear" w:color="auto" w:fill="FFFFFF"/>
          </w:tcPr>
          <w:p w:rsidR="00934741" w:rsidRPr="000473A7" w:rsidRDefault="00934741" w:rsidP="0075372B">
            <w:pPr>
              <w:tabs>
                <w:tab w:val="left" w:pos="1245"/>
              </w:tabs>
              <w:jc w:val="center"/>
              <w:rPr>
                <w:sz w:val="20"/>
                <w:szCs w:val="22"/>
                <w:lang w:val="ro-MO"/>
              </w:rPr>
            </w:pPr>
            <w:r w:rsidRPr="000473A7">
              <w:rPr>
                <w:sz w:val="20"/>
                <w:szCs w:val="22"/>
                <w:lang w:val="ro-MO"/>
              </w:rPr>
              <w:t>Propuneri înaintate</w:t>
            </w:r>
          </w:p>
        </w:tc>
        <w:tc>
          <w:tcPr>
            <w:tcW w:w="6438" w:type="dxa"/>
            <w:tcBorders>
              <w:top w:val="single" w:sz="4" w:space="0" w:color="auto"/>
              <w:bottom w:val="single" w:sz="4" w:space="0" w:color="auto"/>
            </w:tcBorders>
            <w:shd w:val="clear" w:color="auto" w:fill="FFFFFF"/>
          </w:tcPr>
          <w:p w:rsidR="00934741" w:rsidRPr="000473A7" w:rsidRDefault="00934741" w:rsidP="0075372B">
            <w:pPr>
              <w:pStyle w:val="NoSpacing"/>
              <w:spacing w:after="0"/>
              <w:ind w:left="34" w:firstLine="0"/>
              <w:rPr>
                <w:rFonts w:ascii="Times New Roman" w:eastAsia="Times New Roman" w:hAnsi="Times New Roman"/>
                <w:szCs w:val="22"/>
                <w:u w:val="single"/>
                <w:lang w:val="ro-MO"/>
              </w:rPr>
            </w:pPr>
            <w:r w:rsidRPr="000473A7">
              <w:rPr>
                <w:rFonts w:ascii="Times New Roman" w:eastAsia="Times New Roman" w:hAnsi="Times New Roman"/>
                <w:b/>
                <w:szCs w:val="22"/>
                <w:u w:val="single"/>
                <w:lang w:val="ro-MO"/>
              </w:rPr>
              <w:t xml:space="preserve">Acţiune </w:t>
            </w:r>
            <w:r w:rsidR="00550803" w:rsidRPr="000473A7">
              <w:rPr>
                <w:rFonts w:ascii="Times New Roman" w:eastAsia="Times New Roman" w:hAnsi="Times New Roman"/>
                <w:b/>
                <w:szCs w:val="22"/>
                <w:u w:val="single"/>
                <w:lang w:val="ro-MO"/>
              </w:rPr>
              <w:t xml:space="preserve">în curs de realizare </w:t>
            </w:r>
            <w:r w:rsidRPr="000473A7">
              <w:rPr>
                <w:rFonts w:ascii="Times New Roman" w:eastAsia="Times New Roman" w:hAnsi="Times New Roman"/>
                <w:b/>
                <w:szCs w:val="22"/>
                <w:u w:val="single"/>
                <w:lang w:val="ro-MO"/>
              </w:rPr>
              <w:t>realizată</w:t>
            </w:r>
            <w:r w:rsidRPr="000473A7">
              <w:rPr>
                <w:rFonts w:ascii="Times New Roman" w:eastAsia="Times New Roman" w:hAnsi="Times New Roman"/>
                <w:szCs w:val="22"/>
                <w:u w:val="single"/>
                <w:lang w:val="ro-MO"/>
              </w:rPr>
              <w:t xml:space="preserve"> </w:t>
            </w:r>
          </w:p>
          <w:p w:rsidR="00934741" w:rsidRPr="000473A7" w:rsidRDefault="00934741" w:rsidP="0075372B">
            <w:pPr>
              <w:pStyle w:val="NoSpacing"/>
              <w:spacing w:after="0"/>
              <w:ind w:left="34" w:firstLine="0"/>
              <w:rPr>
                <w:rFonts w:ascii="Times New Roman" w:eastAsia="Times New Roman" w:hAnsi="Times New Roman"/>
                <w:szCs w:val="22"/>
                <w:lang w:val="ro-MO"/>
              </w:rPr>
            </w:pPr>
            <w:r w:rsidRPr="000473A7">
              <w:rPr>
                <w:rFonts w:ascii="Times New Roman" w:eastAsia="Times New Roman" w:hAnsi="Times New Roman"/>
                <w:szCs w:val="22"/>
                <w:lang w:val="ro-MO"/>
              </w:rPr>
              <w:t>Au fost identificate funcțiile exercitate de către SFS, nespecifice atribuțiilor de administrare fiscală, impuse de alte acte normative decît legislația fiscală, care au fost analizate în cadrul ședinței Consiliul Consultativ al IFPS.</w:t>
            </w:r>
          </w:p>
          <w:p w:rsidR="00550803" w:rsidRPr="000473A7" w:rsidRDefault="00934741" w:rsidP="00550803">
            <w:pPr>
              <w:pStyle w:val="NoSpacing"/>
              <w:spacing w:after="0"/>
              <w:ind w:left="34" w:firstLine="0"/>
              <w:rPr>
                <w:rFonts w:ascii="Times New Roman" w:eastAsia="Times New Roman" w:hAnsi="Times New Roman"/>
                <w:szCs w:val="22"/>
                <w:lang w:val="ro-MO"/>
              </w:rPr>
            </w:pPr>
            <w:r w:rsidRPr="000473A7">
              <w:rPr>
                <w:rFonts w:ascii="Times New Roman" w:eastAsia="Times New Roman" w:hAnsi="Times New Roman"/>
                <w:szCs w:val="22"/>
                <w:lang w:val="ro-MO"/>
              </w:rPr>
              <w:t>Consiliul Consultativ al IFPS a emis Decizia 2/2 din 26.06.2014 ,,Privind identificarea funcțiilor nespecifice” și a decis elaborarea propunerilor concrete de modificare/completare a Codului fiscal și/sau altor acte legislative și normative, ce conțin prevederi de administrare nespecifice atribuțiilor Serviciului Fiscal de Stat, direcționarea argumentelor pentru includerea acțiunilor nespecifice SFS în actele legislative și normative după competența de administrare.</w:t>
            </w:r>
            <w:r w:rsidR="00570567" w:rsidRPr="000473A7">
              <w:rPr>
                <w:rFonts w:ascii="Times New Roman" w:eastAsia="Times New Roman" w:hAnsi="Times New Roman"/>
                <w:szCs w:val="22"/>
                <w:lang w:val="ro-MO"/>
              </w:rPr>
              <w:t xml:space="preserve"> </w:t>
            </w:r>
          </w:p>
          <w:p w:rsidR="00550803" w:rsidRPr="000473A7" w:rsidRDefault="00550803" w:rsidP="00570567">
            <w:pPr>
              <w:pStyle w:val="NoSpacing"/>
              <w:spacing w:after="0"/>
              <w:ind w:left="34" w:firstLine="0"/>
              <w:rPr>
                <w:rFonts w:ascii="Times New Roman" w:eastAsia="Times New Roman" w:hAnsi="Times New Roman"/>
                <w:szCs w:val="22"/>
                <w:lang w:val="ro-RO"/>
              </w:rPr>
            </w:pPr>
            <w:r w:rsidRPr="000473A7">
              <w:rPr>
                <w:rFonts w:ascii="Times New Roman" w:eastAsia="Times New Roman" w:hAnsi="Times New Roman"/>
                <w:szCs w:val="22"/>
                <w:lang w:val="en-US"/>
              </w:rPr>
              <w:t xml:space="preserve">Acțiunea dată, a fost inclusă în Planul de acțiuni </w:t>
            </w:r>
            <w:r w:rsidRPr="000473A7">
              <w:rPr>
                <w:rFonts w:ascii="Times New Roman" w:eastAsia="Times New Roman" w:hAnsi="Times New Roman"/>
                <w:szCs w:val="22"/>
                <w:lang w:val="ro-MO"/>
              </w:rPr>
              <w:t>pentru implementarea</w:t>
            </w:r>
            <w:r w:rsidRPr="000473A7">
              <w:rPr>
                <w:rFonts w:ascii="Times New Roman" w:eastAsia="Times New Roman" w:hAnsi="Times New Roman"/>
                <w:szCs w:val="22"/>
                <w:lang w:val="en-US"/>
              </w:rPr>
              <w:t xml:space="preserve"> </w:t>
            </w:r>
            <w:r w:rsidRPr="000473A7">
              <w:rPr>
                <w:rFonts w:ascii="Times New Roman" w:eastAsia="Times New Roman" w:hAnsi="Times New Roman"/>
                <w:szCs w:val="22"/>
                <w:lang w:val="ro-MO"/>
              </w:rPr>
              <w:t>Strategiei de dezvoltare a managementului finanţelor publice 2013-2020 pe anul 2015.</w:t>
            </w:r>
          </w:p>
        </w:tc>
      </w:tr>
      <w:tr w:rsidR="009E02E8" w:rsidRPr="00A32190" w:rsidTr="00CD2CC2">
        <w:trPr>
          <w:trHeight w:val="233"/>
        </w:trPr>
        <w:tc>
          <w:tcPr>
            <w:tcW w:w="3136" w:type="dxa"/>
            <w:tcBorders>
              <w:top w:val="single" w:sz="4" w:space="0" w:color="auto"/>
              <w:bottom w:val="single" w:sz="4" w:space="0" w:color="000000"/>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t>Modernizarea modalităţii de abordare a conformării contribuabililor</w:t>
            </w:r>
          </w:p>
        </w:tc>
        <w:tc>
          <w:tcPr>
            <w:tcW w:w="3060" w:type="dxa"/>
            <w:tcBorders>
              <w:top w:val="single" w:sz="4" w:space="0" w:color="auto"/>
              <w:bottom w:val="single" w:sz="4" w:space="0" w:color="000000"/>
            </w:tcBorders>
            <w:shd w:val="clear" w:color="auto" w:fill="FFFFFF"/>
          </w:tcPr>
          <w:p w:rsidR="009E02E8" w:rsidRPr="000473A7" w:rsidRDefault="009E02E8" w:rsidP="004E2F6E">
            <w:pPr>
              <w:jc w:val="both"/>
              <w:rPr>
                <w:sz w:val="20"/>
                <w:szCs w:val="20"/>
                <w:lang w:val="ro-MO"/>
              </w:rPr>
            </w:pPr>
            <w:r w:rsidRPr="000473A7">
              <w:rPr>
                <w:sz w:val="20"/>
                <w:szCs w:val="20"/>
                <w:lang w:val="ro-MO"/>
              </w:rPr>
              <w:t xml:space="preserve">Analizarea practicii naţionale în raport cu practica internaţională şi întreprinderea acţiunilor de ajustare </w:t>
            </w:r>
          </w:p>
        </w:tc>
        <w:tc>
          <w:tcPr>
            <w:tcW w:w="1170" w:type="dxa"/>
            <w:tcBorders>
              <w:top w:val="single" w:sz="4" w:space="0" w:color="auto"/>
              <w:bottom w:val="single" w:sz="4" w:space="0" w:color="000000"/>
            </w:tcBorders>
            <w:shd w:val="clear" w:color="auto" w:fill="FFFFFF"/>
          </w:tcPr>
          <w:p w:rsidR="009E02E8" w:rsidRPr="000473A7" w:rsidRDefault="009E02E8" w:rsidP="004E2F6E">
            <w:pPr>
              <w:ind w:left="-108" w:right="-108"/>
              <w:jc w:val="center"/>
              <w:rPr>
                <w:sz w:val="20"/>
                <w:szCs w:val="20"/>
                <w:lang w:val="ro-MO"/>
              </w:rPr>
            </w:pPr>
            <w:r w:rsidRPr="000473A7">
              <w:rPr>
                <w:sz w:val="20"/>
                <w:szCs w:val="20"/>
                <w:lang w:val="ro-MO"/>
              </w:rPr>
              <w:t>permanent</w:t>
            </w:r>
          </w:p>
        </w:tc>
        <w:tc>
          <w:tcPr>
            <w:tcW w:w="1842" w:type="dxa"/>
            <w:tcBorders>
              <w:top w:val="single" w:sz="4" w:space="0" w:color="auto"/>
              <w:bottom w:val="single" w:sz="4" w:space="0" w:color="000000"/>
            </w:tcBorders>
            <w:shd w:val="clear" w:color="auto" w:fill="FFFFFF"/>
          </w:tcPr>
          <w:p w:rsidR="009E02E8" w:rsidRPr="000473A7" w:rsidRDefault="009E02E8" w:rsidP="004E2F6E">
            <w:pPr>
              <w:jc w:val="center"/>
              <w:rPr>
                <w:sz w:val="20"/>
                <w:szCs w:val="20"/>
                <w:lang w:val="ro-MO"/>
              </w:rPr>
            </w:pPr>
            <w:r w:rsidRPr="000473A7">
              <w:rPr>
                <w:sz w:val="20"/>
                <w:szCs w:val="20"/>
                <w:lang w:val="ro-MO"/>
              </w:rPr>
              <w:t>Acţiuni întreprinse</w:t>
            </w:r>
          </w:p>
        </w:tc>
        <w:tc>
          <w:tcPr>
            <w:tcW w:w="6438" w:type="dxa"/>
            <w:tcBorders>
              <w:top w:val="single" w:sz="4" w:space="0" w:color="auto"/>
              <w:bottom w:val="single" w:sz="4" w:space="0" w:color="auto"/>
            </w:tcBorders>
            <w:shd w:val="clear" w:color="auto" w:fill="FFFFFF"/>
          </w:tcPr>
          <w:p w:rsidR="009E02E8" w:rsidRPr="000473A7" w:rsidRDefault="00004A40" w:rsidP="008602F5">
            <w:pPr>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 cu caracter continuu</w:t>
            </w:r>
          </w:p>
          <w:p w:rsidR="009E02E8" w:rsidRPr="000473A7" w:rsidRDefault="009E02E8" w:rsidP="008F4923">
            <w:pPr>
              <w:tabs>
                <w:tab w:val="left" w:pos="1245"/>
              </w:tabs>
              <w:jc w:val="both"/>
              <w:rPr>
                <w:b/>
                <w:i/>
                <w:sz w:val="20"/>
                <w:szCs w:val="20"/>
                <w:lang w:val="en-US"/>
              </w:rPr>
            </w:pPr>
            <w:r w:rsidRPr="000473A7">
              <w:rPr>
                <w:sz w:val="20"/>
                <w:szCs w:val="20"/>
                <w:lang w:val="en-US"/>
              </w:rPr>
              <w:t xml:space="preserve">În vederea ajustării practicii naţionale în raport cu practica internaţională, au fost </w:t>
            </w:r>
            <w:r w:rsidRPr="000473A7">
              <w:rPr>
                <w:sz w:val="20"/>
                <w:szCs w:val="20"/>
                <w:lang w:val="ro-RO"/>
              </w:rPr>
              <w:t>întreprinse</w:t>
            </w:r>
            <w:r w:rsidRPr="000473A7">
              <w:rPr>
                <w:sz w:val="20"/>
                <w:szCs w:val="20"/>
                <w:lang w:val="en-US"/>
              </w:rPr>
              <w:t xml:space="preserve"> următoarele </w:t>
            </w:r>
            <w:r w:rsidRPr="000473A7">
              <w:rPr>
                <w:b/>
                <w:sz w:val="20"/>
                <w:szCs w:val="20"/>
                <w:lang w:val="en-US"/>
              </w:rPr>
              <w:t>acţiuni</w:t>
            </w:r>
            <w:r w:rsidRPr="000473A7">
              <w:rPr>
                <w:sz w:val="20"/>
                <w:szCs w:val="20"/>
                <w:lang w:val="en-US"/>
              </w:rPr>
              <w:t>:</w:t>
            </w:r>
          </w:p>
          <w:p w:rsidR="009E02E8" w:rsidRPr="000473A7" w:rsidRDefault="009E02E8" w:rsidP="008602F5">
            <w:pPr>
              <w:jc w:val="both"/>
              <w:rPr>
                <w:sz w:val="20"/>
                <w:szCs w:val="20"/>
                <w:lang w:val="ro-MO"/>
              </w:rPr>
            </w:pPr>
            <w:r w:rsidRPr="000473A7">
              <w:rPr>
                <w:sz w:val="20"/>
                <w:szCs w:val="20"/>
                <w:lang w:val="en-US"/>
              </w:rPr>
              <w:t xml:space="preserve">- </w:t>
            </w:r>
            <w:r w:rsidR="00B7255C" w:rsidRPr="000473A7">
              <w:rPr>
                <w:sz w:val="20"/>
                <w:szCs w:val="20"/>
                <w:lang w:val="en-US"/>
              </w:rPr>
              <w:t>în baza Modelului gestionării riscurilor de conformare a agenţilor economici a fost elaborat și aprobat</w:t>
            </w:r>
            <w:r w:rsidR="00A4190F" w:rsidRPr="000473A7">
              <w:rPr>
                <w:sz w:val="20"/>
                <w:szCs w:val="20"/>
                <w:lang w:val="en-US"/>
              </w:rPr>
              <w:t>,</w:t>
            </w:r>
            <w:r w:rsidR="00B7255C" w:rsidRPr="000473A7">
              <w:rPr>
                <w:sz w:val="20"/>
                <w:szCs w:val="20"/>
                <w:lang w:val="en-US"/>
              </w:rPr>
              <w:t xml:space="preserve"> </w:t>
            </w:r>
            <w:r w:rsidR="00B7255C" w:rsidRPr="000473A7">
              <w:rPr>
                <w:sz w:val="20"/>
                <w:szCs w:val="20"/>
                <w:lang w:val="ro-MO"/>
              </w:rPr>
              <w:t>prin Ordinul IFPS nr.421 din 28.03.2014, Programul de conformare a contribuabililor pentru anul 2014, care stabilește acțiuni și activități orientate spre combaterea fenomenului eschivării de la onorarea obligațiilor fiscale și diminuarea restanțelor la bugetul public național și, totodată, se axează pe conformarea voluntară a contribuabililor, care prezintă riscuri sporite pentru admin</w:t>
            </w:r>
            <w:r w:rsidR="000E45F5" w:rsidRPr="000473A7">
              <w:rPr>
                <w:sz w:val="20"/>
                <w:szCs w:val="20"/>
                <w:lang w:val="ro-MO"/>
              </w:rPr>
              <w:t xml:space="preserve">istrarea fiscală, din ramurile: </w:t>
            </w:r>
            <w:r w:rsidR="00B7255C" w:rsidRPr="000473A7">
              <w:rPr>
                <w:sz w:val="20"/>
                <w:szCs w:val="20"/>
                <w:lang w:val="ro-MO"/>
              </w:rPr>
              <w:t>transport și comunicații, comerțul cu ridicata și amănuntul, construcții și industria prelucrătoare</w:t>
            </w:r>
            <w:r w:rsidRPr="000473A7">
              <w:rPr>
                <w:sz w:val="20"/>
                <w:szCs w:val="20"/>
                <w:lang w:val="en-US"/>
              </w:rPr>
              <w:t>;</w:t>
            </w:r>
          </w:p>
          <w:p w:rsidR="009E02E8" w:rsidRPr="000473A7" w:rsidRDefault="009E02E8" w:rsidP="008602F5">
            <w:pPr>
              <w:jc w:val="both"/>
              <w:rPr>
                <w:sz w:val="20"/>
                <w:szCs w:val="20"/>
                <w:lang w:val="en-US"/>
              </w:rPr>
            </w:pPr>
            <w:r w:rsidRPr="000473A7">
              <w:rPr>
                <w:sz w:val="20"/>
                <w:szCs w:val="20"/>
                <w:lang w:val="en-US"/>
              </w:rPr>
              <w:t xml:space="preserve">- în cadrul IFS pe mun. Chişinău a fost implementat proiectul pilot privind </w:t>
            </w:r>
            <w:r w:rsidR="00A4190F" w:rsidRPr="000473A7">
              <w:rPr>
                <w:sz w:val="20"/>
                <w:szCs w:val="20"/>
                <w:lang w:val="en-US"/>
              </w:rPr>
              <w:t>S</w:t>
            </w:r>
            <w:r w:rsidRPr="000473A7">
              <w:rPr>
                <w:sz w:val="20"/>
                <w:szCs w:val="20"/>
                <w:lang w:val="en-US"/>
              </w:rPr>
              <w:t>trategia diminuării restanţelor la buget (la recomandarea FMI), în baza Ordinului IFPS nr. 2611 din 23 decembrie 2013;</w:t>
            </w:r>
          </w:p>
          <w:p w:rsidR="009E02E8" w:rsidRPr="000473A7" w:rsidRDefault="00004A40" w:rsidP="001F6AD7">
            <w:pPr>
              <w:jc w:val="both"/>
              <w:rPr>
                <w:sz w:val="20"/>
                <w:szCs w:val="20"/>
                <w:lang w:val="en-US"/>
              </w:rPr>
            </w:pPr>
            <w:r w:rsidRPr="000473A7">
              <w:rPr>
                <w:sz w:val="20"/>
                <w:szCs w:val="20"/>
                <w:lang w:val="en-US"/>
              </w:rPr>
              <w:t>- a</w:t>
            </w:r>
            <w:r w:rsidR="009E02E8" w:rsidRPr="000473A7">
              <w:rPr>
                <w:sz w:val="20"/>
                <w:szCs w:val="20"/>
                <w:lang w:val="en-US"/>
              </w:rPr>
              <w:t xml:space="preserve"> fost aprobat Ordinul nr.1241 din 02.08.2013 </w:t>
            </w:r>
            <w:r w:rsidR="009E02E8" w:rsidRPr="000473A7">
              <w:rPr>
                <w:sz w:val="20"/>
                <w:szCs w:val="20"/>
                <w:lang w:val="ro-RO"/>
              </w:rPr>
              <w:t>„</w:t>
            </w:r>
            <w:r w:rsidR="009E02E8" w:rsidRPr="000473A7">
              <w:rPr>
                <w:sz w:val="20"/>
                <w:szCs w:val="20"/>
                <w:lang w:val="en-US"/>
              </w:rPr>
              <w:t>Cu privire la divizarea domeniilor de activitate practicate de marii contribuabili”</w:t>
            </w:r>
            <w:r w:rsidR="00A4190F" w:rsidRPr="000473A7">
              <w:rPr>
                <w:sz w:val="20"/>
                <w:szCs w:val="20"/>
                <w:lang w:val="en-US"/>
              </w:rPr>
              <w:t>,</w:t>
            </w:r>
            <w:r w:rsidR="009E02E8" w:rsidRPr="000473A7">
              <w:rPr>
                <w:sz w:val="20"/>
                <w:szCs w:val="20"/>
                <w:lang w:val="en-US"/>
              </w:rPr>
              <w:t xml:space="preserve"> care prevede divizarea acestora după inspectorii din Direcțiile control fiscal și Direcţia administrarea contribuabililor. În conformitate cu ordinul nominalizat, inspectorii Direcției Generale Marilor Contribuabili au fost </w:t>
            </w:r>
            <w:r w:rsidR="00A4190F" w:rsidRPr="000473A7">
              <w:rPr>
                <w:sz w:val="20"/>
                <w:szCs w:val="20"/>
                <w:lang w:val="en-US"/>
              </w:rPr>
              <w:t>desemnați</w:t>
            </w:r>
            <w:r w:rsidR="009E02E8" w:rsidRPr="000473A7">
              <w:rPr>
                <w:sz w:val="20"/>
                <w:szCs w:val="20"/>
                <w:lang w:val="en-US"/>
              </w:rPr>
              <w:t xml:space="preserve"> în calitate de responsabili pe domenii concrete ale economiei naţionale, precum și pe impozite, taxe și alte plăți administrate de Serviciul Fiscal de Stat;</w:t>
            </w:r>
          </w:p>
          <w:p w:rsidR="00934741" w:rsidRPr="000473A7" w:rsidRDefault="009E02E8" w:rsidP="001F6AD7">
            <w:pPr>
              <w:jc w:val="both"/>
              <w:rPr>
                <w:sz w:val="20"/>
                <w:szCs w:val="20"/>
                <w:lang w:val="en-US"/>
              </w:rPr>
            </w:pPr>
            <w:r w:rsidRPr="000473A7">
              <w:rPr>
                <w:sz w:val="20"/>
                <w:szCs w:val="20"/>
                <w:lang w:val="en-US"/>
              </w:rPr>
              <w:t>- a fost elaborat proiectul Strategiei de colectare forţată</w:t>
            </w:r>
            <w:r w:rsidR="00A4190F" w:rsidRPr="000473A7">
              <w:rPr>
                <w:sz w:val="20"/>
                <w:szCs w:val="20"/>
                <w:lang w:val="en-US"/>
              </w:rPr>
              <w:t>,</w:t>
            </w:r>
            <w:r w:rsidRPr="000473A7">
              <w:rPr>
                <w:sz w:val="20"/>
                <w:szCs w:val="20"/>
                <w:lang w:val="en-US"/>
              </w:rPr>
              <w:t xml:space="preserve"> care urmează a fi discutat</w:t>
            </w:r>
            <w:r w:rsidR="00A4190F" w:rsidRPr="000473A7">
              <w:rPr>
                <w:sz w:val="20"/>
                <w:szCs w:val="20"/>
                <w:lang w:val="en-US"/>
              </w:rPr>
              <w:t xml:space="preserve"> la</w:t>
            </w:r>
            <w:r w:rsidR="00004A40" w:rsidRPr="000473A7">
              <w:rPr>
                <w:sz w:val="20"/>
                <w:szCs w:val="20"/>
                <w:lang w:val="en-US"/>
              </w:rPr>
              <w:t xml:space="preserve"> următoarele misiuni ale FMI;</w:t>
            </w:r>
          </w:p>
          <w:p w:rsidR="00934741" w:rsidRPr="000473A7" w:rsidRDefault="00004A40" w:rsidP="00934741">
            <w:pPr>
              <w:jc w:val="both"/>
              <w:rPr>
                <w:sz w:val="20"/>
                <w:szCs w:val="20"/>
                <w:lang w:val="ro-MO"/>
              </w:rPr>
            </w:pPr>
            <w:r w:rsidRPr="000473A7">
              <w:rPr>
                <w:sz w:val="20"/>
                <w:szCs w:val="20"/>
                <w:lang w:val="ro-MO"/>
              </w:rPr>
              <w:t>- s</w:t>
            </w:r>
            <w:r w:rsidR="00934741" w:rsidRPr="000473A7">
              <w:rPr>
                <w:sz w:val="20"/>
                <w:szCs w:val="20"/>
                <w:lang w:val="ro-MO"/>
              </w:rPr>
              <w:t xml:space="preserve">e lucrează la </w:t>
            </w:r>
            <w:r w:rsidR="00A4190F" w:rsidRPr="000473A7">
              <w:rPr>
                <w:sz w:val="20"/>
                <w:szCs w:val="20"/>
                <w:lang w:val="ro-MO"/>
              </w:rPr>
              <w:t>definitivarea Strategiei</w:t>
            </w:r>
            <w:r w:rsidR="00934741" w:rsidRPr="000473A7">
              <w:rPr>
                <w:sz w:val="20"/>
                <w:szCs w:val="20"/>
                <w:lang w:val="ro-MO"/>
              </w:rPr>
              <w:t xml:space="preserve"> de deservire a contribuabililor  și Ghidurilor de efectuare a controlului fiscal în cadrul Proiectului de colaborare cu Agenția Fiscală S</w:t>
            </w:r>
            <w:r w:rsidRPr="000473A7">
              <w:rPr>
                <w:sz w:val="20"/>
                <w:szCs w:val="20"/>
                <w:lang w:val="ro-MO"/>
              </w:rPr>
              <w:t>uedeză</w:t>
            </w:r>
            <w:r w:rsidRPr="000473A7">
              <w:rPr>
                <w:sz w:val="20"/>
                <w:szCs w:val="20"/>
                <w:lang w:val="en-US"/>
              </w:rPr>
              <w:t>;</w:t>
            </w:r>
          </w:p>
          <w:p w:rsidR="00934741" w:rsidRPr="000473A7" w:rsidRDefault="00004A40" w:rsidP="00A4190F">
            <w:pPr>
              <w:jc w:val="both"/>
              <w:rPr>
                <w:sz w:val="20"/>
                <w:szCs w:val="20"/>
                <w:lang w:val="ro-MO"/>
              </w:rPr>
            </w:pPr>
            <w:r w:rsidRPr="000473A7">
              <w:rPr>
                <w:sz w:val="20"/>
                <w:szCs w:val="20"/>
                <w:lang w:val="ro-MO"/>
              </w:rPr>
              <w:lastRenderedPageBreak/>
              <w:t xml:space="preserve">- </w:t>
            </w:r>
            <w:r w:rsidR="00A4190F" w:rsidRPr="000473A7">
              <w:rPr>
                <w:sz w:val="20"/>
                <w:szCs w:val="20"/>
                <w:lang w:val="ro-MO"/>
              </w:rPr>
              <w:t xml:space="preserve">pe parcursul anului Inspectoratul Fiscal Principal de Stat </w:t>
            </w:r>
            <w:r w:rsidR="00934741" w:rsidRPr="000473A7">
              <w:rPr>
                <w:sz w:val="20"/>
                <w:szCs w:val="20"/>
                <w:lang w:val="ro-MO"/>
              </w:rPr>
              <w:t xml:space="preserve">a continuat buna practică de colaborare </w:t>
            </w:r>
            <w:r w:rsidR="00450E57" w:rsidRPr="000473A7">
              <w:rPr>
                <w:sz w:val="20"/>
                <w:szCs w:val="20"/>
                <w:lang w:val="ro-MO"/>
              </w:rPr>
              <w:t>internațională, astfel participî</w:t>
            </w:r>
            <w:r w:rsidR="00934741" w:rsidRPr="000473A7">
              <w:rPr>
                <w:sz w:val="20"/>
                <w:szCs w:val="20"/>
                <w:lang w:val="ro-MO"/>
              </w:rPr>
              <w:t>nd la 15 evenimente (vizite de studiu și diverse instruiri).</w:t>
            </w:r>
          </w:p>
        </w:tc>
      </w:tr>
      <w:tr w:rsidR="009E02E8" w:rsidRPr="00A32190" w:rsidTr="00154EA2">
        <w:trPr>
          <w:trHeight w:val="233"/>
        </w:trPr>
        <w:tc>
          <w:tcPr>
            <w:tcW w:w="3136" w:type="dxa"/>
            <w:tcBorders>
              <w:top w:val="single" w:sz="4" w:space="0" w:color="000000"/>
              <w:bottom w:val="single" w:sz="4" w:space="0" w:color="auto"/>
            </w:tcBorders>
            <w:shd w:val="clear" w:color="auto" w:fill="FFFFFF"/>
          </w:tcPr>
          <w:p w:rsidR="009E02E8" w:rsidRPr="000473A7" w:rsidRDefault="009E02E8" w:rsidP="004E2F6E">
            <w:pPr>
              <w:pStyle w:val="lf"/>
              <w:jc w:val="both"/>
              <w:rPr>
                <w:sz w:val="20"/>
                <w:szCs w:val="20"/>
                <w:lang w:eastAsia="ru-RU"/>
              </w:rPr>
            </w:pPr>
            <w:r w:rsidRPr="000473A7">
              <w:rPr>
                <w:sz w:val="20"/>
                <w:szCs w:val="20"/>
                <w:lang w:eastAsia="ru-RU"/>
              </w:rPr>
              <w:lastRenderedPageBreak/>
              <w:t>Relaţii de încredere cu contribuabilii, bazate pe instrumente de deservire corectă a contribuabililor, politici de asistenţă îmbunătăţite şi sprijin la facilitarea conformării, precum şi în vederea creării unor mecanisme de feed-back şi promovarea unui nivel ridicat de conformare voluntară a contribuabililor cu legislaţia fiscală</w:t>
            </w:r>
          </w:p>
        </w:tc>
        <w:tc>
          <w:tcPr>
            <w:tcW w:w="3060" w:type="dxa"/>
            <w:tcBorders>
              <w:top w:val="single" w:sz="4" w:space="0" w:color="000000"/>
              <w:bottom w:val="single" w:sz="4" w:space="0" w:color="000000"/>
            </w:tcBorders>
            <w:shd w:val="clear" w:color="auto" w:fill="FFFFFF"/>
          </w:tcPr>
          <w:p w:rsidR="009E02E8" w:rsidRPr="000473A7" w:rsidRDefault="009E02E8" w:rsidP="004E2F6E">
            <w:pPr>
              <w:jc w:val="both"/>
              <w:rPr>
                <w:sz w:val="20"/>
                <w:szCs w:val="20"/>
                <w:lang w:val="ro-MO"/>
              </w:rPr>
            </w:pPr>
            <w:r w:rsidRPr="000473A7">
              <w:rPr>
                <w:sz w:val="20"/>
                <w:szCs w:val="20"/>
                <w:lang w:val="ro-MO"/>
              </w:rPr>
              <w:t>a) Utilizarea tratamentelor non-invazive pentru îmbunătăţirea conformării benevole: broşuri, flaiere, spoturi publicitare, şedinţe</w:t>
            </w:r>
          </w:p>
        </w:tc>
        <w:tc>
          <w:tcPr>
            <w:tcW w:w="1170" w:type="dxa"/>
            <w:tcBorders>
              <w:top w:val="single" w:sz="4" w:space="0" w:color="000000"/>
              <w:bottom w:val="single" w:sz="4" w:space="0" w:color="000000"/>
            </w:tcBorders>
            <w:shd w:val="clear" w:color="auto" w:fill="FFFFFF"/>
          </w:tcPr>
          <w:p w:rsidR="009E02E8" w:rsidRPr="000473A7" w:rsidRDefault="009E02E8" w:rsidP="004E2F6E">
            <w:pPr>
              <w:jc w:val="center"/>
              <w:rPr>
                <w:sz w:val="20"/>
                <w:szCs w:val="20"/>
                <w:lang w:val="ro-MO"/>
              </w:rPr>
            </w:pPr>
            <w:r w:rsidRPr="000473A7">
              <w:rPr>
                <w:sz w:val="20"/>
                <w:szCs w:val="20"/>
                <w:lang w:val="ro-MO"/>
              </w:rPr>
              <w:t>permanent</w:t>
            </w:r>
          </w:p>
        </w:tc>
        <w:tc>
          <w:tcPr>
            <w:tcW w:w="1842" w:type="dxa"/>
            <w:tcBorders>
              <w:top w:val="single" w:sz="4" w:space="0" w:color="000000"/>
              <w:bottom w:val="single" w:sz="4" w:space="0" w:color="000000"/>
            </w:tcBorders>
            <w:shd w:val="clear" w:color="auto" w:fill="FFFFFF"/>
          </w:tcPr>
          <w:p w:rsidR="009E02E8" w:rsidRPr="000473A7" w:rsidRDefault="009E02E8" w:rsidP="004E2F6E">
            <w:pPr>
              <w:jc w:val="center"/>
              <w:rPr>
                <w:sz w:val="20"/>
                <w:szCs w:val="20"/>
                <w:lang w:val="ro-MO"/>
              </w:rPr>
            </w:pPr>
            <w:r w:rsidRPr="000473A7">
              <w:rPr>
                <w:sz w:val="20"/>
                <w:szCs w:val="20"/>
                <w:lang w:val="ro-MO"/>
              </w:rPr>
              <w:t>Nr. broşuri, flaiere, spoturi publicitare, şedinţe</w:t>
            </w:r>
          </w:p>
        </w:tc>
        <w:tc>
          <w:tcPr>
            <w:tcW w:w="6438" w:type="dxa"/>
            <w:tcBorders>
              <w:top w:val="single" w:sz="4" w:space="0" w:color="auto"/>
              <w:bottom w:val="single" w:sz="4" w:space="0" w:color="auto"/>
            </w:tcBorders>
            <w:shd w:val="clear" w:color="auto" w:fill="FFFFFF"/>
          </w:tcPr>
          <w:p w:rsidR="009E02E8" w:rsidRPr="000473A7" w:rsidRDefault="009E02E8" w:rsidP="001F6AD7">
            <w:pPr>
              <w:tabs>
                <w:tab w:val="left" w:pos="311"/>
              </w:tabs>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în curs de realizare</w:t>
            </w:r>
          </w:p>
          <w:p w:rsidR="00A15044" w:rsidRPr="000473A7" w:rsidRDefault="00A15044" w:rsidP="00A15044">
            <w:pPr>
              <w:jc w:val="both"/>
              <w:rPr>
                <w:sz w:val="20"/>
                <w:szCs w:val="20"/>
                <w:lang w:val="ro-MO"/>
              </w:rPr>
            </w:pPr>
            <w:r w:rsidRPr="000473A7">
              <w:rPr>
                <w:sz w:val="20"/>
                <w:szCs w:val="20"/>
                <w:lang w:val="ro-MO"/>
              </w:rPr>
              <w:t xml:space="preserve">Pe parcursul perioadei, au fost întreprinse următoare </w:t>
            </w:r>
            <w:r w:rsidRPr="000473A7">
              <w:rPr>
                <w:b/>
                <w:sz w:val="20"/>
                <w:szCs w:val="20"/>
                <w:lang w:val="ro-MO"/>
              </w:rPr>
              <w:t>acțiuni</w:t>
            </w:r>
            <w:r w:rsidRPr="000473A7">
              <w:rPr>
                <w:sz w:val="20"/>
                <w:szCs w:val="20"/>
                <w:lang w:val="ro-MO"/>
              </w:rPr>
              <w:t>:</w:t>
            </w:r>
          </w:p>
          <w:p w:rsidR="00A15044" w:rsidRPr="000473A7" w:rsidRDefault="00A15044" w:rsidP="00A15044">
            <w:pPr>
              <w:numPr>
                <w:ilvl w:val="0"/>
                <w:numId w:val="17"/>
              </w:numPr>
              <w:ind w:left="300"/>
              <w:jc w:val="both"/>
              <w:rPr>
                <w:sz w:val="20"/>
                <w:szCs w:val="20"/>
                <w:lang w:val="ro-MO"/>
              </w:rPr>
            </w:pPr>
            <w:r w:rsidRPr="000473A7">
              <w:rPr>
                <w:sz w:val="20"/>
                <w:szCs w:val="20"/>
                <w:lang w:val="ro-MO"/>
              </w:rPr>
              <w:t xml:space="preserve">a fost </w:t>
            </w:r>
            <w:r w:rsidR="00450E57" w:rsidRPr="000473A7">
              <w:rPr>
                <w:sz w:val="20"/>
                <w:szCs w:val="20"/>
                <w:lang w:val="ro-MO"/>
              </w:rPr>
              <w:t>emis</w:t>
            </w:r>
            <w:r w:rsidRPr="000473A7">
              <w:rPr>
                <w:sz w:val="20"/>
                <w:szCs w:val="20"/>
                <w:lang w:val="ro-MO"/>
              </w:rPr>
              <w:t xml:space="preserve"> un spot video și audio cu privire la posibilitatea contribuabililor de a depune în mod electronic declarațiile privind impozitul pe venit, spoturile fiind rulate la </w:t>
            </w:r>
            <w:r w:rsidRPr="000473A7">
              <w:rPr>
                <w:b/>
                <w:sz w:val="20"/>
                <w:szCs w:val="20"/>
                <w:lang w:val="ro-MO"/>
              </w:rPr>
              <w:t>10 posturi</w:t>
            </w:r>
            <w:r w:rsidRPr="000473A7">
              <w:rPr>
                <w:sz w:val="20"/>
                <w:szCs w:val="20"/>
                <w:lang w:val="ro-MO"/>
              </w:rPr>
              <w:t xml:space="preserve"> de televiziune şi </w:t>
            </w:r>
            <w:r w:rsidRPr="000473A7">
              <w:rPr>
                <w:b/>
                <w:sz w:val="20"/>
                <w:szCs w:val="20"/>
                <w:lang w:val="ro-MO"/>
              </w:rPr>
              <w:t>8</w:t>
            </w:r>
            <w:r w:rsidRPr="000473A7">
              <w:rPr>
                <w:sz w:val="20"/>
                <w:szCs w:val="20"/>
                <w:lang w:val="ro-MO"/>
              </w:rPr>
              <w:t xml:space="preserve"> de radio. Suplimentar, spoturile menţionate  au fost plasate şi în centrele comerciale - Green Hills, Fidesco, N1, IMC Market, Fourchette;</w:t>
            </w:r>
          </w:p>
          <w:p w:rsidR="00A15044" w:rsidRPr="000473A7" w:rsidRDefault="00A15044" w:rsidP="00A15044">
            <w:pPr>
              <w:numPr>
                <w:ilvl w:val="0"/>
                <w:numId w:val="17"/>
              </w:numPr>
              <w:ind w:left="300"/>
              <w:jc w:val="both"/>
              <w:rPr>
                <w:sz w:val="20"/>
                <w:szCs w:val="20"/>
                <w:lang w:val="ro-MO"/>
              </w:rPr>
            </w:pPr>
            <w:r w:rsidRPr="000473A7">
              <w:rPr>
                <w:sz w:val="20"/>
                <w:szCs w:val="20"/>
                <w:lang w:val="ro-MO"/>
              </w:rPr>
              <w:t xml:space="preserve">au fost tipărite </w:t>
            </w:r>
            <w:r w:rsidRPr="000473A7">
              <w:rPr>
                <w:b/>
                <w:sz w:val="20"/>
                <w:szCs w:val="20"/>
                <w:lang w:val="ro-MO"/>
              </w:rPr>
              <w:t xml:space="preserve">avize </w:t>
            </w:r>
            <w:r w:rsidRPr="000473A7">
              <w:rPr>
                <w:sz w:val="20"/>
                <w:szCs w:val="20"/>
                <w:lang w:val="ro-MO"/>
              </w:rPr>
              <w:t>pentru popularizarea informației cu privire la termenul de depunere a declarațiilor și distribuite către IFS teritoriale</w:t>
            </w:r>
            <w:r w:rsidR="00450E57" w:rsidRPr="000473A7">
              <w:rPr>
                <w:sz w:val="20"/>
                <w:szCs w:val="20"/>
                <w:lang w:val="ro-MO"/>
              </w:rPr>
              <w:t xml:space="preserve"> (50000 de buc.)</w:t>
            </w:r>
            <w:r w:rsidRPr="000473A7">
              <w:rPr>
                <w:sz w:val="20"/>
                <w:szCs w:val="20"/>
                <w:lang w:val="ro-MO"/>
              </w:rPr>
              <w:t>;</w:t>
            </w:r>
          </w:p>
          <w:p w:rsidR="00A15044" w:rsidRPr="000473A7" w:rsidRDefault="00A15044" w:rsidP="00A15044">
            <w:pPr>
              <w:numPr>
                <w:ilvl w:val="0"/>
                <w:numId w:val="17"/>
              </w:numPr>
              <w:ind w:left="300"/>
              <w:jc w:val="both"/>
              <w:rPr>
                <w:sz w:val="20"/>
                <w:szCs w:val="20"/>
                <w:lang w:val="ro-MO"/>
              </w:rPr>
            </w:pPr>
            <w:r w:rsidRPr="000473A7">
              <w:rPr>
                <w:sz w:val="20"/>
                <w:szCs w:val="20"/>
                <w:lang w:val="ro-MO"/>
              </w:rPr>
              <w:t xml:space="preserve">în colaborare cu Întreprinderea Municipală „Infocom” informația privind termenii, condițiile și modul de depunere a declarației privind impozitul pe venit, au fost plasate pe </w:t>
            </w:r>
            <w:r w:rsidRPr="000473A7">
              <w:rPr>
                <w:b/>
                <w:sz w:val="20"/>
                <w:szCs w:val="20"/>
                <w:lang w:val="ro-MO"/>
              </w:rPr>
              <w:t>bonurile de plată</w:t>
            </w:r>
            <w:r w:rsidRPr="000473A7">
              <w:rPr>
                <w:sz w:val="20"/>
                <w:szCs w:val="20"/>
                <w:lang w:val="ro-MO"/>
              </w:rPr>
              <w:t xml:space="preserve"> expediate în luna martie;</w:t>
            </w:r>
          </w:p>
          <w:p w:rsidR="00A15044" w:rsidRPr="000473A7" w:rsidRDefault="00A15044" w:rsidP="00A15044">
            <w:pPr>
              <w:numPr>
                <w:ilvl w:val="0"/>
                <w:numId w:val="17"/>
              </w:numPr>
              <w:ind w:left="300"/>
              <w:jc w:val="both"/>
              <w:rPr>
                <w:bCs/>
                <w:sz w:val="20"/>
                <w:szCs w:val="20"/>
                <w:lang w:val="ro-MO"/>
              </w:rPr>
            </w:pPr>
            <w:r w:rsidRPr="000473A7">
              <w:rPr>
                <w:sz w:val="20"/>
                <w:szCs w:val="20"/>
                <w:lang w:val="ro-MO"/>
              </w:rPr>
              <w:t xml:space="preserve">pe pagina web a SFS au fost plasate </w:t>
            </w:r>
            <w:r w:rsidRPr="000473A7">
              <w:rPr>
                <w:b/>
                <w:sz w:val="20"/>
                <w:szCs w:val="20"/>
                <w:lang w:val="ro-MO"/>
              </w:rPr>
              <w:t>280 de materiale</w:t>
            </w:r>
            <w:r w:rsidRPr="000473A7">
              <w:rPr>
                <w:sz w:val="20"/>
                <w:szCs w:val="20"/>
                <w:lang w:val="ro-MO"/>
              </w:rPr>
              <w:t xml:space="preserve"> informative privind modificările legislației, activitatea SFS etc., a fost elaborat un </w:t>
            </w:r>
            <w:r w:rsidRPr="000473A7">
              <w:rPr>
                <w:b/>
                <w:sz w:val="20"/>
                <w:szCs w:val="20"/>
                <w:lang w:val="ro-MO"/>
              </w:rPr>
              <w:t>banner</w:t>
            </w:r>
            <w:r w:rsidRPr="000473A7">
              <w:rPr>
                <w:sz w:val="20"/>
                <w:szCs w:val="20"/>
                <w:lang w:val="ro-MO"/>
              </w:rPr>
              <w:t xml:space="preserve"> informativ ,,Contul Curent al Contribuabilului” și un POP—UP ,,</w:t>
            </w:r>
            <w:r w:rsidRPr="000473A7">
              <w:rPr>
                <w:bCs/>
                <w:iCs/>
                <w:sz w:val="20"/>
                <w:szCs w:val="20"/>
                <w:lang w:val="ro-MO"/>
              </w:rPr>
              <w:t>31 martie! – termenul limită de prezentare a Declaraţiei şi de achitare a impozitului pe venit”; două spoturi video privind declararea veniturilor persoanelor fizice. De asemenea, a fost plasat Catalogul veniturilor – Fișele generalizatoare ale veniturilor impozabile și neimpozabile pentru persoanele fizice.</w:t>
            </w:r>
          </w:p>
          <w:p w:rsidR="00A15044" w:rsidRPr="000473A7" w:rsidRDefault="00A15044" w:rsidP="00A15044">
            <w:pPr>
              <w:numPr>
                <w:ilvl w:val="0"/>
                <w:numId w:val="17"/>
              </w:numPr>
              <w:ind w:left="300"/>
              <w:jc w:val="both"/>
              <w:rPr>
                <w:bCs/>
                <w:sz w:val="20"/>
                <w:szCs w:val="20"/>
                <w:u w:val="single"/>
                <w:lang w:val="ro-MO"/>
              </w:rPr>
            </w:pPr>
            <w:r w:rsidRPr="000473A7">
              <w:rPr>
                <w:sz w:val="20"/>
                <w:szCs w:val="20"/>
                <w:lang w:val="ro-MO"/>
              </w:rPr>
              <w:t xml:space="preserve">au fost desfășurate </w:t>
            </w:r>
            <w:r w:rsidRPr="000473A7">
              <w:rPr>
                <w:b/>
                <w:sz w:val="20"/>
                <w:szCs w:val="20"/>
                <w:lang w:val="ro-MO"/>
              </w:rPr>
              <w:t>3 conferințe de presă</w:t>
            </w:r>
            <w:r w:rsidRPr="000473A7">
              <w:rPr>
                <w:sz w:val="20"/>
                <w:szCs w:val="20"/>
                <w:lang w:val="ro-MO"/>
              </w:rPr>
              <w:t xml:space="preserve"> privind lansarea: serviciului “e-factura”, aplicaţiei „Declaraţia precompletată” și </w:t>
            </w:r>
            <w:r w:rsidRPr="000473A7">
              <w:rPr>
                <w:bCs/>
                <w:sz w:val="20"/>
                <w:szCs w:val="20"/>
                <w:lang w:val="ro-MO"/>
              </w:rPr>
              <w:t>SIA „Contul Curent al Contribuabilului”.</w:t>
            </w:r>
          </w:p>
          <w:p w:rsidR="00A15044" w:rsidRPr="000473A7" w:rsidRDefault="00A15044" w:rsidP="00A15044">
            <w:pPr>
              <w:jc w:val="both"/>
              <w:rPr>
                <w:sz w:val="20"/>
                <w:szCs w:val="20"/>
                <w:lang w:val="ro-MO"/>
              </w:rPr>
            </w:pPr>
            <w:r w:rsidRPr="000473A7">
              <w:rPr>
                <w:sz w:val="20"/>
                <w:szCs w:val="20"/>
                <w:lang w:val="ro-MO"/>
              </w:rPr>
              <w:t xml:space="preserve">La 20 martie 2014, a fost desfășurată Masa rotundă cu genericul „Declarația cu privire la impozitul pe venit al persoanei fizice: între teorie şi practică”. </w:t>
            </w:r>
          </w:p>
          <w:p w:rsidR="00A15044" w:rsidRPr="000473A7" w:rsidRDefault="00A15044" w:rsidP="00A15044">
            <w:pPr>
              <w:jc w:val="both"/>
              <w:rPr>
                <w:sz w:val="20"/>
                <w:szCs w:val="20"/>
                <w:lang w:val="ro-MO"/>
              </w:rPr>
            </w:pPr>
            <w:r w:rsidRPr="000473A7">
              <w:rPr>
                <w:sz w:val="20"/>
                <w:szCs w:val="20"/>
                <w:lang w:val="ro-MO"/>
              </w:rPr>
              <w:t xml:space="preserve">Referitor la acțiunile de monitorizare, familiarizare și conformare benevolă la onorarea obligațiilor fiscale a contribuabililor au fost desfășurate </w:t>
            </w:r>
            <w:r w:rsidRPr="000473A7">
              <w:rPr>
                <w:b/>
                <w:sz w:val="20"/>
                <w:szCs w:val="20"/>
                <w:lang w:val="ro-MO"/>
              </w:rPr>
              <w:t>35 ședințe</w:t>
            </w:r>
            <w:r w:rsidRPr="000473A7">
              <w:rPr>
                <w:sz w:val="20"/>
                <w:szCs w:val="20"/>
                <w:lang w:val="ro-MO"/>
              </w:rPr>
              <w:t>. De asemenea, în perioada de referință au avut loc întrevederi și ședințe</w:t>
            </w:r>
            <w:r w:rsidRPr="000473A7">
              <w:rPr>
                <w:iCs/>
                <w:sz w:val="20"/>
                <w:szCs w:val="20"/>
                <w:lang w:val="ro-MO"/>
              </w:rPr>
              <w:t xml:space="preserve">  informale cu reprezentanții diferitor categorii de contribuabili și funcționarii fiscali din subordine</w:t>
            </w:r>
            <w:r w:rsidRPr="000473A7">
              <w:rPr>
                <w:sz w:val="20"/>
                <w:szCs w:val="20"/>
                <w:lang w:val="ro-MO"/>
              </w:rPr>
              <w:t xml:space="preserve">  în cadrul cărora au fost abordate subiecte ce ţin de promovarea şi implementarea reformelor în cadrul Serviciului Fiscal de Stat. </w:t>
            </w:r>
          </w:p>
          <w:p w:rsidR="00A15044" w:rsidRPr="000473A7" w:rsidRDefault="00A15044" w:rsidP="00387AEC">
            <w:pPr>
              <w:jc w:val="both"/>
              <w:rPr>
                <w:sz w:val="20"/>
                <w:szCs w:val="20"/>
                <w:lang w:val="ro-MO"/>
              </w:rPr>
            </w:pPr>
            <w:r w:rsidRPr="000473A7">
              <w:rPr>
                <w:sz w:val="20"/>
                <w:szCs w:val="20"/>
                <w:lang w:val="ro-MO"/>
              </w:rPr>
              <w:t xml:space="preserve"> În scopul eficientizării activității Serviciului Fiscal de Stat și pentru asigurarea continuității reformelor şi promovarea noilor politici în administrarea fiscală, precum şi pentru îmbunătățirea dialogului cu mediul de afaceri şi facilitarea conformării fiscale, în perioada </w:t>
            </w:r>
            <w:r w:rsidRPr="000473A7">
              <w:rPr>
                <w:b/>
                <w:sz w:val="20"/>
                <w:szCs w:val="20"/>
                <w:lang w:val="ro-MO"/>
              </w:rPr>
              <w:t>martie - aprilie 2014</w:t>
            </w:r>
            <w:r w:rsidRPr="000473A7">
              <w:rPr>
                <w:sz w:val="20"/>
                <w:szCs w:val="20"/>
                <w:lang w:val="ro-MO"/>
              </w:rPr>
              <w:t xml:space="preserve">, șeful IFPS, a efectuat </w:t>
            </w:r>
            <w:r w:rsidRPr="000473A7">
              <w:rPr>
                <w:b/>
                <w:sz w:val="20"/>
                <w:szCs w:val="20"/>
                <w:lang w:val="ro-MO"/>
              </w:rPr>
              <w:t>vizite de lucru</w:t>
            </w:r>
            <w:r w:rsidRPr="000473A7">
              <w:rPr>
                <w:sz w:val="20"/>
                <w:szCs w:val="20"/>
                <w:lang w:val="ro-MO"/>
              </w:rPr>
              <w:t xml:space="preserve"> în</w:t>
            </w:r>
            <w:r w:rsidR="00387AEC" w:rsidRPr="000473A7">
              <w:rPr>
                <w:sz w:val="20"/>
                <w:szCs w:val="20"/>
                <w:lang w:val="ro-MO"/>
              </w:rPr>
              <w:t xml:space="preserve"> toate raioanele republicii, avî</w:t>
            </w:r>
            <w:r w:rsidRPr="000473A7">
              <w:rPr>
                <w:sz w:val="20"/>
                <w:szCs w:val="20"/>
                <w:lang w:val="ro-MO"/>
              </w:rPr>
              <w:t>nd întrevederi</w:t>
            </w:r>
            <w:r w:rsidR="00387AEC" w:rsidRPr="000473A7">
              <w:rPr>
                <w:sz w:val="20"/>
                <w:szCs w:val="20"/>
                <w:lang w:val="ro-MO"/>
              </w:rPr>
              <w:t>,</w:t>
            </w:r>
            <w:r w:rsidRPr="000473A7">
              <w:rPr>
                <w:sz w:val="20"/>
                <w:szCs w:val="20"/>
                <w:lang w:val="ro-MO"/>
              </w:rPr>
              <w:t xml:space="preserve"> atît cu contribuabilii, cît și cu angajații IFS teritoriale din aceste </w:t>
            </w:r>
          </w:p>
        </w:tc>
      </w:tr>
      <w:tr w:rsidR="00154EA2" w:rsidRPr="00A32190" w:rsidTr="00154EA2">
        <w:trPr>
          <w:trHeight w:val="233"/>
        </w:trPr>
        <w:tc>
          <w:tcPr>
            <w:tcW w:w="3136" w:type="dxa"/>
            <w:tcBorders>
              <w:top w:val="single" w:sz="4" w:space="0" w:color="auto"/>
              <w:bottom w:val="nil"/>
            </w:tcBorders>
            <w:shd w:val="clear" w:color="auto" w:fill="FFFFFF"/>
          </w:tcPr>
          <w:p w:rsidR="00154EA2" w:rsidRPr="000473A7" w:rsidRDefault="00154EA2"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FFFFFF"/>
          </w:tcPr>
          <w:p w:rsidR="00154EA2" w:rsidRPr="000473A7" w:rsidRDefault="00154EA2" w:rsidP="004E2F6E">
            <w:pPr>
              <w:jc w:val="both"/>
              <w:rPr>
                <w:sz w:val="20"/>
                <w:szCs w:val="20"/>
                <w:lang w:val="ro-MO"/>
              </w:rPr>
            </w:pPr>
          </w:p>
        </w:tc>
        <w:tc>
          <w:tcPr>
            <w:tcW w:w="1170" w:type="dxa"/>
            <w:tcBorders>
              <w:top w:val="single" w:sz="4" w:space="0" w:color="000000"/>
              <w:bottom w:val="single" w:sz="4" w:space="0" w:color="000000"/>
            </w:tcBorders>
            <w:shd w:val="clear" w:color="auto" w:fill="FFFFFF"/>
          </w:tcPr>
          <w:p w:rsidR="00154EA2" w:rsidRPr="000473A7" w:rsidRDefault="00154EA2" w:rsidP="004E2F6E">
            <w:pPr>
              <w:jc w:val="center"/>
              <w:rPr>
                <w:sz w:val="20"/>
                <w:szCs w:val="20"/>
                <w:lang w:val="ro-MO"/>
              </w:rPr>
            </w:pPr>
          </w:p>
        </w:tc>
        <w:tc>
          <w:tcPr>
            <w:tcW w:w="1842" w:type="dxa"/>
            <w:tcBorders>
              <w:top w:val="single" w:sz="4" w:space="0" w:color="000000"/>
              <w:bottom w:val="single" w:sz="4" w:space="0" w:color="000000"/>
            </w:tcBorders>
            <w:shd w:val="clear" w:color="auto" w:fill="FFFFFF"/>
          </w:tcPr>
          <w:p w:rsidR="00154EA2" w:rsidRPr="000473A7" w:rsidRDefault="00154EA2" w:rsidP="004E2F6E">
            <w:pPr>
              <w:jc w:val="center"/>
              <w:rPr>
                <w:sz w:val="20"/>
                <w:szCs w:val="20"/>
                <w:lang w:val="ro-MO"/>
              </w:rPr>
            </w:pPr>
          </w:p>
        </w:tc>
        <w:tc>
          <w:tcPr>
            <w:tcW w:w="6438" w:type="dxa"/>
            <w:tcBorders>
              <w:top w:val="single" w:sz="4" w:space="0" w:color="auto"/>
              <w:bottom w:val="single" w:sz="4" w:space="0" w:color="auto"/>
            </w:tcBorders>
            <w:shd w:val="clear" w:color="auto" w:fill="FFFFFF"/>
          </w:tcPr>
          <w:p w:rsidR="00154EA2" w:rsidRPr="000473A7" w:rsidRDefault="00154EA2" w:rsidP="00154EA2">
            <w:pPr>
              <w:jc w:val="both"/>
              <w:rPr>
                <w:sz w:val="20"/>
                <w:szCs w:val="20"/>
                <w:lang w:val="ro-MO"/>
              </w:rPr>
            </w:pPr>
            <w:r w:rsidRPr="000473A7">
              <w:rPr>
                <w:sz w:val="20"/>
                <w:szCs w:val="20"/>
                <w:lang w:val="ro-MO"/>
              </w:rPr>
              <w:t>raioane.</w:t>
            </w:r>
          </w:p>
          <w:p w:rsidR="00154EA2" w:rsidRPr="000473A7" w:rsidRDefault="00154EA2" w:rsidP="00154EA2">
            <w:pPr>
              <w:jc w:val="both"/>
              <w:rPr>
                <w:sz w:val="20"/>
                <w:szCs w:val="20"/>
                <w:lang w:val="ro-MO"/>
              </w:rPr>
            </w:pPr>
            <w:r w:rsidRPr="000473A7">
              <w:rPr>
                <w:sz w:val="20"/>
                <w:szCs w:val="20"/>
                <w:lang w:val="ro-MO"/>
              </w:rPr>
              <w:t>S-a</w:t>
            </w:r>
            <w:r w:rsidR="00F52534">
              <w:rPr>
                <w:sz w:val="20"/>
                <w:szCs w:val="20"/>
                <w:lang w:val="ro-MO"/>
              </w:rPr>
              <w:t>u</w:t>
            </w:r>
            <w:r w:rsidRPr="000473A7">
              <w:rPr>
                <w:sz w:val="20"/>
                <w:szCs w:val="20"/>
                <w:lang w:val="ro-MO"/>
              </w:rPr>
              <w:t xml:space="preserve"> organizat şedinţe de lucru cu Î.S. „Poşta Moldovei</w:t>
            </w:r>
            <w:r w:rsidRPr="000473A7">
              <w:rPr>
                <w:bCs/>
                <w:sz w:val="20"/>
                <w:szCs w:val="20"/>
                <w:lang w:val="ro-MO"/>
              </w:rPr>
              <w:t>”</w:t>
            </w:r>
            <w:r w:rsidRPr="000473A7">
              <w:rPr>
                <w:sz w:val="20"/>
                <w:szCs w:val="20"/>
                <w:lang w:val="ro-MO"/>
              </w:rPr>
              <w:t xml:space="preserve"> cu scopul încheierii Acordului de colaborare între IFPS şi Î.S. „Poşta Moldovei</w:t>
            </w:r>
            <w:r w:rsidRPr="000473A7">
              <w:rPr>
                <w:bCs/>
                <w:sz w:val="20"/>
                <w:szCs w:val="20"/>
                <w:lang w:val="ro-MO"/>
              </w:rPr>
              <w:t>”,</w:t>
            </w:r>
            <w:r w:rsidRPr="000473A7">
              <w:rPr>
                <w:sz w:val="20"/>
                <w:szCs w:val="20"/>
                <w:lang w:val="ro-MO"/>
              </w:rPr>
              <w:t xml:space="preserve"> prin care s-a decis includerea acesteia în lista instituțiilor care deservesc încasarea impozitelor la bugetul public național;</w:t>
            </w:r>
          </w:p>
          <w:p w:rsidR="00154EA2" w:rsidRPr="000473A7" w:rsidRDefault="00154EA2" w:rsidP="00154EA2">
            <w:pPr>
              <w:jc w:val="both"/>
              <w:rPr>
                <w:sz w:val="20"/>
                <w:szCs w:val="20"/>
                <w:lang w:val="ro-MO"/>
              </w:rPr>
            </w:pPr>
            <w:r w:rsidRPr="000473A7">
              <w:rPr>
                <w:sz w:val="20"/>
                <w:szCs w:val="20"/>
                <w:lang w:val="ro-MO"/>
              </w:rPr>
              <w:t>S-a organizat o Masă rotundă privind desfășurarea campaniei de informare a contribuabililor şi popularizării procesului de prezentare a Declarației persoanei fizice cu privire la impozitul pe venit a persoanelor fizice cu genericul „Luna martie – luna depunerii declarațiilor cu privire la impozitul pe venit”, la care au participat reprezentanţi din următoarele instituţii: EB</w:t>
            </w:r>
            <w:r w:rsidR="00F52534">
              <w:rPr>
                <w:sz w:val="20"/>
                <w:szCs w:val="20"/>
                <w:lang w:val="ro-MO"/>
              </w:rPr>
              <w:t>A Moldova, Institutul de cercetări ştiinţifice, Asociația Obștească</w:t>
            </w:r>
            <w:r w:rsidRPr="000473A7">
              <w:rPr>
                <w:sz w:val="20"/>
                <w:szCs w:val="20"/>
                <w:lang w:val="ro-MO"/>
              </w:rPr>
              <w:t xml:space="preserve"> Ecofin Consult, Ministerul Finanţelor, Camera de Comerţ Americană din Moldova, AFAM, Expert-Grup, ULIM, ACAP, etc. </w:t>
            </w:r>
          </w:p>
          <w:p w:rsidR="00154EA2" w:rsidRPr="000473A7" w:rsidRDefault="00154EA2" w:rsidP="00154EA2">
            <w:pPr>
              <w:jc w:val="both"/>
              <w:rPr>
                <w:sz w:val="20"/>
                <w:szCs w:val="20"/>
                <w:lang w:val="ro-MO"/>
              </w:rPr>
            </w:pPr>
            <w:r w:rsidRPr="000473A7">
              <w:rPr>
                <w:sz w:val="20"/>
                <w:szCs w:val="20"/>
                <w:lang w:val="ro-MO"/>
              </w:rPr>
              <w:t xml:space="preserve">S-a organizat o ședință de lucru cu participarea reprezentanților Biroului Migrație și Azil al Ministerului Afacerilor Interne cu scopul creării unei baze de date unice cu privire la emigranți (Proces-verbal din 30.04.2014); Suplimentar, ca urmare a ședinței din 8 octombrie 2014 s-a convenit asupra  necesității de revizuire a Acordului de colaborare existent și a formei de prezentare a informației.  </w:t>
            </w:r>
          </w:p>
          <w:p w:rsidR="00154EA2" w:rsidRPr="000473A7" w:rsidRDefault="00154EA2" w:rsidP="00154EA2">
            <w:pPr>
              <w:tabs>
                <w:tab w:val="left" w:pos="311"/>
              </w:tabs>
              <w:jc w:val="both"/>
              <w:rPr>
                <w:b/>
                <w:sz w:val="20"/>
                <w:szCs w:val="20"/>
                <w:u w:val="single"/>
                <w:lang w:val="en-US"/>
              </w:rPr>
            </w:pPr>
            <w:r w:rsidRPr="000473A7">
              <w:rPr>
                <w:sz w:val="20"/>
                <w:szCs w:val="20"/>
                <w:lang w:val="ro-MO"/>
              </w:rPr>
              <w:t xml:space="preserve">Întru optimizarea proceselor de administrare a veniturilor persoanelor fizice, la </w:t>
            </w:r>
            <w:r w:rsidRPr="000473A7">
              <w:rPr>
                <w:b/>
                <w:sz w:val="20"/>
                <w:szCs w:val="20"/>
                <w:lang w:val="ro-MO"/>
              </w:rPr>
              <w:t>03.09.2014</w:t>
            </w:r>
            <w:r w:rsidRPr="000473A7">
              <w:rPr>
                <w:sz w:val="20"/>
                <w:szCs w:val="20"/>
                <w:lang w:val="ro-MO"/>
              </w:rPr>
              <w:t xml:space="preserve"> s-a organizat o ședință de lucru cu notarii și executorii judecătorești, în cadrul căreia s-a</w:t>
            </w:r>
            <w:r w:rsidR="00F52534">
              <w:rPr>
                <w:sz w:val="20"/>
                <w:szCs w:val="20"/>
                <w:lang w:val="ro-MO"/>
              </w:rPr>
              <w:t>u</w:t>
            </w:r>
            <w:r w:rsidRPr="000473A7">
              <w:rPr>
                <w:sz w:val="20"/>
                <w:szCs w:val="20"/>
                <w:lang w:val="ro-MO"/>
              </w:rPr>
              <w:t xml:space="preserve"> pus în discuție propunerile și obiecțiile aferente proiectului hotărîrii Guvernului pentru aprobarea formularului Declarației persoanei fizice cu privire la impozitul pe venit și modul de completare a acestuia (Proces-verbal din 04.09.2014).</w:t>
            </w:r>
          </w:p>
        </w:tc>
      </w:tr>
      <w:tr w:rsidR="009E02E8" w:rsidRPr="00A32190" w:rsidTr="00A15044">
        <w:trPr>
          <w:trHeight w:val="233"/>
        </w:trPr>
        <w:tc>
          <w:tcPr>
            <w:tcW w:w="3136" w:type="dxa"/>
            <w:tcBorders>
              <w:top w:val="nil"/>
              <w:bottom w:val="single" w:sz="4" w:space="0" w:color="000000"/>
            </w:tcBorders>
            <w:shd w:val="clear" w:color="auto" w:fill="FFFFFF"/>
          </w:tcPr>
          <w:p w:rsidR="009E02E8" w:rsidRPr="000473A7" w:rsidRDefault="009E02E8"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FFFFFF"/>
          </w:tcPr>
          <w:p w:rsidR="009E02E8" w:rsidRPr="000473A7" w:rsidRDefault="009E02E8" w:rsidP="004E2F6E">
            <w:pPr>
              <w:tabs>
                <w:tab w:val="left" w:pos="113"/>
              </w:tabs>
              <w:jc w:val="both"/>
              <w:rPr>
                <w:sz w:val="20"/>
                <w:szCs w:val="20"/>
                <w:lang w:val="ro-MO"/>
              </w:rPr>
            </w:pPr>
            <w:r w:rsidRPr="000473A7">
              <w:rPr>
                <w:sz w:val="20"/>
                <w:szCs w:val="20"/>
                <w:lang w:val="ro-MO"/>
              </w:rPr>
              <w:t>b) Dezvoltarea SIA RETVA prin acordarea posibilităţii contribuabilului de a monitoriza procesul de examinare a cererii de restituire a TVA</w:t>
            </w:r>
          </w:p>
        </w:tc>
        <w:tc>
          <w:tcPr>
            <w:tcW w:w="1170" w:type="dxa"/>
            <w:tcBorders>
              <w:top w:val="single" w:sz="4" w:space="0" w:color="000000"/>
              <w:bottom w:val="single" w:sz="4" w:space="0" w:color="000000"/>
            </w:tcBorders>
            <w:shd w:val="clear" w:color="auto" w:fill="FFFFFF"/>
          </w:tcPr>
          <w:p w:rsidR="009E02E8" w:rsidRPr="000473A7" w:rsidRDefault="009E02E8" w:rsidP="00CC6B30">
            <w:pPr>
              <w:tabs>
                <w:tab w:val="left" w:pos="1245"/>
              </w:tabs>
              <w:jc w:val="center"/>
              <w:rPr>
                <w:sz w:val="20"/>
                <w:szCs w:val="20"/>
                <w:lang w:val="ro-MO"/>
              </w:rPr>
            </w:pPr>
            <w:r w:rsidRPr="000473A7">
              <w:rPr>
                <w:sz w:val="20"/>
                <w:szCs w:val="20"/>
                <w:lang w:val="ro-MO"/>
              </w:rPr>
              <w:t xml:space="preserve">Trimestrul  IV, </w:t>
            </w:r>
          </w:p>
          <w:p w:rsidR="009E02E8" w:rsidRPr="000473A7" w:rsidRDefault="009E02E8" w:rsidP="00CC6B30">
            <w:pPr>
              <w:tabs>
                <w:tab w:val="left" w:pos="1245"/>
              </w:tabs>
              <w:jc w:val="center"/>
              <w:rPr>
                <w:sz w:val="20"/>
                <w:szCs w:val="20"/>
                <w:lang w:val="ro-MO"/>
              </w:rPr>
            </w:pPr>
            <w:r w:rsidRPr="000473A7">
              <w:rPr>
                <w:sz w:val="20"/>
                <w:szCs w:val="20"/>
                <w:lang w:val="ro-MO"/>
              </w:rPr>
              <w:t>2013</w:t>
            </w:r>
          </w:p>
        </w:tc>
        <w:tc>
          <w:tcPr>
            <w:tcW w:w="1842" w:type="dxa"/>
            <w:tcBorders>
              <w:top w:val="single" w:sz="4" w:space="0" w:color="000000"/>
              <w:bottom w:val="single" w:sz="4" w:space="0" w:color="000000"/>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Sistemul funcțional</w:t>
            </w:r>
          </w:p>
        </w:tc>
        <w:tc>
          <w:tcPr>
            <w:tcW w:w="6438" w:type="dxa"/>
            <w:tcBorders>
              <w:top w:val="single" w:sz="4" w:space="0" w:color="auto"/>
              <w:bottom w:val="single" w:sz="4" w:space="0" w:color="auto"/>
            </w:tcBorders>
            <w:shd w:val="clear" w:color="auto" w:fill="FFFFFF"/>
          </w:tcPr>
          <w:p w:rsidR="009E02E8" w:rsidRPr="000473A7" w:rsidRDefault="009E02E8" w:rsidP="00E069B5">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5D62E2" w:rsidRPr="000473A7" w:rsidRDefault="009E02E8" w:rsidP="00584440">
            <w:pPr>
              <w:tabs>
                <w:tab w:val="left" w:pos="1245"/>
              </w:tabs>
              <w:jc w:val="both"/>
              <w:rPr>
                <w:sz w:val="20"/>
                <w:szCs w:val="20"/>
                <w:lang w:val="en-US"/>
              </w:rPr>
            </w:pPr>
            <w:r w:rsidRPr="000473A7">
              <w:rPr>
                <w:sz w:val="20"/>
                <w:szCs w:val="20"/>
                <w:lang w:val="en-US"/>
              </w:rPr>
              <w:t>În vederea</w:t>
            </w:r>
            <w:r w:rsidRPr="000473A7">
              <w:rPr>
                <w:b/>
                <w:i/>
                <w:sz w:val="20"/>
                <w:szCs w:val="20"/>
                <w:lang w:val="en-US"/>
              </w:rPr>
              <w:t xml:space="preserve"> </w:t>
            </w:r>
            <w:r w:rsidRPr="000473A7">
              <w:rPr>
                <w:sz w:val="20"/>
                <w:szCs w:val="20"/>
                <w:lang w:val="en-US"/>
              </w:rPr>
              <w:t xml:space="preserve">asigurării respectării cadrului legal privind procesul de restituire a TVA din bugetul de stat, începînd cu 12.09.2013 a fost </w:t>
            </w:r>
            <w:r w:rsidRPr="000473A7">
              <w:rPr>
                <w:b/>
                <w:sz w:val="20"/>
                <w:szCs w:val="20"/>
                <w:lang w:val="en-US"/>
              </w:rPr>
              <w:t>lansat</w:t>
            </w:r>
            <w:r w:rsidRPr="000473A7">
              <w:rPr>
                <w:sz w:val="20"/>
                <w:szCs w:val="20"/>
                <w:lang w:val="en-US"/>
              </w:rPr>
              <w:t xml:space="preserve"> în exploatare S</w:t>
            </w:r>
            <w:r w:rsidR="00584440" w:rsidRPr="000473A7">
              <w:rPr>
                <w:sz w:val="20"/>
                <w:szCs w:val="20"/>
                <w:lang w:val="en-US"/>
              </w:rPr>
              <w:t xml:space="preserve">IA </w:t>
            </w:r>
            <w:r w:rsidRPr="000473A7">
              <w:rPr>
                <w:sz w:val="20"/>
                <w:szCs w:val="20"/>
                <w:lang w:val="en-US"/>
              </w:rPr>
              <w:t xml:space="preserve">„Registrul electronic al cererilor şi deciziilor privind restituirea TVA” (SIA RETVA), în baza </w:t>
            </w:r>
            <w:r w:rsidRPr="000473A7">
              <w:rPr>
                <w:b/>
                <w:sz w:val="20"/>
                <w:szCs w:val="20"/>
                <w:lang w:val="en-US"/>
              </w:rPr>
              <w:t>Ordinului IFPS nr. 1285 din 07.08.2013</w:t>
            </w:r>
            <w:r w:rsidRPr="000473A7">
              <w:rPr>
                <w:sz w:val="20"/>
                <w:szCs w:val="20"/>
                <w:lang w:val="en-US"/>
              </w:rPr>
              <w:t>. Implementarea SIA „RETVA” acordă posibilitatea monitorizării on-line a procesului de examinare a cererilor de restituire a TVA la orice etapă</w:t>
            </w:r>
            <w:r w:rsidR="00584440" w:rsidRPr="000473A7">
              <w:rPr>
                <w:sz w:val="20"/>
                <w:szCs w:val="20"/>
                <w:lang w:val="en-US"/>
              </w:rPr>
              <w:t>,</w:t>
            </w:r>
            <w:r w:rsidRPr="000473A7">
              <w:rPr>
                <w:sz w:val="20"/>
                <w:szCs w:val="20"/>
                <w:lang w:val="en-US"/>
              </w:rPr>
              <w:t xml:space="preserve"> pînă la emiterea deciziei.</w:t>
            </w:r>
          </w:p>
        </w:tc>
      </w:tr>
      <w:tr w:rsidR="00A15044" w:rsidRPr="00A32190" w:rsidTr="00A15044">
        <w:trPr>
          <w:trHeight w:val="233"/>
        </w:trPr>
        <w:tc>
          <w:tcPr>
            <w:tcW w:w="3136" w:type="dxa"/>
            <w:tcBorders>
              <w:top w:val="nil"/>
              <w:bottom w:val="nil"/>
            </w:tcBorders>
            <w:shd w:val="clear" w:color="auto" w:fill="FFFFFF"/>
          </w:tcPr>
          <w:p w:rsidR="00A15044" w:rsidRPr="000473A7" w:rsidRDefault="00A15044" w:rsidP="004E2F6E">
            <w:pPr>
              <w:pStyle w:val="lf"/>
              <w:jc w:val="both"/>
              <w:rPr>
                <w:sz w:val="20"/>
                <w:szCs w:val="20"/>
                <w:lang w:val="en-US" w:eastAsia="ru-RU"/>
              </w:rPr>
            </w:pPr>
            <w:r w:rsidRPr="000473A7">
              <w:rPr>
                <w:sz w:val="20"/>
                <w:szCs w:val="20"/>
                <w:lang w:val="en-US" w:eastAsia="ru-RU"/>
              </w:rPr>
              <w:t>Crearea unui sistem informaţional integrat, care să sprijine procesul de colectare a tuturor datelor necesare, pentru o evaluare adecvată a riscurilor de restanţe fiscale, şi stabilirea unor profiluri ale datornicilor, avînd la bază criterii obiective</w:t>
            </w:r>
          </w:p>
        </w:tc>
        <w:tc>
          <w:tcPr>
            <w:tcW w:w="306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both"/>
              <w:rPr>
                <w:sz w:val="20"/>
                <w:szCs w:val="22"/>
                <w:lang w:val="ro-MO"/>
              </w:rPr>
            </w:pPr>
            <w:r w:rsidRPr="000473A7">
              <w:rPr>
                <w:sz w:val="20"/>
                <w:szCs w:val="22"/>
                <w:lang w:val="ro-MO"/>
              </w:rPr>
              <w:t>a) Elaborarea şi implementarea SIA „Colectarea informațiilor din surse indirecte” (etapa II)</w:t>
            </w:r>
          </w:p>
        </w:tc>
        <w:tc>
          <w:tcPr>
            <w:tcW w:w="117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Sistemul funcțional</w:t>
            </w:r>
          </w:p>
        </w:tc>
        <w:tc>
          <w:tcPr>
            <w:tcW w:w="6438" w:type="dxa"/>
            <w:tcBorders>
              <w:top w:val="single" w:sz="4" w:space="0" w:color="auto"/>
              <w:bottom w:val="single" w:sz="4" w:space="0" w:color="auto"/>
            </w:tcBorders>
            <w:shd w:val="clear" w:color="auto" w:fill="FFFFFF"/>
          </w:tcPr>
          <w:p w:rsidR="00A15044" w:rsidRPr="000473A7" w:rsidRDefault="00A15044" w:rsidP="0075372B">
            <w:pPr>
              <w:pStyle w:val="NormalWeb"/>
              <w:ind w:firstLine="0"/>
              <w:rPr>
                <w:b/>
                <w:sz w:val="20"/>
                <w:szCs w:val="22"/>
                <w:lang w:val="ro-MO"/>
              </w:rPr>
            </w:pPr>
            <w:r w:rsidRPr="000473A7">
              <w:rPr>
                <w:b/>
                <w:sz w:val="20"/>
                <w:szCs w:val="22"/>
                <w:u w:val="single"/>
                <w:lang w:val="ro-MO"/>
              </w:rPr>
              <w:t>Acţiune în curs de realizare</w:t>
            </w:r>
            <w:r w:rsidRPr="000473A7">
              <w:rPr>
                <w:b/>
                <w:sz w:val="20"/>
                <w:szCs w:val="22"/>
                <w:lang w:val="ro-MO"/>
              </w:rPr>
              <w:t xml:space="preserve">  </w:t>
            </w:r>
            <w:r w:rsidRPr="000473A7">
              <w:rPr>
                <w:i/>
                <w:sz w:val="20"/>
                <w:szCs w:val="22"/>
                <w:lang w:val="ro-MO"/>
              </w:rPr>
              <w:t>(necesită timp suplimentar)</w:t>
            </w:r>
          </w:p>
          <w:p w:rsidR="00154EA2" w:rsidRPr="000473A7" w:rsidRDefault="00A15044" w:rsidP="00584440">
            <w:pPr>
              <w:pStyle w:val="NormalWeb"/>
              <w:ind w:firstLine="0"/>
              <w:rPr>
                <w:sz w:val="20"/>
                <w:szCs w:val="22"/>
                <w:lang w:val="ro-MO"/>
              </w:rPr>
            </w:pPr>
            <w:r w:rsidRPr="000473A7">
              <w:rPr>
                <w:sz w:val="20"/>
                <w:szCs w:val="22"/>
                <w:lang w:val="ro-MO"/>
              </w:rPr>
              <w:t>Ulterior modificărilor operate în art.226</w:t>
            </w:r>
            <w:r w:rsidRPr="000473A7">
              <w:rPr>
                <w:sz w:val="20"/>
                <w:szCs w:val="22"/>
                <w:vertAlign w:val="superscript"/>
                <w:lang w:val="ro-MO"/>
              </w:rPr>
              <w:t>11</w:t>
            </w:r>
            <w:r w:rsidRPr="000473A7">
              <w:rPr>
                <w:sz w:val="20"/>
                <w:szCs w:val="22"/>
                <w:lang w:val="ro-MO"/>
              </w:rPr>
              <w:t xml:space="preserve"> al Codului fiscal, care prevede c</w:t>
            </w:r>
            <w:r w:rsidR="00584440" w:rsidRPr="000473A7">
              <w:rPr>
                <w:sz w:val="20"/>
                <w:szCs w:val="22"/>
                <w:lang w:val="ro-MO"/>
              </w:rPr>
              <w:t>a</w:t>
            </w:r>
            <w:r w:rsidRPr="000473A7">
              <w:rPr>
                <w:sz w:val="20"/>
                <w:szCs w:val="22"/>
                <w:lang w:val="ro-MO"/>
              </w:rPr>
              <w:t xml:space="preserve"> executorii judecătorești să asigure prezentarea informației privind realizarea drepturilor creditorilor recunoscute printr-un document executoriu prezentat spre executare, a fost aprobat </w:t>
            </w:r>
            <w:r w:rsidRPr="000473A7">
              <w:rPr>
                <w:b/>
                <w:sz w:val="20"/>
                <w:szCs w:val="22"/>
                <w:lang w:val="ro-MO"/>
              </w:rPr>
              <w:t>Ordinul IFPS nr.1472 din 16.10.2014</w:t>
            </w:r>
            <w:r w:rsidRPr="000473A7">
              <w:rPr>
                <w:sz w:val="20"/>
                <w:szCs w:val="22"/>
                <w:lang w:val="ro-MO"/>
              </w:rPr>
              <w:t xml:space="preserve"> </w:t>
            </w:r>
            <w:r w:rsidR="00584440" w:rsidRPr="000473A7">
              <w:rPr>
                <w:sz w:val="20"/>
                <w:szCs w:val="22"/>
                <w:lang w:val="en-US"/>
              </w:rPr>
              <w:t>„</w:t>
            </w:r>
            <w:r w:rsidRPr="000473A7">
              <w:rPr>
                <w:sz w:val="20"/>
                <w:szCs w:val="22"/>
                <w:lang w:val="ro-MO"/>
              </w:rPr>
              <w:t xml:space="preserve">Privind modificarea şi completarea Ordinului IFPS nr.16 din 14 ianuarie 2013”, prin care au fost stabilite forma, structura și termenul de prezentare a informației de către executorii judecătorești. </w:t>
            </w:r>
          </w:p>
          <w:p w:rsidR="005D62E2" w:rsidRPr="000473A7" w:rsidRDefault="00A15044" w:rsidP="00584440">
            <w:pPr>
              <w:pStyle w:val="NormalWeb"/>
              <w:ind w:firstLine="0"/>
              <w:rPr>
                <w:sz w:val="20"/>
                <w:szCs w:val="22"/>
                <w:lang w:val="ro-MO"/>
              </w:rPr>
            </w:pPr>
            <w:r w:rsidRPr="000473A7">
              <w:rPr>
                <w:sz w:val="20"/>
                <w:szCs w:val="22"/>
                <w:lang w:val="ro-MO"/>
              </w:rPr>
              <w:lastRenderedPageBreak/>
              <w:t>Astfel, ulterior modificărilor operate, în luna</w:t>
            </w:r>
            <w:r w:rsidR="00584440" w:rsidRPr="000473A7">
              <w:rPr>
                <w:sz w:val="20"/>
                <w:szCs w:val="22"/>
                <w:lang w:val="ro-MO"/>
              </w:rPr>
              <w:t xml:space="preserve"> noiembrie 2014, a fost inițiat</w:t>
            </w:r>
            <w:r w:rsidRPr="000473A7">
              <w:rPr>
                <w:sz w:val="20"/>
                <w:szCs w:val="22"/>
                <w:lang w:val="ro-MO"/>
              </w:rPr>
              <w:t xml:space="preserve"> procesul de extindere a SIA ”Colectarea informației din surse indirecte”.</w:t>
            </w:r>
          </w:p>
        </w:tc>
      </w:tr>
      <w:tr w:rsidR="00A15044" w:rsidRPr="00A32190" w:rsidTr="00A15044">
        <w:trPr>
          <w:trHeight w:val="233"/>
        </w:trPr>
        <w:tc>
          <w:tcPr>
            <w:tcW w:w="3136" w:type="dxa"/>
            <w:tcBorders>
              <w:top w:val="nil"/>
              <w:bottom w:val="nil"/>
            </w:tcBorders>
            <w:shd w:val="clear" w:color="auto" w:fill="FFFFFF"/>
          </w:tcPr>
          <w:p w:rsidR="00A15044" w:rsidRPr="000473A7" w:rsidRDefault="00A15044"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both"/>
              <w:rPr>
                <w:sz w:val="20"/>
                <w:szCs w:val="22"/>
                <w:lang w:val="ro-MO"/>
              </w:rPr>
            </w:pPr>
            <w:r w:rsidRPr="000473A7">
              <w:rPr>
                <w:sz w:val="20"/>
                <w:szCs w:val="22"/>
                <w:lang w:val="ro-MO"/>
              </w:rPr>
              <w:t>b) Elaborarea şi implementarea SIA „Identificarea întreprinderilor care practică activitate tenebră sau pseudoactivitate de întreprinzător” (etapa I, versiune alpha)</w:t>
            </w:r>
          </w:p>
        </w:tc>
        <w:tc>
          <w:tcPr>
            <w:tcW w:w="117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Sistemul funcțional</w:t>
            </w:r>
          </w:p>
        </w:tc>
        <w:tc>
          <w:tcPr>
            <w:tcW w:w="6438" w:type="dxa"/>
            <w:tcBorders>
              <w:top w:val="single" w:sz="4" w:space="0" w:color="auto"/>
              <w:bottom w:val="single" w:sz="4" w:space="0" w:color="auto"/>
            </w:tcBorders>
            <w:shd w:val="clear" w:color="auto" w:fill="FFFFFF"/>
          </w:tcPr>
          <w:p w:rsidR="00A415C1" w:rsidRPr="000473A7" w:rsidRDefault="00A15044" w:rsidP="0075372B">
            <w:pPr>
              <w:tabs>
                <w:tab w:val="left" w:pos="1245"/>
              </w:tabs>
              <w:jc w:val="both"/>
              <w:rPr>
                <w:b/>
                <w:sz w:val="20"/>
                <w:szCs w:val="22"/>
                <w:u w:val="single"/>
                <w:lang w:val="ro-MO"/>
              </w:rPr>
            </w:pPr>
            <w:r w:rsidRPr="000473A7">
              <w:rPr>
                <w:b/>
                <w:sz w:val="20"/>
                <w:szCs w:val="22"/>
                <w:u w:val="single"/>
                <w:lang w:val="ro-MO"/>
              </w:rPr>
              <w:t xml:space="preserve">Acţiune în curs de realizare </w:t>
            </w:r>
          </w:p>
          <w:p w:rsidR="005D62E2" w:rsidRPr="000473A7" w:rsidRDefault="00A15044" w:rsidP="0075372B">
            <w:pPr>
              <w:tabs>
                <w:tab w:val="left" w:pos="1245"/>
              </w:tabs>
              <w:jc w:val="both"/>
              <w:rPr>
                <w:sz w:val="20"/>
                <w:szCs w:val="22"/>
                <w:lang w:val="ro-MO"/>
              </w:rPr>
            </w:pPr>
            <w:r w:rsidRPr="000473A7">
              <w:rPr>
                <w:sz w:val="20"/>
                <w:szCs w:val="22"/>
                <w:lang w:val="ro-MO"/>
              </w:rPr>
              <w:t xml:space="preserve">SIA „Identificarea întreprinderilor care practică activitate tenebră sau pseudoactivitate de întreprinzător” va fi elaborat ca o parte componentă a SIA </w:t>
            </w:r>
            <w:r w:rsidR="00154EA2" w:rsidRPr="000473A7">
              <w:rPr>
                <w:sz w:val="20"/>
                <w:szCs w:val="22"/>
                <w:lang w:val="ro-MO"/>
              </w:rPr>
              <w:t>„</w:t>
            </w:r>
            <w:r w:rsidRPr="000473A7">
              <w:rPr>
                <w:sz w:val="20"/>
                <w:szCs w:val="22"/>
                <w:lang w:val="ro-MO"/>
              </w:rPr>
              <w:t>Sistemul analitic privind riscurile de conformare”, care la moment este în curs de elaborare. În acest context,  SIA ”Sistemul analitic privind riscurile de conformare” va permite posibilitatea identificării eventualelor întreprinderi ce practică activitate tenebră sau pseudoactivitate de întreprinzător.</w:t>
            </w:r>
          </w:p>
        </w:tc>
      </w:tr>
      <w:tr w:rsidR="00A15044" w:rsidRPr="00A32190" w:rsidTr="00A15044">
        <w:trPr>
          <w:trHeight w:val="233"/>
        </w:trPr>
        <w:tc>
          <w:tcPr>
            <w:tcW w:w="3136" w:type="dxa"/>
            <w:tcBorders>
              <w:top w:val="nil"/>
              <w:bottom w:val="nil"/>
            </w:tcBorders>
            <w:shd w:val="clear" w:color="auto" w:fill="FFFFFF"/>
          </w:tcPr>
          <w:p w:rsidR="00A15044" w:rsidRPr="000473A7" w:rsidRDefault="00A15044"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both"/>
              <w:rPr>
                <w:sz w:val="20"/>
                <w:szCs w:val="22"/>
                <w:lang w:val="ro-MO"/>
              </w:rPr>
            </w:pPr>
            <w:r w:rsidRPr="000473A7">
              <w:rPr>
                <w:sz w:val="20"/>
                <w:szCs w:val="22"/>
                <w:lang w:val="ro-MO"/>
              </w:rPr>
              <w:t>c) Elaborarea şi implementarea SIA „Dosarul contribuabilului”</w:t>
            </w:r>
          </w:p>
        </w:tc>
        <w:tc>
          <w:tcPr>
            <w:tcW w:w="117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Sistemul funcțional</w:t>
            </w:r>
          </w:p>
        </w:tc>
        <w:tc>
          <w:tcPr>
            <w:tcW w:w="6438" w:type="dxa"/>
            <w:tcBorders>
              <w:top w:val="single" w:sz="4" w:space="0" w:color="auto"/>
              <w:bottom w:val="single" w:sz="4" w:space="0" w:color="auto"/>
            </w:tcBorders>
            <w:shd w:val="clear" w:color="auto" w:fill="FFFFFF"/>
          </w:tcPr>
          <w:p w:rsidR="00A415C1" w:rsidRPr="000473A7" w:rsidRDefault="00A15044" w:rsidP="0075372B">
            <w:pPr>
              <w:tabs>
                <w:tab w:val="left" w:pos="1245"/>
              </w:tabs>
              <w:jc w:val="both"/>
              <w:rPr>
                <w:b/>
                <w:sz w:val="20"/>
                <w:szCs w:val="22"/>
                <w:u w:val="single"/>
                <w:lang w:val="ro-MO"/>
              </w:rPr>
            </w:pPr>
            <w:r w:rsidRPr="000473A7">
              <w:rPr>
                <w:b/>
                <w:sz w:val="20"/>
                <w:szCs w:val="22"/>
                <w:u w:val="single"/>
                <w:lang w:val="ro-MO"/>
              </w:rPr>
              <w:t>Acţiune realiza</w:t>
            </w:r>
            <w:r w:rsidR="003438C7" w:rsidRPr="000473A7">
              <w:rPr>
                <w:b/>
                <w:sz w:val="20"/>
                <w:szCs w:val="22"/>
                <w:u w:val="single"/>
                <w:lang w:val="ro-MO"/>
              </w:rPr>
              <w:t>tă</w:t>
            </w:r>
          </w:p>
          <w:p w:rsidR="005D62E2" w:rsidRPr="000473A7" w:rsidRDefault="00570567" w:rsidP="00154EA2">
            <w:pPr>
              <w:tabs>
                <w:tab w:val="left" w:pos="1245"/>
              </w:tabs>
              <w:jc w:val="both"/>
              <w:rPr>
                <w:sz w:val="20"/>
                <w:szCs w:val="22"/>
                <w:lang w:val="ro-MO"/>
              </w:rPr>
            </w:pPr>
            <w:r w:rsidRPr="000473A7">
              <w:rPr>
                <w:sz w:val="20"/>
                <w:szCs w:val="22"/>
                <w:lang w:val="ro-MO"/>
              </w:rPr>
              <w:t>Pe parcursul perioadei de raportare au fost elaborate concepția şi sarcina tehnică a SIA „Dosarul contribuabilului”, ulterior prin scrisoarea nr. 26-19/10-266/9098 din 08.12.2014 a fost acordat acceptul Î.S.</w:t>
            </w:r>
            <w:r w:rsidR="00154EA2" w:rsidRPr="000473A7">
              <w:rPr>
                <w:sz w:val="20"/>
                <w:szCs w:val="22"/>
                <w:lang w:val="ro-MO"/>
              </w:rPr>
              <w:t xml:space="preserve"> „</w:t>
            </w:r>
            <w:r w:rsidRPr="000473A7">
              <w:rPr>
                <w:sz w:val="20"/>
                <w:szCs w:val="22"/>
                <w:lang w:val="ro-MO"/>
              </w:rPr>
              <w:t>Fiscservinform</w:t>
            </w:r>
            <w:r w:rsidR="00154EA2" w:rsidRPr="000473A7">
              <w:rPr>
                <w:sz w:val="20"/>
                <w:szCs w:val="22"/>
                <w:lang w:val="ro-MO"/>
              </w:rPr>
              <w:t>”</w:t>
            </w:r>
            <w:r w:rsidRPr="000473A7">
              <w:rPr>
                <w:sz w:val="20"/>
                <w:szCs w:val="22"/>
                <w:lang w:val="ro-MO"/>
              </w:rPr>
              <w:t xml:space="preserve"> de a implementa sistemul.</w:t>
            </w:r>
          </w:p>
        </w:tc>
      </w:tr>
      <w:tr w:rsidR="00A15044" w:rsidRPr="000473A7" w:rsidTr="00A15044">
        <w:trPr>
          <w:trHeight w:val="233"/>
        </w:trPr>
        <w:tc>
          <w:tcPr>
            <w:tcW w:w="3136" w:type="dxa"/>
            <w:tcBorders>
              <w:top w:val="nil"/>
              <w:bottom w:val="single" w:sz="4" w:space="0" w:color="000000"/>
            </w:tcBorders>
            <w:shd w:val="clear" w:color="auto" w:fill="FFFFFF"/>
          </w:tcPr>
          <w:p w:rsidR="00A15044" w:rsidRPr="000473A7" w:rsidRDefault="00A15044" w:rsidP="004E2F6E">
            <w:pPr>
              <w:pStyle w:val="lf"/>
              <w:jc w:val="both"/>
              <w:rPr>
                <w:sz w:val="20"/>
                <w:szCs w:val="20"/>
                <w:lang w:eastAsia="ru-RU"/>
              </w:rPr>
            </w:pPr>
          </w:p>
        </w:tc>
        <w:tc>
          <w:tcPr>
            <w:tcW w:w="306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both"/>
              <w:rPr>
                <w:sz w:val="20"/>
                <w:szCs w:val="22"/>
                <w:lang w:val="ro-MO"/>
              </w:rPr>
            </w:pPr>
            <w:r w:rsidRPr="000473A7">
              <w:rPr>
                <w:sz w:val="20"/>
                <w:szCs w:val="22"/>
                <w:lang w:val="ro-MO"/>
              </w:rPr>
              <w:t>d) Migrarea aplicațiilor                                                                                                                                                                                                                                                                                                                                                                                                                                                                                                                                                                                                                                                                                                                                                                                                                                                                                                                                                                                                                                                                                                                                                                                                                                                                                                                                                                                                                                                                                                                                                                                                                                                                                                                                                                                                                                                                                                                                                                                                                                                                                                                                                                                                                                                                                                                                                                                                                                                                                                                                                                                                                                                                                                                                                                                                                        FoxPro pe platforme informaționale moderne</w:t>
            </w:r>
          </w:p>
        </w:tc>
        <w:tc>
          <w:tcPr>
            <w:tcW w:w="1170" w:type="dxa"/>
            <w:tcBorders>
              <w:top w:val="single" w:sz="4" w:space="0" w:color="000000"/>
              <w:bottom w:val="single" w:sz="4" w:space="0" w:color="000000"/>
            </w:tcBorders>
            <w:shd w:val="clear" w:color="auto" w:fill="FFFFFF"/>
          </w:tcPr>
          <w:p w:rsidR="00A15044" w:rsidRPr="000473A7" w:rsidRDefault="00A15044" w:rsidP="0075372B">
            <w:pPr>
              <w:tabs>
                <w:tab w:val="left" w:pos="1245"/>
              </w:tabs>
              <w:jc w:val="center"/>
              <w:rPr>
                <w:sz w:val="20"/>
                <w:szCs w:val="22"/>
                <w:lang w:val="ro-MO"/>
              </w:rPr>
            </w:pPr>
            <w:r w:rsidRPr="000473A7">
              <w:rPr>
                <w:sz w:val="20"/>
                <w:szCs w:val="22"/>
                <w:lang w:val="ro-MO"/>
              </w:rPr>
              <w:t>2014</w:t>
            </w:r>
          </w:p>
        </w:tc>
        <w:tc>
          <w:tcPr>
            <w:tcW w:w="1842" w:type="dxa"/>
            <w:tcBorders>
              <w:top w:val="single" w:sz="4" w:space="0" w:color="000000"/>
              <w:bottom w:val="single" w:sz="4" w:space="0" w:color="000000"/>
            </w:tcBorders>
            <w:shd w:val="clear" w:color="auto" w:fill="FFFFFF"/>
          </w:tcPr>
          <w:p w:rsidR="00A15044" w:rsidRPr="000473A7" w:rsidRDefault="00A15044" w:rsidP="0075372B">
            <w:pPr>
              <w:tabs>
                <w:tab w:val="left" w:pos="1451"/>
              </w:tabs>
              <w:ind w:left="-108" w:right="-108"/>
              <w:jc w:val="center"/>
              <w:rPr>
                <w:sz w:val="20"/>
                <w:szCs w:val="22"/>
                <w:lang w:val="ro-MO"/>
              </w:rPr>
            </w:pPr>
            <w:r w:rsidRPr="000473A7">
              <w:rPr>
                <w:sz w:val="20"/>
                <w:szCs w:val="22"/>
                <w:lang w:val="ro-MO"/>
              </w:rPr>
              <w:t>4 aplicaţii FoxPro migrate</w:t>
            </w:r>
          </w:p>
        </w:tc>
        <w:tc>
          <w:tcPr>
            <w:tcW w:w="6438" w:type="dxa"/>
            <w:tcBorders>
              <w:top w:val="single" w:sz="4" w:space="0" w:color="auto"/>
              <w:bottom w:val="single" w:sz="4" w:space="0" w:color="auto"/>
            </w:tcBorders>
            <w:shd w:val="clear" w:color="auto" w:fill="FFFFFF"/>
          </w:tcPr>
          <w:p w:rsidR="00A415C1" w:rsidRPr="000473A7" w:rsidRDefault="00A15044" w:rsidP="0075372B">
            <w:pPr>
              <w:pStyle w:val="NormalWeb"/>
              <w:ind w:firstLine="0"/>
              <w:rPr>
                <w:sz w:val="20"/>
                <w:szCs w:val="22"/>
                <w:u w:val="single"/>
                <w:lang w:val="ro-MO"/>
              </w:rPr>
            </w:pPr>
            <w:r w:rsidRPr="000473A7">
              <w:rPr>
                <w:b/>
                <w:sz w:val="20"/>
                <w:szCs w:val="22"/>
                <w:u w:val="single"/>
                <w:lang w:val="ro-MO"/>
              </w:rPr>
              <w:t>Acţiune realizată</w:t>
            </w:r>
          </w:p>
          <w:p w:rsidR="00A15044" w:rsidRPr="000473A7" w:rsidRDefault="00A415C1" w:rsidP="0075372B">
            <w:pPr>
              <w:pStyle w:val="NormalWeb"/>
              <w:ind w:firstLine="0"/>
              <w:rPr>
                <w:sz w:val="20"/>
                <w:szCs w:val="22"/>
                <w:lang w:val="ro-MO"/>
              </w:rPr>
            </w:pPr>
            <w:r w:rsidRPr="000473A7">
              <w:rPr>
                <w:sz w:val="20"/>
                <w:szCs w:val="22"/>
                <w:lang w:val="ro-MO"/>
              </w:rPr>
              <w:t>P</w:t>
            </w:r>
            <w:r w:rsidR="00A15044" w:rsidRPr="000473A7">
              <w:rPr>
                <w:sz w:val="20"/>
                <w:szCs w:val="22"/>
                <w:lang w:val="ro-MO"/>
              </w:rPr>
              <w:t xml:space="preserve">e parcursul perioadei de raportare a fost </w:t>
            </w:r>
            <w:r w:rsidR="00A15044" w:rsidRPr="000473A7">
              <w:rPr>
                <w:b/>
                <w:sz w:val="20"/>
                <w:szCs w:val="22"/>
                <w:lang w:val="ro-MO"/>
              </w:rPr>
              <w:t>elaborată</w:t>
            </w:r>
            <w:r w:rsidR="00A15044" w:rsidRPr="000473A7">
              <w:rPr>
                <w:sz w:val="20"/>
                <w:szCs w:val="22"/>
                <w:lang w:val="ro-MO"/>
              </w:rPr>
              <w:t xml:space="preserve"> și </w:t>
            </w:r>
            <w:r w:rsidR="00A15044" w:rsidRPr="000473A7">
              <w:rPr>
                <w:b/>
                <w:sz w:val="20"/>
                <w:szCs w:val="22"/>
                <w:lang w:val="ro-MO"/>
              </w:rPr>
              <w:t>aprobată</w:t>
            </w:r>
            <w:r w:rsidR="00A15044" w:rsidRPr="000473A7">
              <w:rPr>
                <w:sz w:val="20"/>
                <w:szCs w:val="22"/>
                <w:lang w:val="ro-MO"/>
              </w:rPr>
              <w:t xml:space="preserve"> sarcina tehnică SIA „e-Cerere”, care cuprinde mai multe module ce vor asigura reingineria proceselor business, </w:t>
            </w:r>
            <w:r w:rsidR="004F0675" w:rsidRPr="000473A7">
              <w:rPr>
                <w:sz w:val="20"/>
                <w:szCs w:val="22"/>
                <w:lang w:val="ro-MO"/>
              </w:rPr>
              <w:t>inclusiv</w:t>
            </w:r>
            <w:r w:rsidR="00A15044" w:rsidRPr="000473A7">
              <w:rPr>
                <w:sz w:val="20"/>
                <w:szCs w:val="22"/>
                <w:lang w:val="ro-MO"/>
              </w:rPr>
              <w:t xml:space="preserve"> și a serviciilor prestate de către SFS, astfel renun</w:t>
            </w:r>
            <w:r w:rsidRPr="000473A7">
              <w:rPr>
                <w:sz w:val="20"/>
                <w:szCs w:val="22"/>
                <w:lang w:val="ro-MO"/>
              </w:rPr>
              <w:t>țî</w:t>
            </w:r>
            <w:r w:rsidR="00A15044" w:rsidRPr="000473A7">
              <w:rPr>
                <w:sz w:val="20"/>
                <w:szCs w:val="22"/>
                <w:lang w:val="ro-MO"/>
              </w:rPr>
              <w:t>ndu-se la platforma FoxPro. Primele trei module migrate:</w:t>
            </w:r>
          </w:p>
          <w:p w:rsidR="00A15044" w:rsidRPr="000473A7" w:rsidRDefault="00A15044" w:rsidP="0075372B">
            <w:pPr>
              <w:pStyle w:val="NormalWeb"/>
              <w:ind w:firstLine="0"/>
              <w:rPr>
                <w:sz w:val="20"/>
                <w:szCs w:val="22"/>
                <w:lang w:val="ro-MO"/>
              </w:rPr>
            </w:pPr>
            <w:r w:rsidRPr="000473A7">
              <w:rPr>
                <w:sz w:val="20"/>
                <w:szCs w:val="22"/>
                <w:lang w:val="ro-MO"/>
              </w:rPr>
              <w:t>- „Înregistrarea cererii privind eliberarea certificatului privind lipsa sau existența restanțelor față de bugetul public național”.</w:t>
            </w:r>
          </w:p>
          <w:p w:rsidR="00A15044" w:rsidRPr="000473A7" w:rsidRDefault="00A15044" w:rsidP="0075372B">
            <w:pPr>
              <w:pStyle w:val="NormalWeb"/>
              <w:ind w:firstLine="0"/>
              <w:rPr>
                <w:sz w:val="20"/>
                <w:szCs w:val="22"/>
                <w:lang w:val="ro-MO"/>
              </w:rPr>
            </w:pPr>
            <w:r w:rsidRPr="000473A7">
              <w:rPr>
                <w:sz w:val="20"/>
                <w:szCs w:val="22"/>
                <w:lang w:val="ro-MO"/>
              </w:rPr>
              <w:t>- „Înregistrarea online în calitate de plătitor T.V.A”.</w:t>
            </w:r>
          </w:p>
          <w:p w:rsidR="00A15044" w:rsidRPr="000473A7" w:rsidRDefault="00A15044" w:rsidP="0075372B">
            <w:pPr>
              <w:pStyle w:val="NormalWeb"/>
              <w:ind w:firstLine="0"/>
              <w:rPr>
                <w:sz w:val="20"/>
                <w:lang w:val="ro-MO"/>
              </w:rPr>
            </w:pPr>
            <w:r w:rsidRPr="000473A7">
              <w:rPr>
                <w:sz w:val="20"/>
                <w:szCs w:val="22"/>
                <w:lang w:val="ro-MO"/>
              </w:rPr>
              <w:t>- „Înregistrarea online a subdiviziunilor”.</w:t>
            </w:r>
          </w:p>
        </w:tc>
      </w:tr>
      <w:tr w:rsidR="009E02E8" w:rsidRPr="00A32190" w:rsidTr="00CD2CC2">
        <w:trPr>
          <w:trHeight w:val="233"/>
        </w:trPr>
        <w:tc>
          <w:tcPr>
            <w:tcW w:w="3136" w:type="dxa"/>
            <w:vMerge w:val="restart"/>
            <w:tcBorders>
              <w:top w:val="single" w:sz="4" w:space="0" w:color="000000"/>
            </w:tcBorders>
            <w:shd w:val="clear" w:color="auto" w:fill="FFFFFF"/>
          </w:tcPr>
          <w:p w:rsidR="009E02E8" w:rsidRPr="000473A7" w:rsidRDefault="009E02E8" w:rsidP="004E2F6E">
            <w:pPr>
              <w:tabs>
                <w:tab w:val="left" w:pos="1245"/>
              </w:tabs>
              <w:jc w:val="both"/>
              <w:rPr>
                <w:sz w:val="20"/>
                <w:szCs w:val="20"/>
                <w:lang w:val="ro-MO"/>
              </w:rPr>
            </w:pPr>
            <w:r w:rsidRPr="000473A7">
              <w:rPr>
                <w:sz w:val="20"/>
                <w:szCs w:val="20"/>
                <w:lang w:val="ro-MO"/>
              </w:rPr>
              <w:t>Ridicarea profesionalismului angajaţilor Serviciului fiscal de stat prin instruire diversificată şi continuă, internă şi externă, conform planurilor aprobate</w:t>
            </w:r>
          </w:p>
        </w:tc>
        <w:tc>
          <w:tcPr>
            <w:tcW w:w="3060" w:type="dxa"/>
            <w:tcBorders>
              <w:top w:val="single" w:sz="4" w:space="0" w:color="000000"/>
              <w:bottom w:val="single" w:sz="4" w:space="0" w:color="auto"/>
            </w:tcBorders>
            <w:shd w:val="clear" w:color="auto" w:fill="FFFFFF"/>
          </w:tcPr>
          <w:p w:rsidR="009E02E8" w:rsidRPr="000473A7" w:rsidRDefault="009E02E8" w:rsidP="004E2F6E">
            <w:pPr>
              <w:tabs>
                <w:tab w:val="left" w:pos="1245"/>
              </w:tabs>
              <w:jc w:val="both"/>
              <w:rPr>
                <w:sz w:val="20"/>
                <w:szCs w:val="20"/>
                <w:lang w:val="ro-MO"/>
              </w:rPr>
            </w:pPr>
            <w:r w:rsidRPr="000473A7">
              <w:rPr>
                <w:sz w:val="20"/>
                <w:szCs w:val="20"/>
                <w:lang w:val="ro-MO"/>
              </w:rPr>
              <w:t xml:space="preserve">a) Crearea unei subdiviziuni de dezvoltare profesională în cadrul IFPS </w:t>
            </w:r>
          </w:p>
        </w:tc>
        <w:tc>
          <w:tcPr>
            <w:tcW w:w="1170" w:type="dxa"/>
            <w:tcBorders>
              <w:top w:val="single" w:sz="4" w:space="0" w:color="000000"/>
              <w:bottom w:val="single" w:sz="4" w:space="0" w:color="auto"/>
            </w:tcBorders>
            <w:shd w:val="clear" w:color="auto" w:fill="FFFFFF"/>
          </w:tcPr>
          <w:p w:rsidR="009E02E8" w:rsidRPr="000473A7" w:rsidRDefault="009E02E8" w:rsidP="006C31A5">
            <w:pPr>
              <w:tabs>
                <w:tab w:val="left" w:pos="1245"/>
              </w:tabs>
              <w:jc w:val="center"/>
              <w:rPr>
                <w:sz w:val="20"/>
                <w:szCs w:val="20"/>
                <w:lang w:val="ro-MO"/>
              </w:rPr>
            </w:pPr>
            <w:r w:rsidRPr="000473A7">
              <w:rPr>
                <w:sz w:val="20"/>
                <w:szCs w:val="20"/>
                <w:lang w:val="ro-MO"/>
              </w:rPr>
              <w:t xml:space="preserve">Trimestrul IV,  </w:t>
            </w:r>
          </w:p>
          <w:p w:rsidR="009E02E8" w:rsidRPr="000473A7" w:rsidRDefault="009E02E8" w:rsidP="006C31A5">
            <w:pPr>
              <w:tabs>
                <w:tab w:val="left" w:pos="1245"/>
              </w:tabs>
              <w:jc w:val="center"/>
              <w:rPr>
                <w:sz w:val="20"/>
                <w:szCs w:val="20"/>
                <w:lang w:val="ro-MO"/>
              </w:rPr>
            </w:pPr>
            <w:r w:rsidRPr="000473A7">
              <w:rPr>
                <w:sz w:val="20"/>
                <w:szCs w:val="20"/>
                <w:lang w:val="ro-MO"/>
              </w:rPr>
              <w:t>2013</w:t>
            </w:r>
          </w:p>
        </w:tc>
        <w:tc>
          <w:tcPr>
            <w:tcW w:w="1842" w:type="dxa"/>
            <w:tcBorders>
              <w:top w:val="single" w:sz="4" w:space="0" w:color="000000"/>
              <w:bottom w:val="single" w:sz="4" w:space="0" w:color="auto"/>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Subdiviziune creată</w:t>
            </w:r>
          </w:p>
        </w:tc>
        <w:tc>
          <w:tcPr>
            <w:tcW w:w="6438" w:type="dxa"/>
            <w:tcBorders>
              <w:top w:val="single" w:sz="4" w:space="0" w:color="auto"/>
              <w:bottom w:val="single" w:sz="4" w:space="0" w:color="auto"/>
            </w:tcBorders>
            <w:shd w:val="clear" w:color="auto" w:fill="FFFFFF"/>
          </w:tcPr>
          <w:p w:rsidR="009E02E8" w:rsidRPr="000473A7" w:rsidRDefault="009E02E8" w:rsidP="00E33908">
            <w:pPr>
              <w:tabs>
                <w:tab w:val="left" w:pos="1245"/>
              </w:tabs>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w:t>
            </w:r>
            <w:r w:rsidR="00A415C1" w:rsidRPr="000473A7">
              <w:rPr>
                <w:b/>
                <w:sz w:val="20"/>
                <w:szCs w:val="20"/>
                <w:u w:val="single"/>
                <w:lang w:val="en-US"/>
              </w:rPr>
              <w:t>tă</w:t>
            </w:r>
          </w:p>
          <w:p w:rsidR="005D62E2" w:rsidRPr="000473A7" w:rsidRDefault="00A415C1" w:rsidP="000B57FF">
            <w:pPr>
              <w:jc w:val="both"/>
              <w:rPr>
                <w:sz w:val="20"/>
                <w:szCs w:val="20"/>
                <w:lang w:val="ro-MO"/>
              </w:rPr>
            </w:pPr>
            <w:r w:rsidRPr="000473A7">
              <w:rPr>
                <w:sz w:val="20"/>
                <w:szCs w:val="20"/>
                <w:lang w:val="ro-MO"/>
              </w:rPr>
              <w:t xml:space="preserve">În vederea asigurării durabilității procesului de instruire, prin Ordinul Ministerului Finanțelor nr.45-p din 06 februarie 2014, a fost </w:t>
            </w:r>
            <w:r w:rsidRPr="000473A7">
              <w:rPr>
                <w:b/>
                <w:sz w:val="20"/>
                <w:szCs w:val="20"/>
                <w:lang w:val="ro-MO"/>
              </w:rPr>
              <w:t>creată</w:t>
            </w:r>
            <w:r w:rsidRPr="000473A7">
              <w:rPr>
                <w:sz w:val="20"/>
                <w:szCs w:val="20"/>
                <w:lang w:val="ro-MO"/>
              </w:rPr>
              <w:t xml:space="preserve"> </w:t>
            </w:r>
            <w:r w:rsidRPr="000473A7">
              <w:rPr>
                <w:b/>
                <w:sz w:val="20"/>
                <w:szCs w:val="20"/>
                <w:lang w:val="ro-MO"/>
              </w:rPr>
              <w:t>Secția</w:t>
            </w:r>
            <w:r w:rsidRPr="000473A7">
              <w:rPr>
                <w:sz w:val="20"/>
                <w:szCs w:val="20"/>
                <w:lang w:val="ro-MO"/>
              </w:rPr>
              <w:t xml:space="preserve"> dezvoltare profesională în cadrul Direcției management resurse umane.</w:t>
            </w:r>
          </w:p>
        </w:tc>
      </w:tr>
      <w:tr w:rsidR="009E02E8" w:rsidRPr="00A32190" w:rsidTr="00CD2CC2">
        <w:trPr>
          <w:trHeight w:val="233"/>
        </w:trPr>
        <w:tc>
          <w:tcPr>
            <w:tcW w:w="3136" w:type="dxa"/>
            <w:vMerge/>
            <w:tcBorders>
              <w:bottom w:val="nil"/>
            </w:tcBorders>
            <w:shd w:val="clear" w:color="auto" w:fill="FFFFFF"/>
          </w:tcPr>
          <w:p w:rsidR="009E02E8" w:rsidRPr="000473A7" w:rsidRDefault="009E02E8" w:rsidP="004E2F6E">
            <w:pPr>
              <w:tabs>
                <w:tab w:val="left" w:pos="1245"/>
              </w:tabs>
              <w:jc w:val="both"/>
              <w:rPr>
                <w:sz w:val="20"/>
                <w:szCs w:val="20"/>
                <w:lang w:val="ro-MO"/>
              </w:rPr>
            </w:pPr>
          </w:p>
        </w:tc>
        <w:tc>
          <w:tcPr>
            <w:tcW w:w="3060" w:type="dxa"/>
            <w:tcBorders>
              <w:top w:val="single" w:sz="4" w:space="0" w:color="auto"/>
              <w:bottom w:val="single" w:sz="4" w:space="0" w:color="auto"/>
            </w:tcBorders>
            <w:shd w:val="clear" w:color="auto" w:fill="FFFFFF"/>
          </w:tcPr>
          <w:p w:rsidR="009E02E8" w:rsidRPr="000473A7" w:rsidRDefault="009E02E8" w:rsidP="004E2F6E">
            <w:pPr>
              <w:tabs>
                <w:tab w:val="left" w:pos="1245"/>
              </w:tabs>
              <w:jc w:val="both"/>
              <w:rPr>
                <w:sz w:val="20"/>
                <w:szCs w:val="20"/>
                <w:lang w:val="ro-MO"/>
              </w:rPr>
            </w:pPr>
            <w:r w:rsidRPr="000473A7">
              <w:rPr>
                <w:sz w:val="20"/>
                <w:szCs w:val="20"/>
                <w:lang w:val="ro-MO"/>
              </w:rPr>
              <w:t>b) Elaborarea unui program de instruire  a inspectorilor din subdiviziunile de administrare fiscală</w:t>
            </w:r>
          </w:p>
        </w:tc>
        <w:tc>
          <w:tcPr>
            <w:tcW w:w="1170" w:type="dxa"/>
            <w:tcBorders>
              <w:top w:val="single" w:sz="4" w:space="0" w:color="auto"/>
              <w:bottom w:val="single" w:sz="4" w:space="0" w:color="auto"/>
            </w:tcBorders>
            <w:shd w:val="clear" w:color="auto" w:fill="FFFFFF"/>
          </w:tcPr>
          <w:p w:rsidR="009E02E8" w:rsidRPr="000473A7" w:rsidRDefault="009E02E8" w:rsidP="006C31A5">
            <w:pPr>
              <w:tabs>
                <w:tab w:val="left" w:pos="1245"/>
              </w:tabs>
              <w:jc w:val="center"/>
              <w:rPr>
                <w:sz w:val="20"/>
                <w:szCs w:val="20"/>
                <w:lang w:val="ro-MO"/>
              </w:rPr>
            </w:pPr>
            <w:r w:rsidRPr="000473A7">
              <w:rPr>
                <w:sz w:val="20"/>
                <w:szCs w:val="20"/>
                <w:lang w:val="ro-MO"/>
              </w:rPr>
              <w:t xml:space="preserve">Trimestrul IV, </w:t>
            </w:r>
          </w:p>
          <w:p w:rsidR="009E02E8" w:rsidRPr="000473A7" w:rsidRDefault="009E02E8" w:rsidP="006C31A5">
            <w:pPr>
              <w:tabs>
                <w:tab w:val="left" w:pos="1245"/>
              </w:tabs>
              <w:jc w:val="center"/>
              <w:rPr>
                <w:sz w:val="20"/>
                <w:szCs w:val="20"/>
                <w:lang w:val="ro-MO"/>
              </w:rPr>
            </w:pPr>
            <w:r w:rsidRPr="000473A7">
              <w:rPr>
                <w:sz w:val="20"/>
                <w:szCs w:val="20"/>
                <w:lang w:val="ro-MO"/>
              </w:rPr>
              <w:t>2013</w:t>
            </w:r>
          </w:p>
          <w:p w:rsidR="009E02E8" w:rsidRPr="000473A7" w:rsidRDefault="009E02E8" w:rsidP="006C31A5">
            <w:pPr>
              <w:tabs>
                <w:tab w:val="left" w:pos="1245"/>
              </w:tabs>
              <w:jc w:val="center"/>
              <w:rPr>
                <w:sz w:val="20"/>
                <w:szCs w:val="20"/>
                <w:lang w:val="ro-MO"/>
              </w:rPr>
            </w:pPr>
          </w:p>
        </w:tc>
        <w:tc>
          <w:tcPr>
            <w:tcW w:w="1842" w:type="dxa"/>
            <w:tcBorders>
              <w:top w:val="single" w:sz="4" w:space="0" w:color="auto"/>
              <w:bottom w:val="single" w:sz="4" w:space="0" w:color="auto"/>
            </w:tcBorders>
            <w:shd w:val="clear" w:color="auto" w:fill="FFFFFF"/>
          </w:tcPr>
          <w:p w:rsidR="009E02E8" w:rsidRPr="000473A7" w:rsidRDefault="009E02E8" w:rsidP="004E2F6E">
            <w:pPr>
              <w:tabs>
                <w:tab w:val="left" w:pos="1245"/>
              </w:tabs>
              <w:jc w:val="center"/>
              <w:rPr>
                <w:sz w:val="20"/>
                <w:szCs w:val="20"/>
                <w:lang w:val="ro-MO"/>
              </w:rPr>
            </w:pPr>
            <w:r w:rsidRPr="000473A7">
              <w:rPr>
                <w:sz w:val="20"/>
                <w:szCs w:val="20"/>
                <w:lang w:val="ro-MO"/>
              </w:rPr>
              <w:t>Program elaborat</w:t>
            </w:r>
          </w:p>
          <w:p w:rsidR="009E02E8" w:rsidRPr="000473A7" w:rsidRDefault="009E02E8" w:rsidP="004E2F6E">
            <w:pPr>
              <w:tabs>
                <w:tab w:val="left" w:pos="1245"/>
              </w:tabs>
              <w:jc w:val="both"/>
              <w:rPr>
                <w:sz w:val="20"/>
                <w:szCs w:val="20"/>
                <w:lang w:val="ro-MO"/>
              </w:rPr>
            </w:pPr>
          </w:p>
          <w:p w:rsidR="009E02E8" w:rsidRPr="000473A7" w:rsidRDefault="009E02E8" w:rsidP="004E2F6E">
            <w:pPr>
              <w:tabs>
                <w:tab w:val="left" w:pos="1245"/>
              </w:tabs>
              <w:jc w:val="both"/>
              <w:rPr>
                <w:sz w:val="20"/>
                <w:szCs w:val="20"/>
                <w:lang w:val="ro-MO"/>
              </w:rPr>
            </w:pPr>
          </w:p>
        </w:tc>
        <w:tc>
          <w:tcPr>
            <w:tcW w:w="6438" w:type="dxa"/>
            <w:tcBorders>
              <w:top w:val="single" w:sz="4" w:space="0" w:color="auto"/>
              <w:bottom w:val="single" w:sz="4" w:space="0" w:color="auto"/>
            </w:tcBorders>
            <w:shd w:val="clear" w:color="auto" w:fill="FFFFFF"/>
          </w:tcPr>
          <w:p w:rsidR="009E02E8" w:rsidRPr="000473A7" w:rsidRDefault="009E02E8" w:rsidP="00B16631">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r w:rsidRPr="000473A7">
              <w:rPr>
                <w:sz w:val="20"/>
                <w:szCs w:val="20"/>
                <w:u w:val="single"/>
                <w:lang w:val="en-US"/>
              </w:rPr>
              <w:t xml:space="preserve"> </w:t>
            </w:r>
          </w:p>
          <w:p w:rsidR="00A415C1" w:rsidRPr="000473A7" w:rsidRDefault="00A415C1" w:rsidP="00A415C1">
            <w:pPr>
              <w:tabs>
                <w:tab w:val="left" w:pos="1245"/>
              </w:tabs>
              <w:jc w:val="both"/>
              <w:rPr>
                <w:sz w:val="20"/>
                <w:szCs w:val="20"/>
                <w:lang w:val="ro-MO"/>
              </w:rPr>
            </w:pPr>
            <w:r w:rsidRPr="000473A7">
              <w:rPr>
                <w:sz w:val="20"/>
                <w:szCs w:val="20"/>
                <w:lang w:val="ro-MO"/>
              </w:rPr>
              <w:t xml:space="preserve">În luna septembrie 2013, în cadrul Centrului de Instruire a fost organizat un </w:t>
            </w:r>
            <w:r w:rsidRPr="000473A7">
              <w:rPr>
                <w:b/>
                <w:sz w:val="20"/>
                <w:szCs w:val="20"/>
                <w:lang w:val="ro-MO"/>
              </w:rPr>
              <w:t>curs</w:t>
            </w:r>
            <w:r w:rsidRPr="000473A7">
              <w:rPr>
                <w:sz w:val="20"/>
                <w:szCs w:val="20"/>
                <w:lang w:val="ro-MO"/>
              </w:rPr>
              <w:t xml:space="preserve"> de instruire de </w:t>
            </w:r>
            <w:r w:rsidRPr="000473A7">
              <w:rPr>
                <w:b/>
                <w:sz w:val="20"/>
                <w:szCs w:val="20"/>
                <w:lang w:val="ro-MO"/>
              </w:rPr>
              <w:t>40 ore</w:t>
            </w:r>
            <w:r w:rsidRPr="000473A7">
              <w:rPr>
                <w:sz w:val="20"/>
                <w:szCs w:val="20"/>
                <w:lang w:val="ro-MO"/>
              </w:rPr>
              <w:t xml:space="preserve"> cu funcționarii fiscali din cadrul Direcțiilor de administrare fiscală, la care au participat </w:t>
            </w:r>
            <w:r w:rsidRPr="000473A7">
              <w:rPr>
                <w:b/>
                <w:sz w:val="20"/>
                <w:szCs w:val="20"/>
                <w:lang w:val="ro-MO"/>
              </w:rPr>
              <w:t>34 de inspectori</w:t>
            </w:r>
            <w:r w:rsidRPr="000473A7">
              <w:rPr>
                <w:sz w:val="20"/>
                <w:szCs w:val="20"/>
                <w:lang w:val="ro-MO"/>
              </w:rPr>
              <w:t>, conform Ordinului IFPS nr.492-p din 27.09.2013.</w:t>
            </w:r>
          </w:p>
          <w:p w:rsidR="005D62E2" w:rsidRPr="000473A7" w:rsidRDefault="00A415C1" w:rsidP="00854273">
            <w:pPr>
              <w:tabs>
                <w:tab w:val="left" w:pos="1245"/>
              </w:tabs>
              <w:jc w:val="both"/>
              <w:rPr>
                <w:sz w:val="20"/>
                <w:szCs w:val="20"/>
                <w:lang w:val="ro-MO"/>
              </w:rPr>
            </w:pPr>
            <w:r w:rsidRPr="000473A7">
              <w:rPr>
                <w:sz w:val="20"/>
                <w:szCs w:val="20"/>
                <w:lang w:val="ro-MO"/>
              </w:rPr>
              <w:t xml:space="preserve">De asemenea, pe parcursul </w:t>
            </w:r>
            <w:r w:rsidR="000C579E" w:rsidRPr="000473A7">
              <w:rPr>
                <w:sz w:val="20"/>
                <w:szCs w:val="20"/>
                <w:lang w:val="ro-MO"/>
              </w:rPr>
              <w:t>anului 2013, în  cadrul învățăm</w:t>
            </w:r>
            <w:r w:rsidR="000C579E" w:rsidRPr="000473A7">
              <w:rPr>
                <w:sz w:val="20"/>
                <w:szCs w:val="20"/>
                <w:lang w:val="ro-RO"/>
              </w:rPr>
              <w:t>î</w:t>
            </w:r>
            <w:r w:rsidRPr="000473A7">
              <w:rPr>
                <w:sz w:val="20"/>
                <w:szCs w:val="20"/>
                <w:lang w:val="ro-MO"/>
              </w:rPr>
              <w:t xml:space="preserve">ntului profesional au fost instruiți </w:t>
            </w:r>
            <w:r w:rsidRPr="000473A7">
              <w:rPr>
                <w:b/>
                <w:sz w:val="20"/>
                <w:szCs w:val="20"/>
                <w:lang w:val="ro-MO"/>
              </w:rPr>
              <w:t>2056 de angajați</w:t>
            </w:r>
            <w:r w:rsidRPr="000473A7">
              <w:rPr>
                <w:sz w:val="20"/>
                <w:szCs w:val="20"/>
                <w:lang w:val="ro-MO"/>
              </w:rPr>
              <w:t xml:space="preserve"> din cadrul </w:t>
            </w:r>
            <w:r w:rsidR="000C579E" w:rsidRPr="000473A7">
              <w:rPr>
                <w:sz w:val="20"/>
                <w:szCs w:val="20"/>
                <w:lang w:val="ro-MO"/>
              </w:rPr>
              <w:t>Serviciului Fiscal de Stat</w:t>
            </w:r>
            <w:r w:rsidRPr="000473A7">
              <w:rPr>
                <w:sz w:val="20"/>
                <w:szCs w:val="20"/>
                <w:lang w:val="ro-MO"/>
              </w:rPr>
              <w:t xml:space="preserve">, inclusiv </w:t>
            </w:r>
            <w:r w:rsidRPr="000473A7">
              <w:rPr>
                <w:b/>
                <w:sz w:val="20"/>
                <w:szCs w:val="20"/>
                <w:lang w:val="ro-MO"/>
              </w:rPr>
              <w:t>291 de angajați</w:t>
            </w:r>
            <w:r w:rsidRPr="000473A7">
              <w:rPr>
                <w:sz w:val="20"/>
                <w:szCs w:val="20"/>
                <w:lang w:val="ro-MO"/>
              </w:rPr>
              <w:t xml:space="preserve"> din cadrul IFPS.</w:t>
            </w:r>
          </w:p>
        </w:tc>
      </w:tr>
      <w:tr w:rsidR="009E02E8" w:rsidRPr="00A32190" w:rsidTr="00CD2CC2">
        <w:trPr>
          <w:trHeight w:val="233"/>
        </w:trPr>
        <w:tc>
          <w:tcPr>
            <w:tcW w:w="3136" w:type="dxa"/>
            <w:tcBorders>
              <w:top w:val="nil"/>
              <w:bottom w:val="single" w:sz="4" w:space="0" w:color="auto"/>
            </w:tcBorders>
            <w:shd w:val="clear" w:color="auto" w:fill="FFFFFF"/>
          </w:tcPr>
          <w:p w:rsidR="009E02E8" w:rsidRPr="000473A7" w:rsidRDefault="009E02E8" w:rsidP="004E2F6E">
            <w:pPr>
              <w:tabs>
                <w:tab w:val="left" w:pos="1245"/>
              </w:tabs>
              <w:jc w:val="both"/>
              <w:rPr>
                <w:sz w:val="20"/>
                <w:szCs w:val="20"/>
                <w:lang w:val="ro-MO"/>
              </w:rPr>
            </w:pPr>
          </w:p>
        </w:tc>
        <w:tc>
          <w:tcPr>
            <w:tcW w:w="3060" w:type="dxa"/>
            <w:tcBorders>
              <w:top w:val="single" w:sz="4" w:space="0" w:color="auto"/>
              <w:bottom w:val="single" w:sz="4" w:space="0" w:color="auto"/>
            </w:tcBorders>
            <w:shd w:val="clear" w:color="auto" w:fill="FFFFFF"/>
          </w:tcPr>
          <w:p w:rsidR="009E02E8" w:rsidRPr="000473A7" w:rsidRDefault="009E02E8" w:rsidP="008A0D4E">
            <w:pPr>
              <w:tabs>
                <w:tab w:val="left" w:pos="1245"/>
              </w:tabs>
              <w:jc w:val="both"/>
              <w:rPr>
                <w:sz w:val="20"/>
                <w:szCs w:val="20"/>
                <w:lang w:val="ro-MO"/>
              </w:rPr>
            </w:pPr>
            <w:r w:rsidRPr="000473A7">
              <w:rPr>
                <w:sz w:val="20"/>
                <w:szCs w:val="20"/>
                <w:lang w:val="ro-MO"/>
              </w:rPr>
              <w:t>c) Elaborarea Planurilor anuale de dezvoltare profesională internă şi externă a angajaţilor Serviciului Fiscal de Stat</w:t>
            </w:r>
          </w:p>
        </w:tc>
        <w:tc>
          <w:tcPr>
            <w:tcW w:w="1170" w:type="dxa"/>
            <w:tcBorders>
              <w:top w:val="single" w:sz="4" w:space="0" w:color="auto"/>
              <w:bottom w:val="single" w:sz="4" w:space="0" w:color="auto"/>
            </w:tcBorders>
            <w:shd w:val="clear" w:color="auto" w:fill="FFFFFF"/>
          </w:tcPr>
          <w:p w:rsidR="009E02E8" w:rsidRPr="000473A7" w:rsidRDefault="009E02E8" w:rsidP="008A0D4E">
            <w:pPr>
              <w:tabs>
                <w:tab w:val="left" w:pos="1245"/>
              </w:tabs>
              <w:jc w:val="center"/>
              <w:rPr>
                <w:sz w:val="20"/>
                <w:szCs w:val="20"/>
                <w:lang w:val="ro-MO"/>
              </w:rPr>
            </w:pPr>
            <w:r w:rsidRPr="000473A7">
              <w:rPr>
                <w:sz w:val="20"/>
                <w:szCs w:val="20"/>
                <w:lang w:val="ro-MO"/>
              </w:rPr>
              <w:t>anual</w:t>
            </w:r>
          </w:p>
        </w:tc>
        <w:tc>
          <w:tcPr>
            <w:tcW w:w="1842" w:type="dxa"/>
            <w:tcBorders>
              <w:top w:val="single" w:sz="4" w:space="0" w:color="auto"/>
              <w:bottom w:val="single" w:sz="4" w:space="0" w:color="auto"/>
            </w:tcBorders>
            <w:shd w:val="clear" w:color="auto" w:fill="FFFFFF"/>
          </w:tcPr>
          <w:p w:rsidR="009E02E8" w:rsidRPr="000473A7" w:rsidRDefault="009E02E8" w:rsidP="008A0D4E">
            <w:pPr>
              <w:tabs>
                <w:tab w:val="left" w:pos="1245"/>
              </w:tabs>
              <w:jc w:val="center"/>
              <w:rPr>
                <w:sz w:val="20"/>
                <w:szCs w:val="20"/>
                <w:lang w:val="ro-MO"/>
              </w:rPr>
            </w:pPr>
            <w:r w:rsidRPr="000473A7">
              <w:rPr>
                <w:sz w:val="20"/>
                <w:szCs w:val="20"/>
                <w:lang w:val="ro-MO"/>
              </w:rPr>
              <w:t>Planuri elaborate</w:t>
            </w:r>
          </w:p>
        </w:tc>
        <w:tc>
          <w:tcPr>
            <w:tcW w:w="6438" w:type="dxa"/>
            <w:tcBorders>
              <w:top w:val="single" w:sz="4" w:space="0" w:color="auto"/>
              <w:bottom w:val="single" w:sz="4" w:space="0" w:color="auto"/>
            </w:tcBorders>
            <w:shd w:val="clear" w:color="auto" w:fill="FFFFFF"/>
          </w:tcPr>
          <w:p w:rsidR="009E02E8" w:rsidRPr="000473A7" w:rsidRDefault="009E02E8" w:rsidP="00B16631">
            <w:pPr>
              <w:tabs>
                <w:tab w:val="left" w:pos="1245"/>
              </w:tabs>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w:t>
            </w:r>
            <w:r w:rsidR="00A415C1" w:rsidRPr="000473A7">
              <w:rPr>
                <w:b/>
                <w:sz w:val="20"/>
                <w:szCs w:val="20"/>
                <w:u w:val="single"/>
                <w:lang w:val="en-US"/>
              </w:rPr>
              <w:t>tă</w:t>
            </w:r>
          </w:p>
          <w:p w:rsidR="00A415C1" w:rsidRPr="000473A7" w:rsidRDefault="00A415C1" w:rsidP="00854273">
            <w:pPr>
              <w:tabs>
                <w:tab w:val="left" w:pos="1245"/>
              </w:tabs>
              <w:jc w:val="both"/>
              <w:rPr>
                <w:sz w:val="20"/>
                <w:szCs w:val="20"/>
                <w:lang w:val="en-US"/>
              </w:rPr>
            </w:pPr>
            <w:r w:rsidRPr="000473A7">
              <w:rPr>
                <w:b/>
                <w:sz w:val="20"/>
                <w:szCs w:val="20"/>
                <w:lang w:val="ro-MO"/>
              </w:rPr>
              <w:t>Planul cursurilor de dezvoltare</w:t>
            </w:r>
            <w:r w:rsidRPr="000473A7">
              <w:rPr>
                <w:sz w:val="20"/>
                <w:szCs w:val="20"/>
                <w:lang w:val="ro-MO"/>
              </w:rPr>
              <w:t xml:space="preserve"> profesională internă şi externă a angajaţilor Serviciului Fiscal de Stat pe anul 2014 a fost </w:t>
            </w:r>
            <w:r w:rsidRPr="000473A7">
              <w:rPr>
                <w:b/>
                <w:sz w:val="20"/>
                <w:szCs w:val="20"/>
                <w:lang w:val="ro-MO"/>
              </w:rPr>
              <w:t>elaborat</w:t>
            </w:r>
            <w:r w:rsidRPr="000473A7">
              <w:rPr>
                <w:sz w:val="20"/>
                <w:szCs w:val="20"/>
                <w:lang w:val="ro-MO"/>
              </w:rPr>
              <w:t xml:space="preserve"> și </w:t>
            </w:r>
            <w:r w:rsidRPr="000473A7">
              <w:rPr>
                <w:b/>
                <w:sz w:val="20"/>
                <w:szCs w:val="20"/>
                <w:lang w:val="ro-MO"/>
              </w:rPr>
              <w:t>aprobat</w:t>
            </w:r>
            <w:r w:rsidRPr="000473A7">
              <w:rPr>
                <w:sz w:val="20"/>
                <w:szCs w:val="20"/>
                <w:lang w:val="ro-MO"/>
              </w:rPr>
              <w:t>, reieşind din necesitățile de instruire stabilite în rezultatul evaluării performanțelor individuale obținute de angajaţii SFS pe parcursul anului 2013.</w:t>
            </w:r>
          </w:p>
        </w:tc>
      </w:tr>
      <w:tr w:rsidR="009E02E8" w:rsidRPr="00A32190" w:rsidTr="00CD2CC2">
        <w:trPr>
          <w:trHeight w:val="233"/>
        </w:trPr>
        <w:tc>
          <w:tcPr>
            <w:tcW w:w="15646" w:type="dxa"/>
            <w:gridSpan w:val="5"/>
            <w:tcBorders>
              <w:top w:val="single" w:sz="4" w:space="0" w:color="auto"/>
              <w:bottom w:val="nil"/>
            </w:tcBorders>
            <w:shd w:val="clear" w:color="auto" w:fill="DBE5F1"/>
          </w:tcPr>
          <w:p w:rsidR="009E02E8" w:rsidRPr="000473A7" w:rsidRDefault="009E02E8" w:rsidP="003666CC">
            <w:pPr>
              <w:ind w:firstLine="13"/>
              <w:rPr>
                <w:sz w:val="20"/>
                <w:szCs w:val="20"/>
                <w:lang w:val="ro-MO"/>
              </w:rPr>
            </w:pPr>
            <w:r w:rsidRPr="000473A7">
              <w:rPr>
                <w:b/>
                <w:i/>
                <w:sz w:val="20"/>
                <w:szCs w:val="20"/>
                <w:lang w:val="ro-MO" w:eastAsia="en-US"/>
              </w:rPr>
              <w:lastRenderedPageBreak/>
              <w:t>Principiul de bază 2: Administrarea vamală</w:t>
            </w:r>
          </w:p>
        </w:tc>
      </w:tr>
      <w:tr w:rsidR="009E02E8" w:rsidRPr="00A32190" w:rsidTr="00CD2CC2">
        <w:trPr>
          <w:trHeight w:val="233"/>
        </w:trPr>
        <w:tc>
          <w:tcPr>
            <w:tcW w:w="15646" w:type="dxa"/>
            <w:gridSpan w:val="5"/>
            <w:tcBorders>
              <w:top w:val="single" w:sz="4" w:space="0" w:color="auto"/>
              <w:bottom w:val="nil"/>
            </w:tcBorders>
            <w:shd w:val="clear" w:color="auto" w:fill="DBE5F1"/>
          </w:tcPr>
          <w:p w:rsidR="009E02E8" w:rsidRPr="000473A7" w:rsidRDefault="009E02E8" w:rsidP="003666CC">
            <w:pPr>
              <w:ind w:firstLine="13"/>
              <w:rPr>
                <w:sz w:val="20"/>
                <w:szCs w:val="20"/>
                <w:lang w:val="ro-MO"/>
              </w:rPr>
            </w:pPr>
            <w:r w:rsidRPr="000473A7">
              <w:rPr>
                <w:b/>
                <w:i/>
                <w:sz w:val="20"/>
                <w:szCs w:val="20"/>
                <w:lang w:val="ro-MO" w:eastAsia="en-US"/>
              </w:rPr>
              <w:t>I. Ținte pe termen mediu</w:t>
            </w:r>
          </w:p>
        </w:tc>
      </w:tr>
      <w:tr w:rsidR="009E02E8" w:rsidRPr="000473A7" w:rsidTr="00CD2CC2">
        <w:trPr>
          <w:trHeight w:val="233"/>
        </w:trPr>
        <w:tc>
          <w:tcPr>
            <w:tcW w:w="3136" w:type="dxa"/>
            <w:tcBorders>
              <w:top w:val="single" w:sz="4" w:space="0" w:color="auto"/>
              <w:bottom w:val="nil"/>
            </w:tcBorders>
            <w:shd w:val="clear" w:color="auto" w:fill="FFFFFF"/>
          </w:tcPr>
          <w:p w:rsidR="009E02E8" w:rsidRPr="000473A7" w:rsidRDefault="009E02E8" w:rsidP="00FA0AF3">
            <w:pPr>
              <w:ind w:firstLine="13"/>
              <w:jc w:val="both"/>
              <w:rPr>
                <w:color w:val="000000"/>
                <w:sz w:val="20"/>
                <w:szCs w:val="20"/>
                <w:lang w:val="ro-RO"/>
              </w:rPr>
            </w:pPr>
            <w:r w:rsidRPr="000473A7">
              <w:rPr>
                <w:color w:val="000000"/>
                <w:sz w:val="20"/>
                <w:szCs w:val="20"/>
                <w:lang w:val="ro-RO"/>
              </w:rPr>
              <w:t>Implementarea procedurilor electronice simplificate vamale în conformitate cu normele UE</w:t>
            </w:r>
          </w:p>
        </w:tc>
        <w:tc>
          <w:tcPr>
            <w:tcW w:w="3060" w:type="dxa"/>
            <w:tcBorders>
              <w:top w:val="single" w:sz="4" w:space="0" w:color="auto"/>
              <w:bottom w:val="single" w:sz="4" w:space="0" w:color="auto"/>
            </w:tcBorders>
            <w:shd w:val="clear" w:color="auto" w:fill="FFFFFF"/>
          </w:tcPr>
          <w:p w:rsidR="009E02E8" w:rsidRPr="000473A7" w:rsidRDefault="009E02E8" w:rsidP="00FA0AF3">
            <w:pPr>
              <w:ind w:right="132"/>
              <w:jc w:val="both"/>
              <w:rPr>
                <w:color w:val="000000"/>
                <w:sz w:val="20"/>
                <w:szCs w:val="20"/>
                <w:lang w:val="ro-RO"/>
              </w:rPr>
            </w:pPr>
            <w:r w:rsidRPr="000473A7">
              <w:rPr>
                <w:color w:val="000000"/>
                <w:sz w:val="20"/>
                <w:szCs w:val="20"/>
                <w:lang w:val="ro-RO"/>
              </w:rPr>
              <w:t>a) Elaborarea Conceptului de vămuire electronică</w:t>
            </w:r>
          </w:p>
        </w:tc>
        <w:tc>
          <w:tcPr>
            <w:tcW w:w="1170" w:type="dxa"/>
            <w:tcBorders>
              <w:top w:val="single" w:sz="4" w:space="0" w:color="auto"/>
              <w:bottom w:val="single" w:sz="4" w:space="0" w:color="auto"/>
            </w:tcBorders>
            <w:shd w:val="clear" w:color="auto" w:fill="FFFFFF"/>
          </w:tcPr>
          <w:p w:rsidR="009E02E8" w:rsidRPr="000473A7" w:rsidRDefault="009E02E8" w:rsidP="00FA0AF3">
            <w:pPr>
              <w:ind w:firstLine="13"/>
              <w:jc w:val="center"/>
              <w:rPr>
                <w:sz w:val="20"/>
                <w:szCs w:val="20"/>
                <w:lang w:val="en-US"/>
              </w:rPr>
            </w:pPr>
            <w:r w:rsidRPr="000473A7">
              <w:rPr>
                <w:sz w:val="20"/>
                <w:szCs w:val="20"/>
                <w:lang w:val="ro-MO"/>
              </w:rPr>
              <w:t>Trimestrul</w:t>
            </w:r>
            <w:r w:rsidRPr="000473A7">
              <w:rPr>
                <w:sz w:val="20"/>
                <w:szCs w:val="20"/>
              </w:rPr>
              <w:t xml:space="preserve"> IV</w:t>
            </w:r>
            <w:r w:rsidRPr="000473A7">
              <w:rPr>
                <w:sz w:val="20"/>
                <w:szCs w:val="20"/>
                <w:lang w:val="ro-RO"/>
              </w:rPr>
              <w:t>,</w:t>
            </w:r>
            <w:r w:rsidRPr="000473A7">
              <w:rPr>
                <w:sz w:val="20"/>
                <w:szCs w:val="20"/>
              </w:rPr>
              <w:t xml:space="preserve"> </w:t>
            </w:r>
          </w:p>
          <w:p w:rsidR="009E02E8" w:rsidRPr="000473A7" w:rsidRDefault="009E02E8" w:rsidP="00FA0AF3">
            <w:pPr>
              <w:ind w:firstLine="13"/>
              <w:jc w:val="center"/>
              <w:rPr>
                <w:sz w:val="20"/>
                <w:szCs w:val="20"/>
              </w:rPr>
            </w:pPr>
            <w:r w:rsidRPr="000473A7">
              <w:rPr>
                <w:sz w:val="20"/>
                <w:szCs w:val="20"/>
              </w:rPr>
              <w:t>2013</w:t>
            </w:r>
          </w:p>
        </w:tc>
        <w:tc>
          <w:tcPr>
            <w:tcW w:w="1842" w:type="dxa"/>
            <w:tcBorders>
              <w:top w:val="single" w:sz="4" w:space="0" w:color="auto"/>
              <w:bottom w:val="single" w:sz="4" w:space="0" w:color="auto"/>
            </w:tcBorders>
            <w:shd w:val="clear" w:color="auto" w:fill="FFFFFF"/>
          </w:tcPr>
          <w:p w:rsidR="009E02E8" w:rsidRPr="000473A7" w:rsidRDefault="009E02E8" w:rsidP="00FA0AF3">
            <w:pPr>
              <w:ind w:firstLine="13"/>
              <w:jc w:val="center"/>
              <w:rPr>
                <w:sz w:val="20"/>
                <w:szCs w:val="20"/>
                <w:lang w:val="ro-MO"/>
              </w:rPr>
            </w:pPr>
            <w:r w:rsidRPr="000473A7">
              <w:rPr>
                <w:sz w:val="20"/>
                <w:szCs w:val="20"/>
                <w:lang w:val="ro-MO"/>
              </w:rPr>
              <w:t>Concept aprobat</w:t>
            </w:r>
          </w:p>
          <w:p w:rsidR="009E02E8" w:rsidRPr="000473A7" w:rsidRDefault="009E02E8" w:rsidP="00FA0AF3">
            <w:pPr>
              <w:ind w:firstLine="13"/>
              <w:jc w:val="center"/>
              <w:rPr>
                <w:sz w:val="20"/>
                <w:szCs w:val="20"/>
                <w:lang w:val="ro-MO"/>
              </w:rPr>
            </w:pPr>
          </w:p>
        </w:tc>
        <w:tc>
          <w:tcPr>
            <w:tcW w:w="6438" w:type="dxa"/>
            <w:tcBorders>
              <w:top w:val="single" w:sz="4" w:space="0" w:color="auto"/>
              <w:bottom w:val="single" w:sz="4" w:space="0" w:color="auto"/>
            </w:tcBorders>
            <w:shd w:val="clear" w:color="auto" w:fill="FFFFFF"/>
          </w:tcPr>
          <w:p w:rsidR="009E02E8" w:rsidRPr="000473A7" w:rsidRDefault="009E02E8" w:rsidP="00365E57">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9E02E8" w:rsidRPr="000473A7" w:rsidRDefault="009E02E8" w:rsidP="00A415C1">
            <w:pPr>
              <w:tabs>
                <w:tab w:val="left" w:pos="1245"/>
              </w:tabs>
              <w:jc w:val="both"/>
              <w:rPr>
                <w:i/>
                <w:sz w:val="20"/>
                <w:szCs w:val="20"/>
                <w:lang w:val="ro-RO"/>
              </w:rPr>
            </w:pPr>
            <w:r w:rsidRPr="000473A7">
              <w:rPr>
                <w:b/>
                <w:sz w:val="20"/>
                <w:szCs w:val="20"/>
                <w:lang w:val="ro-MO"/>
              </w:rPr>
              <w:t>Concept</w:t>
            </w:r>
            <w:r w:rsidR="00A415C1" w:rsidRPr="000473A7">
              <w:rPr>
                <w:b/>
                <w:sz w:val="20"/>
                <w:szCs w:val="20"/>
                <w:lang w:val="ro-MO"/>
              </w:rPr>
              <w:t>ul</w:t>
            </w:r>
            <w:r w:rsidRPr="000473A7">
              <w:rPr>
                <w:sz w:val="20"/>
                <w:szCs w:val="20"/>
                <w:lang w:val="ro-MO"/>
              </w:rPr>
              <w:t xml:space="preserve"> </w:t>
            </w:r>
            <w:r w:rsidRPr="000473A7">
              <w:rPr>
                <w:b/>
                <w:sz w:val="20"/>
                <w:szCs w:val="20"/>
                <w:lang w:val="ro-MO"/>
              </w:rPr>
              <w:t>de vămuire electronică</w:t>
            </w:r>
            <w:r w:rsidRPr="000473A7">
              <w:rPr>
                <w:sz w:val="20"/>
                <w:szCs w:val="20"/>
                <w:lang w:val="ro-MO"/>
              </w:rPr>
              <w:t xml:space="preserve"> a fost </w:t>
            </w:r>
            <w:r w:rsidRPr="000473A7">
              <w:rPr>
                <w:b/>
                <w:sz w:val="20"/>
                <w:szCs w:val="20"/>
                <w:lang w:val="ro-MO"/>
              </w:rPr>
              <w:t>aprobat</w:t>
            </w:r>
            <w:r w:rsidRPr="000473A7">
              <w:rPr>
                <w:sz w:val="20"/>
                <w:szCs w:val="20"/>
                <w:lang w:val="ro-MO"/>
              </w:rPr>
              <w:t xml:space="preserve"> prin Hotărîrea Guvernului nr. 904 din 13.11.2013 „</w:t>
            </w:r>
            <w:r w:rsidR="00A415C1" w:rsidRPr="000473A7">
              <w:rPr>
                <w:sz w:val="20"/>
                <w:szCs w:val="20"/>
                <w:lang w:val="en-US"/>
              </w:rPr>
              <w:t>Cu privire la procedurile de vămuire electronică a mărfurilor</w:t>
            </w:r>
            <w:r w:rsidRPr="000473A7">
              <w:rPr>
                <w:sz w:val="20"/>
                <w:szCs w:val="20"/>
                <w:lang w:val="ro-MO"/>
              </w:rPr>
              <w:t>”</w:t>
            </w:r>
            <w:r w:rsidRPr="000473A7">
              <w:rPr>
                <w:i/>
                <w:sz w:val="20"/>
                <w:szCs w:val="20"/>
                <w:lang w:val="ro-RO"/>
              </w:rPr>
              <w:t>.</w:t>
            </w:r>
          </w:p>
          <w:p w:rsidR="005D62E2" w:rsidRPr="000473A7" w:rsidRDefault="00A415C1" w:rsidP="00A415C1">
            <w:pPr>
              <w:tabs>
                <w:tab w:val="left" w:pos="1245"/>
              </w:tabs>
              <w:jc w:val="both"/>
              <w:rPr>
                <w:i/>
                <w:iCs/>
                <w:sz w:val="20"/>
                <w:szCs w:val="20"/>
                <w:lang w:val="en-US"/>
              </w:rPr>
            </w:pPr>
            <w:r w:rsidRPr="000473A7">
              <w:rPr>
                <w:i/>
                <w:iCs/>
                <w:sz w:val="20"/>
                <w:szCs w:val="20"/>
                <w:lang w:val="en-US"/>
              </w:rPr>
              <w:t>(Monitorul Oficial nr.258-261/1002 din 15.11.2013)</w:t>
            </w:r>
          </w:p>
        </w:tc>
      </w:tr>
      <w:tr w:rsidR="009E02E8" w:rsidRPr="000473A7" w:rsidTr="00CD2CC2">
        <w:trPr>
          <w:trHeight w:val="233"/>
        </w:trPr>
        <w:tc>
          <w:tcPr>
            <w:tcW w:w="3136" w:type="dxa"/>
            <w:tcBorders>
              <w:top w:val="nil"/>
              <w:bottom w:val="single" w:sz="4" w:space="0" w:color="auto"/>
            </w:tcBorders>
            <w:shd w:val="clear" w:color="auto" w:fill="FFFFFF"/>
          </w:tcPr>
          <w:p w:rsidR="009E02E8" w:rsidRPr="000473A7" w:rsidRDefault="009E02E8" w:rsidP="00F61E58">
            <w:pPr>
              <w:ind w:right="274" w:firstLine="13"/>
              <w:jc w:val="both"/>
              <w:rPr>
                <w:color w:val="000000"/>
                <w:sz w:val="20"/>
                <w:szCs w:val="20"/>
                <w:lang w:val="ro-RO"/>
              </w:rPr>
            </w:pPr>
          </w:p>
        </w:tc>
        <w:tc>
          <w:tcPr>
            <w:tcW w:w="3060" w:type="dxa"/>
            <w:tcBorders>
              <w:top w:val="single" w:sz="4" w:space="0" w:color="auto"/>
              <w:bottom w:val="single" w:sz="4" w:space="0" w:color="auto"/>
            </w:tcBorders>
            <w:shd w:val="clear" w:color="auto" w:fill="FFFFFF"/>
          </w:tcPr>
          <w:p w:rsidR="009E02E8" w:rsidRPr="000473A7" w:rsidRDefault="009E02E8" w:rsidP="00CC6B30">
            <w:pPr>
              <w:ind w:right="132"/>
              <w:jc w:val="both"/>
              <w:rPr>
                <w:color w:val="000000"/>
                <w:sz w:val="20"/>
                <w:szCs w:val="20"/>
                <w:lang w:val="ro-RO"/>
              </w:rPr>
            </w:pPr>
            <w:r w:rsidRPr="000473A7">
              <w:rPr>
                <w:color w:val="000000"/>
                <w:sz w:val="20"/>
                <w:szCs w:val="20"/>
                <w:lang w:val="ro-RO"/>
              </w:rPr>
              <w:t>b) Elaborarea proiectului hotărîrii de Guvern privind aprobarea Regulamentului cu privire la procedura vămuirii electronice a mărfurilor la export</w:t>
            </w:r>
          </w:p>
        </w:tc>
        <w:tc>
          <w:tcPr>
            <w:tcW w:w="1170" w:type="dxa"/>
            <w:tcBorders>
              <w:top w:val="single" w:sz="4" w:space="0" w:color="auto"/>
              <w:bottom w:val="single" w:sz="4" w:space="0" w:color="auto"/>
            </w:tcBorders>
            <w:shd w:val="clear" w:color="auto" w:fill="FFFFFF"/>
          </w:tcPr>
          <w:p w:rsidR="009E02E8" w:rsidRPr="000473A7" w:rsidRDefault="009E02E8" w:rsidP="003455DF">
            <w:pPr>
              <w:ind w:firstLine="13"/>
              <w:jc w:val="center"/>
              <w:rPr>
                <w:sz w:val="20"/>
                <w:szCs w:val="20"/>
                <w:lang w:val="en-US"/>
              </w:rPr>
            </w:pPr>
            <w:r w:rsidRPr="000473A7">
              <w:rPr>
                <w:sz w:val="20"/>
                <w:szCs w:val="20"/>
                <w:lang w:val="ro-MO"/>
              </w:rPr>
              <w:t>Trimestrul</w:t>
            </w:r>
            <w:r w:rsidRPr="000473A7">
              <w:rPr>
                <w:sz w:val="20"/>
                <w:szCs w:val="20"/>
              </w:rPr>
              <w:t xml:space="preserve"> IV</w:t>
            </w:r>
            <w:r w:rsidRPr="000473A7">
              <w:rPr>
                <w:sz w:val="20"/>
                <w:szCs w:val="20"/>
                <w:lang w:val="ro-RO"/>
              </w:rPr>
              <w:t>,</w:t>
            </w:r>
            <w:r w:rsidRPr="000473A7">
              <w:rPr>
                <w:sz w:val="20"/>
                <w:szCs w:val="20"/>
              </w:rPr>
              <w:t xml:space="preserve"> </w:t>
            </w:r>
          </w:p>
          <w:p w:rsidR="009E02E8" w:rsidRPr="000473A7" w:rsidRDefault="009E02E8" w:rsidP="003455DF">
            <w:pPr>
              <w:ind w:firstLine="13"/>
              <w:jc w:val="center"/>
              <w:rPr>
                <w:sz w:val="20"/>
                <w:szCs w:val="20"/>
              </w:rPr>
            </w:pPr>
            <w:r w:rsidRPr="000473A7">
              <w:rPr>
                <w:sz w:val="20"/>
                <w:szCs w:val="20"/>
              </w:rPr>
              <w:t>2013</w:t>
            </w:r>
          </w:p>
        </w:tc>
        <w:tc>
          <w:tcPr>
            <w:tcW w:w="1842" w:type="dxa"/>
            <w:tcBorders>
              <w:top w:val="single" w:sz="4" w:space="0" w:color="auto"/>
              <w:bottom w:val="single" w:sz="4" w:space="0" w:color="auto"/>
            </w:tcBorders>
            <w:shd w:val="clear" w:color="auto" w:fill="FFFFFF"/>
          </w:tcPr>
          <w:p w:rsidR="009E02E8" w:rsidRPr="000473A7" w:rsidRDefault="009E02E8" w:rsidP="004E1543">
            <w:pPr>
              <w:ind w:firstLine="13"/>
              <w:jc w:val="center"/>
              <w:rPr>
                <w:sz w:val="20"/>
                <w:szCs w:val="20"/>
                <w:lang w:val="ro-MO"/>
              </w:rPr>
            </w:pPr>
            <w:r w:rsidRPr="000473A7">
              <w:rPr>
                <w:sz w:val="20"/>
                <w:szCs w:val="20"/>
                <w:lang w:val="ro-MO"/>
              </w:rPr>
              <w:t>Proiect aprobat</w:t>
            </w:r>
          </w:p>
        </w:tc>
        <w:tc>
          <w:tcPr>
            <w:tcW w:w="6438" w:type="dxa"/>
            <w:tcBorders>
              <w:top w:val="single" w:sz="4" w:space="0" w:color="auto"/>
              <w:bottom w:val="single" w:sz="4" w:space="0" w:color="auto"/>
            </w:tcBorders>
            <w:shd w:val="clear" w:color="auto" w:fill="FFFFFF"/>
          </w:tcPr>
          <w:p w:rsidR="009E02E8" w:rsidRPr="000473A7" w:rsidRDefault="009E02E8" w:rsidP="00365E57">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6D7AF3" w:rsidRPr="000473A7" w:rsidRDefault="00840031" w:rsidP="006D7AF3">
            <w:pPr>
              <w:ind w:firstLine="13"/>
              <w:jc w:val="both"/>
              <w:rPr>
                <w:i/>
                <w:sz w:val="20"/>
                <w:szCs w:val="20"/>
                <w:lang w:val="ro-RO"/>
              </w:rPr>
            </w:pPr>
            <w:r w:rsidRPr="000473A7">
              <w:rPr>
                <w:b/>
                <w:sz w:val="20"/>
                <w:szCs w:val="20"/>
                <w:lang w:val="ro-RO"/>
              </w:rPr>
              <w:t>Regulamentul cu privire la procedura vămuirii electronice a mărfurilor la export</w:t>
            </w:r>
            <w:r w:rsidRPr="000473A7">
              <w:rPr>
                <w:b/>
                <w:sz w:val="20"/>
                <w:szCs w:val="20"/>
                <w:lang w:val="ro-MO"/>
              </w:rPr>
              <w:t xml:space="preserve"> </w:t>
            </w:r>
            <w:r w:rsidR="009E02E8" w:rsidRPr="000473A7">
              <w:rPr>
                <w:sz w:val="20"/>
                <w:szCs w:val="20"/>
                <w:lang w:val="ro-MO"/>
              </w:rPr>
              <w:t xml:space="preserve">a fost </w:t>
            </w:r>
            <w:r w:rsidR="009E02E8" w:rsidRPr="000473A7">
              <w:rPr>
                <w:b/>
                <w:sz w:val="20"/>
                <w:szCs w:val="20"/>
                <w:lang w:val="ro-MO"/>
              </w:rPr>
              <w:t>aprobat</w:t>
            </w:r>
            <w:r w:rsidR="009E02E8" w:rsidRPr="000473A7">
              <w:rPr>
                <w:sz w:val="20"/>
                <w:szCs w:val="20"/>
                <w:lang w:val="ro-MO"/>
              </w:rPr>
              <w:t xml:space="preserve"> prin Hotărîrea Guvernului nr. 904 din 13.11.2013 </w:t>
            </w:r>
            <w:r w:rsidR="006D7AF3" w:rsidRPr="000473A7">
              <w:rPr>
                <w:sz w:val="20"/>
                <w:szCs w:val="20"/>
                <w:lang w:val="ro-MO"/>
              </w:rPr>
              <w:t>„</w:t>
            </w:r>
            <w:r w:rsidR="006D7AF3" w:rsidRPr="000473A7">
              <w:rPr>
                <w:sz w:val="20"/>
                <w:szCs w:val="20"/>
                <w:lang w:val="en-US"/>
              </w:rPr>
              <w:t>Cu privire la procedurile de vămuire electronică a mărfurilor</w:t>
            </w:r>
            <w:r w:rsidR="006D7AF3" w:rsidRPr="000473A7">
              <w:rPr>
                <w:sz w:val="20"/>
                <w:szCs w:val="20"/>
                <w:lang w:val="ro-MO"/>
              </w:rPr>
              <w:t>”</w:t>
            </w:r>
            <w:r w:rsidR="006D7AF3" w:rsidRPr="000473A7">
              <w:rPr>
                <w:i/>
                <w:sz w:val="20"/>
                <w:szCs w:val="20"/>
                <w:lang w:val="ro-RO"/>
              </w:rPr>
              <w:t>.</w:t>
            </w:r>
          </w:p>
          <w:p w:rsidR="005D62E2" w:rsidRPr="000473A7" w:rsidRDefault="006D7AF3" w:rsidP="006D7AF3">
            <w:pPr>
              <w:ind w:firstLine="13"/>
              <w:jc w:val="both"/>
              <w:rPr>
                <w:i/>
                <w:iCs/>
                <w:sz w:val="20"/>
                <w:szCs w:val="20"/>
                <w:lang w:val="en-US"/>
              </w:rPr>
            </w:pPr>
            <w:r w:rsidRPr="000473A7">
              <w:rPr>
                <w:i/>
                <w:iCs/>
                <w:sz w:val="20"/>
                <w:szCs w:val="20"/>
                <w:lang w:val="en-US"/>
              </w:rPr>
              <w:t>(Monitorul Oficial nr.258-261/1002 din 15.11.2013)</w:t>
            </w:r>
          </w:p>
        </w:tc>
      </w:tr>
      <w:tr w:rsidR="009E02E8" w:rsidRPr="00A32190" w:rsidTr="00CD2CC2">
        <w:trPr>
          <w:trHeight w:val="507"/>
        </w:trPr>
        <w:tc>
          <w:tcPr>
            <w:tcW w:w="3136" w:type="dxa"/>
            <w:tcBorders>
              <w:top w:val="nil"/>
              <w:bottom w:val="single" w:sz="4" w:space="0" w:color="auto"/>
            </w:tcBorders>
            <w:shd w:val="clear" w:color="auto" w:fill="FFFFFF"/>
          </w:tcPr>
          <w:p w:rsidR="009E02E8" w:rsidRPr="000473A7" w:rsidRDefault="009E02E8" w:rsidP="0088196D">
            <w:pPr>
              <w:ind w:firstLine="13"/>
              <w:jc w:val="both"/>
              <w:rPr>
                <w:color w:val="000000"/>
                <w:sz w:val="20"/>
                <w:szCs w:val="20"/>
                <w:lang w:val="ro-RO"/>
              </w:rPr>
            </w:pPr>
            <w:r w:rsidRPr="000473A7">
              <w:rPr>
                <w:color w:val="000000"/>
                <w:sz w:val="20"/>
                <w:szCs w:val="20"/>
                <w:lang w:val="ro-RO"/>
              </w:rPr>
              <w:t>Simplificarea procedurilor vamale pentru a reduce costurile şi termenul de vămuire</w:t>
            </w:r>
          </w:p>
        </w:tc>
        <w:tc>
          <w:tcPr>
            <w:tcW w:w="3060" w:type="dxa"/>
            <w:tcBorders>
              <w:top w:val="single" w:sz="4" w:space="0" w:color="auto"/>
              <w:bottom w:val="single" w:sz="4" w:space="0" w:color="auto"/>
            </w:tcBorders>
            <w:shd w:val="clear" w:color="auto" w:fill="FFFFFF"/>
          </w:tcPr>
          <w:p w:rsidR="009E02E8" w:rsidRPr="000473A7" w:rsidRDefault="009E02E8" w:rsidP="00844CE9">
            <w:pPr>
              <w:jc w:val="both"/>
              <w:rPr>
                <w:color w:val="000000"/>
                <w:sz w:val="20"/>
                <w:szCs w:val="20"/>
                <w:lang w:val="ro-RO"/>
              </w:rPr>
            </w:pPr>
            <w:r w:rsidRPr="000473A7">
              <w:rPr>
                <w:color w:val="000000"/>
                <w:sz w:val="20"/>
                <w:szCs w:val="20"/>
                <w:lang w:val="ro-RO"/>
              </w:rPr>
              <w:t>Implementarea procedurilor simplificate  (declarare incompletă, simplificată şi vămuire la domiciliu)</w:t>
            </w:r>
          </w:p>
        </w:tc>
        <w:tc>
          <w:tcPr>
            <w:tcW w:w="1170" w:type="dxa"/>
            <w:tcBorders>
              <w:top w:val="single" w:sz="4" w:space="0" w:color="auto"/>
              <w:bottom w:val="single" w:sz="4" w:space="0" w:color="auto"/>
            </w:tcBorders>
            <w:shd w:val="clear" w:color="auto" w:fill="FFFFFF"/>
          </w:tcPr>
          <w:p w:rsidR="009E02E8" w:rsidRPr="000473A7" w:rsidRDefault="009E02E8" w:rsidP="008A0D4E">
            <w:pPr>
              <w:ind w:firstLine="13"/>
              <w:jc w:val="center"/>
              <w:rPr>
                <w:sz w:val="20"/>
                <w:szCs w:val="20"/>
                <w:lang w:val="en-US"/>
              </w:rPr>
            </w:pPr>
            <w:r w:rsidRPr="000473A7">
              <w:rPr>
                <w:sz w:val="20"/>
                <w:szCs w:val="20"/>
                <w:lang w:val="ro-MO"/>
              </w:rPr>
              <w:t>Trimestrul</w:t>
            </w:r>
            <w:r w:rsidRPr="000473A7">
              <w:rPr>
                <w:sz w:val="20"/>
                <w:szCs w:val="20"/>
              </w:rPr>
              <w:t xml:space="preserve"> III</w:t>
            </w:r>
            <w:r w:rsidRPr="000473A7">
              <w:rPr>
                <w:sz w:val="20"/>
                <w:szCs w:val="20"/>
                <w:lang w:val="ro-RO"/>
              </w:rPr>
              <w:t>,</w:t>
            </w:r>
            <w:r w:rsidRPr="000473A7">
              <w:rPr>
                <w:sz w:val="20"/>
                <w:szCs w:val="20"/>
              </w:rPr>
              <w:t xml:space="preserve"> </w:t>
            </w:r>
          </w:p>
          <w:p w:rsidR="009E02E8" w:rsidRPr="000473A7" w:rsidRDefault="009E02E8" w:rsidP="008A0D4E">
            <w:pPr>
              <w:ind w:firstLine="13"/>
              <w:jc w:val="center"/>
              <w:rPr>
                <w:sz w:val="20"/>
                <w:szCs w:val="20"/>
              </w:rPr>
            </w:pPr>
            <w:r w:rsidRPr="000473A7">
              <w:rPr>
                <w:sz w:val="20"/>
                <w:szCs w:val="20"/>
              </w:rPr>
              <w:t>2013</w:t>
            </w:r>
          </w:p>
        </w:tc>
        <w:tc>
          <w:tcPr>
            <w:tcW w:w="1842" w:type="dxa"/>
            <w:tcBorders>
              <w:top w:val="single" w:sz="4" w:space="0" w:color="auto"/>
              <w:bottom w:val="single" w:sz="4" w:space="0" w:color="auto"/>
            </w:tcBorders>
            <w:shd w:val="clear" w:color="auto" w:fill="FFFFFF"/>
          </w:tcPr>
          <w:p w:rsidR="009E02E8" w:rsidRPr="000473A7" w:rsidRDefault="009E02E8" w:rsidP="00F61E58">
            <w:pPr>
              <w:jc w:val="center"/>
              <w:rPr>
                <w:sz w:val="20"/>
                <w:szCs w:val="20"/>
                <w:lang w:val="ro-MO"/>
              </w:rPr>
            </w:pPr>
            <w:r w:rsidRPr="000473A7">
              <w:rPr>
                <w:sz w:val="20"/>
                <w:szCs w:val="20"/>
                <w:lang w:val="ro-MO"/>
              </w:rPr>
              <w:t>Nr.agenţilor economici beneficiari de proceduri simplificate</w:t>
            </w:r>
          </w:p>
          <w:p w:rsidR="009E02E8" w:rsidRPr="000473A7" w:rsidRDefault="009E02E8" w:rsidP="00F61E58">
            <w:pPr>
              <w:jc w:val="center"/>
              <w:rPr>
                <w:sz w:val="20"/>
                <w:szCs w:val="20"/>
                <w:lang w:val="ro-MO"/>
              </w:rPr>
            </w:pPr>
            <w:r w:rsidRPr="000473A7">
              <w:rPr>
                <w:sz w:val="20"/>
                <w:szCs w:val="20"/>
                <w:lang w:val="ro-MO"/>
              </w:rPr>
              <w:t>Durata trecerii frontierei</w:t>
            </w:r>
          </w:p>
        </w:tc>
        <w:tc>
          <w:tcPr>
            <w:tcW w:w="6438" w:type="dxa"/>
            <w:tcBorders>
              <w:top w:val="single" w:sz="4" w:space="0" w:color="auto"/>
              <w:bottom w:val="single" w:sz="4" w:space="0" w:color="auto"/>
            </w:tcBorders>
            <w:shd w:val="clear" w:color="auto" w:fill="FFFFFF"/>
          </w:tcPr>
          <w:p w:rsidR="00110292" w:rsidRPr="000473A7" w:rsidRDefault="009E02E8" w:rsidP="00110292">
            <w:pPr>
              <w:tabs>
                <w:tab w:val="left" w:pos="1245"/>
              </w:tabs>
              <w:jc w:val="both"/>
              <w:rPr>
                <w:b/>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110292" w:rsidRPr="000473A7" w:rsidRDefault="00110292" w:rsidP="00110292">
            <w:pPr>
              <w:tabs>
                <w:tab w:val="left" w:pos="1245"/>
              </w:tabs>
              <w:jc w:val="both"/>
              <w:rPr>
                <w:i/>
                <w:color w:val="000000"/>
                <w:sz w:val="20"/>
                <w:szCs w:val="20"/>
                <w:lang w:val="en-US"/>
              </w:rPr>
            </w:pPr>
            <w:r w:rsidRPr="000473A7">
              <w:rPr>
                <w:i/>
                <w:color w:val="000000"/>
                <w:sz w:val="20"/>
                <w:szCs w:val="20"/>
                <w:lang w:val="ro-MO"/>
              </w:rPr>
              <w:t>Indicatori</w:t>
            </w:r>
            <w:r w:rsidRPr="000473A7">
              <w:rPr>
                <w:i/>
                <w:color w:val="000000"/>
                <w:sz w:val="20"/>
                <w:szCs w:val="20"/>
                <w:lang w:val="en-US"/>
              </w:rPr>
              <w:t>:</w:t>
            </w:r>
          </w:p>
          <w:p w:rsidR="00110292" w:rsidRPr="000473A7" w:rsidRDefault="00110292" w:rsidP="00110292">
            <w:pPr>
              <w:tabs>
                <w:tab w:val="left" w:pos="1245"/>
              </w:tabs>
              <w:jc w:val="both"/>
              <w:rPr>
                <w:i/>
                <w:color w:val="000000"/>
                <w:sz w:val="20"/>
                <w:szCs w:val="20"/>
                <w:lang w:val="ro-MO"/>
              </w:rPr>
            </w:pPr>
            <w:r w:rsidRPr="000473A7">
              <w:rPr>
                <w:i/>
                <w:color w:val="000000"/>
                <w:sz w:val="20"/>
                <w:szCs w:val="20"/>
                <w:lang w:val="ro-MO"/>
              </w:rPr>
              <w:t xml:space="preserve">Ponderea procedurilor simplificate </w:t>
            </w:r>
            <w:r w:rsidR="006D7AF3" w:rsidRPr="000473A7">
              <w:rPr>
                <w:i/>
                <w:color w:val="000000"/>
                <w:sz w:val="20"/>
                <w:szCs w:val="20"/>
                <w:lang w:val="ro-MO"/>
              </w:rPr>
              <w:t>-</w:t>
            </w:r>
            <w:r w:rsidRPr="000473A7">
              <w:rPr>
                <w:i/>
                <w:color w:val="000000"/>
                <w:sz w:val="20"/>
                <w:szCs w:val="20"/>
                <w:lang w:val="ro-MO"/>
              </w:rPr>
              <w:t xml:space="preserve"> </w:t>
            </w:r>
            <w:r w:rsidRPr="000473A7">
              <w:rPr>
                <w:b/>
                <w:i/>
                <w:color w:val="000000"/>
                <w:sz w:val="20"/>
                <w:szCs w:val="20"/>
                <w:lang w:val="ro-MO"/>
              </w:rPr>
              <w:t>15%</w:t>
            </w:r>
            <w:r w:rsidRPr="000473A7">
              <w:rPr>
                <w:i/>
                <w:color w:val="000000"/>
                <w:sz w:val="20"/>
                <w:szCs w:val="20"/>
                <w:lang w:val="ro-MO"/>
              </w:rPr>
              <w:t xml:space="preserve">. </w:t>
            </w:r>
          </w:p>
          <w:p w:rsidR="00110292" w:rsidRPr="000473A7" w:rsidRDefault="00110292" w:rsidP="00110292">
            <w:pPr>
              <w:tabs>
                <w:tab w:val="left" w:pos="1245"/>
              </w:tabs>
              <w:jc w:val="both"/>
              <w:rPr>
                <w:i/>
                <w:color w:val="000000"/>
                <w:sz w:val="20"/>
                <w:szCs w:val="20"/>
                <w:lang w:val="ro-MO"/>
              </w:rPr>
            </w:pPr>
            <w:r w:rsidRPr="000473A7">
              <w:rPr>
                <w:i/>
                <w:color w:val="000000"/>
                <w:sz w:val="20"/>
                <w:szCs w:val="20"/>
                <w:lang w:val="ro-MO"/>
              </w:rPr>
              <w:t xml:space="preserve">Ponderea declaraţiilor vamale la export procesate electronic </w:t>
            </w:r>
            <w:r w:rsidR="006D7AF3" w:rsidRPr="000473A7">
              <w:rPr>
                <w:i/>
                <w:color w:val="000000"/>
                <w:sz w:val="20"/>
                <w:szCs w:val="20"/>
                <w:lang w:val="ro-MO"/>
              </w:rPr>
              <w:t>-</w:t>
            </w:r>
            <w:r w:rsidRPr="000473A7">
              <w:rPr>
                <w:i/>
                <w:color w:val="000000"/>
                <w:sz w:val="20"/>
                <w:szCs w:val="20"/>
                <w:lang w:val="ro-MO"/>
              </w:rPr>
              <w:t xml:space="preserve"> </w:t>
            </w:r>
            <w:r w:rsidRPr="000473A7">
              <w:rPr>
                <w:b/>
                <w:i/>
                <w:color w:val="000000"/>
                <w:sz w:val="20"/>
                <w:szCs w:val="20"/>
                <w:lang w:val="ro-MO"/>
              </w:rPr>
              <w:t>12,85</w:t>
            </w:r>
            <w:r w:rsidRPr="000473A7">
              <w:rPr>
                <w:i/>
                <w:color w:val="000000"/>
                <w:sz w:val="20"/>
                <w:szCs w:val="20"/>
                <w:lang w:val="ro-MO"/>
              </w:rPr>
              <w:t>%.</w:t>
            </w:r>
          </w:p>
          <w:p w:rsidR="00110292" w:rsidRPr="000473A7" w:rsidRDefault="00110292" w:rsidP="00110292">
            <w:pPr>
              <w:tabs>
                <w:tab w:val="left" w:pos="1245"/>
              </w:tabs>
              <w:jc w:val="both"/>
              <w:rPr>
                <w:color w:val="000000"/>
                <w:sz w:val="20"/>
                <w:szCs w:val="20"/>
                <w:lang w:val="pt-PT"/>
              </w:rPr>
            </w:pPr>
            <w:r w:rsidRPr="000473A7">
              <w:rPr>
                <w:color w:val="000000"/>
                <w:sz w:val="20"/>
                <w:szCs w:val="20"/>
                <w:lang w:val="pt-PT"/>
              </w:rPr>
              <w:t>În vederea consolidării bazei normative în domeniu</w:t>
            </w:r>
            <w:r w:rsidR="006D7AF3" w:rsidRPr="000473A7">
              <w:rPr>
                <w:color w:val="000000"/>
                <w:sz w:val="20"/>
                <w:szCs w:val="20"/>
                <w:lang w:val="pt-PT"/>
              </w:rPr>
              <w:t>,</w:t>
            </w:r>
            <w:r w:rsidRPr="000473A7">
              <w:rPr>
                <w:color w:val="000000"/>
                <w:sz w:val="20"/>
                <w:szCs w:val="20"/>
                <w:lang w:val="pt-PT"/>
              </w:rPr>
              <w:t xml:space="preserve"> au fost </w:t>
            </w:r>
            <w:r w:rsidR="006D7AF3" w:rsidRPr="000473A7">
              <w:rPr>
                <w:b/>
                <w:color w:val="000000"/>
                <w:sz w:val="20"/>
                <w:szCs w:val="20"/>
                <w:lang w:val="pt-PT"/>
              </w:rPr>
              <w:t>aprobate</w:t>
            </w:r>
            <w:r w:rsidR="006D7AF3" w:rsidRPr="000473A7">
              <w:rPr>
                <w:color w:val="000000"/>
                <w:sz w:val="20"/>
                <w:szCs w:val="20"/>
                <w:lang w:val="pt-PT"/>
              </w:rPr>
              <w:t xml:space="preserve"> </w:t>
            </w:r>
            <w:r w:rsidRPr="000473A7">
              <w:rPr>
                <w:color w:val="000000"/>
                <w:sz w:val="20"/>
                <w:szCs w:val="20"/>
                <w:lang w:val="pt-PT"/>
              </w:rPr>
              <w:t>următoarele:</w:t>
            </w:r>
          </w:p>
          <w:p w:rsidR="00F862D9" w:rsidRPr="000473A7" w:rsidRDefault="00F862D9" w:rsidP="00110292">
            <w:pPr>
              <w:tabs>
                <w:tab w:val="left" w:pos="1245"/>
              </w:tabs>
              <w:jc w:val="both"/>
              <w:rPr>
                <w:color w:val="000000"/>
                <w:sz w:val="20"/>
                <w:szCs w:val="20"/>
                <w:lang w:val="en-US"/>
              </w:rPr>
            </w:pPr>
            <w:r w:rsidRPr="000473A7">
              <w:rPr>
                <w:color w:val="000000"/>
                <w:sz w:val="20"/>
                <w:szCs w:val="20"/>
                <w:lang w:val="pt-PT"/>
              </w:rPr>
              <w:t xml:space="preserve">- </w:t>
            </w:r>
            <w:r w:rsidRPr="000473A7">
              <w:rPr>
                <w:color w:val="000000"/>
                <w:sz w:val="20"/>
                <w:szCs w:val="20"/>
                <w:lang w:val="ro-RO"/>
              </w:rPr>
              <w:t xml:space="preserve">Hotărîrea Guvernului nr. 647 din 07.08.2014 </w:t>
            </w:r>
            <w:r w:rsidRPr="000473A7">
              <w:rPr>
                <w:color w:val="000000"/>
                <w:sz w:val="20"/>
                <w:szCs w:val="20"/>
                <w:lang w:val="ro-MO"/>
              </w:rPr>
              <w:t>„P</w:t>
            </w:r>
            <w:r w:rsidRPr="000473A7">
              <w:rPr>
                <w:color w:val="000000"/>
                <w:sz w:val="20"/>
                <w:szCs w:val="20"/>
                <w:lang w:val="en-US"/>
              </w:rPr>
              <w:t>rivind punerea în aplicare a prevederilor secţiunilor a 27</w:t>
            </w:r>
            <w:r w:rsidRPr="000473A7">
              <w:rPr>
                <w:color w:val="000000"/>
                <w:sz w:val="20"/>
                <w:szCs w:val="20"/>
                <w:vertAlign w:val="superscript"/>
                <w:lang w:val="en-US"/>
              </w:rPr>
              <w:t>1</w:t>
            </w:r>
            <w:r w:rsidRPr="000473A7">
              <w:rPr>
                <w:color w:val="000000"/>
                <w:sz w:val="20"/>
                <w:szCs w:val="20"/>
                <w:lang w:val="en-US"/>
              </w:rPr>
              <w:t>-a şi a 28</w:t>
            </w:r>
            <w:r w:rsidRPr="000473A7">
              <w:rPr>
                <w:color w:val="000000"/>
                <w:sz w:val="20"/>
                <w:szCs w:val="20"/>
                <w:vertAlign w:val="superscript"/>
                <w:lang w:val="en-US"/>
              </w:rPr>
              <w:t>1</w:t>
            </w:r>
            <w:r w:rsidRPr="000473A7">
              <w:rPr>
                <w:color w:val="000000"/>
                <w:sz w:val="20"/>
                <w:szCs w:val="20"/>
                <w:lang w:val="en-US"/>
              </w:rPr>
              <w:t>-a din Codul vamal al Republicii Moldova</w:t>
            </w:r>
            <w:r w:rsidRPr="000473A7">
              <w:rPr>
                <w:color w:val="000000"/>
                <w:sz w:val="20"/>
                <w:szCs w:val="20"/>
                <w:lang w:val="ro-MO"/>
              </w:rPr>
              <w:t>”</w:t>
            </w:r>
            <w:r w:rsidRPr="000473A7">
              <w:rPr>
                <w:color w:val="000000"/>
                <w:sz w:val="20"/>
                <w:szCs w:val="20"/>
                <w:lang w:val="en-US"/>
              </w:rPr>
              <w:t>;</w:t>
            </w:r>
          </w:p>
          <w:p w:rsidR="00110292" w:rsidRPr="000473A7" w:rsidRDefault="00110292" w:rsidP="00110292">
            <w:pPr>
              <w:tabs>
                <w:tab w:val="left" w:pos="1245"/>
              </w:tabs>
              <w:jc w:val="both"/>
              <w:rPr>
                <w:color w:val="000000"/>
                <w:sz w:val="20"/>
                <w:szCs w:val="20"/>
                <w:lang w:val="ro-MO"/>
              </w:rPr>
            </w:pPr>
            <w:r w:rsidRPr="000473A7">
              <w:rPr>
                <w:color w:val="000000"/>
                <w:sz w:val="20"/>
                <w:szCs w:val="20"/>
                <w:lang w:val="pt-PT"/>
              </w:rPr>
              <w:t xml:space="preserve">- </w:t>
            </w:r>
            <w:r w:rsidRPr="000473A7">
              <w:rPr>
                <w:color w:val="000000"/>
                <w:sz w:val="20"/>
                <w:szCs w:val="20"/>
                <w:lang w:val="ro-MO"/>
              </w:rPr>
              <w:t>Ordin</w:t>
            </w:r>
            <w:r w:rsidR="00DD4BDB" w:rsidRPr="000473A7">
              <w:rPr>
                <w:color w:val="000000"/>
                <w:sz w:val="20"/>
                <w:szCs w:val="20"/>
                <w:lang w:val="ro-MO"/>
              </w:rPr>
              <w:t>ul SV nr.93-o din 28.02.2014 c</w:t>
            </w:r>
            <w:r w:rsidRPr="000473A7">
              <w:rPr>
                <w:color w:val="000000"/>
                <w:sz w:val="20"/>
                <w:szCs w:val="20"/>
                <w:lang w:val="ro-MO"/>
              </w:rPr>
              <w:t>u privire la atribuirea responsabilităţilor pentru activit</w:t>
            </w:r>
            <w:r w:rsidR="00DD4BDB" w:rsidRPr="000473A7">
              <w:rPr>
                <w:color w:val="000000"/>
                <w:sz w:val="20"/>
                <w:szCs w:val="20"/>
                <w:lang w:val="ro-MO"/>
              </w:rPr>
              <w:t>atea postului vamal electronic</w:t>
            </w:r>
            <w:r w:rsidR="00DD4BDB" w:rsidRPr="000473A7">
              <w:rPr>
                <w:color w:val="000000"/>
                <w:sz w:val="20"/>
                <w:szCs w:val="20"/>
                <w:lang w:val="en-US"/>
              </w:rPr>
              <w:t>;</w:t>
            </w:r>
            <w:r w:rsidRPr="000473A7">
              <w:rPr>
                <w:color w:val="000000"/>
                <w:sz w:val="20"/>
                <w:szCs w:val="20"/>
                <w:lang w:val="ro-MO"/>
              </w:rPr>
              <w:t xml:space="preserve"> </w:t>
            </w:r>
          </w:p>
          <w:p w:rsidR="00110292" w:rsidRPr="000473A7" w:rsidRDefault="00110292" w:rsidP="00110292">
            <w:pPr>
              <w:tabs>
                <w:tab w:val="left" w:pos="1245"/>
              </w:tabs>
              <w:jc w:val="both"/>
              <w:rPr>
                <w:color w:val="000000"/>
                <w:sz w:val="20"/>
                <w:szCs w:val="20"/>
                <w:lang w:val="ro-MO"/>
              </w:rPr>
            </w:pPr>
            <w:r w:rsidRPr="000473A7">
              <w:rPr>
                <w:color w:val="000000"/>
                <w:sz w:val="20"/>
                <w:szCs w:val="20"/>
                <w:lang w:val="ro-MO"/>
              </w:rPr>
              <w:t xml:space="preserve">- Ordinul SV nr.83-o din 26.02.2014 cu privire la aprobarea listei persoanelor abilitate pentru perfectarea declaraţiilor vamale cu aplicarea semnăturii digitale; </w:t>
            </w:r>
          </w:p>
          <w:p w:rsidR="00110292" w:rsidRPr="000473A7" w:rsidRDefault="00110292" w:rsidP="00110292">
            <w:pPr>
              <w:tabs>
                <w:tab w:val="left" w:pos="1245"/>
              </w:tabs>
              <w:jc w:val="both"/>
              <w:rPr>
                <w:color w:val="000000"/>
                <w:sz w:val="20"/>
                <w:szCs w:val="20"/>
                <w:lang w:val="ro-MO"/>
              </w:rPr>
            </w:pPr>
            <w:r w:rsidRPr="000473A7">
              <w:rPr>
                <w:color w:val="000000"/>
                <w:sz w:val="20"/>
                <w:szCs w:val="20"/>
                <w:lang w:val="ro-MO"/>
              </w:rPr>
              <w:t>- Ordinul SV 228-o din 26.05.2014 cu privire la aprobarea listei persoanelor abilitate pentru perfectarea declaraţiilor vamale cu aplicarea semnăturii digitale;</w:t>
            </w:r>
          </w:p>
          <w:p w:rsidR="00110292" w:rsidRPr="000473A7" w:rsidRDefault="00110292" w:rsidP="00110292">
            <w:pPr>
              <w:tabs>
                <w:tab w:val="left" w:pos="1245"/>
              </w:tabs>
              <w:jc w:val="both"/>
              <w:rPr>
                <w:color w:val="000000"/>
                <w:sz w:val="20"/>
                <w:szCs w:val="20"/>
                <w:lang w:val="pt-PT"/>
              </w:rPr>
            </w:pPr>
            <w:r w:rsidRPr="000473A7">
              <w:rPr>
                <w:color w:val="000000"/>
                <w:sz w:val="20"/>
                <w:szCs w:val="20"/>
                <w:lang w:val="ro-MO"/>
              </w:rPr>
              <w:t xml:space="preserve">- Ordinul SV 250-o din 06.06.2014 </w:t>
            </w:r>
            <w:r w:rsidR="00DD4BDB" w:rsidRPr="000473A7">
              <w:rPr>
                <w:color w:val="000000"/>
                <w:sz w:val="20"/>
                <w:szCs w:val="20"/>
                <w:lang w:val="ro-MO"/>
              </w:rPr>
              <w:t>c</w:t>
            </w:r>
            <w:r w:rsidRPr="000473A7">
              <w:rPr>
                <w:color w:val="000000"/>
                <w:sz w:val="20"/>
                <w:szCs w:val="20"/>
                <w:lang w:val="ro-MO"/>
              </w:rPr>
              <w:t>u privire la aprobarea listei persoanelor abilitate pentru perfectarea declaraţiilor cu aplicare</w:t>
            </w:r>
            <w:r w:rsidR="00DD4BDB" w:rsidRPr="000473A7">
              <w:rPr>
                <w:color w:val="000000"/>
                <w:sz w:val="20"/>
                <w:szCs w:val="20"/>
                <w:lang w:val="ro-MO"/>
              </w:rPr>
              <w:t>a semnăturii digitale.</w:t>
            </w:r>
            <w:r w:rsidR="00DD4BDB" w:rsidRPr="000473A7">
              <w:rPr>
                <w:color w:val="000000"/>
                <w:sz w:val="20"/>
                <w:szCs w:val="20"/>
                <w:lang w:val="pt-PT"/>
              </w:rPr>
              <w:t xml:space="preserve"> Ulterior</w:t>
            </w:r>
            <w:r w:rsidR="006D7AF3" w:rsidRPr="000473A7">
              <w:rPr>
                <w:color w:val="000000"/>
                <w:sz w:val="20"/>
                <w:szCs w:val="20"/>
                <w:lang w:val="pt-PT"/>
              </w:rPr>
              <w:t>,</w:t>
            </w:r>
            <w:r w:rsidR="00DD4BDB" w:rsidRPr="000473A7">
              <w:rPr>
                <w:color w:val="000000"/>
                <w:sz w:val="20"/>
                <w:szCs w:val="20"/>
                <w:lang w:val="pt-PT"/>
              </w:rPr>
              <w:t xml:space="preserve"> au fost aprobate </w:t>
            </w:r>
            <w:r w:rsidR="00DD4BDB" w:rsidRPr="000473A7">
              <w:rPr>
                <w:b/>
                <w:color w:val="000000"/>
                <w:sz w:val="20"/>
                <w:szCs w:val="20"/>
                <w:lang w:val="pt-PT"/>
              </w:rPr>
              <w:t>modificări</w:t>
            </w:r>
            <w:r w:rsidR="00DD4BDB" w:rsidRPr="000473A7">
              <w:rPr>
                <w:color w:val="000000"/>
                <w:sz w:val="20"/>
                <w:szCs w:val="20"/>
                <w:lang w:val="pt-PT"/>
              </w:rPr>
              <w:t xml:space="preserve"> şi </w:t>
            </w:r>
            <w:r w:rsidR="00DD4BDB" w:rsidRPr="000473A7">
              <w:rPr>
                <w:b/>
                <w:color w:val="000000"/>
                <w:sz w:val="20"/>
                <w:szCs w:val="20"/>
                <w:lang w:val="pt-PT"/>
              </w:rPr>
              <w:t>completări</w:t>
            </w:r>
            <w:r w:rsidR="00DD4BDB" w:rsidRPr="000473A7">
              <w:rPr>
                <w:color w:val="000000"/>
                <w:sz w:val="20"/>
                <w:szCs w:val="20"/>
                <w:lang w:val="pt-PT"/>
              </w:rPr>
              <w:t xml:space="preserve"> în </w:t>
            </w:r>
            <w:r w:rsidR="00DD4BDB" w:rsidRPr="000473A7">
              <w:rPr>
                <w:b/>
                <w:color w:val="000000"/>
                <w:sz w:val="20"/>
                <w:szCs w:val="20"/>
                <w:lang w:val="pt-PT"/>
              </w:rPr>
              <w:t>Codul Vamal</w:t>
            </w:r>
            <w:r w:rsidR="00DD4BDB" w:rsidRPr="000473A7">
              <w:rPr>
                <w:color w:val="000000"/>
                <w:sz w:val="20"/>
                <w:szCs w:val="20"/>
                <w:lang w:val="pt-PT"/>
              </w:rPr>
              <w:t xml:space="preserve"> prin Legea nr. 324 din 24.12.2013 cu privire la modificarea şi completarea unor acte legislative, cu ref</w:t>
            </w:r>
            <w:r w:rsidR="003E7676" w:rsidRPr="000473A7">
              <w:rPr>
                <w:color w:val="000000"/>
                <w:sz w:val="20"/>
                <w:szCs w:val="20"/>
                <w:lang w:val="pt-PT"/>
              </w:rPr>
              <w:t>e</w:t>
            </w:r>
            <w:r w:rsidR="00DD4BDB" w:rsidRPr="000473A7">
              <w:rPr>
                <w:color w:val="000000"/>
                <w:sz w:val="20"/>
                <w:szCs w:val="20"/>
                <w:lang w:val="pt-PT"/>
              </w:rPr>
              <w:t>rire la procedura de declarare electronică.</w:t>
            </w:r>
          </w:p>
          <w:p w:rsidR="009E02E8" w:rsidRPr="000473A7" w:rsidRDefault="00DD4BDB" w:rsidP="0043242B">
            <w:pPr>
              <w:tabs>
                <w:tab w:val="left" w:pos="1245"/>
              </w:tabs>
              <w:jc w:val="both"/>
              <w:rPr>
                <w:color w:val="000000"/>
                <w:sz w:val="20"/>
                <w:szCs w:val="20"/>
                <w:lang w:val="pt-PT"/>
              </w:rPr>
            </w:pPr>
            <w:r w:rsidRPr="000473A7">
              <w:rPr>
                <w:color w:val="000000"/>
                <w:sz w:val="20"/>
                <w:szCs w:val="20"/>
                <w:lang w:val="pt-PT"/>
              </w:rPr>
              <w:t>Suplimentar, se menționează că a</w:t>
            </w:r>
            <w:r w:rsidR="00110292" w:rsidRPr="000473A7">
              <w:rPr>
                <w:color w:val="000000"/>
                <w:sz w:val="20"/>
                <w:szCs w:val="20"/>
                <w:lang w:val="pt-PT"/>
              </w:rPr>
              <w:t xml:space="preserve"> fost </w:t>
            </w:r>
            <w:r w:rsidR="00110292" w:rsidRPr="000473A7">
              <w:rPr>
                <w:b/>
                <w:color w:val="000000"/>
                <w:sz w:val="20"/>
                <w:szCs w:val="20"/>
                <w:lang w:val="pt-PT"/>
              </w:rPr>
              <w:t>creată</w:t>
            </w:r>
            <w:r w:rsidR="00110292" w:rsidRPr="000473A7">
              <w:rPr>
                <w:color w:val="000000"/>
                <w:sz w:val="20"/>
                <w:szCs w:val="20"/>
                <w:lang w:val="pt-PT"/>
              </w:rPr>
              <w:t xml:space="preserve"> </w:t>
            </w:r>
            <w:r w:rsidR="00110292" w:rsidRPr="000473A7">
              <w:rPr>
                <w:b/>
                <w:color w:val="000000"/>
                <w:sz w:val="20"/>
                <w:szCs w:val="20"/>
                <w:lang w:val="pt-PT"/>
              </w:rPr>
              <w:t>posibilitatea declarării</w:t>
            </w:r>
            <w:r w:rsidR="00110292" w:rsidRPr="000473A7">
              <w:rPr>
                <w:color w:val="000000"/>
                <w:sz w:val="20"/>
                <w:szCs w:val="20"/>
                <w:lang w:val="pt-PT"/>
              </w:rPr>
              <w:t xml:space="preserve"> </w:t>
            </w:r>
            <w:r w:rsidR="00110292" w:rsidRPr="000473A7">
              <w:rPr>
                <w:b/>
                <w:color w:val="000000"/>
                <w:sz w:val="20"/>
                <w:szCs w:val="20"/>
                <w:lang w:val="pt-PT"/>
              </w:rPr>
              <w:t>exportului direct</w:t>
            </w:r>
            <w:r w:rsidR="00110292" w:rsidRPr="000473A7">
              <w:rPr>
                <w:color w:val="000000"/>
                <w:sz w:val="20"/>
                <w:szCs w:val="20"/>
                <w:lang w:val="pt-PT"/>
              </w:rPr>
              <w:t xml:space="preserve"> la postul vamal de frontieră şi </w:t>
            </w:r>
            <w:r w:rsidR="0043242B" w:rsidRPr="000473A7">
              <w:rPr>
                <w:color w:val="000000"/>
                <w:sz w:val="20"/>
                <w:szCs w:val="20"/>
                <w:lang w:val="pt-PT"/>
              </w:rPr>
              <w:t xml:space="preserve">postul vamal </w:t>
            </w:r>
            <w:r w:rsidR="00110292" w:rsidRPr="000473A7">
              <w:rPr>
                <w:color w:val="000000"/>
                <w:sz w:val="20"/>
                <w:szCs w:val="20"/>
                <w:lang w:val="pt-PT"/>
              </w:rPr>
              <w:t>intern, fără necesitatea prezentării unui act permisiv sau acordul</w:t>
            </w:r>
            <w:r w:rsidR="00F862D9" w:rsidRPr="000473A7">
              <w:rPr>
                <w:color w:val="000000"/>
                <w:sz w:val="20"/>
                <w:szCs w:val="20"/>
                <w:lang w:val="pt-PT"/>
              </w:rPr>
              <w:t>ui</w:t>
            </w:r>
            <w:r w:rsidR="00110292" w:rsidRPr="000473A7">
              <w:rPr>
                <w:color w:val="000000"/>
                <w:sz w:val="20"/>
                <w:szCs w:val="20"/>
                <w:lang w:val="pt-PT"/>
              </w:rPr>
              <w:t xml:space="preserve"> prealabil al organului vamal. Astfel, vămuirea exportului va putea fi efectuată în orice post vamal la frontieră şi cel intern, la alegerea exportatorului, iar agentul economic va parcurge doar </w:t>
            </w:r>
            <w:r w:rsidR="00110292" w:rsidRPr="000473A7">
              <w:rPr>
                <w:b/>
                <w:color w:val="000000"/>
                <w:sz w:val="20"/>
                <w:szCs w:val="20"/>
                <w:lang w:val="pt-PT"/>
              </w:rPr>
              <w:t>4 etape</w:t>
            </w:r>
            <w:r w:rsidR="00110292" w:rsidRPr="000473A7">
              <w:rPr>
                <w:color w:val="000000"/>
                <w:sz w:val="20"/>
                <w:szCs w:val="20"/>
                <w:lang w:val="pt-PT"/>
              </w:rPr>
              <w:t xml:space="preserve"> economisind din timp şi costurile aferente.</w:t>
            </w:r>
          </w:p>
        </w:tc>
      </w:tr>
      <w:tr w:rsidR="009E02E8" w:rsidRPr="00A32190" w:rsidTr="00924301">
        <w:trPr>
          <w:trHeight w:val="368"/>
        </w:trPr>
        <w:tc>
          <w:tcPr>
            <w:tcW w:w="3136" w:type="dxa"/>
            <w:tcBorders>
              <w:top w:val="single" w:sz="4" w:space="0" w:color="auto"/>
              <w:bottom w:val="nil"/>
            </w:tcBorders>
            <w:shd w:val="clear" w:color="auto" w:fill="FFFFFF"/>
          </w:tcPr>
          <w:p w:rsidR="009E02E8" w:rsidRPr="000473A7" w:rsidRDefault="009E02E8" w:rsidP="0088196D">
            <w:pPr>
              <w:ind w:firstLine="13"/>
              <w:jc w:val="both"/>
              <w:rPr>
                <w:color w:val="000000"/>
                <w:sz w:val="20"/>
                <w:szCs w:val="20"/>
                <w:lang w:val="ro-RO"/>
              </w:rPr>
            </w:pPr>
            <w:r w:rsidRPr="000473A7">
              <w:rPr>
                <w:color w:val="000000"/>
                <w:sz w:val="20"/>
                <w:szCs w:val="20"/>
                <w:lang w:val="ro-RO"/>
              </w:rPr>
              <w:lastRenderedPageBreak/>
              <w:t>Îmbunătăţirea accesului la informaţii pentru agenţii economici</w:t>
            </w:r>
          </w:p>
        </w:tc>
        <w:tc>
          <w:tcPr>
            <w:tcW w:w="3060" w:type="dxa"/>
            <w:tcBorders>
              <w:top w:val="single" w:sz="4" w:space="0" w:color="auto"/>
              <w:bottom w:val="single" w:sz="4" w:space="0" w:color="000000"/>
            </w:tcBorders>
            <w:shd w:val="clear" w:color="auto" w:fill="FFFFFF"/>
          </w:tcPr>
          <w:p w:rsidR="009E02E8" w:rsidRPr="000473A7" w:rsidRDefault="009E02E8" w:rsidP="0088196D">
            <w:pPr>
              <w:jc w:val="both"/>
              <w:rPr>
                <w:color w:val="000000"/>
                <w:sz w:val="20"/>
                <w:szCs w:val="20"/>
                <w:lang w:val="ro-RO"/>
              </w:rPr>
            </w:pPr>
            <w:r w:rsidRPr="000473A7">
              <w:rPr>
                <w:color w:val="000000"/>
                <w:sz w:val="20"/>
                <w:szCs w:val="20"/>
                <w:lang w:val="ro-RO"/>
              </w:rPr>
              <w:t>a) Lansarea paginii web a Serviciului Vamal într-un format /orientat pe serviciile oferite de către SV </w:t>
            </w:r>
          </w:p>
          <w:p w:rsidR="009E02E8" w:rsidRPr="000473A7" w:rsidRDefault="009E02E8" w:rsidP="0088196D">
            <w:pPr>
              <w:jc w:val="both"/>
              <w:rPr>
                <w:color w:val="000000"/>
                <w:sz w:val="20"/>
                <w:szCs w:val="20"/>
                <w:lang w:val="ro-RO"/>
              </w:rPr>
            </w:pPr>
          </w:p>
        </w:tc>
        <w:tc>
          <w:tcPr>
            <w:tcW w:w="1170" w:type="dxa"/>
            <w:tcBorders>
              <w:top w:val="single" w:sz="4" w:space="0" w:color="auto"/>
              <w:bottom w:val="single" w:sz="4" w:space="0" w:color="000000"/>
            </w:tcBorders>
            <w:shd w:val="clear" w:color="auto" w:fill="FFFFFF"/>
          </w:tcPr>
          <w:p w:rsidR="009E02E8" w:rsidRPr="000473A7" w:rsidRDefault="009E02E8" w:rsidP="00694782">
            <w:pPr>
              <w:ind w:firstLine="13"/>
              <w:jc w:val="center"/>
              <w:rPr>
                <w:sz w:val="20"/>
                <w:szCs w:val="20"/>
                <w:lang w:val="ro-RO"/>
              </w:rPr>
            </w:pPr>
            <w:r w:rsidRPr="000473A7">
              <w:rPr>
                <w:sz w:val="20"/>
                <w:szCs w:val="20"/>
                <w:lang w:val="ro-RO"/>
              </w:rPr>
              <w:t>Trimestrul II,</w:t>
            </w:r>
          </w:p>
          <w:p w:rsidR="009E02E8" w:rsidRPr="000473A7" w:rsidRDefault="009E02E8" w:rsidP="00694782">
            <w:pPr>
              <w:ind w:firstLine="13"/>
              <w:jc w:val="center"/>
              <w:rPr>
                <w:sz w:val="20"/>
                <w:szCs w:val="20"/>
                <w:lang w:val="ro-RO"/>
              </w:rPr>
            </w:pPr>
            <w:r w:rsidRPr="000473A7">
              <w:rPr>
                <w:sz w:val="20"/>
                <w:szCs w:val="20"/>
                <w:lang w:val="ro-RO"/>
              </w:rPr>
              <w:t>2014</w:t>
            </w:r>
          </w:p>
          <w:p w:rsidR="009E02E8" w:rsidRPr="000473A7" w:rsidRDefault="009E02E8" w:rsidP="008A0D4E">
            <w:pPr>
              <w:ind w:firstLine="13"/>
              <w:rPr>
                <w:sz w:val="20"/>
                <w:szCs w:val="20"/>
                <w:lang w:val="ro-RO"/>
              </w:rPr>
            </w:pPr>
          </w:p>
        </w:tc>
        <w:tc>
          <w:tcPr>
            <w:tcW w:w="1842" w:type="dxa"/>
            <w:tcBorders>
              <w:top w:val="single" w:sz="4" w:space="0" w:color="auto"/>
              <w:bottom w:val="single" w:sz="4" w:space="0" w:color="000000"/>
            </w:tcBorders>
            <w:shd w:val="clear" w:color="auto" w:fill="FFFFFF"/>
          </w:tcPr>
          <w:p w:rsidR="009E02E8" w:rsidRPr="000473A7" w:rsidRDefault="009E02E8" w:rsidP="00F61E58">
            <w:pPr>
              <w:jc w:val="center"/>
              <w:rPr>
                <w:sz w:val="20"/>
                <w:szCs w:val="20"/>
                <w:lang w:val="ro-RO"/>
              </w:rPr>
            </w:pPr>
            <w:r w:rsidRPr="000473A7">
              <w:rPr>
                <w:sz w:val="20"/>
                <w:szCs w:val="20"/>
                <w:lang w:val="ro-RO"/>
              </w:rPr>
              <w:t>Pagina web lansată</w:t>
            </w:r>
          </w:p>
          <w:p w:rsidR="009E02E8" w:rsidRPr="000473A7" w:rsidRDefault="009E02E8" w:rsidP="00F61E58">
            <w:pPr>
              <w:jc w:val="center"/>
              <w:rPr>
                <w:sz w:val="20"/>
                <w:szCs w:val="20"/>
                <w:lang w:val="ro-RO"/>
              </w:rPr>
            </w:pPr>
          </w:p>
        </w:tc>
        <w:tc>
          <w:tcPr>
            <w:tcW w:w="6438" w:type="dxa"/>
            <w:tcBorders>
              <w:top w:val="single" w:sz="4" w:space="0" w:color="auto"/>
              <w:bottom w:val="single" w:sz="4" w:space="0" w:color="auto"/>
            </w:tcBorders>
            <w:shd w:val="clear" w:color="auto" w:fill="FFFFFF"/>
          </w:tcPr>
          <w:p w:rsidR="009E02E8" w:rsidRPr="000473A7" w:rsidRDefault="009E02E8" w:rsidP="002E43C9">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9E02E8" w:rsidRPr="000473A7" w:rsidRDefault="009E02E8" w:rsidP="002E43C9">
            <w:pPr>
              <w:jc w:val="both"/>
              <w:rPr>
                <w:sz w:val="20"/>
                <w:szCs w:val="20"/>
                <w:lang w:val="ro-MO"/>
              </w:rPr>
            </w:pPr>
            <w:r w:rsidRPr="000473A7">
              <w:rPr>
                <w:sz w:val="20"/>
                <w:szCs w:val="20"/>
                <w:lang w:val="ro-MO"/>
              </w:rPr>
              <w:t>Cu scopul îmbunătăţirii accesului la informaţii</w:t>
            </w:r>
            <w:r w:rsidR="00A743E1">
              <w:rPr>
                <w:sz w:val="20"/>
                <w:szCs w:val="20"/>
                <w:lang w:val="ro-MO"/>
              </w:rPr>
              <w:t>le</w:t>
            </w:r>
            <w:r w:rsidRPr="000473A7">
              <w:rPr>
                <w:sz w:val="20"/>
                <w:szCs w:val="20"/>
                <w:lang w:val="ro-MO"/>
              </w:rPr>
              <w:t xml:space="preserve"> de interes public, pe pagina web a Serviciului Vamal au fost </w:t>
            </w:r>
            <w:r w:rsidRPr="000473A7">
              <w:rPr>
                <w:b/>
                <w:sz w:val="20"/>
                <w:szCs w:val="20"/>
                <w:lang w:val="ro-MO"/>
              </w:rPr>
              <w:t>create 2 rubrici noi</w:t>
            </w:r>
            <w:r w:rsidRPr="000473A7">
              <w:rPr>
                <w:sz w:val="20"/>
                <w:szCs w:val="20"/>
                <w:lang w:val="ro-MO"/>
              </w:rPr>
              <w:t xml:space="preserve">. Prima rubrică este destinată Centrului Unic de Apel al Serviciului Vamal (Call Centre) cu informaţii privind funcţionarea celor </w:t>
            </w:r>
            <w:r w:rsidRPr="000473A7">
              <w:rPr>
                <w:b/>
                <w:sz w:val="20"/>
                <w:szCs w:val="20"/>
                <w:lang w:val="ro-MO"/>
              </w:rPr>
              <w:t>2 linii</w:t>
            </w:r>
            <w:r w:rsidRPr="000473A7">
              <w:rPr>
                <w:sz w:val="20"/>
                <w:szCs w:val="20"/>
                <w:lang w:val="ro-MO"/>
              </w:rPr>
              <w:t xml:space="preserve"> a</w:t>
            </w:r>
            <w:r w:rsidR="00A743E1">
              <w:rPr>
                <w:sz w:val="20"/>
                <w:szCs w:val="20"/>
                <w:lang w:val="ro-MO"/>
              </w:rPr>
              <w:t>le</w:t>
            </w:r>
            <w:r w:rsidRPr="000473A7">
              <w:rPr>
                <w:sz w:val="20"/>
                <w:szCs w:val="20"/>
                <w:lang w:val="ro-MO"/>
              </w:rPr>
              <w:t xml:space="preserve"> Centrului: </w:t>
            </w:r>
            <w:r w:rsidRPr="000473A7">
              <w:rPr>
                <w:b/>
                <w:sz w:val="20"/>
                <w:szCs w:val="20"/>
                <w:lang w:val="ro-MO"/>
              </w:rPr>
              <w:t>Linia anticor</w:t>
            </w:r>
            <w:r w:rsidR="005D62E2" w:rsidRPr="000473A7">
              <w:rPr>
                <w:b/>
                <w:sz w:val="20"/>
                <w:szCs w:val="20"/>
                <w:lang w:val="ro-MO"/>
              </w:rPr>
              <w:t>upţie</w:t>
            </w:r>
            <w:r w:rsidR="005D62E2" w:rsidRPr="000473A7">
              <w:rPr>
                <w:sz w:val="20"/>
                <w:szCs w:val="20"/>
                <w:lang w:val="ro-MO"/>
              </w:rPr>
              <w:t xml:space="preserve"> şi </w:t>
            </w:r>
            <w:r w:rsidR="005D62E2" w:rsidRPr="000473A7">
              <w:rPr>
                <w:b/>
                <w:sz w:val="20"/>
                <w:szCs w:val="20"/>
                <w:lang w:val="ro-MO"/>
              </w:rPr>
              <w:t>Linia de informare</w:t>
            </w:r>
            <w:r w:rsidR="005D62E2" w:rsidRPr="000473A7">
              <w:rPr>
                <w:sz w:val="20"/>
                <w:szCs w:val="20"/>
                <w:lang w:val="ro-MO"/>
              </w:rPr>
              <w:t>. Ce</w:t>
            </w:r>
            <w:r w:rsidR="00A743E1">
              <w:rPr>
                <w:sz w:val="20"/>
                <w:szCs w:val="20"/>
                <w:lang w:val="ro-MO"/>
              </w:rPr>
              <w:t>a de-</w:t>
            </w:r>
            <w:r w:rsidRPr="000473A7">
              <w:rPr>
                <w:sz w:val="20"/>
                <w:szCs w:val="20"/>
                <w:lang w:val="ro-MO"/>
              </w:rPr>
              <w:t xml:space="preserve">a doua rubrică este E-customs şi include </w:t>
            </w:r>
            <w:r w:rsidRPr="000473A7">
              <w:rPr>
                <w:b/>
                <w:sz w:val="20"/>
                <w:szCs w:val="20"/>
                <w:lang w:val="ro-MO"/>
              </w:rPr>
              <w:t>5 subrubrici</w:t>
            </w:r>
            <w:r w:rsidRPr="000473A7">
              <w:rPr>
                <w:sz w:val="20"/>
                <w:szCs w:val="20"/>
                <w:lang w:val="ro-MO"/>
              </w:rPr>
              <w:t xml:space="preserve">: </w:t>
            </w:r>
          </w:p>
          <w:p w:rsidR="009E02E8" w:rsidRPr="000473A7" w:rsidRDefault="009E02E8" w:rsidP="002E43C9">
            <w:pPr>
              <w:jc w:val="both"/>
              <w:rPr>
                <w:sz w:val="20"/>
                <w:szCs w:val="20"/>
                <w:lang w:val="ro-MO"/>
              </w:rPr>
            </w:pPr>
            <w:r w:rsidRPr="000473A7">
              <w:rPr>
                <w:sz w:val="20"/>
                <w:szCs w:val="20"/>
                <w:lang w:val="ro-MO"/>
              </w:rPr>
              <w:t>1. E-baze de date şi informaţii (cuprinde un pliant concis despre toată informaţia utilă ce poate fi găsită pe pagina oficială a Serviciului Vamal);</w:t>
            </w:r>
          </w:p>
          <w:p w:rsidR="009E02E8" w:rsidRPr="000473A7" w:rsidRDefault="009E02E8" w:rsidP="002E43C9">
            <w:pPr>
              <w:jc w:val="both"/>
              <w:rPr>
                <w:sz w:val="20"/>
                <w:szCs w:val="20"/>
                <w:lang w:val="ro-MO"/>
              </w:rPr>
            </w:pPr>
            <w:r w:rsidRPr="000473A7">
              <w:rPr>
                <w:sz w:val="20"/>
                <w:szCs w:val="20"/>
                <w:lang w:val="ro-MO"/>
              </w:rPr>
              <w:t>2. Sistemul informaţional integrat vamal „Asycuda World”(cuprinde toată informaţia despre sistem);</w:t>
            </w:r>
          </w:p>
          <w:p w:rsidR="009E02E8" w:rsidRPr="000473A7" w:rsidRDefault="009E02E8" w:rsidP="002E43C9">
            <w:pPr>
              <w:jc w:val="both"/>
              <w:rPr>
                <w:sz w:val="20"/>
                <w:szCs w:val="20"/>
                <w:lang w:val="ro-MO"/>
              </w:rPr>
            </w:pPr>
            <w:r w:rsidRPr="000473A7">
              <w:rPr>
                <w:sz w:val="20"/>
                <w:szCs w:val="20"/>
                <w:lang w:val="ro-MO"/>
              </w:rPr>
              <w:t>3. Formulare on-line (sunt stocate 30 formularele utile);</w:t>
            </w:r>
          </w:p>
          <w:p w:rsidR="009E02E8" w:rsidRPr="000473A7" w:rsidRDefault="009E02E8" w:rsidP="002E43C9">
            <w:pPr>
              <w:jc w:val="both"/>
              <w:rPr>
                <w:sz w:val="20"/>
                <w:szCs w:val="20"/>
                <w:lang w:val="ro-MO"/>
              </w:rPr>
            </w:pPr>
            <w:r w:rsidRPr="000473A7">
              <w:rPr>
                <w:sz w:val="20"/>
                <w:szCs w:val="20"/>
                <w:lang w:val="ro-MO"/>
              </w:rPr>
              <w:t xml:space="preserve">4. E-date (9 seturi de date vamale cu link-uri active pe </w:t>
            </w:r>
            <w:hyperlink r:id="rId12" w:history="1">
              <w:r w:rsidRPr="000473A7">
                <w:rPr>
                  <w:rStyle w:val="Hyperlink"/>
                  <w:sz w:val="20"/>
                  <w:szCs w:val="20"/>
                  <w:lang w:val="ro-MO"/>
                </w:rPr>
                <w:t>www.date.gov.md</w:t>
              </w:r>
            </w:hyperlink>
            <w:r w:rsidRPr="000473A7">
              <w:rPr>
                <w:sz w:val="20"/>
                <w:szCs w:val="20"/>
                <w:lang w:val="ro-MO"/>
              </w:rPr>
              <w:t xml:space="preserve"> );</w:t>
            </w:r>
          </w:p>
          <w:p w:rsidR="009E02E8" w:rsidRPr="000473A7" w:rsidRDefault="009E02E8" w:rsidP="002E43C9">
            <w:pPr>
              <w:jc w:val="both"/>
              <w:rPr>
                <w:sz w:val="20"/>
                <w:szCs w:val="20"/>
                <w:lang w:val="ro-MO"/>
              </w:rPr>
            </w:pPr>
            <w:r w:rsidRPr="000473A7">
              <w:rPr>
                <w:sz w:val="20"/>
                <w:szCs w:val="20"/>
                <w:lang w:val="ro-MO"/>
              </w:rPr>
              <w:t xml:space="preserve">5. E-servicii (16 servicii oferite de Serviciul Vamal cu link-uri active pe </w:t>
            </w:r>
            <w:hyperlink r:id="rId13" w:history="1">
              <w:r w:rsidRPr="000473A7">
                <w:rPr>
                  <w:rStyle w:val="Hyperlink"/>
                  <w:sz w:val="20"/>
                  <w:szCs w:val="20"/>
                  <w:lang w:val="ro-MO"/>
                </w:rPr>
                <w:t>www.servicii.gov.md</w:t>
              </w:r>
            </w:hyperlink>
            <w:r w:rsidRPr="000473A7">
              <w:rPr>
                <w:sz w:val="20"/>
                <w:szCs w:val="20"/>
                <w:lang w:val="ro-MO"/>
              </w:rPr>
              <w:t xml:space="preserve"> ).</w:t>
            </w:r>
          </w:p>
          <w:p w:rsidR="002E2A20" w:rsidRPr="000473A7" w:rsidRDefault="002E2A20" w:rsidP="002E43C9">
            <w:pPr>
              <w:jc w:val="both"/>
              <w:rPr>
                <w:sz w:val="20"/>
                <w:szCs w:val="20"/>
                <w:lang w:val="ro-MO"/>
              </w:rPr>
            </w:pPr>
          </w:p>
        </w:tc>
      </w:tr>
      <w:tr w:rsidR="00DD4BDB" w:rsidRPr="00A32190" w:rsidTr="00924301">
        <w:trPr>
          <w:trHeight w:val="242"/>
        </w:trPr>
        <w:tc>
          <w:tcPr>
            <w:tcW w:w="3136" w:type="dxa"/>
            <w:tcBorders>
              <w:top w:val="nil"/>
              <w:bottom w:val="nil"/>
            </w:tcBorders>
            <w:shd w:val="clear" w:color="auto" w:fill="FFFFFF"/>
          </w:tcPr>
          <w:p w:rsidR="00DD4BDB" w:rsidRPr="000473A7" w:rsidRDefault="00DD4BDB" w:rsidP="0088196D">
            <w:pPr>
              <w:ind w:firstLine="13"/>
              <w:jc w:val="both"/>
              <w:rPr>
                <w:color w:val="000000"/>
                <w:sz w:val="20"/>
                <w:szCs w:val="20"/>
                <w:lang w:val="ro-RO"/>
              </w:rPr>
            </w:pPr>
          </w:p>
        </w:tc>
        <w:tc>
          <w:tcPr>
            <w:tcW w:w="3060" w:type="dxa"/>
            <w:tcBorders>
              <w:top w:val="single" w:sz="4" w:space="0" w:color="auto"/>
              <w:bottom w:val="single" w:sz="4" w:space="0" w:color="000000"/>
            </w:tcBorders>
            <w:shd w:val="clear" w:color="auto" w:fill="FFFFFF"/>
          </w:tcPr>
          <w:p w:rsidR="00DD4BDB" w:rsidRPr="000473A7" w:rsidRDefault="00DD4BDB" w:rsidP="0075372B">
            <w:pPr>
              <w:jc w:val="both"/>
              <w:rPr>
                <w:color w:val="000000"/>
                <w:sz w:val="20"/>
                <w:szCs w:val="20"/>
                <w:lang w:val="ro-RO"/>
              </w:rPr>
            </w:pPr>
            <w:r w:rsidRPr="000473A7">
              <w:rPr>
                <w:color w:val="000000"/>
                <w:sz w:val="20"/>
                <w:szCs w:val="20"/>
                <w:lang w:val="ro-RO"/>
              </w:rPr>
              <w:t>b) Elaborarea ghidurilor informative pentru explicarea procedurilor vamale destinate agenţilor economici;</w:t>
            </w:r>
          </w:p>
        </w:tc>
        <w:tc>
          <w:tcPr>
            <w:tcW w:w="1170" w:type="dxa"/>
            <w:tcBorders>
              <w:top w:val="single" w:sz="4" w:space="0" w:color="auto"/>
              <w:bottom w:val="single" w:sz="4" w:space="0" w:color="000000"/>
            </w:tcBorders>
            <w:shd w:val="clear" w:color="auto" w:fill="FFFFFF"/>
          </w:tcPr>
          <w:p w:rsidR="00DD4BDB" w:rsidRPr="000473A7" w:rsidRDefault="00DD4BDB" w:rsidP="0075372B">
            <w:pPr>
              <w:ind w:firstLine="13"/>
              <w:jc w:val="center"/>
              <w:rPr>
                <w:sz w:val="20"/>
                <w:szCs w:val="20"/>
                <w:lang w:val="ro-RO"/>
              </w:rPr>
            </w:pPr>
            <w:r w:rsidRPr="000473A7">
              <w:rPr>
                <w:sz w:val="20"/>
                <w:szCs w:val="20"/>
                <w:lang w:val="ro-RO"/>
              </w:rPr>
              <w:t>Trimestrul III,</w:t>
            </w:r>
          </w:p>
          <w:p w:rsidR="00DD4BDB" w:rsidRPr="000473A7" w:rsidRDefault="00DD4BDB" w:rsidP="0075372B">
            <w:pPr>
              <w:ind w:firstLine="13"/>
              <w:jc w:val="center"/>
              <w:rPr>
                <w:sz w:val="20"/>
                <w:szCs w:val="20"/>
                <w:lang w:val="ro-RO"/>
              </w:rPr>
            </w:pPr>
            <w:r w:rsidRPr="000473A7">
              <w:rPr>
                <w:sz w:val="20"/>
                <w:szCs w:val="20"/>
                <w:lang w:val="ro-RO"/>
              </w:rPr>
              <w:t>2014</w:t>
            </w:r>
          </w:p>
          <w:p w:rsidR="00DD4BDB" w:rsidRPr="000473A7" w:rsidRDefault="00DD4BDB" w:rsidP="0075372B">
            <w:pPr>
              <w:ind w:firstLine="13"/>
              <w:jc w:val="center"/>
              <w:rPr>
                <w:sz w:val="20"/>
                <w:szCs w:val="20"/>
                <w:lang w:val="en-US"/>
              </w:rPr>
            </w:pPr>
          </w:p>
        </w:tc>
        <w:tc>
          <w:tcPr>
            <w:tcW w:w="1842" w:type="dxa"/>
            <w:tcBorders>
              <w:top w:val="single" w:sz="4" w:space="0" w:color="auto"/>
              <w:bottom w:val="single" w:sz="4" w:space="0" w:color="000000"/>
            </w:tcBorders>
            <w:shd w:val="clear" w:color="auto" w:fill="FFFFFF"/>
          </w:tcPr>
          <w:p w:rsidR="00DD4BDB" w:rsidRPr="000473A7" w:rsidRDefault="00DD4BDB" w:rsidP="0075372B">
            <w:pPr>
              <w:ind w:firstLine="13"/>
              <w:jc w:val="center"/>
              <w:rPr>
                <w:sz w:val="20"/>
                <w:szCs w:val="20"/>
                <w:lang w:val="ro-RO"/>
              </w:rPr>
            </w:pPr>
            <w:r w:rsidRPr="000473A7">
              <w:rPr>
                <w:sz w:val="20"/>
                <w:szCs w:val="20"/>
                <w:lang w:val="ro-RO"/>
              </w:rPr>
              <w:t>Ghiduri informative elaborate</w:t>
            </w:r>
          </w:p>
        </w:tc>
        <w:tc>
          <w:tcPr>
            <w:tcW w:w="6438" w:type="dxa"/>
            <w:tcBorders>
              <w:top w:val="single" w:sz="4" w:space="0" w:color="auto"/>
              <w:bottom w:val="single" w:sz="4" w:space="0" w:color="auto"/>
            </w:tcBorders>
            <w:shd w:val="clear" w:color="auto" w:fill="FFFFFF"/>
          </w:tcPr>
          <w:p w:rsidR="00DD4BDB" w:rsidRPr="000473A7" w:rsidRDefault="00DD4BDB" w:rsidP="00DD4BDB">
            <w:pPr>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DD4BDB" w:rsidRPr="000473A7" w:rsidRDefault="00DD4BDB" w:rsidP="00DD4BDB">
            <w:pPr>
              <w:rPr>
                <w:sz w:val="20"/>
                <w:szCs w:val="20"/>
                <w:lang w:val="en-US"/>
              </w:rPr>
            </w:pPr>
            <w:r w:rsidRPr="000473A7">
              <w:rPr>
                <w:sz w:val="20"/>
                <w:szCs w:val="20"/>
                <w:lang w:val="ro-MO"/>
              </w:rPr>
              <w:t xml:space="preserve">În scopul </w:t>
            </w:r>
            <w:r w:rsidR="005D62E2" w:rsidRPr="000473A7">
              <w:rPr>
                <w:b/>
                <w:sz w:val="20"/>
                <w:szCs w:val="20"/>
                <w:lang w:val="ro-RO"/>
              </w:rPr>
              <w:t>explic</w:t>
            </w:r>
            <w:r w:rsidRPr="000473A7">
              <w:rPr>
                <w:b/>
                <w:sz w:val="20"/>
                <w:szCs w:val="20"/>
                <w:lang w:val="ro-RO"/>
              </w:rPr>
              <w:t>ării procedurilor vamale</w:t>
            </w:r>
            <w:r w:rsidRPr="000473A7">
              <w:rPr>
                <w:sz w:val="20"/>
                <w:szCs w:val="20"/>
                <w:lang w:val="ro-RO"/>
              </w:rPr>
              <w:t xml:space="preserve"> destinate agenţilor economici, au fost întreprinse mai multe </w:t>
            </w:r>
            <w:r w:rsidRPr="000473A7">
              <w:rPr>
                <w:b/>
                <w:sz w:val="20"/>
                <w:szCs w:val="20"/>
                <w:lang w:val="ro-RO"/>
              </w:rPr>
              <w:t>acțiuni</w:t>
            </w:r>
            <w:r w:rsidRPr="000473A7">
              <w:rPr>
                <w:sz w:val="20"/>
                <w:szCs w:val="20"/>
                <w:lang w:val="ro-RO"/>
              </w:rPr>
              <w:t xml:space="preserve">, </w:t>
            </w:r>
            <w:r w:rsidR="005D62E2" w:rsidRPr="000473A7">
              <w:rPr>
                <w:sz w:val="20"/>
                <w:szCs w:val="20"/>
                <w:lang w:val="ro-RO"/>
              </w:rPr>
              <w:t>precum</w:t>
            </w:r>
            <w:r w:rsidRPr="000473A7">
              <w:rPr>
                <w:sz w:val="20"/>
                <w:szCs w:val="20"/>
                <w:lang w:val="en-US"/>
              </w:rPr>
              <w:t>:</w:t>
            </w:r>
          </w:p>
          <w:p w:rsidR="00DD4BDB" w:rsidRPr="000473A7" w:rsidRDefault="00DD4BDB" w:rsidP="00DD4BDB">
            <w:pPr>
              <w:rPr>
                <w:sz w:val="20"/>
                <w:szCs w:val="20"/>
                <w:lang w:val="en-US"/>
              </w:rPr>
            </w:pPr>
            <w:r w:rsidRPr="000473A7">
              <w:rPr>
                <w:sz w:val="20"/>
                <w:szCs w:val="20"/>
                <w:lang w:val="en-US"/>
              </w:rPr>
              <w:t>- a</w:t>
            </w:r>
            <w:r w:rsidRPr="000473A7">
              <w:rPr>
                <w:sz w:val="20"/>
                <w:szCs w:val="20"/>
                <w:lang w:val="ro-MO"/>
              </w:rPr>
              <w:t>u fost realizat</w:t>
            </w:r>
            <w:r w:rsidR="00924301" w:rsidRPr="000473A7">
              <w:rPr>
                <w:sz w:val="20"/>
                <w:szCs w:val="20"/>
                <w:lang w:val="ro-MO"/>
              </w:rPr>
              <w:t>e 32 articole pe canalele media</w:t>
            </w:r>
            <w:r w:rsidR="00924301" w:rsidRPr="000473A7">
              <w:rPr>
                <w:sz w:val="20"/>
                <w:szCs w:val="20"/>
                <w:lang w:val="en-US"/>
              </w:rPr>
              <w:t>;</w:t>
            </w:r>
          </w:p>
          <w:p w:rsidR="00924301" w:rsidRPr="000473A7" w:rsidRDefault="00924301" w:rsidP="00DD4BDB">
            <w:pPr>
              <w:rPr>
                <w:sz w:val="20"/>
                <w:szCs w:val="20"/>
                <w:lang w:val="en-US"/>
              </w:rPr>
            </w:pPr>
            <w:r w:rsidRPr="000473A7">
              <w:rPr>
                <w:sz w:val="20"/>
                <w:szCs w:val="20"/>
                <w:lang w:val="en-US"/>
              </w:rPr>
              <w:t xml:space="preserve">- </w:t>
            </w:r>
            <w:r w:rsidRPr="000473A7">
              <w:rPr>
                <w:sz w:val="20"/>
                <w:szCs w:val="20"/>
                <w:lang w:val="ro-MO"/>
              </w:rPr>
              <w:t>a fost realizat un spot video avînd ca tematic</w:t>
            </w:r>
            <w:r w:rsidRPr="000473A7">
              <w:rPr>
                <w:sz w:val="20"/>
                <w:szCs w:val="20"/>
                <w:lang w:val="ro-RO"/>
              </w:rPr>
              <w:t xml:space="preserve">ă </w:t>
            </w:r>
            <w:r w:rsidRPr="000473A7">
              <w:rPr>
                <w:sz w:val="20"/>
                <w:szCs w:val="20"/>
                <w:lang w:val="ro-MO"/>
              </w:rPr>
              <w:t>vămuirea electronică</w:t>
            </w:r>
            <w:r w:rsidRPr="000473A7">
              <w:rPr>
                <w:sz w:val="20"/>
                <w:szCs w:val="20"/>
                <w:lang w:val="en-US"/>
              </w:rPr>
              <w:t>;</w:t>
            </w:r>
          </w:p>
          <w:p w:rsidR="00924301" w:rsidRPr="000473A7" w:rsidRDefault="00DD4BDB" w:rsidP="00924301">
            <w:pPr>
              <w:jc w:val="both"/>
              <w:rPr>
                <w:sz w:val="20"/>
                <w:szCs w:val="20"/>
                <w:lang w:val="en-US"/>
              </w:rPr>
            </w:pPr>
            <w:r w:rsidRPr="000473A7">
              <w:rPr>
                <w:sz w:val="20"/>
                <w:szCs w:val="20"/>
                <w:lang w:val="ro-MO"/>
              </w:rPr>
              <w:t>- au fost organizate 23 de întruniri a</w:t>
            </w:r>
            <w:r w:rsidR="00A743E1">
              <w:rPr>
                <w:sz w:val="20"/>
                <w:szCs w:val="20"/>
                <w:lang w:val="ro-MO"/>
              </w:rPr>
              <w:t>le</w:t>
            </w:r>
            <w:r w:rsidRPr="000473A7">
              <w:rPr>
                <w:sz w:val="20"/>
                <w:szCs w:val="20"/>
                <w:lang w:val="ro-MO"/>
              </w:rPr>
              <w:t xml:space="preserve"> Serviciului Vamal de comun cu subdiviziunile teritoriale (Consiliul Consultativ, Aparatul central al Serviciului Vamal - 4 şedinţe, respectiv Birourile vamale 19 şedinţe). </w:t>
            </w:r>
          </w:p>
          <w:p w:rsidR="00DD4BDB" w:rsidRPr="000473A7" w:rsidRDefault="00DD4BDB" w:rsidP="005D62E2">
            <w:pPr>
              <w:jc w:val="both"/>
              <w:rPr>
                <w:sz w:val="20"/>
                <w:szCs w:val="20"/>
                <w:lang w:val="ro-MO"/>
              </w:rPr>
            </w:pPr>
            <w:r w:rsidRPr="000473A7">
              <w:rPr>
                <w:sz w:val="20"/>
                <w:szCs w:val="20"/>
                <w:lang w:val="ro-MO"/>
              </w:rPr>
              <w:t>La şedinţe au participat  agenţii economic</w:t>
            </w:r>
            <w:r w:rsidR="005D62E2" w:rsidRPr="000473A7">
              <w:rPr>
                <w:sz w:val="20"/>
                <w:szCs w:val="20"/>
                <w:lang w:val="ro-MO"/>
              </w:rPr>
              <w:t>i, brokeri vamali, specialişti î</w:t>
            </w:r>
            <w:r w:rsidRPr="000473A7">
              <w:rPr>
                <w:sz w:val="20"/>
                <w:szCs w:val="20"/>
                <w:lang w:val="ro-MO"/>
              </w:rPr>
              <w:t>n domeniul vămuirii. Tematicile şedinţelor au fost diverse</w:t>
            </w:r>
            <w:r w:rsidR="005D62E2" w:rsidRPr="000473A7">
              <w:rPr>
                <w:sz w:val="20"/>
                <w:szCs w:val="20"/>
                <w:lang w:val="ro-MO"/>
              </w:rPr>
              <w:t>,</w:t>
            </w:r>
            <w:r w:rsidRPr="000473A7">
              <w:rPr>
                <w:sz w:val="20"/>
                <w:szCs w:val="20"/>
                <w:lang w:val="ro-MO"/>
              </w:rPr>
              <w:t xml:space="preserve"> axîndu-se în majoritatea cazurilor pe informarea mediului de afaceri referitor la simplificarea procedurilor vamale, procedura de vămuire a mărfurilor la export, prezentarea serviciului E-Customs, familiarizarea cu principiile generale ale Acordului de Asociere dintre Uniunea European</w:t>
            </w:r>
            <w:r w:rsidR="005D62E2" w:rsidRPr="000473A7">
              <w:rPr>
                <w:sz w:val="20"/>
                <w:szCs w:val="20"/>
                <w:lang w:val="ro-RO"/>
              </w:rPr>
              <w:t>ă</w:t>
            </w:r>
            <w:r w:rsidR="005D62E2" w:rsidRPr="000473A7">
              <w:rPr>
                <w:sz w:val="20"/>
                <w:szCs w:val="20"/>
                <w:lang w:val="ro-MO"/>
              </w:rPr>
              <w:t xml:space="preserve"> şi Comunitatea Europeană</w:t>
            </w:r>
            <w:r w:rsidRPr="000473A7">
              <w:rPr>
                <w:sz w:val="20"/>
                <w:szCs w:val="20"/>
                <w:lang w:val="ro-MO"/>
              </w:rPr>
              <w:t xml:space="preserve"> a Energiei Atomice şi statele membre, pe de o parte, şi Republica Moldova, pe de alt</w:t>
            </w:r>
            <w:r w:rsidR="00A743E1">
              <w:rPr>
                <w:sz w:val="20"/>
                <w:szCs w:val="20"/>
                <w:lang w:val="ro-MO"/>
              </w:rPr>
              <w:t>ă</w:t>
            </w:r>
            <w:r w:rsidRPr="000473A7">
              <w:rPr>
                <w:sz w:val="20"/>
                <w:szCs w:val="20"/>
                <w:lang w:val="ro-MO"/>
              </w:rPr>
              <w:t xml:space="preserve"> parte.</w:t>
            </w:r>
          </w:p>
          <w:p w:rsidR="002E2A20" w:rsidRPr="000473A7" w:rsidRDefault="002E2A20" w:rsidP="005D62E2">
            <w:pPr>
              <w:jc w:val="both"/>
              <w:rPr>
                <w:sz w:val="20"/>
                <w:szCs w:val="20"/>
                <w:lang w:val="en-US"/>
              </w:rPr>
            </w:pPr>
          </w:p>
        </w:tc>
      </w:tr>
      <w:tr w:rsidR="009E02E8" w:rsidRPr="00A32190" w:rsidTr="00924301">
        <w:trPr>
          <w:trHeight w:val="233"/>
        </w:trPr>
        <w:tc>
          <w:tcPr>
            <w:tcW w:w="3136" w:type="dxa"/>
            <w:tcBorders>
              <w:top w:val="nil"/>
              <w:bottom w:val="single" w:sz="4" w:space="0" w:color="000000"/>
            </w:tcBorders>
            <w:shd w:val="clear" w:color="auto" w:fill="FFFFFF"/>
          </w:tcPr>
          <w:p w:rsidR="009E02E8" w:rsidRPr="000473A7" w:rsidRDefault="009E02E8" w:rsidP="004E2F6E">
            <w:pPr>
              <w:tabs>
                <w:tab w:val="left" w:pos="1245"/>
              </w:tabs>
              <w:jc w:val="both"/>
              <w:rPr>
                <w:sz w:val="20"/>
                <w:szCs w:val="20"/>
                <w:lang w:val="ro-MO"/>
              </w:rPr>
            </w:pPr>
          </w:p>
        </w:tc>
        <w:tc>
          <w:tcPr>
            <w:tcW w:w="3060" w:type="dxa"/>
            <w:tcBorders>
              <w:top w:val="single" w:sz="4" w:space="0" w:color="000000"/>
              <w:bottom w:val="single" w:sz="4" w:space="0" w:color="000000"/>
            </w:tcBorders>
            <w:shd w:val="clear" w:color="auto" w:fill="FFFFFF"/>
          </w:tcPr>
          <w:p w:rsidR="009E02E8" w:rsidRPr="000473A7" w:rsidRDefault="009E02E8" w:rsidP="004E2F6E">
            <w:pPr>
              <w:tabs>
                <w:tab w:val="left" w:pos="1245"/>
              </w:tabs>
              <w:jc w:val="both"/>
              <w:rPr>
                <w:color w:val="000000"/>
                <w:sz w:val="20"/>
                <w:szCs w:val="20"/>
                <w:lang w:val="ro-RO"/>
              </w:rPr>
            </w:pPr>
            <w:r w:rsidRPr="000473A7">
              <w:rPr>
                <w:color w:val="000000"/>
                <w:sz w:val="20"/>
                <w:szCs w:val="20"/>
                <w:lang w:val="ro-RO"/>
              </w:rPr>
              <w:t>c) Plasarea, actualizarea şi întreţinerea seturilor de date pe portalul date. gov.md și servicii.gov.md</w:t>
            </w:r>
          </w:p>
          <w:p w:rsidR="009E02E8" w:rsidRPr="000473A7" w:rsidRDefault="009E02E8" w:rsidP="004E2F6E">
            <w:pPr>
              <w:tabs>
                <w:tab w:val="left" w:pos="1245"/>
              </w:tabs>
              <w:jc w:val="both"/>
              <w:rPr>
                <w:color w:val="000000"/>
                <w:sz w:val="20"/>
                <w:szCs w:val="20"/>
                <w:lang w:val="ro-RO"/>
              </w:rPr>
            </w:pPr>
          </w:p>
          <w:p w:rsidR="009E02E8" w:rsidRPr="000473A7" w:rsidRDefault="009E02E8" w:rsidP="004E2F6E">
            <w:pPr>
              <w:tabs>
                <w:tab w:val="left" w:pos="1245"/>
              </w:tabs>
              <w:jc w:val="both"/>
              <w:rPr>
                <w:sz w:val="20"/>
                <w:szCs w:val="20"/>
                <w:lang w:val="ro-MO"/>
              </w:rPr>
            </w:pPr>
          </w:p>
        </w:tc>
        <w:tc>
          <w:tcPr>
            <w:tcW w:w="1170" w:type="dxa"/>
            <w:tcBorders>
              <w:top w:val="single" w:sz="4" w:space="0" w:color="000000"/>
              <w:bottom w:val="single" w:sz="4" w:space="0" w:color="000000"/>
            </w:tcBorders>
            <w:shd w:val="clear" w:color="auto" w:fill="FFFFFF"/>
          </w:tcPr>
          <w:p w:rsidR="009E02E8" w:rsidRPr="000473A7" w:rsidRDefault="009E02E8" w:rsidP="00F61E58">
            <w:pPr>
              <w:ind w:firstLine="13"/>
              <w:jc w:val="center"/>
              <w:rPr>
                <w:sz w:val="20"/>
                <w:szCs w:val="20"/>
                <w:lang w:val="ro-RO"/>
              </w:rPr>
            </w:pPr>
            <w:r w:rsidRPr="000473A7">
              <w:rPr>
                <w:sz w:val="20"/>
                <w:szCs w:val="20"/>
                <w:lang w:val="ro-RO"/>
              </w:rPr>
              <w:t>Continuu</w:t>
            </w:r>
          </w:p>
          <w:p w:rsidR="009E02E8" w:rsidRPr="000473A7" w:rsidRDefault="009E02E8" w:rsidP="00F61E58">
            <w:pPr>
              <w:tabs>
                <w:tab w:val="left" w:pos="1245"/>
              </w:tabs>
              <w:jc w:val="center"/>
              <w:rPr>
                <w:sz w:val="20"/>
                <w:szCs w:val="20"/>
                <w:lang w:val="ro-MO"/>
              </w:rPr>
            </w:pPr>
          </w:p>
        </w:tc>
        <w:tc>
          <w:tcPr>
            <w:tcW w:w="1842" w:type="dxa"/>
            <w:tcBorders>
              <w:top w:val="single" w:sz="4" w:space="0" w:color="000000"/>
              <w:bottom w:val="single" w:sz="4" w:space="0" w:color="000000"/>
            </w:tcBorders>
            <w:shd w:val="clear" w:color="auto" w:fill="FFFFFF"/>
          </w:tcPr>
          <w:p w:rsidR="009E02E8" w:rsidRPr="000473A7" w:rsidRDefault="009E02E8" w:rsidP="00F61E58">
            <w:pPr>
              <w:tabs>
                <w:tab w:val="left" w:pos="1245"/>
              </w:tabs>
              <w:jc w:val="center"/>
              <w:rPr>
                <w:sz w:val="20"/>
                <w:szCs w:val="20"/>
                <w:lang w:val="ro-RO"/>
              </w:rPr>
            </w:pPr>
            <w:r w:rsidRPr="000473A7">
              <w:rPr>
                <w:sz w:val="20"/>
                <w:szCs w:val="20"/>
                <w:lang w:val="ro-RO"/>
              </w:rPr>
              <w:t>Nr. de servicii plasate pe pagina web</w:t>
            </w:r>
          </w:p>
          <w:p w:rsidR="009E02E8" w:rsidRPr="000473A7" w:rsidRDefault="009E02E8" w:rsidP="00F61E58">
            <w:pPr>
              <w:tabs>
                <w:tab w:val="left" w:pos="1245"/>
              </w:tabs>
              <w:jc w:val="center"/>
              <w:rPr>
                <w:sz w:val="20"/>
                <w:szCs w:val="20"/>
                <w:lang w:val="ro-MO"/>
              </w:rPr>
            </w:pPr>
            <w:r w:rsidRPr="000473A7">
              <w:rPr>
                <w:sz w:val="20"/>
                <w:szCs w:val="20"/>
                <w:lang w:val="ro-RO"/>
              </w:rPr>
              <w:t>Nr. de date plasate</w:t>
            </w:r>
          </w:p>
        </w:tc>
        <w:tc>
          <w:tcPr>
            <w:tcW w:w="6438" w:type="dxa"/>
            <w:tcBorders>
              <w:top w:val="single" w:sz="4" w:space="0" w:color="auto"/>
              <w:bottom w:val="single" w:sz="4" w:space="0" w:color="auto"/>
            </w:tcBorders>
            <w:shd w:val="clear" w:color="auto" w:fill="FFFFFF"/>
          </w:tcPr>
          <w:p w:rsidR="009E02E8" w:rsidRPr="000473A7" w:rsidRDefault="009E02E8" w:rsidP="00BF7650">
            <w:pPr>
              <w:tabs>
                <w:tab w:val="left" w:pos="1245"/>
              </w:tabs>
              <w:jc w:val="both"/>
              <w:rPr>
                <w:sz w:val="20"/>
                <w:szCs w:val="20"/>
                <w:u w:val="single"/>
                <w:lang w:val="en-US"/>
              </w:rPr>
            </w:pPr>
            <w:r w:rsidRPr="000473A7">
              <w:rPr>
                <w:b/>
                <w:sz w:val="20"/>
                <w:szCs w:val="20"/>
                <w:u w:val="single"/>
                <w:lang w:val="en-US"/>
              </w:rPr>
              <w:t>Ac</w:t>
            </w:r>
            <w:r w:rsidR="003438C7" w:rsidRPr="000473A7">
              <w:rPr>
                <w:b/>
                <w:sz w:val="20"/>
                <w:szCs w:val="20"/>
                <w:u w:val="single"/>
                <w:lang w:val="en-US"/>
              </w:rPr>
              <w:t>țiune</w:t>
            </w:r>
            <w:r w:rsidRPr="000473A7">
              <w:rPr>
                <w:b/>
                <w:sz w:val="20"/>
                <w:szCs w:val="20"/>
                <w:u w:val="single"/>
                <w:lang w:val="en-US"/>
              </w:rPr>
              <w:t xml:space="preserve"> realizată</w:t>
            </w:r>
          </w:p>
          <w:p w:rsidR="009E02E8" w:rsidRPr="000473A7" w:rsidRDefault="00924301" w:rsidP="00BF7650">
            <w:pPr>
              <w:tabs>
                <w:tab w:val="left" w:pos="1245"/>
              </w:tabs>
              <w:jc w:val="both"/>
              <w:rPr>
                <w:sz w:val="20"/>
                <w:szCs w:val="20"/>
                <w:u w:val="single"/>
                <w:lang w:val="en-US"/>
              </w:rPr>
            </w:pPr>
            <w:r w:rsidRPr="000473A7">
              <w:rPr>
                <w:sz w:val="20"/>
                <w:szCs w:val="20"/>
                <w:lang w:val="ro-RO"/>
              </w:rPr>
              <w:t xml:space="preserve">Pe </w:t>
            </w:r>
            <w:r w:rsidR="009E02E8" w:rsidRPr="000473A7">
              <w:rPr>
                <w:sz w:val="20"/>
                <w:szCs w:val="20"/>
                <w:lang w:val="ro-RO"/>
              </w:rPr>
              <w:t xml:space="preserve">pagina web a Serviciului Vamal a fost creată rubrica </w:t>
            </w:r>
            <w:r w:rsidR="009E02E8" w:rsidRPr="000473A7">
              <w:rPr>
                <w:sz w:val="20"/>
                <w:szCs w:val="20"/>
                <w:lang w:val="ro-MO"/>
              </w:rPr>
              <w:t xml:space="preserve">E-customs, care include </w:t>
            </w:r>
            <w:r w:rsidR="009E02E8" w:rsidRPr="000473A7">
              <w:rPr>
                <w:b/>
                <w:sz w:val="20"/>
                <w:szCs w:val="20"/>
                <w:lang w:val="ro-MO"/>
              </w:rPr>
              <w:t>5 subrubrici</w:t>
            </w:r>
            <w:r w:rsidR="009E02E8" w:rsidRPr="000473A7">
              <w:rPr>
                <w:sz w:val="20"/>
                <w:szCs w:val="20"/>
                <w:lang w:val="ro-MO"/>
              </w:rPr>
              <w:t>, printre care:</w:t>
            </w:r>
          </w:p>
          <w:p w:rsidR="009E02E8" w:rsidRPr="000473A7" w:rsidRDefault="009E02E8" w:rsidP="00BF7650">
            <w:pPr>
              <w:jc w:val="both"/>
              <w:rPr>
                <w:sz w:val="20"/>
                <w:szCs w:val="20"/>
                <w:lang w:val="ro-MO"/>
              </w:rPr>
            </w:pPr>
            <w:r w:rsidRPr="000473A7">
              <w:rPr>
                <w:sz w:val="20"/>
                <w:szCs w:val="20"/>
                <w:lang w:val="ro-MO"/>
              </w:rPr>
              <w:t xml:space="preserve">- E-date (9 seturi de date vamale cu link-uri active pe </w:t>
            </w:r>
            <w:hyperlink r:id="rId14" w:history="1">
              <w:r w:rsidRPr="000473A7">
                <w:rPr>
                  <w:rStyle w:val="Hyperlink"/>
                  <w:sz w:val="20"/>
                  <w:szCs w:val="20"/>
                  <w:lang w:val="ro-MO"/>
                </w:rPr>
                <w:t>www.date.gov.md</w:t>
              </w:r>
            </w:hyperlink>
            <w:r w:rsidRPr="000473A7">
              <w:rPr>
                <w:sz w:val="20"/>
                <w:szCs w:val="20"/>
                <w:lang w:val="ro-MO"/>
              </w:rPr>
              <w:t xml:space="preserve"> );</w:t>
            </w:r>
          </w:p>
          <w:p w:rsidR="00924301" w:rsidRPr="000473A7" w:rsidRDefault="009E02E8" w:rsidP="00924301">
            <w:pPr>
              <w:tabs>
                <w:tab w:val="left" w:pos="1245"/>
              </w:tabs>
              <w:jc w:val="both"/>
              <w:rPr>
                <w:sz w:val="20"/>
                <w:szCs w:val="20"/>
                <w:lang w:val="ro-MO"/>
              </w:rPr>
            </w:pPr>
            <w:r w:rsidRPr="000473A7">
              <w:rPr>
                <w:sz w:val="20"/>
                <w:szCs w:val="20"/>
                <w:lang w:val="ro-MO"/>
              </w:rPr>
              <w:t>- E-servicii (</w:t>
            </w:r>
            <w:r w:rsidR="00924301" w:rsidRPr="000473A7">
              <w:rPr>
                <w:sz w:val="20"/>
                <w:szCs w:val="20"/>
                <w:lang w:val="ro-MO"/>
              </w:rPr>
              <w:t xml:space="preserve">15 servicii oferite de Serviciul Vamal, 3 au fost actualizate cu link-uri active pe </w:t>
            </w:r>
            <w:hyperlink r:id="rId15" w:history="1">
              <w:r w:rsidR="00924301" w:rsidRPr="000473A7">
                <w:rPr>
                  <w:rStyle w:val="Hyperlink"/>
                  <w:sz w:val="20"/>
                  <w:szCs w:val="20"/>
                  <w:lang w:val="ro-MO"/>
                </w:rPr>
                <w:t>www.servicii.gov.md</w:t>
              </w:r>
            </w:hyperlink>
            <w:r w:rsidR="00924301" w:rsidRPr="000473A7">
              <w:rPr>
                <w:sz w:val="20"/>
                <w:szCs w:val="20"/>
                <w:lang w:val="ro-MO"/>
              </w:rPr>
              <w:t>).</w:t>
            </w:r>
          </w:p>
          <w:p w:rsidR="002E2A20" w:rsidRPr="000473A7" w:rsidRDefault="002E2A20" w:rsidP="00924301">
            <w:pPr>
              <w:tabs>
                <w:tab w:val="left" w:pos="1245"/>
              </w:tabs>
              <w:jc w:val="both"/>
              <w:rPr>
                <w:sz w:val="20"/>
                <w:szCs w:val="20"/>
                <w:lang w:val="ro-MO"/>
              </w:rPr>
            </w:pPr>
          </w:p>
          <w:p w:rsidR="002E2A20" w:rsidRPr="000473A7" w:rsidRDefault="002E2A20" w:rsidP="00924301">
            <w:pPr>
              <w:tabs>
                <w:tab w:val="left" w:pos="1245"/>
              </w:tabs>
              <w:jc w:val="both"/>
              <w:rPr>
                <w:sz w:val="20"/>
                <w:szCs w:val="20"/>
                <w:lang w:val="ro-MO"/>
              </w:rPr>
            </w:pPr>
          </w:p>
        </w:tc>
      </w:tr>
      <w:tr w:rsidR="009E02E8" w:rsidRPr="00A32190" w:rsidTr="00CD2CC2">
        <w:trPr>
          <w:trHeight w:val="233"/>
        </w:trPr>
        <w:tc>
          <w:tcPr>
            <w:tcW w:w="15646" w:type="dxa"/>
            <w:gridSpan w:val="5"/>
            <w:tcBorders>
              <w:top w:val="single" w:sz="4" w:space="0" w:color="000000"/>
              <w:bottom w:val="single" w:sz="4" w:space="0" w:color="000000"/>
            </w:tcBorders>
            <w:shd w:val="clear" w:color="auto" w:fill="DBE5F1"/>
          </w:tcPr>
          <w:p w:rsidR="009E02E8" w:rsidRPr="000473A7" w:rsidRDefault="009E02E8" w:rsidP="00844CE9">
            <w:pPr>
              <w:tabs>
                <w:tab w:val="left" w:pos="1245"/>
              </w:tabs>
              <w:rPr>
                <w:sz w:val="20"/>
                <w:szCs w:val="20"/>
                <w:lang w:val="ro-RO"/>
              </w:rPr>
            </w:pPr>
            <w:r w:rsidRPr="000473A7">
              <w:rPr>
                <w:b/>
                <w:i/>
                <w:sz w:val="20"/>
                <w:szCs w:val="20"/>
                <w:lang w:val="ro-MO" w:eastAsia="en-US"/>
              </w:rPr>
              <w:lastRenderedPageBreak/>
              <w:t>II. Obiective pe termen lung</w:t>
            </w:r>
          </w:p>
        </w:tc>
      </w:tr>
      <w:tr w:rsidR="009E02E8" w:rsidRPr="000473A7" w:rsidTr="00CD2CC2">
        <w:trPr>
          <w:trHeight w:val="638"/>
        </w:trPr>
        <w:tc>
          <w:tcPr>
            <w:tcW w:w="3136" w:type="dxa"/>
            <w:vMerge w:val="restart"/>
            <w:tcBorders>
              <w:top w:val="single" w:sz="4" w:space="0" w:color="000000"/>
            </w:tcBorders>
            <w:shd w:val="clear" w:color="auto" w:fill="FFFFFF"/>
          </w:tcPr>
          <w:p w:rsidR="009E02E8" w:rsidRPr="000473A7" w:rsidRDefault="009E02E8" w:rsidP="0088196D">
            <w:pPr>
              <w:ind w:right="274"/>
              <w:jc w:val="both"/>
              <w:rPr>
                <w:rFonts w:eastAsia="Calibri"/>
                <w:sz w:val="20"/>
                <w:szCs w:val="20"/>
                <w:lang w:val="ro-RO"/>
              </w:rPr>
            </w:pPr>
            <w:r w:rsidRPr="000473A7">
              <w:rPr>
                <w:rFonts w:eastAsia="Calibri"/>
                <w:sz w:val="20"/>
                <w:szCs w:val="20"/>
                <w:lang w:val="ro-RO"/>
              </w:rPr>
              <w:t>Dezvoltarea programului Operator Economic Autorizat</w:t>
            </w:r>
          </w:p>
        </w:tc>
        <w:tc>
          <w:tcPr>
            <w:tcW w:w="3060" w:type="dxa"/>
            <w:tcBorders>
              <w:top w:val="single" w:sz="4" w:space="0" w:color="000000"/>
              <w:bottom w:val="single" w:sz="4" w:space="0" w:color="000000"/>
            </w:tcBorders>
            <w:shd w:val="clear" w:color="auto" w:fill="FFFFFF"/>
          </w:tcPr>
          <w:p w:rsidR="009E02E8" w:rsidRPr="000473A7" w:rsidRDefault="009E02E8" w:rsidP="0088196D">
            <w:pPr>
              <w:tabs>
                <w:tab w:val="left" w:pos="3680"/>
              </w:tabs>
              <w:ind w:right="274"/>
              <w:jc w:val="both"/>
              <w:rPr>
                <w:color w:val="000000"/>
                <w:sz w:val="20"/>
                <w:szCs w:val="20"/>
                <w:lang w:val="ro-RO"/>
              </w:rPr>
            </w:pPr>
            <w:r w:rsidRPr="000473A7">
              <w:rPr>
                <w:color w:val="000000"/>
                <w:sz w:val="20"/>
                <w:szCs w:val="20"/>
                <w:lang w:val="ro-RO"/>
              </w:rPr>
              <w:t>a) Elaborarea completărilor la Codul Vamal </w:t>
            </w:r>
          </w:p>
        </w:tc>
        <w:tc>
          <w:tcPr>
            <w:tcW w:w="1170" w:type="dxa"/>
            <w:tcBorders>
              <w:top w:val="single" w:sz="4" w:space="0" w:color="000000"/>
              <w:bottom w:val="single" w:sz="4" w:space="0" w:color="000000"/>
            </w:tcBorders>
            <w:shd w:val="clear" w:color="auto" w:fill="FFFFFF"/>
          </w:tcPr>
          <w:p w:rsidR="009E02E8" w:rsidRPr="000473A7" w:rsidRDefault="009E02E8" w:rsidP="00F61E58">
            <w:pPr>
              <w:jc w:val="center"/>
              <w:rPr>
                <w:rFonts w:eastAsia="Calibri"/>
                <w:sz w:val="20"/>
                <w:szCs w:val="20"/>
                <w:lang w:val="ro-RO"/>
              </w:rPr>
            </w:pPr>
            <w:r w:rsidRPr="000473A7">
              <w:rPr>
                <w:rFonts w:eastAsia="Calibri"/>
                <w:sz w:val="20"/>
                <w:szCs w:val="20"/>
                <w:lang w:val="ro-RO"/>
              </w:rPr>
              <w:t>Trimestrul IV,</w:t>
            </w:r>
          </w:p>
          <w:p w:rsidR="009E02E8" w:rsidRPr="000473A7" w:rsidRDefault="009E02E8" w:rsidP="00F61E58">
            <w:pPr>
              <w:jc w:val="center"/>
              <w:rPr>
                <w:rFonts w:eastAsia="Calibri"/>
                <w:sz w:val="20"/>
                <w:szCs w:val="20"/>
                <w:lang w:val="ro-RO"/>
              </w:rPr>
            </w:pPr>
            <w:r w:rsidRPr="000473A7">
              <w:rPr>
                <w:rFonts w:eastAsia="Calibri"/>
                <w:sz w:val="20"/>
                <w:szCs w:val="20"/>
                <w:lang w:val="ro-RO"/>
              </w:rPr>
              <w:t>2013</w:t>
            </w:r>
          </w:p>
          <w:p w:rsidR="009E02E8" w:rsidRPr="000473A7" w:rsidRDefault="009E02E8" w:rsidP="00F61E58">
            <w:pPr>
              <w:jc w:val="center"/>
              <w:rPr>
                <w:rFonts w:eastAsia="Calibri"/>
                <w:sz w:val="20"/>
                <w:szCs w:val="20"/>
                <w:lang w:val="ro-RO"/>
              </w:rPr>
            </w:pPr>
          </w:p>
        </w:tc>
        <w:tc>
          <w:tcPr>
            <w:tcW w:w="1842" w:type="dxa"/>
            <w:tcBorders>
              <w:top w:val="single" w:sz="4" w:space="0" w:color="000000"/>
              <w:bottom w:val="single" w:sz="4" w:space="0" w:color="000000"/>
            </w:tcBorders>
            <w:shd w:val="clear" w:color="auto" w:fill="FFFFFF"/>
          </w:tcPr>
          <w:p w:rsidR="009E02E8" w:rsidRPr="000473A7" w:rsidRDefault="009E02E8" w:rsidP="001C1173">
            <w:pPr>
              <w:ind w:right="274"/>
              <w:jc w:val="center"/>
              <w:rPr>
                <w:sz w:val="20"/>
                <w:szCs w:val="20"/>
                <w:lang w:val="ro-RO"/>
              </w:rPr>
            </w:pPr>
            <w:r w:rsidRPr="000473A7">
              <w:rPr>
                <w:sz w:val="20"/>
                <w:szCs w:val="20"/>
                <w:lang w:val="ro-RO"/>
              </w:rPr>
              <w:t>Modificările codului vamal elaborate și prezentate Ministerului Finanțelor</w:t>
            </w:r>
          </w:p>
        </w:tc>
        <w:tc>
          <w:tcPr>
            <w:tcW w:w="6438" w:type="dxa"/>
            <w:tcBorders>
              <w:top w:val="single" w:sz="4" w:space="0" w:color="auto"/>
              <w:bottom w:val="single" w:sz="4" w:space="0" w:color="auto"/>
            </w:tcBorders>
            <w:shd w:val="clear" w:color="auto" w:fill="FFFFFF"/>
          </w:tcPr>
          <w:p w:rsidR="009E02E8" w:rsidRPr="000473A7" w:rsidRDefault="009E02E8" w:rsidP="00BF7650">
            <w:pPr>
              <w:tabs>
                <w:tab w:val="left" w:pos="1245"/>
              </w:tabs>
              <w:jc w:val="both"/>
              <w:rPr>
                <w:sz w:val="20"/>
                <w:szCs w:val="20"/>
                <w:u w:val="single"/>
                <w:lang w:val="en-US"/>
              </w:rPr>
            </w:pPr>
            <w:r w:rsidRPr="000473A7">
              <w:rPr>
                <w:b/>
                <w:sz w:val="20"/>
                <w:szCs w:val="20"/>
                <w:u w:val="single"/>
                <w:lang w:val="en-US"/>
              </w:rPr>
              <w:t>Ac</w:t>
            </w:r>
            <w:r w:rsidR="00E16536" w:rsidRPr="000473A7">
              <w:rPr>
                <w:b/>
                <w:sz w:val="20"/>
                <w:szCs w:val="20"/>
                <w:u w:val="single"/>
                <w:lang w:val="en-US"/>
              </w:rPr>
              <w:t>țiune</w:t>
            </w:r>
            <w:r w:rsidRPr="000473A7">
              <w:rPr>
                <w:b/>
                <w:sz w:val="20"/>
                <w:szCs w:val="20"/>
                <w:u w:val="single"/>
                <w:lang w:val="en-US"/>
              </w:rPr>
              <w:t xml:space="preserve"> realizată</w:t>
            </w:r>
          </w:p>
          <w:p w:rsidR="00943383" w:rsidRPr="000473A7" w:rsidRDefault="009E02E8" w:rsidP="00BF7650">
            <w:pPr>
              <w:jc w:val="both"/>
              <w:rPr>
                <w:sz w:val="20"/>
                <w:szCs w:val="20"/>
                <w:lang w:val="en-US"/>
              </w:rPr>
            </w:pPr>
            <w:r w:rsidRPr="000473A7">
              <w:rPr>
                <w:sz w:val="20"/>
                <w:szCs w:val="20"/>
                <w:lang w:val="en-US"/>
              </w:rPr>
              <w:t>P</w:t>
            </w:r>
            <w:r w:rsidR="00943383" w:rsidRPr="000473A7">
              <w:rPr>
                <w:sz w:val="20"/>
                <w:szCs w:val="20"/>
                <w:lang w:val="en-US"/>
              </w:rPr>
              <w:t xml:space="preserve">rin </w:t>
            </w:r>
            <w:r w:rsidR="00943383" w:rsidRPr="000473A7">
              <w:rPr>
                <w:sz w:val="20"/>
                <w:szCs w:val="20"/>
                <w:lang w:val="ro-MO"/>
              </w:rPr>
              <w:t>Legea nr. 324 din 24.12.2013 cu privire la modificarea şi completarea unor acte legislative, au fost operate un șir de completări la Codul Vamal, inclusiv introducerea secțiunii 28</w:t>
            </w:r>
            <w:r w:rsidR="00943383" w:rsidRPr="000473A7">
              <w:rPr>
                <w:sz w:val="20"/>
                <w:szCs w:val="20"/>
                <w:vertAlign w:val="superscript"/>
                <w:lang w:val="ro-MO"/>
              </w:rPr>
              <w:t>1</w:t>
            </w:r>
            <w:r w:rsidR="00943383" w:rsidRPr="000473A7">
              <w:rPr>
                <w:sz w:val="20"/>
                <w:szCs w:val="20"/>
                <w:lang w:val="ro-MO"/>
              </w:rPr>
              <w:t xml:space="preserve"> </w:t>
            </w:r>
            <w:r w:rsidR="00943383" w:rsidRPr="000473A7">
              <w:rPr>
                <w:b/>
                <w:sz w:val="20"/>
                <w:szCs w:val="20"/>
                <w:lang w:val="ro-MO"/>
              </w:rPr>
              <w:t>Agentul Economic Autorizat</w:t>
            </w:r>
            <w:r w:rsidR="00943383" w:rsidRPr="000473A7">
              <w:rPr>
                <w:sz w:val="20"/>
                <w:szCs w:val="20"/>
                <w:lang w:val="ro-MO"/>
              </w:rPr>
              <w:t>.</w:t>
            </w:r>
          </w:p>
          <w:p w:rsidR="009E02E8" w:rsidRPr="000473A7" w:rsidRDefault="00943383" w:rsidP="00943383">
            <w:pPr>
              <w:jc w:val="both"/>
              <w:rPr>
                <w:sz w:val="20"/>
                <w:szCs w:val="20"/>
                <w:lang w:val="en-US"/>
              </w:rPr>
            </w:pPr>
            <w:r w:rsidRPr="000473A7">
              <w:rPr>
                <w:i/>
                <w:sz w:val="20"/>
                <w:szCs w:val="20"/>
                <w:lang w:val="ro-MO"/>
              </w:rPr>
              <w:t>(</w:t>
            </w:r>
            <w:r w:rsidRPr="000473A7">
              <w:rPr>
                <w:i/>
                <w:iCs/>
                <w:sz w:val="20"/>
                <w:szCs w:val="20"/>
                <w:lang w:val="en-US"/>
              </w:rPr>
              <w:t>Monitorul Oficial nr.320-321/871 din 31.12.2013).</w:t>
            </w:r>
          </w:p>
        </w:tc>
      </w:tr>
      <w:tr w:rsidR="009E02E8" w:rsidRPr="000473A7" w:rsidTr="00CD2CC2">
        <w:trPr>
          <w:trHeight w:val="233"/>
        </w:trPr>
        <w:tc>
          <w:tcPr>
            <w:tcW w:w="3136" w:type="dxa"/>
            <w:vMerge/>
            <w:tcBorders>
              <w:bottom w:val="single" w:sz="4" w:space="0" w:color="auto"/>
            </w:tcBorders>
            <w:shd w:val="clear" w:color="auto" w:fill="FFFFFF"/>
          </w:tcPr>
          <w:p w:rsidR="009E02E8" w:rsidRPr="000473A7" w:rsidRDefault="009E02E8" w:rsidP="0088196D">
            <w:pPr>
              <w:ind w:right="274"/>
              <w:jc w:val="both"/>
              <w:rPr>
                <w:rFonts w:eastAsia="Calibri"/>
                <w:sz w:val="20"/>
                <w:szCs w:val="20"/>
                <w:lang w:val="ro-RO"/>
              </w:rPr>
            </w:pPr>
          </w:p>
        </w:tc>
        <w:tc>
          <w:tcPr>
            <w:tcW w:w="3060" w:type="dxa"/>
            <w:tcBorders>
              <w:top w:val="single" w:sz="4" w:space="0" w:color="000000"/>
              <w:bottom w:val="single" w:sz="4" w:space="0" w:color="auto"/>
            </w:tcBorders>
            <w:shd w:val="clear" w:color="auto" w:fill="FFFFFF"/>
          </w:tcPr>
          <w:p w:rsidR="009E02E8" w:rsidRPr="000473A7" w:rsidRDefault="009E02E8" w:rsidP="0088196D">
            <w:pPr>
              <w:tabs>
                <w:tab w:val="left" w:pos="3680"/>
              </w:tabs>
              <w:ind w:right="274"/>
              <w:jc w:val="both"/>
              <w:rPr>
                <w:color w:val="000000"/>
                <w:sz w:val="20"/>
                <w:szCs w:val="20"/>
                <w:lang w:val="ro-RO"/>
              </w:rPr>
            </w:pPr>
            <w:r w:rsidRPr="000473A7">
              <w:rPr>
                <w:color w:val="000000"/>
                <w:sz w:val="20"/>
                <w:szCs w:val="20"/>
                <w:lang w:val="ro-RO"/>
              </w:rPr>
              <w:t>b) Elaborarea Regulamentului de implementare a programului Operator Economic Autorizat</w:t>
            </w:r>
          </w:p>
        </w:tc>
        <w:tc>
          <w:tcPr>
            <w:tcW w:w="1170" w:type="dxa"/>
            <w:tcBorders>
              <w:top w:val="single" w:sz="4" w:space="0" w:color="000000"/>
              <w:bottom w:val="single" w:sz="4" w:space="0" w:color="auto"/>
            </w:tcBorders>
            <w:shd w:val="clear" w:color="auto" w:fill="FFFFFF"/>
          </w:tcPr>
          <w:p w:rsidR="009E02E8" w:rsidRPr="000473A7" w:rsidRDefault="009E02E8" w:rsidP="00F61E58">
            <w:pPr>
              <w:jc w:val="center"/>
              <w:rPr>
                <w:rFonts w:eastAsia="Calibri"/>
                <w:sz w:val="20"/>
                <w:szCs w:val="20"/>
                <w:lang w:val="ro-RO"/>
              </w:rPr>
            </w:pPr>
            <w:r w:rsidRPr="000473A7">
              <w:rPr>
                <w:rFonts w:eastAsia="Calibri"/>
                <w:sz w:val="20"/>
                <w:szCs w:val="20"/>
                <w:lang w:val="ro-RO"/>
              </w:rPr>
              <w:t>Trimestrul I,</w:t>
            </w:r>
          </w:p>
          <w:p w:rsidR="009E02E8" w:rsidRPr="000473A7" w:rsidRDefault="009E02E8" w:rsidP="00F61E58">
            <w:pPr>
              <w:jc w:val="center"/>
              <w:rPr>
                <w:rFonts w:eastAsia="Calibri"/>
                <w:sz w:val="20"/>
                <w:szCs w:val="20"/>
                <w:lang w:val="ro-RO"/>
              </w:rPr>
            </w:pPr>
            <w:r w:rsidRPr="000473A7">
              <w:rPr>
                <w:rFonts w:eastAsia="Calibri"/>
                <w:sz w:val="20"/>
                <w:szCs w:val="20"/>
                <w:lang w:val="ro-RO"/>
              </w:rPr>
              <w:t>2014</w:t>
            </w:r>
          </w:p>
        </w:tc>
        <w:tc>
          <w:tcPr>
            <w:tcW w:w="1842" w:type="dxa"/>
            <w:tcBorders>
              <w:top w:val="single" w:sz="4" w:space="0" w:color="000000"/>
              <w:bottom w:val="single" w:sz="4" w:space="0" w:color="auto"/>
            </w:tcBorders>
            <w:shd w:val="clear" w:color="auto" w:fill="FFFFFF"/>
          </w:tcPr>
          <w:p w:rsidR="009E02E8" w:rsidRPr="000473A7" w:rsidRDefault="009E02E8" w:rsidP="00F61E58">
            <w:pPr>
              <w:ind w:right="274"/>
              <w:jc w:val="center"/>
              <w:rPr>
                <w:sz w:val="20"/>
                <w:szCs w:val="20"/>
                <w:lang w:val="ro-RO"/>
              </w:rPr>
            </w:pPr>
            <w:r w:rsidRPr="000473A7">
              <w:rPr>
                <w:sz w:val="20"/>
                <w:szCs w:val="20"/>
                <w:lang w:val="ro-RO"/>
              </w:rPr>
              <w:t>Regulament  aprobat</w:t>
            </w:r>
          </w:p>
        </w:tc>
        <w:tc>
          <w:tcPr>
            <w:tcW w:w="6438" w:type="dxa"/>
            <w:tcBorders>
              <w:top w:val="single" w:sz="4" w:space="0" w:color="auto"/>
              <w:bottom w:val="single" w:sz="4" w:space="0" w:color="auto"/>
            </w:tcBorders>
            <w:shd w:val="clear" w:color="auto" w:fill="FFFFFF"/>
          </w:tcPr>
          <w:p w:rsidR="009E02E8" w:rsidRPr="000473A7" w:rsidRDefault="009E02E8" w:rsidP="008C658F">
            <w:pPr>
              <w:ind w:right="274"/>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w:t>
            </w:r>
            <w:r w:rsidR="00924301" w:rsidRPr="000473A7">
              <w:rPr>
                <w:b/>
                <w:sz w:val="20"/>
                <w:szCs w:val="20"/>
                <w:u w:val="single"/>
                <w:lang w:val="ro-RO"/>
              </w:rPr>
              <w:t>tă</w:t>
            </w:r>
          </w:p>
          <w:p w:rsidR="001139DF" w:rsidRPr="000473A7" w:rsidRDefault="00943383" w:rsidP="002E2A20">
            <w:pPr>
              <w:jc w:val="both"/>
              <w:rPr>
                <w:sz w:val="20"/>
                <w:szCs w:val="20"/>
                <w:lang w:val="ro-MO"/>
              </w:rPr>
            </w:pPr>
            <w:r w:rsidRPr="000473A7">
              <w:rPr>
                <w:sz w:val="20"/>
                <w:szCs w:val="20"/>
                <w:lang w:val="ro-RO"/>
              </w:rPr>
              <w:t xml:space="preserve">Prin Hotărîrea Guvernului nr. 647 din 07.08.2014 </w:t>
            </w:r>
            <w:r w:rsidRPr="000473A7">
              <w:rPr>
                <w:sz w:val="20"/>
                <w:szCs w:val="20"/>
                <w:lang w:val="ro-MO"/>
              </w:rPr>
              <w:t>„P</w:t>
            </w:r>
            <w:r w:rsidRPr="000473A7">
              <w:rPr>
                <w:sz w:val="20"/>
                <w:szCs w:val="20"/>
                <w:lang w:val="en-US"/>
              </w:rPr>
              <w:t>rivind punerea în aplicare a prevederilor secţiunilor a 27</w:t>
            </w:r>
            <w:r w:rsidRPr="000473A7">
              <w:rPr>
                <w:sz w:val="20"/>
                <w:szCs w:val="20"/>
                <w:vertAlign w:val="superscript"/>
                <w:lang w:val="en-US"/>
              </w:rPr>
              <w:t>1</w:t>
            </w:r>
            <w:r w:rsidRPr="000473A7">
              <w:rPr>
                <w:sz w:val="20"/>
                <w:szCs w:val="20"/>
                <w:lang w:val="en-US"/>
              </w:rPr>
              <w:t>-a şi a 28</w:t>
            </w:r>
            <w:r w:rsidRPr="000473A7">
              <w:rPr>
                <w:sz w:val="20"/>
                <w:szCs w:val="20"/>
                <w:vertAlign w:val="superscript"/>
                <w:lang w:val="en-US"/>
              </w:rPr>
              <w:t>1</w:t>
            </w:r>
            <w:r w:rsidRPr="000473A7">
              <w:rPr>
                <w:sz w:val="20"/>
                <w:szCs w:val="20"/>
                <w:lang w:val="en-US"/>
              </w:rPr>
              <w:t>-a din Codul vamal al Republicii Moldova</w:t>
            </w:r>
            <w:r w:rsidRPr="000473A7">
              <w:rPr>
                <w:sz w:val="20"/>
                <w:szCs w:val="20"/>
                <w:lang w:val="ro-MO"/>
              </w:rPr>
              <w:t xml:space="preserve">”, a fost </w:t>
            </w:r>
            <w:r w:rsidRPr="000473A7">
              <w:rPr>
                <w:b/>
                <w:sz w:val="20"/>
                <w:szCs w:val="20"/>
                <w:lang w:val="ro-MO"/>
              </w:rPr>
              <w:t>aprobat</w:t>
            </w:r>
            <w:r w:rsidRPr="000473A7">
              <w:rPr>
                <w:sz w:val="20"/>
                <w:szCs w:val="20"/>
                <w:lang w:val="ro-MO"/>
              </w:rPr>
              <w:t xml:space="preserve"> </w:t>
            </w:r>
            <w:r w:rsidR="001139DF" w:rsidRPr="000473A7">
              <w:rPr>
                <w:b/>
                <w:sz w:val="20"/>
                <w:szCs w:val="20"/>
                <w:lang w:val="ro-MO"/>
              </w:rPr>
              <w:t>Regulamentul</w:t>
            </w:r>
            <w:r w:rsidR="001139DF" w:rsidRPr="000473A7">
              <w:rPr>
                <w:sz w:val="20"/>
                <w:szCs w:val="20"/>
                <w:lang w:val="ro-MO"/>
              </w:rPr>
              <w:t xml:space="preserve"> privind procedura de eliberare, suspendare şi retragere a certificatului de agent economic autorizat</w:t>
            </w:r>
            <w:r w:rsidR="001139DF" w:rsidRPr="000473A7">
              <w:rPr>
                <w:sz w:val="20"/>
                <w:szCs w:val="20"/>
                <w:lang w:val="en-US"/>
              </w:rPr>
              <w:t xml:space="preserve">, </w:t>
            </w:r>
            <w:r w:rsidR="001139DF" w:rsidRPr="000473A7">
              <w:rPr>
                <w:b/>
                <w:sz w:val="20"/>
                <w:szCs w:val="20"/>
                <w:lang w:val="en-US"/>
              </w:rPr>
              <w:t>Regulamentul</w:t>
            </w:r>
            <w:r w:rsidR="001139DF" w:rsidRPr="000473A7">
              <w:rPr>
                <w:sz w:val="20"/>
                <w:szCs w:val="20"/>
                <w:lang w:val="en-US"/>
              </w:rPr>
              <w:t xml:space="preserve">  </w:t>
            </w:r>
            <w:r w:rsidR="001139DF" w:rsidRPr="000473A7">
              <w:rPr>
                <w:bCs/>
                <w:sz w:val="20"/>
                <w:szCs w:val="20"/>
                <w:lang w:val="en-US"/>
              </w:rPr>
              <w:t>cu privire la condiţiile speciale de utilizare a procedurilor</w:t>
            </w:r>
          </w:p>
          <w:p w:rsidR="001139DF" w:rsidRPr="000473A7" w:rsidRDefault="001139DF" w:rsidP="001139DF">
            <w:pPr>
              <w:jc w:val="both"/>
              <w:rPr>
                <w:bCs/>
                <w:sz w:val="20"/>
                <w:szCs w:val="20"/>
                <w:lang w:val="en-US"/>
              </w:rPr>
            </w:pPr>
            <w:r w:rsidRPr="000473A7">
              <w:rPr>
                <w:bCs/>
                <w:sz w:val="20"/>
                <w:szCs w:val="20"/>
                <w:lang w:val="en-US"/>
              </w:rPr>
              <w:t xml:space="preserve">simplificate în cazul anumitor regimuri vamale și </w:t>
            </w:r>
            <w:r w:rsidRPr="000473A7">
              <w:rPr>
                <w:b/>
                <w:bCs/>
                <w:sz w:val="20"/>
                <w:szCs w:val="20"/>
                <w:lang w:val="en-US"/>
              </w:rPr>
              <w:t xml:space="preserve">Regulamentul </w:t>
            </w:r>
            <w:r w:rsidRPr="000473A7">
              <w:rPr>
                <w:bCs/>
                <w:sz w:val="20"/>
                <w:szCs w:val="20"/>
                <w:lang w:val="en-US"/>
              </w:rPr>
              <w:t xml:space="preserve">cu privire la organizarea şi funcţionarea ghişeului unic în domeniul eliberării certificatelor de agent economic autorizat şi autorizaţiilor pentru procedurile simplificate. </w:t>
            </w:r>
          </w:p>
          <w:p w:rsidR="009E02E8" w:rsidRPr="000473A7" w:rsidRDefault="001139DF" w:rsidP="002239C1">
            <w:pPr>
              <w:jc w:val="both"/>
              <w:rPr>
                <w:sz w:val="20"/>
                <w:szCs w:val="20"/>
                <w:lang w:val="ro-RO"/>
              </w:rPr>
            </w:pPr>
            <w:r w:rsidRPr="000473A7">
              <w:rPr>
                <w:sz w:val="20"/>
                <w:szCs w:val="20"/>
                <w:lang w:val="ro-RO"/>
              </w:rPr>
              <w:t>(</w:t>
            </w:r>
            <w:r w:rsidR="00943383" w:rsidRPr="000473A7">
              <w:rPr>
                <w:i/>
                <w:iCs/>
                <w:sz w:val="20"/>
                <w:szCs w:val="20"/>
                <w:lang w:val="en-US"/>
              </w:rPr>
              <w:t>Monitorul Oficial 238-246/695, 15.08.2014</w:t>
            </w:r>
            <w:r w:rsidRPr="000473A7">
              <w:rPr>
                <w:i/>
                <w:iCs/>
                <w:sz w:val="20"/>
                <w:szCs w:val="20"/>
                <w:lang w:val="en-US"/>
              </w:rPr>
              <w:t>)</w:t>
            </w:r>
            <w:r w:rsidR="002E2A20" w:rsidRPr="000473A7">
              <w:rPr>
                <w:i/>
                <w:iCs/>
                <w:sz w:val="20"/>
                <w:szCs w:val="20"/>
                <w:lang w:val="en-US"/>
              </w:rPr>
              <w:t>.</w:t>
            </w:r>
          </w:p>
        </w:tc>
      </w:tr>
      <w:tr w:rsidR="009E02E8" w:rsidRPr="00A32190" w:rsidTr="00CD2CC2">
        <w:trPr>
          <w:trHeight w:val="233"/>
        </w:trPr>
        <w:tc>
          <w:tcPr>
            <w:tcW w:w="3136" w:type="dxa"/>
            <w:tcBorders>
              <w:top w:val="nil"/>
              <w:bottom w:val="nil"/>
            </w:tcBorders>
            <w:shd w:val="clear" w:color="auto" w:fill="FFFFFF"/>
          </w:tcPr>
          <w:p w:rsidR="009E02E8" w:rsidRPr="000473A7" w:rsidRDefault="009E02E8" w:rsidP="0088196D">
            <w:pPr>
              <w:ind w:right="274"/>
              <w:jc w:val="both"/>
              <w:rPr>
                <w:rFonts w:eastAsia="Calibri"/>
                <w:sz w:val="20"/>
                <w:szCs w:val="20"/>
                <w:lang w:val="ro-RO"/>
              </w:rPr>
            </w:pPr>
            <w:r w:rsidRPr="000473A7">
              <w:rPr>
                <w:rFonts w:eastAsia="Calibri"/>
                <w:sz w:val="20"/>
                <w:szCs w:val="20"/>
                <w:lang w:val="ro-RO"/>
              </w:rPr>
              <w:t>Dezvoltarea standardelor de calitate pentru serviciile vamale</w:t>
            </w:r>
          </w:p>
        </w:tc>
        <w:tc>
          <w:tcPr>
            <w:tcW w:w="3060" w:type="dxa"/>
            <w:tcBorders>
              <w:top w:val="single" w:sz="4" w:space="0" w:color="auto"/>
              <w:bottom w:val="single" w:sz="4" w:space="0" w:color="auto"/>
            </w:tcBorders>
            <w:shd w:val="clear" w:color="auto" w:fill="FFFFFF"/>
          </w:tcPr>
          <w:p w:rsidR="009E02E8" w:rsidRPr="000473A7" w:rsidRDefault="009E02E8" w:rsidP="0088196D">
            <w:pPr>
              <w:tabs>
                <w:tab w:val="left" w:pos="3680"/>
              </w:tabs>
              <w:ind w:right="274"/>
              <w:jc w:val="both"/>
              <w:rPr>
                <w:color w:val="000000"/>
                <w:sz w:val="20"/>
                <w:szCs w:val="20"/>
                <w:lang w:val="ro-RO"/>
              </w:rPr>
            </w:pPr>
            <w:r w:rsidRPr="000473A7">
              <w:rPr>
                <w:color w:val="000000"/>
                <w:sz w:val="20"/>
                <w:szCs w:val="20"/>
                <w:lang w:val="ro-RO"/>
              </w:rPr>
              <w:t>a) Instruirea colaboratorilor vamali în domeniul standardelor de calitate a serviciilor publice</w:t>
            </w:r>
          </w:p>
        </w:tc>
        <w:tc>
          <w:tcPr>
            <w:tcW w:w="1170" w:type="dxa"/>
            <w:tcBorders>
              <w:top w:val="single" w:sz="4" w:space="0" w:color="auto"/>
              <w:bottom w:val="single" w:sz="4" w:space="0" w:color="auto"/>
            </w:tcBorders>
            <w:shd w:val="clear" w:color="auto" w:fill="FFFFFF"/>
          </w:tcPr>
          <w:p w:rsidR="009E02E8" w:rsidRPr="000473A7" w:rsidRDefault="009E02E8" w:rsidP="00F61E58">
            <w:pPr>
              <w:jc w:val="center"/>
              <w:rPr>
                <w:rFonts w:eastAsia="Calibri"/>
                <w:sz w:val="20"/>
                <w:szCs w:val="20"/>
                <w:lang w:val="ro-RO"/>
              </w:rPr>
            </w:pPr>
            <w:r w:rsidRPr="000473A7">
              <w:rPr>
                <w:rFonts w:eastAsia="Calibri"/>
                <w:sz w:val="20"/>
                <w:szCs w:val="20"/>
                <w:lang w:val="ro-RO"/>
              </w:rPr>
              <w:t>Trimestrul IV,</w:t>
            </w:r>
          </w:p>
          <w:p w:rsidR="009E02E8" w:rsidRPr="000473A7" w:rsidRDefault="009E02E8" w:rsidP="00F61E58">
            <w:pPr>
              <w:jc w:val="center"/>
              <w:rPr>
                <w:rFonts w:eastAsia="Calibri"/>
                <w:sz w:val="20"/>
                <w:szCs w:val="20"/>
                <w:lang w:val="ro-RO"/>
              </w:rPr>
            </w:pPr>
            <w:r w:rsidRPr="000473A7">
              <w:rPr>
                <w:rFonts w:eastAsia="Calibri"/>
                <w:sz w:val="20"/>
                <w:szCs w:val="20"/>
                <w:lang w:val="ro-RO"/>
              </w:rPr>
              <w:t>2013</w:t>
            </w:r>
          </w:p>
        </w:tc>
        <w:tc>
          <w:tcPr>
            <w:tcW w:w="1842" w:type="dxa"/>
            <w:tcBorders>
              <w:top w:val="single" w:sz="4" w:space="0" w:color="auto"/>
              <w:bottom w:val="single" w:sz="4" w:space="0" w:color="auto"/>
            </w:tcBorders>
            <w:shd w:val="clear" w:color="auto" w:fill="FFFFFF"/>
          </w:tcPr>
          <w:p w:rsidR="009E02E8" w:rsidRPr="000473A7" w:rsidRDefault="009E02E8" w:rsidP="00C0488C">
            <w:pPr>
              <w:ind w:right="274"/>
              <w:jc w:val="center"/>
              <w:rPr>
                <w:sz w:val="20"/>
                <w:szCs w:val="20"/>
                <w:lang w:val="ro-RO"/>
              </w:rPr>
            </w:pPr>
            <w:r w:rsidRPr="000473A7">
              <w:rPr>
                <w:sz w:val="20"/>
                <w:szCs w:val="20"/>
                <w:lang w:val="ro-RO"/>
              </w:rPr>
              <w:t>Nr. persoanelor  instruite</w:t>
            </w:r>
          </w:p>
        </w:tc>
        <w:tc>
          <w:tcPr>
            <w:tcW w:w="6438" w:type="dxa"/>
            <w:tcBorders>
              <w:top w:val="single" w:sz="4" w:space="0" w:color="auto"/>
              <w:bottom w:val="single" w:sz="4" w:space="0" w:color="auto"/>
            </w:tcBorders>
            <w:shd w:val="clear" w:color="auto" w:fill="FFFFFF"/>
          </w:tcPr>
          <w:p w:rsidR="009E02E8" w:rsidRPr="000473A7" w:rsidRDefault="009E02E8" w:rsidP="00D50A05">
            <w:pPr>
              <w:ind w:right="274"/>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w:t>
            </w:r>
            <w:r w:rsidR="00DB1268" w:rsidRPr="000473A7">
              <w:rPr>
                <w:b/>
                <w:sz w:val="20"/>
                <w:szCs w:val="20"/>
                <w:u w:val="single"/>
                <w:lang w:val="ro-RO"/>
              </w:rPr>
              <w:t>tă</w:t>
            </w:r>
          </w:p>
          <w:p w:rsidR="007E74E4" w:rsidRPr="000473A7" w:rsidRDefault="009E02E8" w:rsidP="002239C1">
            <w:pPr>
              <w:jc w:val="both"/>
              <w:rPr>
                <w:color w:val="000000"/>
                <w:sz w:val="20"/>
                <w:szCs w:val="20"/>
                <w:lang w:val="ro-RO"/>
              </w:rPr>
            </w:pPr>
            <w:r w:rsidRPr="000473A7">
              <w:rPr>
                <w:sz w:val="20"/>
                <w:szCs w:val="20"/>
                <w:lang w:val="ro-RO"/>
              </w:rPr>
              <w:t>Pe parcursul an</w:t>
            </w:r>
            <w:r w:rsidR="002239C1" w:rsidRPr="000473A7">
              <w:rPr>
                <w:sz w:val="20"/>
                <w:szCs w:val="20"/>
                <w:lang w:val="ro-RO"/>
              </w:rPr>
              <w:t>ilor</w:t>
            </w:r>
            <w:r w:rsidRPr="000473A7">
              <w:rPr>
                <w:sz w:val="20"/>
                <w:szCs w:val="20"/>
                <w:lang w:val="ro-RO"/>
              </w:rPr>
              <w:t xml:space="preserve"> 2013</w:t>
            </w:r>
            <w:r w:rsidR="002239C1" w:rsidRPr="000473A7">
              <w:rPr>
                <w:sz w:val="20"/>
                <w:szCs w:val="20"/>
                <w:lang w:val="ro-RO"/>
              </w:rPr>
              <w:t>-2014</w:t>
            </w:r>
            <w:r w:rsidR="00F66894" w:rsidRPr="000473A7">
              <w:rPr>
                <w:color w:val="000000"/>
                <w:sz w:val="20"/>
                <w:szCs w:val="20"/>
                <w:lang w:val="ro-RO"/>
              </w:rPr>
              <w:t>, î</w:t>
            </w:r>
            <w:r w:rsidR="00F66894" w:rsidRPr="000473A7">
              <w:rPr>
                <w:color w:val="000000"/>
                <w:sz w:val="20"/>
                <w:szCs w:val="20"/>
                <w:lang w:val="ro-MO"/>
              </w:rPr>
              <w:t xml:space="preserve">n cadrul activităţilor de pregătire pentru misiunile de audit de certificare/supraveghere, au fost organizate </w:t>
            </w:r>
            <w:r w:rsidR="00F66894" w:rsidRPr="000473A7">
              <w:rPr>
                <w:b/>
                <w:color w:val="000000"/>
                <w:sz w:val="20"/>
                <w:szCs w:val="20"/>
                <w:lang w:val="ro-MO"/>
              </w:rPr>
              <w:t>15 activităţi</w:t>
            </w:r>
            <w:r w:rsidR="00F66894" w:rsidRPr="000473A7">
              <w:rPr>
                <w:color w:val="000000"/>
                <w:sz w:val="20"/>
                <w:szCs w:val="20"/>
                <w:lang w:val="ro-MO"/>
              </w:rPr>
              <w:t xml:space="preserve"> de instruire şi consultare cu participarea a </w:t>
            </w:r>
            <w:r w:rsidR="00F66894" w:rsidRPr="000473A7">
              <w:rPr>
                <w:b/>
                <w:color w:val="000000"/>
                <w:sz w:val="20"/>
                <w:szCs w:val="20"/>
                <w:lang w:val="ro-MO"/>
              </w:rPr>
              <w:t>300 colaboratori</w:t>
            </w:r>
            <w:r w:rsidR="00F66894" w:rsidRPr="000473A7">
              <w:rPr>
                <w:color w:val="000000"/>
                <w:sz w:val="20"/>
                <w:szCs w:val="20"/>
                <w:lang w:val="ro-MO"/>
              </w:rPr>
              <w:t xml:space="preserve"> </w:t>
            </w:r>
            <w:r w:rsidR="00F66894" w:rsidRPr="000473A7">
              <w:rPr>
                <w:color w:val="000000"/>
                <w:sz w:val="20"/>
                <w:szCs w:val="20"/>
                <w:lang w:val="ro-RO"/>
              </w:rPr>
              <w:t>în domeniul standardelor de calitate. Activităţile au vizat conducătorii subdiviziunilor</w:t>
            </w:r>
            <w:r w:rsidR="001139DF" w:rsidRPr="000473A7">
              <w:rPr>
                <w:color w:val="000000"/>
                <w:sz w:val="20"/>
                <w:szCs w:val="20"/>
                <w:lang w:val="ro-RO"/>
              </w:rPr>
              <w:t>,</w:t>
            </w:r>
            <w:r w:rsidR="00F96B99">
              <w:rPr>
                <w:color w:val="000000"/>
                <w:sz w:val="20"/>
                <w:szCs w:val="20"/>
                <w:lang w:val="ro-RO"/>
              </w:rPr>
              <w:t xml:space="preserve"> atît di</w:t>
            </w:r>
            <w:r w:rsidR="00F66894" w:rsidRPr="000473A7">
              <w:rPr>
                <w:color w:val="000000"/>
                <w:sz w:val="20"/>
                <w:szCs w:val="20"/>
                <w:lang w:val="ro-RO"/>
              </w:rPr>
              <w:t xml:space="preserve">n aparatul central, cît şi </w:t>
            </w:r>
            <w:r w:rsidR="001139DF" w:rsidRPr="000473A7">
              <w:rPr>
                <w:color w:val="000000"/>
                <w:sz w:val="20"/>
                <w:szCs w:val="20"/>
                <w:lang w:val="ro-RO"/>
              </w:rPr>
              <w:t xml:space="preserve">pe </w:t>
            </w:r>
            <w:r w:rsidR="00F66894" w:rsidRPr="000473A7">
              <w:rPr>
                <w:color w:val="000000"/>
                <w:sz w:val="20"/>
                <w:szCs w:val="20"/>
                <w:lang w:val="ro-RO"/>
              </w:rPr>
              <w:t>cei din birourile vamale.</w:t>
            </w:r>
          </w:p>
        </w:tc>
      </w:tr>
      <w:tr w:rsidR="009E02E8" w:rsidRPr="00A32190" w:rsidTr="00CD2CC2">
        <w:trPr>
          <w:trHeight w:val="233"/>
        </w:trPr>
        <w:tc>
          <w:tcPr>
            <w:tcW w:w="3136" w:type="dxa"/>
            <w:tcBorders>
              <w:top w:val="nil"/>
              <w:bottom w:val="single" w:sz="4" w:space="0" w:color="auto"/>
            </w:tcBorders>
            <w:shd w:val="clear" w:color="auto" w:fill="FFFFFF"/>
          </w:tcPr>
          <w:p w:rsidR="009E02E8" w:rsidRPr="000473A7" w:rsidRDefault="009E02E8" w:rsidP="0088196D">
            <w:pPr>
              <w:ind w:right="274"/>
              <w:jc w:val="both"/>
              <w:rPr>
                <w:rFonts w:eastAsia="Calibri"/>
                <w:sz w:val="20"/>
                <w:szCs w:val="20"/>
                <w:lang w:val="ro-RO"/>
              </w:rPr>
            </w:pPr>
          </w:p>
        </w:tc>
        <w:tc>
          <w:tcPr>
            <w:tcW w:w="3060" w:type="dxa"/>
            <w:tcBorders>
              <w:top w:val="single" w:sz="4" w:space="0" w:color="auto"/>
              <w:bottom w:val="single" w:sz="4" w:space="0" w:color="auto"/>
            </w:tcBorders>
            <w:shd w:val="clear" w:color="auto" w:fill="FFFFFF"/>
          </w:tcPr>
          <w:p w:rsidR="009E02E8" w:rsidRPr="000473A7" w:rsidRDefault="009E02E8" w:rsidP="0088196D">
            <w:pPr>
              <w:tabs>
                <w:tab w:val="left" w:pos="3680"/>
              </w:tabs>
              <w:ind w:right="274"/>
              <w:jc w:val="both"/>
              <w:rPr>
                <w:color w:val="000000"/>
                <w:sz w:val="20"/>
                <w:szCs w:val="20"/>
                <w:lang w:val="ro-RO"/>
              </w:rPr>
            </w:pPr>
            <w:r w:rsidRPr="000473A7">
              <w:rPr>
                <w:color w:val="000000"/>
                <w:sz w:val="20"/>
                <w:szCs w:val="20"/>
                <w:lang w:val="ro-RO"/>
              </w:rPr>
              <w:t>b) Implementarea standardelor de control intern în sistemul vamal</w:t>
            </w:r>
          </w:p>
        </w:tc>
        <w:tc>
          <w:tcPr>
            <w:tcW w:w="1170" w:type="dxa"/>
            <w:tcBorders>
              <w:top w:val="single" w:sz="4" w:space="0" w:color="auto"/>
              <w:bottom w:val="single" w:sz="4" w:space="0" w:color="auto"/>
            </w:tcBorders>
            <w:shd w:val="clear" w:color="auto" w:fill="FFFFFF"/>
          </w:tcPr>
          <w:p w:rsidR="009E02E8" w:rsidRPr="000473A7" w:rsidRDefault="009E02E8" w:rsidP="00F61E58">
            <w:pPr>
              <w:jc w:val="center"/>
              <w:rPr>
                <w:rFonts w:eastAsia="Calibri"/>
                <w:sz w:val="20"/>
                <w:szCs w:val="20"/>
                <w:lang w:val="ro-RO"/>
              </w:rPr>
            </w:pPr>
            <w:r w:rsidRPr="000473A7">
              <w:rPr>
                <w:rFonts w:eastAsia="Calibri"/>
                <w:sz w:val="20"/>
                <w:szCs w:val="20"/>
                <w:lang w:val="ro-RO"/>
              </w:rPr>
              <w:t>Trimestrul IV,</w:t>
            </w:r>
          </w:p>
          <w:p w:rsidR="009E02E8" w:rsidRPr="000473A7" w:rsidRDefault="009E02E8" w:rsidP="00F61E58">
            <w:pPr>
              <w:jc w:val="center"/>
              <w:rPr>
                <w:rFonts w:eastAsia="Calibri"/>
                <w:sz w:val="20"/>
                <w:szCs w:val="20"/>
                <w:lang w:val="ro-RO"/>
              </w:rPr>
            </w:pPr>
            <w:r w:rsidRPr="000473A7">
              <w:rPr>
                <w:rFonts w:eastAsia="Calibri"/>
                <w:sz w:val="20"/>
                <w:szCs w:val="20"/>
                <w:lang w:val="ro-RO"/>
              </w:rPr>
              <w:t>2014</w:t>
            </w:r>
          </w:p>
        </w:tc>
        <w:tc>
          <w:tcPr>
            <w:tcW w:w="1842" w:type="dxa"/>
            <w:tcBorders>
              <w:top w:val="single" w:sz="4" w:space="0" w:color="auto"/>
              <w:bottom w:val="single" w:sz="4" w:space="0" w:color="auto"/>
            </w:tcBorders>
            <w:shd w:val="clear" w:color="auto" w:fill="FFFFFF"/>
          </w:tcPr>
          <w:p w:rsidR="009E02E8" w:rsidRPr="000473A7" w:rsidRDefault="009E02E8" w:rsidP="00C0488C">
            <w:pPr>
              <w:ind w:right="274"/>
              <w:jc w:val="center"/>
              <w:rPr>
                <w:sz w:val="20"/>
                <w:szCs w:val="20"/>
                <w:lang w:val="ro-RO"/>
              </w:rPr>
            </w:pPr>
            <w:r w:rsidRPr="000473A7">
              <w:rPr>
                <w:sz w:val="20"/>
                <w:szCs w:val="20"/>
                <w:lang w:val="ro-RO"/>
              </w:rPr>
              <w:t>Nr. de standarde implementate</w:t>
            </w:r>
          </w:p>
        </w:tc>
        <w:tc>
          <w:tcPr>
            <w:tcW w:w="6438" w:type="dxa"/>
            <w:tcBorders>
              <w:top w:val="single" w:sz="4" w:space="0" w:color="auto"/>
              <w:bottom w:val="single" w:sz="4" w:space="0" w:color="auto"/>
            </w:tcBorders>
            <w:shd w:val="clear" w:color="auto" w:fill="FFFFFF"/>
          </w:tcPr>
          <w:p w:rsidR="009E02E8" w:rsidRPr="000473A7" w:rsidRDefault="009E02E8" w:rsidP="000C5E7A">
            <w:pPr>
              <w:jc w:val="both"/>
              <w:rPr>
                <w:b/>
                <w:sz w:val="20"/>
                <w:szCs w:val="20"/>
                <w:u w:val="single"/>
                <w:lang w:val="ro-MO"/>
              </w:rPr>
            </w:pPr>
            <w:r w:rsidRPr="000473A7">
              <w:rPr>
                <w:b/>
                <w:sz w:val="20"/>
                <w:szCs w:val="20"/>
                <w:u w:val="single"/>
                <w:lang w:val="ro-MO"/>
              </w:rPr>
              <w:t>Ac</w:t>
            </w:r>
            <w:r w:rsidR="00E16536" w:rsidRPr="000473A7">
              <w:rPr>
                <w:b/>
                <w:sz w:val="20"/>
                <w:szCs w:val="20"/>
                <w:u w:val="single"/>
                <w:lang w:val="ro-MO"/>
              </w:rPr>
              <w:t>țiune</w:t>
            </w:r>
            <w:r w:rsidRPr="000473A7">
              <w:rPr>
                <w:b/>
                <w:sz w:val="20"/>
                <w:szCs w:val="20"/>
                <w:u w:val="single"/>
                <w:lang w:val="ro-MO"/>
              </w:rPr>
              <w:t xml:space="preserve"> realizată</w:t>
            </w:r>
          </w:p>
          <w:p w:rsidR="009E02E8" w:rsidRPr="000473A7" w:rsidRDefault="009E02E8" w:rsidP="000C5E7A">
            <w:pPr>
              <w:jc w:val="both"/>
              <w:rPr>
                <w:sz w:val="20"/>
                <w:szCs w:val="20"/>
                <w:lang w:val="ro-MO"/>
              </w:rPr>
            </w:pPr>
            <w:r w:rsidRPr="000473A7">
              <w:rPr>
                <w:sz w:val="20"/>
                <w:szCs w:val="20"/>
                <w:lang w:val="ro-MO"/>
              </w:rPr>
              <w:t xml:space="preserve">Cu referire la implementarea standardelor de calitate a serviciilor vamale au fost realizate o serie de </w:t>
            </w:r>
            <w:r w:rsidRPr="000473A7">
              <w:rPr>
                <w:b/>
                <w:sz w:val="20"/>
                <w:szCs w:val="20"/>
                <w:lang w:val="ro-MO"/>
              </w:rPr>
              <w:t>activităţi</w:t>
            </w:r>
            <w:r w:rsidR="00C20A74" w:rsidRPr="000473A7">
              <w:rPr>
                <w:sz w:val="20"/>
                <w:szCs w:val="20"/>
                <w:lang w:val="ro-MO"/>
              </w:rPr>
              <w:t>,</w:t>
            </w:r>
            <w:r w:rsidRPr="000473A7">
              <w:rPr>
                <w:sz w:val="20"/>
                <w:szCs w:val="20"/>
                <w:lang w:val="ro-MO"/>
              </w:rPr>
              <w:t xml:space="preserve"> orientate spre implementarea standardelor de control intern. </w:t>
            </w:r>
          </w:p>
          <w:p w:rsidR="009E02E8" w:rsidRPr="000473A7" w:rsidRDefault="009E02E8" w:rsidP="000C5E7A">
            <w:pPr>
              <w:jc w:val="both"/>
              <w:rPr>
                <w:sz w:val="20"/>
                <w:szCs w:val="20"/>
                <w:lang w:val="ro-MO"/>
              </w:rPr>
            </w:pPr>
            <w:r w:rsidRPr="000473A7">
              <w:rPr>
                <w:sz w:val="20"/>
                <w:szCs w:val="20"/>
                <w:lang w:val="ro-MO"/>
              </w:rPr>
              <w:t>Astfel, pe parcursul anului 2013, prin elaborarea registrelor riscurilor birourilor vamale a fost finisat procesul de implementare a managementului riscurilor în Serviciul Vamal, 100% de subdiviziuni (direcţii a</w:t>
            </w:r>
            <w:r w:rsidR="00F96B99">
              <w:rPr>
                <w:sz w:val="20"/>
                <w:szCs w:val="20"/>
                <w:lang w:val="ro-MO"/>
              </w:rPr>
              <w:t>le</w:t>
            </w:r>
            <w:r w:rsidRPr="000473A7">
              <w:rPr>
                <w:sz w:val="20"/>
                <w:szCs w:val="20"/>
                <w:lang w:val="ro-MO"/>
              </w:rPr>
              <w:t xml:space="preserve"> aparatului central şi birourile vamale) dispunînd de Registre a riscurilor în baza planurilor de acţiuni operaţionale.</w:t>
            </w:r>
          </w:p>
          <w:p w:rsidR="009E02E8" w:rsidRPr="000473A7" w:rsidRDefault="009E02E8" w:rsidP="000C5E7A">
            <w:pPr>
              <w:jc w:val="both"/>
              <w:rPr>
                <w:sz w:val="20"/>
                <w:szCs w:val="20"/>
                <w:lang w:val="ro-MO"/>
              </w:rPr>
            </w:pPr>
            <w:r w:rsidRPr="000473A7">
              <w:rPr>
                <w:sz w:val="20"/>
                <w:szCs w:val="20"/>
                <w:lang w:val="ro-MO"/>
              </w:rPr>
              <w:t xml:space="preserve">Cu suportul proiectului BRITE au fost descrise grafic şi narativ </w:t>
            </w:r>
            <w:r w:rsidR="001F4707" w:rsidRPr="000473A7">
              <w:rPr>
                <w:sz w:val="20"/>
                <w:szCs w:val="20"/>
                <w:lang w:val="ro-MO"/>
              </w:rPr>
              <w:t>3 procese: Perfecţionarea pasivă, Antrepozit şi Admiterea temporară</w:t>
            </w:r>
            <w:r w:rsidRPr="000473A7">
              <w:rPr>
                <w:sz w:val="20"/>
                <w:szCs w:val="20"/>
                <w:lang w:val="ro-MO"/>
              </w:rPr>
              <w:t xml:space="preserve"> şi 30 sub-procese, iar în baza analizei descrierilor a fost elaborat un raport care a inclus recomandări privind optimizarea acestora.</w:t>
            </w:r>
          </w:p>
          <w:p w:rsidR="009E02E8" w:rsidRPr="000473A7" w:rsidRDefault="009E02E8" w:rsidP="00EB25BE">
            <w:pPr>
              <w:jc w:val="both"/>
              <w:rPr>
                <w:sz w:val="20"/>
                <w:szCs w:val="20"/>
                <w:lang w:val="ro-MO"/>
              </w:rPr>
            </w:pPr>
            <w:r w:rsidRPr="000473A7">
              <w:rPr>
                <w:sz w:val="20"/>
                <w:szCs w:val="20"/>
                <w:lang w:val="ro-MO"/>
              </w:rPr>
              <w:t>În decembrie 2013 Serviciul Vamal</w:t>
            </w:r>
            <w:r w:rsidR="00C20A74" w:rsidRPr="000473A7">
              <w:rPr>
                <w:sz w:val="20"/>
                <w:szCs w:val="20"/>
                <w:lang w:val="ro-MO"/>
              </w:rPr>
              <w:t>,</w:t>
            </w:r>
            <w:r w:rsidRPr="000473A7">
              <w:rPr>
                <w:sz w:val="20"/>
                <w:szCs w:val="20"/>
                <w:lang w:val="ro-MO"/>
              </w:rPr>
              <w:t xml:space="preserve"> în urma unui audit extern, efectuat de către Organismul de Certificare a Sistemelor de Management din România a obţinut Certificatul de conformitate </w:t>
            </w:r>
            <w:r w:rsidR="00F96B99">
              <w:rPr>
                <w:sz w:val="20"/>
                <w:szCs w:val="20"/>
                <w:lang w:val="ro-MO"/>
              </w:rPr>
              <w:t xml:space="preserve">al </w:t>
            </w:r>
            <w:r w:rsidRPr="000473A7">
              <w:rPr>
                <w:sz w:val="20"/>
                <w:szCs w:val="20"/>
                <w:lang w:val="ro-MO"/>
              </w:rPr>
              <w:t>standardului internaţional ISO 9001:2008 în domeniul sistemelor de management al calităţii. Astfel, Serviciul Vamal este prima autoritate publică din Republica Moldova</w:t>
            </w:r>
            <w:r w:rsidR="00C20A74" w:rsidRPr="000473A7">
              <w:rPr>
                <w:sz w:val="20"/>
                <w:szCs w:val="20"/>
                <w:lang w:val="ro-MO"/>
              </w:rPr>
              <w:t>,</w:t>
            </w:r>
            <w:r w:rsidRPr="000473A7">
              <w:rPr>
                <w:sz w:val="20"/>
                <w:szCs w:val="20"/>
                <w:lang w:val="ro-MO"/>
              </w:rPr>
              <w:t xml:space="preserve"> care a </w:t>
            </w:r>
            <w:r w:rsidRPr="000473A7">
              <w:rPr>
                <w:sz w:val="20"/>
                <w:szCs w:val="20"/>
                <w:lang w:val="ro-MO"/>
              </w:rPr>
              <w:lastRenderedPageBreak/>
              <w:t xml:space="preserve">fost certificată în domeniul managementului calităţii, fapt ce demonstrează succesul reformelor promovate pentru asigurarea unor servicii de calitate. </w:t>
            </w:r>
          </w:p>
          <w:p w:rsidR="001F4707" w:rsidRPr="000473A7" w:rsidRDefault="001F4707" w:rsidP="001F4707">
            <w:pPr>
              <w:jc w:val="both"/>
              <w:rPr>
                <w:sz w:val="20"/>
                <w:szCs w:val="20"/>
                <w:lang w:val="ro-MO"/>
              </w:rPr>
            </w:pPr>
            <w:r w:rsidRPr="000473A7">
              <w:rPr>
                <w:sz w:val="20"/>
                <w:szCs w:val="20"/>
                <w:lang w:val="ro-MO"/>
              </w:rPr>
              <w:t>Suplimentar, a fost elaborată documentaţia necesară pentru certificarea a 6 birouri vamale şi desfăşurate 6 misiuni de audit intern al c</w:t>
            </w:r>
            <w:r w:rsidR="00C20A74" w:rsidRPr="000473A7">
              <w:rPr>
                <w:sz w:val="20"/>
                <w:szCs w:val="20"/>
                <w:lang w:val="ro-MO"/>
              </w:rPr>
              <w:t>alităţii. A fost efectuat</w:t>
            </w:r>
            <w:r w:rsidR="00F41FCB" w:rsidRPr="000473A7">
              <w:rPr>
                <w:sz w:val="20"/>
                <w:szCs w:val="20"/>
                <w:lang w:val="ro-RO"/>
              </w:rPr>
              <w:t>ă</w:t>
            </w:r>
            <w:r w:rsidR="00C20A74" w:rsidRPr="000473A7">
              <w:rPr>
                <w:sz w:val="20"/>
                <w:szCs w:val="20"/>
                <w:lang w:val="ro-MO"/>
              </w:rPr>
              <w:t xml:space="preserve"> </w:t>
            </w:r>
            <w:r w:rsidR="00F41FCB" w:rsidRPr="000473A7">
              <w:rPr>
                <w:b/>
                <w:sz w:val="20"/>
                <w:szCs w:val="20"/>
                <w:lang w:val="ro-MO"/>
              </w:rPr>
              <w:t>misiunea de certificare</w:t>
            </w:r>
            <w:r w:rsidR="00F41FCB" w:rsidRPr="000473A7">
              <w:rPr>
                <w:sz w:val="20"/>
                <w:szCs w:val="20"/>
                <w:lang w:val="ro-MO"/>
              </w:rPr>
              <w:t xml:space="preserve"> </w:t>
            </w:r>
            <w:r w:rsidR="00C20A74" w:rsidRPr="000473A7">
              <w:rPr>
                <w:sz w:val="20"/>
                <w:szCs w:val="20"/>
                <w:lang w:val="ro-MO"/>
              </w:rPr>
              <w:t>cu O</w:t>
            </w:r>
            <w:r w:rsidRPr="000473A7">
              <w:rPr>
                <w:sz w:val="20"/>
                <w:szCs w:val="20"/>
                <w:lang w:val="ro-MO"/>
              </w:rPr>
              <w:t>rganismul de certificare</w:t>
            </w:r>
            <w:r w:rsidR="00F41FCB" w:rsidRPr="000473A7">
              <w:rPr>
                <w:sz w:val="20"/>
                <w:szCs w:val="20"/>
                <w:lang w:val="ro-MO"/>
              </w:rPr>
              <w:t>,</w:t>
            </w:r>
            <w:r w:rsidRPr="000473A7">
              <w:rPr>
                <w:sz w:val="20"/>
                <w:szCs w:val="20"/>
                <w:lang w:val="ro-MO"/>
              </w:rPr>
              <w:t xml:space="preserve"> care s</w:t>
            </w:r>
            <w:r w:rsidR="00C20A74" w:rsidRPr="000473A7">
              <w:rPr>
                <w:sz w:val="20"/>
                <w:szCs w:val="20"/>
                <w:lang w:val="ro-MO"/>
              </w:rPr>
              <w:t>-</w:t>
            </w:r>
            <w:r w:rsidRPr="000473A7">
              <w:rPr>
                <w:sz w:val="20"/>
                <w:szCs w:val="20"/>
                <w:lang w:val="ro-MO"/>
              </w:rPr>
              <w:t>a desfăşurat cu succes</w:t>
            </w:r>
            <w:r w:rsidR="00C20A74" w:rsidRPr="000473A7">
              <w:rPr>
                <w:sz w:val="20"/>
                <w:szCs w:val="20"/>
                <w:lang w:val="ro-MO"/>
              </w:rPr>
              <w:t xml:space="preserve"> la</w:t>
            </w:r>
            <w:r w:rsidRPr="000473A7">
              <w:rPr>
                <w:sz w:val="20"/>
                <w:szCs w:val="20"/>
                <w:lang w:val="ro-MO"/>
              </w:rPr>
              <w:t xml:space="preserve"> finele lunii august 2014, prin urmare alte </w:t>
            </w:r>
            <w:r w:rsidRPr="000473A7">
              <w:rPr>
                <w:b/>
                <w:sz w:val="20"/>
                <w:szCs w:val="20"/>
                <w:lang w:val="ro-MO"/>
              </w:rPr>
              <w:t>6 birouri</w:t>
            </w:r>
            <w:r w:rsidRPr="000473A7">
              <w:rPr>
                <w:sz w:val="20"/>
                <w:szCs w:val="20"/>
                <w:lang w:val="ro-MO"/>
              </w:rPr>
              <w:t xml:space="preserve"> vamale au fost certificate.</w:t>
            </w:r>
          </w:p>
          <w:p w:rsidR="007E74E4" w:rsidRPr="000473A7" w:rsidRDefault="001F4707" w:rsidP="001F4707">
            <w:pPr>
              <w:jc w:val="both"/>
              <w:rPr>
                <w:sz w:val="20"/>
                <w:szCs w:val="20"/>
                <w:lang w:val="ro-MO"/>
              </w:rPr>
            </w:pPr>
            <w:r w:rsidRPr="000473A7">
              <w:rPr>
                <w:sz w:val="20"/>
                <w:szCs w:val="20"/>
                <w:lang w:val="ro-MO"/>
              </w:rPr>
              <w:t xml:space="preserve">Astfel, </w:t>
            </w:r>
            <w:r w:rsidRPr="000473A7">
              <w:rPr>
                <w:b/>
                <w:sz w:val="20"/>
                <w:szCs w:val="20"/>
                <w:lang w:val="ro-MO"/>
              </w:rPr>
              <w:t>întregul sistem</w:t>
            </w:r>
            <w:r w:rsidRPr="000473A7">
              <w:rPr>
                <w:sz w:val="20"/>
                <w:szCs w:val="20"/>
                <w:lang w:val="ro-MO"/>
              </w:rPr>
              <w:t xml:space="preserve"> de management al calităţii a</w:t>
            </w:r>
            <w:r w:rsidR="00C20A74" w:rsidRPr="000473A7">
              <w:rPr>
                <w:sz w:val="20"/>
                <w:szCs w:val="20"/>
                <w:lang w:val="ro-MO"/>
              </w:rPr>
              <w:t>l</w:t>
            </w:r>
            <w:r w:rsidRPr="000473A7">
              <w:rPr>
                <w:sz w:val="20"/>
                <w:szCs w:val="20"/>
                <w:lang w:val="ro-MO"/>
              </w:rPr>
              <w:t xml:space="preserve"> Serviciului Vamal este certificat conform standardului </w:t>
            </w:r>
            <w:r w:rsidRPr="000473A7">
              <w:rPr>
                <w:b/>
                <w:sz w:val="20"/>
                <w:szCs w:val="20"/>
                <w:lang w:val="ro-MO"/>
              </w:rPr>
              <w:t>ISO 9001:2008</w:t>
            </w:r>
            <w:r w:rsidR="00E16536" w:rsidRPr="000473A7">
              <w:rPr>
                <w:sz w:val="20"/>
                <w:szCs w:val="20"/>
                <w:lang w:val="ro-MO"/>
              </w:rPr>
              <w:t>.</w:t>
            </w:r>
          </w:p>
        </w:tc>
      </w:tr>
      <w:tr w:rsidR="00DB1268" w:rsidRPr="00A32190" w:rsidTr="00CD2CC2">
        <w:trPr>
          <w:trHeight w:val="233"/>
        </w:trPr>
        <w:tc>
          <w:tcPr>
            <w:tcW w:w="3136" w:type="dxa"/>
            <w:tcBorders>
              <w:top w:val="nil"/>
              <w:bottom w:val="single" w:sz="4" w:space="0" w:color="auto"/>
            </w:tcBorders>
            <w:shd w:val="clear" w:color="auto" w:fill="FFFFFF"/>
          </w:tcPr>
          <w:p w:rsidR="00DB1268" w:rsidRPr="000473A7" w:rsidRDefault="00DB1268" w:rsidP="0088196D">
            <w:pPr>
              <w:ind w:right="274"/>
              <w:jc w:val="both"/>
              <w:rPr>
                <w:rFonts w:eastAsia="Calibri"/>
                <w:sz w:val="20"/>
                <w:szCs w:val="20"/>
                <w:lang w:val="ro-RO"/>
              </w:rPr>
            </w:pPr>
            <w:r w:rsidRPr="000473A7">
              <w:rPr>
                <w:rFonts w:eastAsia="Calibri"/>
                <w:sz w:val="20"/>
                <w:szCs w:val="20"/>
                <w:lang w:val="ro-RO"/>
              </w:rPr>
              <w:lastRenderedPageBreak/>
              <w:t>Dezvoltarea sistemului de management al riscurilor care încorporează selectivitatea controalelor vamale în conformitate cu normele UE</w:t>
            </w:r>
          </w:p>
        </w:tc>
        <w:tc>
          <w:tcPr>
            <w:tcW w:w="3060" w:type="dxa"/>
            <w:tcBorders>
              <w:top w:val="single" w:sz="4" w:space="0" w:color="auto"/>
              <w:bottom w:val="single" w:sz="4" w:space="0" w:color="auto"/>
            </w:tcBorders>
            <w:shd w:val="clear" w:color="auto" w:fill="FFFFFF"/>
          </w:tcPr>
          <w:p w:rsidR="00DB1268" w:rsidRPr="000473A7" w:rsidRDefault="00DB1268" w:rsidP="0088196D">
            <w:pPr>
              <w:tabs>
                <w:tab w:val="left" w:pos="3680"/>
              </w:tabs>
              <w:ind w:right="274"/>
              <w:jc w:val="both"/>
              <w:rPr>
                <w:color w:val="000000"/>
                <w:sz w:val="20"/>
                <w:szCs w:val="20"/>
                <w:lang w:val="ro-RO"/>
              </w:rPr>
            </w:pPr>
            <w:r w:rsidRPr="000473A7">
              <w:rPr>
                <w:color w:val="000000"/>
                <w:sz w:val="20"/>
                <w:szCs w:val="20"/>
                <w:lang w:val="ro-RO"/>
              </w:rPr>
              <w:t>Revizuirea şi actualizarea Concepţiei sistemului de administrare a riscurilor în SV, aprobată prin HG NR.1144/03.11.2005</w:t>
            </w:r>
          </w:p>
        </w:tc>
        <w:tc>
          <w:tcPr>
            <w:tcW w:w="1170" w:type="dxa"/>
            <w:tcBorders>
              <w:top w:val="single" w:sz="4" w:space="0" w:color="auto"/>
              <w:bottom w:val="single" w:sz="4" w:space="0" w:color="auto"/>
            </w:tcBorders>
            <w:shd w:val="clear" w:color="auto" w:fill="FFFFFF"/>
          </w:tcPr>
          <w:p w:rsidR="00DB1268" w:rsidRPr="000473A7" w:rsidRDefault="00DB1268" w:rsidP="00F61E58">
            <w:pPr>
              <w:jc w:val="center"/>
              <w:rPr>
                <w:rFonts w:eastAsia="Calibri"/>
                <w:sz w:val="20"/>
                <w:szCs w:val="20"/>
                <w:lang w:val="ro-RO"/>
              </w:rPr>
            </w:pPr>
            <w:r w:rsidRPr="000473A7">
              <w:rPr>
                <w:rFonts w:eastAsia="Calibri"/>
                <w:sz w:val="20"/>
                <w:szCs w:val="20"/>
                <w:lang w:val="ro-RO"/>
              </w:rPr>
              <w:t>Trimestrul IV,</w:t>
            </w:r>
          </w:p>
          <w:p w:rsidR="00DB1268" w:rsidRPr="000473A7" w:rsidRDefault="00DB1268" w:rsidP="00F61E58">
            <w:pPr>
              <w:jc w:val="center"/>
              <w:rPr>
                <w:rFonts w:eastAsia="Calibri"/>
                <w:sz w:val="20"/>
                <w:szCs w:val="20"/>
                <w:lang w:val="ro-RO"/>
              </w:rPr>
            </w:pPr>
            <w:r w:rsidRPr="000473A7">
              <w:rPr>
                <w:rFonts w:eastAsia="Calibri"/>
                <w:sz w:val="20"/>
                <w:szCs w:val="20"/>
                <w:lang w:val="ro-RO"/>
              </w:rPr>
              <w:t>2013</w:t>
            </w:r>
          </w:p>
        </w:tc>
        <w:tc>
          <w:tcPr>
            <w:tcW w:w="1842" w:type="dxa"/>
            <w:tcBorders>
              <w:top w:val="single" w:sz="4" w:space="0" w:color="auto"/>
              <w:bottom w:val="single" w:sz="4" w:space="0" w:color="auto"/>
            </w:tcBorders>
            <w:shd w:val="clear" w:color="auto" w:fill="FFFFFF"/>
          </w:tcPr>
          <w:p w:rsidR="00DB1268" w:rsidRPr="000473A7" w:rsidRDefault="00DB1268" w:rsidP="00C0488C">
            <w:pPr>
              <w:ind w:right="274"/>
              <w:jc w:val="center"/>
              <w:rPr>
                <w:sz w:val="20"/>
                <w:szCs w:val="20"/>
                <w:lang w:val="ro-RO"/>
              </w:rPr>
            </w:pPr>
            <w:r w:rsidRPr="000473A7">
              <w:rPr>
                <w:sz w:val="20"/>
                <w:szCs w:val="20"/>
                <w:lang w:val="ro-RO"/>
              </w:rPr>
              <w:t xml:space="preserve">Proiect elaborat și aprobare </w:t>
            </w:r>
          </w:p>
          <w:p w:rsidR="00DB1268" w:rsidRPr="000473A7" w:rsidRDefault="00DB1268" w:rsidP="00C0488C">
            <w:pPr>
              <w:ind w:right="274"/>
              <w:jc w:val="center"/>
              <w:rPr>
                <w:sz w:val="20"/>
                <w:szCs w:val="20"/>
                <w:lang w:val="ro-RO"/>
              </w:rPr>
            </w:pPr>
            <w:r w:rsidRPr="000473A7">
              <w:rPr>
                <w:sz w:val="20"/>
                <w:szCs w:val="20"/>
                <w:lang w:val="ro-RO"/>
              </w:rPr>
              <w:t>Nr. de şedinţe consultative cu AP</w:t>
            </w:r>
          </w:p>
        </w:tc>
        <w:tc>
          <w:tcPr>
            <w:tcW w:w="6438" w:type="dxa"/>
            <w:tcBorders>
              <w:top w:val="single" w:sz="4" w:space="0" w:color="auto"/>
              <w:bottom w:val="single" w:sz="4" w:space="0" w:color="auto"/>
            </w:tcBorders>
            <w:shd w:val="clear" w:color="auto" w:fill="FFFFFF"/>
          </w:tcPr>
          <w:p w:rsidR="00DB1268" w:rsidRPr="000473A7" w:rsidRDefault="00DB1268" w:rsidP="009F1D10">
            <w:pPr>
              <w:jc w:val="both"/>
              <w:rPr>
                <w:b/>
                <w:sz w:val="20"/>
                <w:szCs w:val="20"/>
                <w:u w:val="single"/>
                <w:lang w:val="ro-MO"/>
              </w:rPr>
            </w:pPr>
            <w:r w:rsidRPr="000473A7">
              <w:rPr>
                <w:b/>
                <w:sz w:val="20"/>
                <w:szCs w:val="20"/>
                <w:u w:val="single"/>
                <w:lang w:val="ro-MO"/>
              </w:rPr>
              <w:t>Ac</w:t>
            </w:r>
            <w:r w:rsidR="00E16536" w:rsidRPr="000473A7">
              <w:rPr>
                <w:b/>
                <w:sz w:val="20"/>
                <w:szCs w:val="20"/>
                <w:u w:val="single"/>
                <w:lang w:val="ro-MO"/>
              </w:rPr>
              <w:t>țiune</w:t>
            </w:r>
            <w:r w:rsidRPr="000473A7">
              <w:rPr>
                <w:b/>
                <w:sz w:val="20"/>
                <w:szCs w:val="20"/>
                <w:u w:val="single"/>
                <w:lang w:val="ro-MO"/>
              </w:rPr>
              <w:t xml:space="preserve"> </w:t>
            </w:r>
            <w:r w:rsidR="00B86C8E" w:rsidRPr="000473A7">
              <w:rPr>
                <w:b/>
                <w:sz w:val="20"/>
                <w:szCs w:val="20"/>
                <w:u w:val="single"/>
                <w:lang w:val="ro-MO"/>
              </w:rPr>
              <w:t xml:space="preserve">în curs de </w:t>
            </w:r>
            <w:r w:rsidRPr="000473A7">
              <w:rPr>
                <w:b/>
                <w:sz w:val="20"/>
                <w:szCs w:val="20"/>
                <w:u w:val="single"/>
                <w:lang w:val="ro-MO"/>
              </w:rPr>
              <w:t>realiza</w:t>
            </w:r>
            <w:r w:rsidR="00B86C8E" w:rsidRPr="000473A7">
              <w:rPr>
                <w:b/>
                <w:sz w:val="20"/>
                <w:szCs w:val="20"/>
                <w:u w:val="single"/>
                <w:lang w:val="ro-MO"/>
              </w:rPr>
              <w:t>re</w:t>
            </w:r>
          </w:p>
          <w:p w:rsidR="00B86C8E" w:rsidRPr="000473A7" w:rsidRDefault="00DB1268" w:rsidP="00EB25BE">
            <w:pPr>
              <w:jc w:val="both"/>
              <w:rPr>
                <w:sz w:val="20"/>
                <w:szCs w:val="20"/>
                <w:lang w:val="ro-MO"/>
              </w:rPr>
            </w:pPr>
            <w:r w:rsidRPr="000473A7">
              <w:rPr>
                <w:sz w:val="20"/>
                <w:szCs w:val="20"/>
                <w:lang w:val="ro-MO"/>
              </w:rPr>
              <w:t>În vederea eficientizării schimbului de informaţii relevante analizei de risc în conformitate cu Hotărîrea Guvernului nr. 1144 din 03.11.2005 „Cu privire la aprobarea Concepţiei sistemului de administrare a riscurilor în Serviciul Vamal</w:t>
            </w:r>
            <w:r w:rsidR="00F41FCB" w:rsidRPr="000473A7">
              <w:rPr>
                <w:sz w:val="20"/>
                <w:szCs w:val="20"/>
                <w:lang w:val="ro-MO"/>
              </w:rPr>
              <w:t>”</w:t>
            </w:r>
            <w:r w:rsidRPr="000473A7">
              <w:rPr>
                <w:sz w:val="20"/>
                <w:szCs w:val="20"/>
                <w:lang w:val="ro-MO"/>
              </w:rPr>
              <w:t>, Serviciul Vamal a organizat şedinţe cu factorii de decizie din ministere, agenţii şi servicii pentru a lansa un mecanism nou de interacţiune. În acest sens,</w:t>
            </w:r>
            <w:r w:rsidR="00B86C8E" w:rsidRPr="000473A7">
              <w:rPr>
                <w:sz w:val="20"/>
                <w:szCs w:val="20"/>
                <w:lang w:val="ro-MO"/>
              </w:rPr>
              <w:t xml:space="preserve"> a fost elaborat și remis Guvernului spre examinare și aprobare </w:t>
            </w:r>
            <w:r w:rsidR="00B86C8E" w:rsidRPr="000473A7">
              <w:rPr>
                <w:b/>
                <w:sz w:val="20"/>
                <w:szCs w:val="20"/>
                <w:lang w:val="ro-MO"/>
              </w:rPr>
              <w:t xml:space="preserve">proiectul </w:t>
            </w:r>
            <w:r w:rsidR="00B86C8E" w:rsidRPr="000473A7">
              <w:rPr>
                <w:sz w:val="20"/>
                <w:szCs w:val="20"/>
                <w:lang w:val="ro-MO"/>
              </w:rPr>
              <w:t>de modificare și completare a Conținutului Concepției sistemului de administrare a riscurilor în Serviciul Vamal.</w:t>
            </w:r>
          </w:p>
          <w:p w:rsidR="00B86C8E" w:rsidRPr="000473A7" w:rsidRDefault="00B86C8E" w:rsidP="00B86C8E">
            <w:pPr>
              <w:jc w:val="both"/>
              <w:rPr>
                <w:sz w:val="20"/>
                <w:szCs w:val="20"/>
                <w:lang w:val="ro-MO"/>
              </w:rPr>
            </w:pPr>
            <w:r w:rsidRPr="000473A7">
              <w:rPr>
                <w:sz w:val="20"/>
                <w:szCs w:val="20"/>
                <w:lang w:val="ro-MO"/>
              </w:rPr>
              <w:t xml:space="preserve">Referitor </w:t>
            </w:r>
            <w:smartTag w:uri="urn:schemas-microsoft-com:office:smarttags" w:element="PersonName">
              <w:smartTagPr>
                <w:attr w:name="ProductID" w:val="la SI"/>
              </w:smartTagPr>
              <w:r w:rsidRPr="000473A7">
                <w:rPr>
                  <w:sz w:val="20"/>
                  <w:szCs w:val="20"/>
                  <w:lang w:val="ro-MO"/>
                </w:rPr>
                <w:t>la SI</w:t>
              </w:r>
            </w:smartTag>
            <w:r w:rsidRPr="000473A7">
              <w:rPr>
                <w:sz w:val="20"/>
                <w:szCs w:val="20"/>
                <w:lang w:val="ro-MO"/>
              </w:rPr>
              <w:t xml:space="preserve"> „ANTIFRAUDA”, la 21.11.14 </w:t>
            </w:r>
            <w:r w:rsidR="004742AD" w:rsidRPr="000473A7">
              <w:rPr>
                <w:sz w:val="20"/>
                <w:szCs w:val="20"/>
                <w:lang w:val="ro-MO"/>
              </w:rPr>
              <w:t xml:space="preserve">a fost organizată o </w:t>
            </w:r>
            <w:r w:rsidRPr="000473A7">
              <w:rPr>
                <w:b/>
                <w:sz w:val="20"/>
                <w:szCs w:val="20"/>
                <w:lang w:val="ro-MO"/>
              </w:rPr>
              <w:t>şedinţă</w:t>
            </w:r>
            <w:r w:rsidRPr="000473A7">
              <w:rPr>
                <w:sz w:val="20"/>
                <w:szCs w:val="20"/>
                <w:lang w:val="ro-MO"/>
              </w:rPr>
              <w:t xml:space="preserve"> cu tematica </w:t>
            </w:r>
            <w:r w:rsidR="000473A7" w:rsidRPr="000473A7">
              <w:rPr>
                <w:sz w:val="20"/>
                <w:szCs w:val="20"/>
                <w:lang w:val="ro-MO"/>
              </w:rPr>
              <w:t>„</w:t>
            </w:r>
            <w:r w:rsidRPr="000473A7">
              <w:rPr>
                <w:sz w:val="20"/>
                <w:szCs w:val="20"/>
                <w:lang w:val="ro-MO"/>
              </w:rPr>
              <w:t xml:space="preserve">Neconformităţi identificate în rezultatul completării Modulului II </w:t>
            </w:r>
            <w:r w:rsidRPr="000473A7">
              <w:rPr>
                <w:i/>
                <w:sz w:val="20"/>
                <w:szCs w:val="20"/>
                <w:lang w:val="ro-MO"/>
              </w:rPr>
              <w:t>Cauze contravenţionale</w:t>
            </w:r>
            <w:r w:rsidRPr="000473A7">
              <w:rPr>
                <w:sz w:val="20"/>
                <w:szCs w:val="20"/>
                <w:lang w:val="ro-MO"/>
              </w:rPr>
              <w:t xml:space="preserve">”. </w:t>
            </w:r>
            <w:r w:rsidR="004742AD" w:rsidRPr="000473A7">
              <w:rPr>
                <w:sz w:val="20"/>
                <w:szCs w:val="20"/>
                <w:lang w:val="ro-MO"/>
              </w:rPr>
              <w:t>Ulterior, s</w:t>
            </w:r>
            <w:r w:rsidRPr="000473A7">
              <w:rPr>
                <w:sz w:val="20"/>
                <w:szCs w:val="20"/>
                <w:lang w:val="ro-MO"/>
              </w:rPr>
              <w:t>-a acordat acces persoanelor desemnate cu drept de a co</w:t>
            </w:r>
            <w:r w:rsidR="004742AD" w:rsidRPr="000473A7">
              <w:rPr>
                <w:sz w:val="20"/>
                <w:szCs w:val="20"/>
                <w:lang w:val="ro-MO"/>
              </w:rPr>
              <w:t xml:space="preserve">mpleta informaţia în Modulul II, iar la moment, încă </w:t>
            </w:r>
            <w:r w:rsidR="007854B1" w:rsidRPr="000473A7">
              <w:rPr>
                <w:sz w:val="20"/>
                <w:szCs w:val="20"/>
                <w:lang w:val="ro-MO"/>
              </w:rPr>
              <w:t xml:space="preserve">se prelucrează informația </w:t>
            </w:r>
            <w:r w:rsidRPr="000473A7">
              <w:rPr>
                <w:sz w:val="20"/>
                <w:szCs w:val="20"/>
                <w:lang w:val="ro-MO"/>
              </w:rPr>
              <w:t>conform Raportului DAL nr. 6508 din 01.10.2014.</w:t>
            </w:r>
          </w:p>
          <w:p w:rsidR="00B86C8E" w:rsidRPr="000473A7" w:rsidRDefault="00B86C8E" w:rsidP="00B86C8E">
            <w:pPr>
              <w:jc w:val="both"/>
              <w:rPr>
                <w:sz w:val="20"/>
                <w:szCs w:val="20"/>
                <w:lang w:val="ro-MO"/>
              </w:rPr>
            </w:pPr>
            <w:r w:rsidRPr="000473A7">
              <w:rPr>
                <w:sz w:val="20"/>
                <w:szCs w:val="20"/>
                <w:lang w:val="ro-MO"/>
              </w:rPr>
              <w:t>De asemenea, pe parcursul perioadei vizate au fost efectuate lucrări de optimizare a SI „ANTIFRAUDA”, în special a modulelor I „Cauze penale” şi II „Cauze contravenţionale”.</w:t>
            </w:r>
          </w:p>
          <w:p w:rsidR="00DB1268" w:rsidRPr="000473A7" w:rsidRDefault="00B86C8E" w:rsidP="008C658F">
            <w:pPr>
              <w:jc w:val="both"/>
              <w:rPr>
                <w:sz w:val="20"/>
                <w:szCs w:val="20"/>
                <w:lang w:val="ro-MO"/>
              </w:rPr>
            </w:pPr>
            <w:r w:rsidRPr="000473A7">
              <w:rPr>
                <w:sz w:val="20"/>
                <w:szCs w:val="20"/>
                <w:lang w:val="ro-MO"/>
              </w:rPr>
              <w:t>Modificările sistemului de administrare au fost elaborate în baza evaluării efectuate de către experţii EUHLPAM şi USAID BRITE.</w:t>
            </w:r>
          </w:p>
        </w:tc>
      </w:tr>
      <w:tr w:rsidR="00DB1268" w:rsidRPr="00A32190" w:rsidTr="00CD2CC2">
        <w:trPr>
          <w:trHeight w:val="233"/>
        </w:trPr>
        <w:tc>
          <w:tcPr>
            <w:tcW w:w="3136" w:type="dxa"/>
            <w:tcBorders>
              <w:top w:val="nil"/>
              <w:bottom w:val="single" w:sz="4" w:space="0" w:color="auto"/>
            </w:tcBorders>
            <w:shd w:val="clear" w:color="auto" w:fill="FFFFFF"/>
          </w:tcPr>
          <w:p w:rsidR="00DB1268" w:rsidRPr="000473A7" w:rsidRDefault="00DB1268" w:rsidP="0088196D">
            <w:pPr>
              <w:ind w:right="132" w:firstLine="13"/>
              <w:jc w:val="both"/>
              <w:rPr>
                <w:sz w:val="20"/>
                <w:szCs w:val="20"/>
                <w:lang w:val="ro-RO"/>
              </w:rPr>
            </w:pPr>
            <w:r w:rsidRPr="000473A7">
              <w:rPr>
                <w:sz w:val="20"/>
                <w:szCs w:val="20"/>
                <w:lang w:val="ro-RO"/>
              </w:rPr>
              <w:t>Continuarea şi implementarea tehnicilor şi instrumentelor moderne pentru determinarea valorii în vamă</w:t>
            </w:r>
          </w:p>
        </w:tc>
        <w:tc>
          <w:tcPr>
            <w:tcW w:w="3060" w:type="dxa"/>
            <w:tcBorders>
              <w:top w:val="single" w:sz="4" w:space="0" w:color="auto"/>
              <w:bottom w:val="single" w:sz="4" w:space="0" w:color="auto"/>
            </w:tcBorders>
            <w:shd w:val="clear" w:color="auto" w:fill="FFFFFF"/>
          </w:tcPr>
          <w:p w:rsidR="00DB1268" w:rsidRPr="000473A7" w:rsidRDefault="00DB1268" w:rsidP="0088196D">
            <w:pPr>
              <w:ind w:right="132" w:firstLine="13"/>
              <w:jc w:val="both"/>
              <w:rPr>
                <w:sz w:val="20"/>
                <w:szCs w:val="20"/>
                <w:lang w:val="ro-RO"/>
              </w:rPr>
            </w:pPr>
            <w:r w:rsidRPr="000473A7">
              <w:rPr>
                <w:sz w:val="20"/>
                <w:szCs w:val="20"/>
                <w:lang w:val="ro-RO"/>
              </w:rPr>
              <w:t>Racordarea legislaţiei naţionale la regulile de evaluare vamă a mărfurilor prevăzute de Acordul privind aplicarea articolului VII al Acordului General pentru tarife şi comerţ 1994</w:t>
            </w:r>
          </w:p>
          <w:p w:rsidR="00DB1268" w:rsidRPr="000473A7" w:rsidRDefault="00DB1268" w:rsidP="0088196D">
            <w:pPr>
              <w:ind w:right="132" w:firstLine="13"/>
              <w:jc w:val="both"/>
              <w:rPr>
                <w:sz w:val="20"/>
                <w:szCs w:val="20"/>
                <w:lang w:val="ro-RO"/>
              </w:rPr>
            </w:pPr>
          </w:p>
        </w:tc>
        <w:tc>
          <w:tcPr>
            <w:tcW w:w="1170" w:type="dxa"/>
            <w:tcBorders>
              <w:top w:val="single" w:sz="4" w:space="0" w:color="auto"/>
              <w:bottom w:val="single" w:sz="4" w:space="0" w:color="auto"/>
            </w:tcBorders>
            <w:shd w:val="clear" w:color="auto" w:fill="FFFFFF"/>
          </w:tcPr>
          <w:p w:rsidR="00DB1268" w:rsidRPr="000473A7" w:rsidRDefault="00DB1268" w:rsidP="00F61E58">
            <w:pPr>
              <w:ind w:firstLine="13"/>
              <w:jc w:val="center"/>
              <w:rPr>
                <w:sz w:val="20"/>
                <w:szCs w:val="20"/>
                <w:lang w:val="ro-RO"/>
              </w:rPr>
            </w:pPr>
            <w:r w:rsidRPr="000473A7">
              <w:rPr>
                <w:sz w:val="20"/>
                <w:szCs w:val="20"/>
                <w:lang w:val="ro-RO"/>
              </w:rPr>
              <w:t>Trimestrul III,</w:t>
            </w:r>
          </w:p>
          <w:p w:rsidR="00DB1268" w:rsidRPr="000473A7" w:rsidRDefault="00DB1268" w:rsidP="00F61E58">
            <w:pPr>
              <w:ind w:firstLine="13"/>
              <w:jc w:val="center"/>
              <w:rPr>
                <w:sz w:val="20"/>
                <w:szCs w:val="20"/>
                <w:lang w:val="ro-RO"/>
              </w:rPr>
            </w:pPr>
            <w:r w:rsidRPr="000473A7">
              <w:rPr>
                <w:sz w:val="20"/>
                <w:szCs w:val="20"/>
                <w:lang w:val="ro-RO"/>
              </w:rPr>
              <w:t>2014</w:t>
            </w:r>
          </w:p>
        </w:tc>
        <w:tc>
          <w:tcPr>
            <w:tcW w:w="1842" w:type="dxa"/>
            <w:tcBorders>
              <w:top w:val="single" w:sz="4" w:space="0" w:color="auto"/>
              <w:bottom w:val="single" w:sz="4" w:space="0" w:color="auto"/>
            </w:tcBorders>
            <w:shd w:val="clear" w:color="auto" w:fill="FFFFFF"/>
          </w:tcPr>
          <w:p w:rsidR="00DB1268" w:rsidRPr="000473A7" w:rsidRDefault="00DB1268" w:rsidP="00C0488C">
            <w:pPr>
              <w:ind w:firstLine="13"/>
              <w:jc w:val="center"/>
              <w:rPr>
                <w:sz w:val="20"/>
                <w:szCs w:val="20"/>
                <w:lang w:val="ro-RO"/>
              </w:rPr>
            </w:pPr>
            <w:r w:rsidRPr="000473A7">
              <w:rPr>
                <w:sz w:val="20"/>
                <w:szCs w:val="20"/>
                <w:lang w:val="ro-RO"/>
              </w:rPr>
              <w:t>Proiectul de modificare şi integrare în Codul Vamal a capitolului Valoarea în vamă elaborat și prezentat Ministerului Finanțelor</w:t>
            </w:r>
          </w:p>
        </w:tc>
        <w:tc>
          <w:tcPr>
            <w:tcW w:w="6438" w:type="dxa"/>
            <w:tcBorders>
              <w:top w:val="single" w:sz="4" w:space="0" w:color="auto"/>
              <w:bottom w:val="single" w:sz="4" w:space="0" w:color="auto"/>
            </w:tcBorders>
            <w:shd w:val="clear" w:color="auto" w:fill="FFFFFF"/>
          </w:tcPr>
          <w:p w:rsidR="00DB1268" w:rsidRPr="000473A7" w:rsidRDefault="00DB1268" w:rsidP="009F1D10">
            <w:pPr>
              <w:jc w:val="both"/>
              <w:rPr>
                <w:b/>
                <w:sz w:val="20"/>
                <w:szCs w:val="20"/>
                <w:u w:val="single"/>
                <w:lang w:val="ro-MO"/>
              </w:rPr>
            </w:pPr>
            <w:r w:rsidRPr="000473A7">
              <w:rPr>
                <w:b/>
                <w:sz w:val="20"/>
                <w:szCs w:val="20"/>
                <w:u w:val="single"/>
                <w:lang w:val="ro-MO"/>
              </w:rPr>
              <w:t>Ac</w:t>
            </w:r>
            <w:r w:rsidR="00E16536" w:rsidRPr="000473A7">
              <w:rPr>
                <w:b/>
                <w:sz w:val="20"/>
                <w:szCs w:val="20"/>
                <w:u w:val="single"/>
                <w:lang w:val="ro-MO"/>
              </w:rPr>
              <w:t>țiune</w:t>
            </w:r>
            <w:r w:rsidRPr="000473A7">
              <w:rPr>
                <w:b/>
                <w:sz w:val="20"/>
                <w:szCs w:val="20"/>
                <w:u w:val="single"/>
                <w:lang w:val="ro-MO"/>
              </w:rPr>
              <w:t xml:space="preserve"> realizată</w:t>
            </w:r>
          </w:p>
          <w:p w:rsidR="00DB1268" w:rsidRPr="000473A7" w:rsidRDefault="00DB1268" w:rsidP="008012A8">
            <w:pPr>
              <w:jc w:val="both"/>
              <w:rPr>
                <w:sz w:val="20"/>
                <w:szCs w:val="20"/>
                <w:lang w:val="ro-MO"/>
              </w:rPr>
            </w:pPr>
            <w:r w:rsidRPr="000473A7">
              <w:rPr>
                <w:sz w:val="20"/>
                <w:szCs w:val="20"/>
                <w:lang w:val="ro-MO"/>
              </w:rPr>
              <w:t>În vederea asigurării aplicării uniforme a procedurii de declarare a valorii în vamă şi implementării tehnicilor moderne de determinare a valorii în vamă, au fost întreprinse o serie de modificări a cadrului normativ, şi anume:</w:t>
            </w:r>
          </w:p>
          <w:p w:rsidR="00BC133C" w:rsidRPr="000473A7" w:rsidRDefault="00BC133C" w:rsidP="008012A8">
            <w:pPr>
              <w:jc w:val="both"/>
              <w:rPr>
                <w:sz w:val="20"/>
                <w:szCs w:val="20"/>
                <w:lang w:val="ro-MO"/>
              </w:rPr>
            </w:pPr>
            <w:r w:rsidRPr="000473A7">
              <w:rPr>
                <w:sz w:val="20"/>
                <w:szCs w:val="20"/>
                <w:lang w:val="ro-MO"/>
              </w:rPr>
              <w:t>- au fost elaborate şi aprobate modificările şi completările la Legea nr.1380-XIII</w:t>
            </w:r>
            <w:r w:rsidR="00F96B99">
              <w:rPr>
                <w:sz w:val="20"/>
                <w:szCs w:val="20"/>
                <w:lang w:val="ro-MO"/>
              </w:rPr>
              <w:t xml:space="preserve"> din 20 noiembrie 1997 cu privir</w:t>
            </w:r>
            <w:r w:rsidRPr="000473A7">
              <w:rPr>
                <w:sz w:val="20"/>
                <w:szCs w:val="20"/>
                <w:lang w:val="ro-MO"/>
              </w:rPr>
              <w:t>e la amînarea determinării definitive a valorii în vamă şi incidenţa redevenţelor şi taxei de licenţă asupra valorii în vamă a mărfurilor importate (Legea nr.275 din 15 noiembrie 2013 pentru modificarea şi completarea unor acte legislative; Legea nr.324 din 23 decembrie 2013 pentru modificarea şi completarea unor acte legislative);</w:t>
            </w:r>
          </w:p>
          <w:p w:rsidR="00BC133C" w:rsidRPr="000473A7" w:rsidRDefault="00BC133C" w:rsidP="008012A8">
            <w:pPr>
              <w:jc w:val="both"/>
              <w:rPr>
                <w:sz w:val="20"/>
                <w:szCs w:val="20"/>
                <w:lang w:val="ro-MO"/>
              </w:rPr>
            </w:pPr>
            <w:r w:rsidRPr="000473A7">
              <w:rPr>
                <w:sz w:val="20"/>
                <w:szCs w:val="20"/>
                <w:lang w:val="ro-MO"/>
              </w:rPr>
              <w:t xml:space="preserve">- a fost aprobată Hotărîrea Guvernului nr. 1043 din 23 decembrie 2013 „Cu privire la modificarea şi completarea Regulamentului cu privire la modul de declarare a valorii în vamă a mărfurilor introduse pe teritoriul Republicii </w:t>
            </w:r>
            <w:r w:rsidRPr="000473A7">
              <w:rPr>
                <w:sz w:val="20"/>
                <w:szCs w:val="20"/>
                <w:lang w:val="ro-MO"/>
              </w:rPr>
              <w:lastRenderedPageBreak/>
              <w:t>Moldova, aprobat prin Hotărîrea Guvernului nr.600 din 14.05.2002”;</w:t>
            </w:r>
          </w:p>
          <w:p w:rsidR="00BC133C" w:rsidRPr="000473A7" w:rsidRDefault="00BC133C" w:rsidP="008012A8">
            <w:pPr>
              <w:jc w:val="both"/>
              <w:rPr>
                <w:sz w:val="20"/>
                <w:szCs w:val="20"/>
                <w:lang w:val="ro-MO"/>
              </w:rPr>
            </w:pPr>
            <w:r w:rsidRPr="000473A7">
              <w:rPr>
                <w:sz w:val="20"/>
                <w:szCs w:val="20"/>
                <w:lang w:val="ro-MO"/>
              </w:rPr>
              <w:t>- prin Ordinul SV nr. 111-o din 07.02.2013 a fost aprobată Instrucţiunea cu privire la procedura verificării corectitudinii determinării valorii în vamă a mărfurilor importate. Instrucţiunea dată a fost coordonată cu experţii EUBAM şi se bazează pe prevederile GATT, Regulamentele UE şi legislaţia naţională în domeniu;</w:t>
            </w:r>
          </w:p>
          <w:p w:rsidR="00BC133C" w:rsidRPr="000473A7" w:rsidRDefault="00BC133C" w:rsidP="008012A8">
            <w:pPr>
              <w:jc w:val="both"/>
              <w:rPr>
                <w:sz w:val="20"/>
                <w:szCs w:val="20"/>
                <w:lang w:val="ro-MO"/>
              </w:rPr>
            </w:pPr>
            <w:r w:rsidRPr="000473A7">
              <w:rPr>
                <w:sz w:val="20"/>
                <w:szCs w:val="20"/>
                <w:lang w:val="ro-MO"/>
              </w:rPr>
              <w:t>- prin Ordinul Serviciului Vamal nr.55-O din 12.02.2014 a fost aprobată Instrucţiunea cu privire la procedura internă de verificare a corectitudinii determinării valorii în vamă a mărfurilor importate</w:t>
            </w:r>
            <w:r w:rsidRPr="000473A7">
              <w:rPr>
                <w:bCs/>
                <w:sz w:val="20"/>
                <w:szCs w:val="20"/>
                <w:lang w:val="ro-MO"/>
              </w:rPr>
              <w:t>;</w:t>
            </w:r>
          </w:p>
          <w:p w:rsidR="00BC133C" w:rsidRPr="000473A7" w:rsidRDefault="00BC133C" w:rsidP="008012A8">
            <w:pPr>
              <w:jc w:val="both"/>
              <w:rPr>
                <w:bCs/>
                <w:sz w:val="20"/>
                <w:szCs w:val="20"/>
                <w:lang w:val="ro-MO"/>
              </w:rPr>
            </w:pPr>
            <w:r w:rsidRPr="000473A7">
              <w:rPr>
                <w:sz w:val="20"/>
                <w:szCs w:val="20"/>
                <w:lang w:val="ro-MO"/>
              </w:rPr>
              <w:t xml:space="preserve">- </w:t>
            </w:r>
            <w:r w:rsidRPr="000473A7">
              <w:rPr>
                <w:bCs/>
                <w:sz w:val="20"/>
                <w:szCs w:val="20"/>
                <w:lang w:val="ro-MO"/>
              </w:rPr>
              <w:t>a fost aprobat Ordinul SV nr. 127-o din 17.03.2014 întru determinarea regulilor de efectuare a controlului vamal şi de aplicare a mijloacelor tehnice de control vamal la introducerea, scoaterea sau tranzitarea mărfurilor şi mijloacelor de transport în cadrul posturilor vamale de frontieră</w:t>
            </w:r>
            <w:r w:rsidR="007636DA" w:rsidRPr="000473A7">
              <w:rPr>
                <w:bCs/>
                <w:sz w:val="20"/>
                <w:szCs w:val="20"/>
                <w:lang w:val="ro-MO"/>
              </w:rPr>
              <w:t>.</w:t>
            </w:r>
          </w:p>
          <w:p w:rsidR="00DB1268" w:rsidRPr="000473A7" w:rsidRDefault="00DB1268" w:rsidP="008012A8">
            <w:pPr>
              <w:ind w:firstLine="13"/>
              <w:jc w:val="both"/>
              <w:rPr>
                <w:sz w:val="20"/>
                <w:szCs w:val="20"/>
                <w:lang w:val="ro-MO"/>
              </w:rPr>
            </w:pPr>
            <w:r w:rsidRPr="000473A7">
              <w:rPr>
                <w:sz w:val="20"/>
                <w:szCs w:val="20"/>
                <w:lang w:val="ro-MO"/>
              </w:rPr>
              <w:t>De asemenea, în scopul dezvoltării capacităţilor instituţionale de aplicare a cerinţelor OMC şi UE în domeniul evaluării mărfurilor a fost realizat seminarul cu tematica „Aplicarea celor mai actuale practici în domeniul evaluării vamale” sub egida EUBAM</w:t>
            </w:r>
            <w:r w:rsidR="007636DA" w:rsidRPr="000473A7">
              <w:rPr>
                <w:sz w:val="20"/>
                <w:szCs w:val="20"/>
                <w:lang w:val="ro-MO"/>
              </w:rPr>
              <w:t>,</w:t>
            </w:r>
            <w:r w:rsidRPr="000473A7">
              <w:rPr>
                <w:sz w:val="20"/>
                <w:szCs w:val="20"/>
                <w:lang w:val="ro-MO"/>
              </w:rPr>
              <w:t xml:space="preserve"> la care au participat 14 colaboratori vamali. Seminarul a contribuit la dezvoltarea capacităţilor instituţionale de aplicare a cerinţelor OMC şi UE în domeniu. </w:t>
            </w:r>
          </w:p>
          <w:p w:rsidR="00DB1268" w:rsidRPr="000473A7" w:rsidRDefault="00DB1268" w:rsidP="008012A8">
            <w:pPr>
              <w:ind w:firstLine="13"/>
              <w:jc w:val="both"/>
              <w:rPr>
                <w:sz w:val="20"/>
                <w:szCs w:val="20"/>
                <w:lang w:val="ro-MO"/>
              </w:rPr>
            </w:pPr>
            <w:r w:rsidRPr="000473A7">
              <w:rPr>
                <w:sz w:val="20"/>
                <w:szCs w:val="20"/>
                <w:lang w:val="ro-MO"/>
              </w:rPr>
              <w:t>Totodată,</w:t>
            </w:r>
            <w:r w:rsidR="007636DA" w:rsidRPr="000473A7">
              <w:rPr>
                <w:sz w:val="20"/>
                <w:szCs w:val="20"/>
                <w:lang w:val="ro-MO"/>
              </w:rPr>
              <w:t xml:space="preserve"> </w:t>
            </w:r>
            <w:r w:rsidRPr="000473A7">
              <w:rPr>
                <w:sz w:val="20"/>
                <w:szCs w:val="20"/>
                <w:lang w:val="ro-MO"/>
              </w:rPr>
              <w:t>a fost asigurată traducerea Ghidului OMC în domeniul evaluării - ediţia specială “A Handbook on the WTO Customs Valuation Agreement”, care a fost distribuit colaboratorilor vamali şi utilizat în procesul de perfecţionare profesională.</w:t>
            </w:r>
          </w:p>
          <w:p w:rsidR="00DB1268" w:rsidRPr="000473A7" w:rsidRDefault="007636DA" w:rsidP="000131CD">
            <w:pPr>
              <w:ind w:firstLine="13"/>
              <w:jc w:val="both"/>
              <w:rPr>
                <w:sz w:val="20"/>
                <w:szCs w:val="20"/>
                <w:lang w:val="ro-MO"/>
              </w:rPr>
            </w:pPr>
            <w:r w:rsidRPr="000473A7">
              <w:rPr>
                <w:sz w:val="20"/>
                <w:szCs w:val="20"/>
                <w:lang w:val="ro-MO"/>
              </w:rPr>
              <w:t>Î</w:t>
            </w:r>
            <w:r w:rsidR="00DB1268" w:rsidRPr="000473A7">
              <w:rPr>
                <w:sz w:val="20"/>
                <w:szCs w:val="20"/>
                <w:lang w:val="ro-MO"/>
              </w:rPr>
              <w:t>ntru identificarea problemelor privind aplicarea sistemului de determinare a valorii în vamă, s-a elaborat un chestionar privind valoarea în vamă şi repartizat agenţilor economici importatori/exportatori prin intermediul Comitetului Consultativ pe lîngă Serviciul Vamal. Rezultatele chestionării au servit drept bază pentru elaborarea Ghidului valorii în vamă, care a fost publicat în ediţia specială a revistei „VAMA”.</w:t>
            </w:r>
          </w:p>
        </w:tc>
      </w:tr>
      <w:tr w:rsidR="00DB1268" w:rsidRPr="000473A7" w:rsidTr="00CD2CC2">
        <w:trPr>
          <w:trHeight w:val="233"/>
        </w:trPr>
        <w:tc>
          <w:tcPr>
            <w:tcW w:w="15646" w:type="dxa"/>
            <w:gridSpan w:val="5"/>
            <w:tcBorders>
              <w:top w:val="nil"/>
              <w:bottom w:val="single" w:sz="4" w:space="0" w:color="auto"/>
            </w:tcBorders>
            <w:shd w:val="clear" w:color="auto" w:fill="DBE5F1"/>
          </w:tcPr>
          <w:p w:rsidR="00DB1268" w:rsidRPr="000473A7" w:rsidRDefault="00DB1268" w:rsidP="003666CC">
            <w:pPr>
              <w:ind w:firstLine="13"/>
              <w:rPr>
                <w:sz w:val="20"/>
                <w:szCs w:val="20"/>
                <w:lang w:val="ro-RO"/>
              </w:rPr>
            </w:pPr>
            <w:r w:rsidRPr="000473A7">
              <w:rPr>
                <w:b/>
                <w:sz w:val="20"/>
                <w:szCs w:val="20"/>
                <w:lang w:val="ro-MO" w:eastAsia="en-US"/>
              </w:rPr>
              <w:lastRenderedPageBreak/>
              <w:t>Componenta 6. Achiziţii publice</w:t>
            </w:r>
          </w:p>
        </w:tc>
      </w:tr>
      <w:tr w:rsidR="00DB1268" w:rsidRPr="00A32190" w:rsidTr="00CD2CC2">
        <w:trPr>
          <w:trHeight w:val="233"/>
        </w:trPr>
        <w:tc>
          <w:tcPr>
            <w:tcW w:w="15646" w:type="dxa"/>
            <w:gridSpan w:val="5"/>
            <w:tcBorders>
              <w:top w:val="nil"/>
              <w:bottom w:val="single" w:sz="4" w:space="0" w:color="auto"/>
            </w:tcBorders>
            <w:shd w:val="clear" w:color="auto" w:fill="DBE5F1"/>
          </w:tcPr>
          <w:p w:rsidR="00DB1268" w:rsidRPr="000473A7" w:rsidRDefault="00DB1268" w:rsidP="003666CC">
            <w:pPr>
              <w:ind w:firstLine="13"/>
              <w:rPr>
                <w:sz w:val="20"/>
                <w:szCs w:val="20"/>
                <w:lang w:val="ro-RO"/>
              </w:rPr>
            </w:pPr>
            <w:r w:rsidRPr="000473A7">
              <w:rPr>
                <w:b/>
                <w:i/>
                <w:sz w:val="20"/>
                <w:szCs w:val="20"/>
                <w:lang w:val="ro-MO" w:eastAsia="en-US"/>
              </w:rPr>
              <w:t>Obiectivul specific:stabilirea unui sistem modern de achiziţii publice în conformitate cu standardele Uniunii Europene</w:t>
            </w:r>
          </w:p>
        </w:tc>
      </w:tr>
      <w:tr w:rsidR="00DB1268" w:rsidRPr="00A32190" w:rsidTr="00CD2CC2">
        <w:trPr>
          <w:trHeight w:val="233"/>
        </w:trPr>
        <w:tc>
          <w:tcPr>
            <w:tcW w:w="15646" w:type="dxa"/>
            <w:gridSpan w:val="5"/>
            <w:tcBorders>
              <w:top w:val="nil"/>
              <w:bottom w:val="single" w:sz="4" w:space="0" w:color="auto"/>
            </w:tcBorders>
            <w:shd w:val="clear" w:color="auto" w:fill="DBE5F1"/>
          </w:tcPr>
          <w:p w:rsidR="00DB1268" w:rsidRPr="000473A7" w:rsidRDefault="00DB1268" w:rsidP="003666CC">
            <w:pPr>
              <w:ind w:firstLine="13"/>
              <w:rPr>
                <w:sz w:val="20"/>
                <w:szCs w:val="20"/>
                <w:lang w:val="ro-RO"/>
              </w:rPr>
            </w:pPr>
            <w:r w:rsidRPr="000473A7">
              <w:rPr>
                <w:b/>
                <w:i/>
                <w:sz w:val="20"/>
                <w:szCs w:val="20"/>
                <w:lang w:val="ro-MO" w:eastAsia="en-US"/>
              </w:rPr>
              <w:t>Principiul de bază 1: Transparenţa, completitudinea şi concurenţa în cadrul legislativ şi normativ</w:t>
            </w:r>
          </w:p>
        </w:tc>
      </w:tr>
      <w:tr w:rsidR="00DB1268" w:rsidRPr="00A32190" w:rsidTr="00CD2CC2">
        <w:trPr>
          <w:trHeight w:val="233"/>
        </w:trPr>
        <w:tc>
          <w:tcPr>
            <w:tcW w:w="15646" w:type="dxa"/>
            <w:gridSpan w:val="5"/>
            <w:tcBorders>
              <w:top w:val="nil"/>
              <w:bottom w:val="single" w:sz="4" w:space="0" w:color="auto"/>
            </w:tcBorders>
            <w:shd w:val="clear" w:color="auto" w:fill="DBE5F1"/>
          </w:tcPr>
          <w:p w:rsidR="00DB1268" w:rsidRPr="000473A7" w:rsidRDefault="00DB1268" w:rsidP="003666CC">
            <w:pPr>
              <w:ind w:firstLine="13"/>
              <w:rPr>
                <w:sz w:val="20"/>
                <w:szCs w:val="20"/>
                <w:lang w:val="ro-RO"/>
              </w:rPr>
            </w:pPr>
            <w:r w:rsidRPr="000473A7">
              <w:rPr>
                <w:b/>
                <w:i/>
                <w:sz w:val="20"/>
                <w:szCs w:val="20"/>
                <w:lang w:val="ro-MO" w:eastAsia="en-US"/>
              </w:rPr>
              <w:t>I. Ținte pe termen mediu</w:t>
            </w:r>
          </w:p>
        </w:tc>
      </w:tr>
      <w:tr w:rsidR="00DB1268" w:rsidRPr="000473A7" w:rsidTr="00CD2CC2">
        <w:trPr>
          <w:trHeight w:val="125"/>
        </w:trPr>
        <w:tc>
          <w:tcPr>
            <w:tcW w:w="3136" w:type="dxa"/>
            <w:tcBorders>
              <w:top w:val="single" w:sz="4" w:space="0" w:color="auto"/>
              <w:bottom w:val="single" w:sz="4" w:space="0" w:color="auto"/>
            </w:tcBorders>
          </w:tcPr>
          <w:p w:rsidR="00DB1268" w:rsidRPr="000473A7" w:rsidRDefault="00DB1268" w:rsidP="004C15CE">
            <w:pPr>
              <w:jc w:val="both"/>
              <w:rPr>
                <w:sz w:val="20"/>
                <w:szCs w:val="20"/>
                <w:lang w:val="ro-RO" w:eastAsia="en-US"/>
              </w:rPr>
            </w:pPr>
            <w:r w:rsidRPr="000473A7">
              <w:rPr>
                <w:sz w:val="20"/>
                <w:szCs w:val="20"/>
                <w:lang w:val="ro-RO" w:eastAsia="en-US"/>
              </w:rPr>
              <w:t>Elaborarea și aplicarea sancțiunilor pentru încălcarea legislației ce reglementează achizițiile publice</w:t>
            </w:r>
          </w:p>
        </w:tc>
        <w:tc>
          <w:tcPr>
            <w:tcW w:w="3060" w:type="dxa"/>
            <w:tcBorders>
              <w:top w:val="nil"/>
            </w:tcBorders>
          </w:tcPr>
          <w:p w:rsidR="00DB1268" w:rsidRPr="000473A7" w:rsidRDefault="00DB1268" w:rsidP="004C15CE">
            <w:pPr>
              <w:jc w:val="both"/>
              <w:rPr>
                <w:sz w:val="20"/>
                <w:szCs w:val="20"/>
                <w:lang w:val="ro-RO" w:eastAsia="en-US"/>
              </w:rPr>
            </w:pPr>
            <w:r w:rsidRPr="000473A7">
              <w:rPr>
                <w:sz w:val="20"/>
                <w:szCs w:val="20"/>
                <w:lang w:val="ro-RO" w:eastAsia="en-US"/>
              </w:rPr>
              <w:t xml:space="preserve">Elaborarea proiectului de lege pentru modificarea și completarea Codului Contravențional </w:t>
            </w:r>
          </w:p>
        </w:tc>
        <w:tc>
          <w:tcPr>
            <w:tcW w:w="1170" w:type="dxa"/>
          </w:tcPr>
          <w:p w:rsidR="00DB1268" w:rsidRPr="000473A7" w:rsidRDefault="00DB1268" w:rsidP="004C15CE">
            <w:pPr>
              <w:jc w:val="center"/>
              <w:rPr>
                <w:sz w:val="20"/>
                <w:szCs w:val="20"/>
                <w:lang w:val="ro-RO" w:eastAsia="en-US"/>
              </w:rPr>
            </w:pPr>
            <w:r w:rsidRPr="000473A7">
              <w:rPr>
                <w:sz w:val="20"/>
                <w:szCs w:val="20"/>
                <w:lang w:val="ro-RO" w:eastAsia="en-US"/>
              </w:rPr>
              <w:t>Trimestrul IV,</w:t>
            </w:r>
          </w:p>
          <w:p w:rsidR="00DB1268" w:rsidRPr="000473A7" w:rsidRDefault="00DB1268" w:rsidP="004C15CE">
            <w:pPr>
              <w:jc w:val="center"/>
              <w:rPr>
                <w:sz w:val="20"/>
                <w:szCs w:val="20"/>
                <w:lang w:val="ro-RO" w:eastAsia="en-US"/>
              </w:rPr>
            </w:pPr>
            <w:r w:rsidRPr="000473A7">
              <w:rPr>
                <w:sz w:val="20"/>
                <w:szCs w:val="20"/>
                <w:lang w:val="ro-RO" w:eastAsia="en-US"/>
              </w:rPr>
              <w:t xml:space="preserve"> 2013</w:t>
            </w:r>
          </w:p>
        </w:tc>
        <w:tc>
          <w:tcPr>
            <w:tcW w:w="1842" w:type="dxa"/>
          </w:tcPr>
          <w:p w:rsidR="00DB1268" w:rsidRPr="000473A7" w:rsidRDefault="00DB1268" w:rsidP="004C15CE">
            <w:pPr>
              <w:jc w:val="center"/>
              <w:rPr>
                <w:sz w:val="20"/>
                <w:szCs w:val="20"/>
                <w:lang w:val="ro-RO" w:eastAsia="en-US"/>
              </w:rPr>
            </w:pPr>
            <w:r w:rsidRPr="000473A7">
              <w:rPr>
                <w:sz w:val="20"/>
                <w:szCs w:val="20"/>
                <w:lang w:val="ro-RO" w:eastAsia="en-US"/>
              </w:rPr>
              <w:t>Proiect elaborat și aprobat</w:t>
            </w:r>
          </w:p>
        </w:tc>
        <w:tc>
          <w:tcPr>
            <w:tcW w:w="6438" w:type="dxa"/>
            <w:vMerge w:val="restart"/>
          </w:tcPr>
          <w:p w:rsidR="00DB1268" w:rsidRPr="000473A7" w:rsidRDefault="00DB1268" w:rsidP="00041FB0">
            <w:pPr>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realizată </w:t>
            </w:r>
          </w:p>
          <w:p w:rsidR="007636DA" w:rsidRPr="000473A7" w:rsidRDefault="00DB1268" w:rsidP="00041FB0">
            <w:pPr>
              <w:jc w:val="both"/>
              <w:rPr>
                <w:sz w:val="20"/>
                <w:szCs w:val="20"/>
                <w:lang w:val="ro-RO"/>
              </w:rPr>
            </w:pPr>
            <w:r w:rsidRPr="000473A7">
              <w:rPr>
                <w:sz w:val="20"/>
                <w:szCs w:val="20"/>
                <w:lang w:val="ro-RO"/>
              </w:rPr>
              <w:t xml:space="preserve">Modificări la Codul contravenţional privind includerea sancţiunilor pentru încălcarea prevederilor legislative din domeniul achiziţiilor publice au fost </w:t>
            </w:r>
            <w:r w:rsidRPr="000473A7">
              <w:rPr>
                <w:b/>
                <w:sz w:val="20"/>
                <w:szCs w:val="20"/>
                <w:lang w:val="ro-RO"/>
              </w:rPr>
              <w:t>aprobate</w:t>
            </w:r>
            <w:r w:rsidRPr="000473A7">
              <w:rPr>
                <w:sz w:val="20"/>
                <w:szCs w:val="20"/>
                <w:lang w:val="ro-RO"/>
              </w:rPr>
              <w:t xml:space="preserve"> prin Legea nr. 262 din 01.11.2013 pentru modificarea şi completarea Codului contravenţional al Republicii Moldova nr. 218-XVI din 24 octombrie 2008</w:t>
            </w:r>
            <w:r w:rsidR="007636DA" w:rsidRPr="000473A7">
              <w:rPr>
                <w:sz w:val="20"/>
                <w:szCs w:val="20"/>
                <w:lang w:val="ro-RO"/>
              </w:rPr>
              <w:t>.</w:t>
            </w:r>
          </w:p>
          <w:p w:rsidR="00DB1268" w:rsidRPr="000473A7" w:rsidRDefault="00DB1268" w:rsidP="00041FB0">
            <w:pPr>
              <w:jc w:val="both"/>
              <w:rPr>
                <w:i/>
                <w:iCs/>
                <w:sz w:val="20"/>
                <w:szCs w:val="20"/>
                <w:lang w:val="en-US"/>
              </w:rPr>
            </w:pPr>
            <w:r w:rsidRPr="000473A7">
              <w:rPr>
                <w:i/>
                <w:sz w:val="20"/>
                <w:szCs w:val="20"/>
                <w:lang w:val="ro-RO"/>
              </w:rPr>
              <w:t>(</w:t>
            </w:r>
            <w:r w:rsidRPr="000473A7">
              <w:rPr>
                <w:i/>
                <w:iCs/>
                <w:sz w:val="20"/>
                <w:szCs w:val="20"/>
                <w:lang w:val="en-US"/>
              </w:rPr>
              <w:t>Monitorul Oficial nr.284-289/778 din 06.12.2013).</w:t>
            </w:r>
          </w:p>
          <w:p w:rsidR="007E74E4" w:rsidRPr="000473A7" w:rsidRDefault="007E74E4" w:rsidP="00041FB0">
            <w:pPr>
              <w:jc w:val="both"/>
              <w:rPr>
                <w:i/>
                <w:sz w:val="20"/>
                <w:szCs w:val="20"/>
                <w:lang w:val="en-US" w:eastAsia="en-US"/>
              </w:rPr>
            </w:pPr>
          </w:p>
        </w:tc>
      </w:tr>
      <w:tr w:rsidR="00DB1268" w:rsidRPr="000473A7" w:rsidTr="00CD2CC2">
        <w:trPr>
          <w:trHeight w:val="125"/>
        </w:trPr>
        <w:tc>
          <w:tcPr>
            <w:tcW w:w="3136" w:type="dxa"/>
            <w:tcBorders>
              <w:top w:val="single" w:sz="4" w:space="0" w:color="auto"/>
              <w:bottom w:val="single" w:sz="4" w:space="0" w:color="auto"/>
            </w:tcBorders>
          </w:tcPr>
          <w:p w:rsidR="00DB1268" w:rsidRPr="000473A7" w:rsidRDefault="00DB1268" w:rsidP="004C15CE">
            <w:pPr>
              <w:jc w:val="both"/>
              <w:rPr>
                <w:sz w:val="20"/>
                <w:szCs w:val="20"/>
                <w:lang w:val="ro-RO" w:eastAsia="en-US"/>
              </w:rPr>
            </w:pPr>
            <w:r w:rsidRPr="000473A7">
              <w:rPr>
                <w:sz w:val="20"/>
                <w:szCs w:val="20"/>
                <w:lang w:val="ro-RO" w:eastAsia="en-US"/>
              </w:rPr>
              <w:t xml:space="preserve">Legea privind achizițiile publice sau Codul contravențional vor trebui să fie modificate pentru a include cadrul de sancțiuni </w:t>
            </w:r>
          </w:p>
        </w:tc>
        <w:tc>
          <w:tcPr>
            <w:tcW w:w="3060" w:type="dxa"/>
          </w:tcPr>
          <w:p w:rsidR="00DB1268" w:rsidRPr="000473A7" w:rsidRDefault="00DB1268" w:rsidP="004C15CE">
            <w:pPr>
              <w:jc w:val="both"/>
              <w:rPr>
                <w:sz w:val="20"/>
                <w:szCs w:val="20"/>
                <w:lang w:val="ro-RO" w:eastAsia="en-US"/>
              </w:rPr>
            </w:pPr>
            <w:r w:rsidRPr="000473A7">
              <w:rPr>
                <w:sz w:val="20"/>
                <w:szCs w:val="20"/>
                <w:lang w:val="ro-RO" w:eastAsia="en-US"/>
              </w:rPr>
              <w:t>Elaborarea proiectului de lege pentru modificarea și completarea Codului Contravențional</w:t>
            </w:r>
          </w:p>
        </w:tc>
        <w:tc>
          <w:tcPr>
            <w:tcW w:w="1170" w:type="dxa"/>
          </w:tcPr>
          <w:p w:rsidR="00DB1268" w:rsidRPr="000473A7" w:rsidRDefault="00DB1268" w:rsidP="004C15CE">
            <w:pPr>
              <w:jc w:val="center"/>
              <w:rPr>
                <w:sz w:val="20"/>
                <w:szCs w:val="20"/>
                <w:lang w:val="ro-RO" w:eastAsia="en-US"/>
              </w:rPr>
            </w:pPr>
            <w:r w:rsidRPr="000473A7">
              <w:rPr>
                <w:sz w:val="20"/>
                <w:szCs w:val="20"/>
                <w:lang w:val="ro-RO" w:eastAsia="en-US"/>
              </w:rPr>
              <w:t>Trimestrul IV.</w:t>
            </w:r>
          </w:p>
          <w:p w:rsidR="00DB1268" w:rsidRPr="000473A7" w:rsidRDefault="00DB1268" w:rsidP="004C15CE">
            <w:pPr>
              <w:jc w:val="center"/>
              <w:rPr>
                <w:sz w:val="20"/>
                <w:szCs w:val="20"/>
                <w:lang w:val="ro-RO" w:eastAsia="en-US"/>
              </w:rPr>
            </w:pPr>
            <w:r w:rsidRPr="000473A7">
              <w:rPr>
                <w:sz w:val="20"/>
                <w:szCs w:val="20"/>
                <w:lang w:val="ro-RO" w:eastAsia="en-US"/>
              </w:rPr>
              <w:t xml:space="preserve"> 2013</w:t>
            </w:r>
          </w:p>
        </w:tc>
        <w:tc>
          <w:tcPr>
            <w:tcW w:w="1842" w:type="dxa"/>
          </w:tcPr>
          <w:p w:rsidR="00DB1268" w:rsidRPr="000473A7" w:rsidRDefault="00DB1268" w:rsidP="004C15CE">
            <w:pPr>
              <w:jc w:val="center"/>
              <w:rPr>
                <w:sz w:val="20"/>
                <w:szCs w:val="20"/>
                <w:lang w:val="ro-RO" w:eastAsia="en-US"/>
              </w:rPr>
            </w:pPr>
            <w:r w:rsidRPr="000473A7">
              <w:rPr>
                <w:sz w:val="20"/>
                <w:szCs w:val="20"/>
                <w:lang w:val="ro-RO" w:eastAsia="en-US"/>
              </w:rPr>
              <w:t>Proiect elaborat și adoptat</w:t>
            </w:r>
          </w:p>
        </w:tc>
        <w:tc>
          <w:tcPr>
            <w:tcW w:w="6438" w:type="dxa"/>
            <w:vMerge/>
          </w:tcPr>
          <w:p w:rsidR="00DB1268" w:rsidRPr="000473A7" w:rsidRDefault="00DB1268" w:rsidP="004C15CE">
            <w:pPr>
              <w:jc w:val="center"/>
              <w:rPr>
                <w:sz w:val="20"/>
                <w:szCs w:val="20"/>
                <w:lang w:val="en-US" w:eastAsia="en-US"/>
              </w:rPr>
            </w:pPr>
          </w:p>
        </w:tc>
      </w:tr>
      <w:tr w:rsidR="00DB1268" w:rsidRPr="00A32190" w:rsidTr="00CD2CC2">
        <w:trPr>
          <w:trHeight w:val="125"/>
        </w:trPr>
        <w:tc>
          <w:tcPr>
            <w:tcW w:w="15646" w:type="dxa"/>
            <w:gridSpan w:val="5"/>
            <w:tcBorders>
              <w:top w:val="single" w:sz="4" w:space="0" w:color="auto"/>
              <w:bottom w:val="single" w:sz="4" w:space="0" w:color="auto"/>
            </w:tcBorders>
            <w:shd w:val="clear" w:color="auto" w:fill="DBE5F1"/>
          </w:tcPr>
          <w:p w:rsidR="00DB1268" w:rsidRPr="000473A7" w:rsidRDefault="00DB1268" w:rsidP="003666CC">
            <w:pPr>
              <w:rPr>
                <w:sz w:val="20"/>
                <w:szCs w:val="20"/>
                <w:lang w:val="ro-RO" w:eastAsia="en-US"/>
              </w:rPr>
            </w:pPr>
            <w:r w:rsidRPr="000473A7">
              <w:rPr>
                <w:b/>
                <w:i/>
                <w:sz w:val="20"/>
                <w:szCs w:val="20"/>
                <w:lang w:val="ro-MO" w:eastAsia="en-US"/>
              </w:rPr>
              <w:lastRenderedPageBreak/>
              <w:t>II. Obiective pe termen lung</w:t>
            </w:r>
          </w:p>
        </w:tc>
      </w:tr>
      <w:tr w:rsidR="00DB1268" w:rsidRPr="00A32190" w:rsidTr="00CD2CC2">
        <w:trPr>
          <w:trHeight w:val="125"/>
        </w:trPr>
        <w:tc>
          <w:tcPr>
            <w:tcW w:w="3136" w:type="dxa"/>
            <w:tcBorders>
              <w:top w:val="single" w:sz="4" w:space="0" w:color="auto"/>
              <w:bottom w:val="single" w:sz="4" w:space="0" w:color="auto"/>
            </w:tcBorders>
          </w:tcPr>
          <w:p w:rsidR="00DB1268" w:rsidRPr="000473A7" w:rsidRDefault="00DB1268" w:rsidP="008A0D4E">
            <w:pPr>
              <w:jc w:val="both"/>
              <w:rPr>
                <w:sz w:val="20"/>
                <w:szCs w:val="20"/>
                <w:lang w:val="ro-MO" w:eastAsia="en-US"/>
              </w:rPr>
            </w:pPr>
            <w:r w:rsidRPr="000473A7">
              <w:rPr>
                <w:sz w:val="20"/>
                <w:szCs w:val="20"/>
                <w:lang w:val="ro-MO" w:eastAsia="en-US"/>
              </w:rPr>
              <w:t>Aderarea la Acordul privind achizițiile publice al OMC</w:t>
            </w:r>
          </w:p>
        </w:tc>
        <w:tc>
          <w:tcPr>
            <w:tcW w:w="3060" w:type="dxa"/>
          </w:tcPr>
          <w:p w:rsidR="00DB1268" w:rsidRPr="000473A7" w:rsidRDefault="00DB1268" w:rsidP="008A0D4E">
            <w:pPr>
              <w:jc w:val="both"/>
              <w:rPr>
                <w:sz w:val="20"/>
                <w:szCs w:val="20"/>
                <w:lang w:val="ro-MO" w:eastAsia="en-US"/>
              </w:rPr>
            </w:pPr>
            <w:r w:rsidRPr="000473A7">
              <w:rPr>
                <w:sz w:val="20"/>
                <w:szCs w:val="20"/>
                <w:lang w:val="ro-MO" w:eastAsia="en-US"/>
              </w:rPr>
              <w:t>Ajustarea ofertei Republicii Moldova conform recomandărilor părților la Acordul OMC și inițierea negocierilor pe baza acesteia</w:t>
            </w:r>
          </w:p>
        </w:tc>
        <w:tc>
          <w:tcPr>
            <w:tcW w:w="1170" w:type="dxa"/>
          </w:tcPr>
          <w:p w:rsidR="00DB1268" w:rsidRPr="000473A7" w:rsidRDefault="00DB1268" w:rsidP="008A0D4E">
            <w:pPr>
              <w:jc w:val="center"/>
              <w:rPr>
                <w:sz w:val="20"/>
                <w:szCs w:val="20"/>
                <w:lang w:val="ro-MO" w:eastAsia="en-US"/>
              </w:rPr>
            </w:pPr>
            <w:r w:rsidRPr="000473A7">
              <w:rPr>
                <w:sz w:val="20"/>
                <w:szCs w:val="20"/>
                <w:lang w:val="ro-MO" w:eastAsia="en-US"/>
              </w:rPr>
              <w:t>Trimestrul IV,</w:t>
            </w:r>
          </w:p>
          <w:p w:rsidR="00DB1268" w:rsidRPr="000473A7" w:rsidRDefault="00DB1268" w:rsidP="001C1173">
            <w:pPr>
              <w:jc w:val="center"/>
              <w:rPr>
                <w:sz w:val="20"/>
                <w:szCs w:val="20"/>
                <w:lang w:val="ro-MO" w:eastAsia="en-US"/>
              </w:rPr>
            </w:pPr>
            <w:r w:rsidRPr="000473A7">
              <w:rPr>
                <w:sz w:val="20"/>
                <w:szCs w:val="20"/>
                <w:lang w:val="ro-MO" w:eastAsia="en-US"/>
              </w:rPr>
              <w:t xml:space="preserve"> 2013 </w:t>
            </w:r>
          </w:p>
          <w:p w:rsidR="00DB1268" w:rsidRPr="000473A7" w:rsidRDefault="00DB1268" w:rsidP="001C1173">
            <w:pPr>
              <w:jc w:val="center"/>
              <w:rPr>
                <w:sz w:val="20"/>
                <w:szCs w:val="20"/>
                <w:lang w:val="ro-MO" w:eastAsia="en-US"/>
              </w:rPr>
            </w:pPr>
            <w:r w:rsidRPr="000473A7">
              <w:rPr>
                <w:sz w:val="20"/>
                <w:szCs w:val="20"/>
                <w:lang w:val="ro-MO" w:eastAsia="en-US"/>
              </w:rPr>
              <w:t>Trimestrul I,</w:t>
            </w:r>
          </w:p>
          <w:p w:rsidR="00DB1268" w:rsidRPr="000473A7" w:rsidRDefault="00DB1268" w:rsidP="001C1173">
            <w:pPr>
              <w:jc w:val="center"/>
              <w:rPr>
                <w:sz w:val="20"/>
                <w:szCs w:val="20"/>
                <w:lang w:val="ro-MO" w:eastAsia="en-US"/>
              </w:rPr>
            </w:pPr>
            <w:r w:rsidRPr="000473A7">
              <w:rPr>
                <w:sz w:val="20"/>
                <w:szCs w:val="20"/>
                <w:lang w:val="ro-MO" w:eastAsia="en-US"/>
              </w:rPr>
              <w:t xml:space="preserve"> 2014</w:t>
            </w:r>
          </w:p>
          <w:p w:rsidR="007E74E4" w:rsidRPr="000473A7" w:rsidRDefault="007E74E4" w:rsidP="001C1173">
            <w:pPr>
              <w:jc w:val="center"/>
              <w:rPr>
                <w:sz w:val="20"/>
                <w:szCs w:val="20"/>
                <w:lang w:val="ro-MO" w:eastAsia="en-US"/>
              </w:rPr>
            </w:pPr>
          </w:p>
        </w:tc>
        <w:tc>
          <w:tcPr>
            <w:tcW w:w="1842" w:type="dxa"/>
          </w:tcPr>
          <w:p w:rsidR="00DB1268" w:rsidRPr="000473A7" w:rsidRDefault="00DB1268" w:rsidP="008A0D4E">
            <w:pPr>
              <w:jc w:val="center"/>
              <w:rPr>
                <w:sz w:val="20"/>
                <w:szCs w:val="20"/>
                <w:lang w:val="ro-MO" w:eastAsia="en-US"/>
              </w:rPr>
            </w:pPr>
            <w:r w:rsidRPr="000473A7">
              <w:rPr>
                <w:sz w:val="20"/>
                <w:szCs w:val="20"/>
                <w:lang w:val="ro-MO" w:eastAsia="en-US"/>
              </w:rPr>
              <w:t>Ofertă ajustată conform recomandărilor, Negocieri inițiate</w:t>
            </w:r>
          </w:p>
        </w:tc>
        <w:tc>
          <w:tcPr>
            <w:tcW w:w="6438" w:type="dxa"/>
          </w:tcPr>
          <w:p w:rsidR="00DB1268" w:rsidRPr="000473A7" w:rsidRDefault="00DB1268" w:rsidP="0097128A">
            <w:pPr>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realizată </w:t>
            </w:r>
          </w:p>
          <w:p w:rsidR="00DB1268" w:rsidRPr="000473A7" w:rsidRDefault="00DB1268" w:rsidP="004D568F">
            <w:pPr>
              <w:jc w:val="both"/>
              <w:rPr>
                <w:sz w:val="20"/>
                <w:szCs w:val="20"/>
                <w:lang w:val="ro-RO"/>
              </w:rPr>
            </w:pPr>
            <w:r w:rsidRPr="000473A7">
              <w:rPr>
                <w:b/>
                <w:sz w:val="20"/>
                <w:szCs w:val="20"/>
                <w:lang w:val="ro-RO"/>
              </w:rPr>
              <w:t>Oferta</w:t>
            </w:r>
            <w:r w:rsidRPr="000473A7">
              <w:rPr>
                <w:sz w:val="20"/>
                <w:szCs w:val="20"/>
                <w:lang w:val="ro-RO"/>
              </w:rPr>
              <w:t xml:space="preserve"> Republicii Moldova a fost </w:t>
            </w:r>
            <w:r w:rsidR="004D568F" w:rsidRPr="000473A7">
              <w:rPr>
                <w:sz w:val="20"/>
                <w:szCs w:val="20"/>
                <w:lang w:val="ro-RO"/>
              </w:rPr>
              <w:t xml:space="preserve">modificată și </w:t>
            </w:r>
            <w:r w:rsidR="004D568F" w:rsidRPr="000473A7">
              <w:rPr>
                <w:b/>
                <w:sz w:val="20"/>
                <w:szCs w:val="20"/>
                <w:lang w:val="ro-RO"/>
              </w:rPr>
              <w:t>ajustată</w:t>
            </w:r>
            <w:r w:rsidR="004D568F" w:rsidRPr="000473A7">
              <w:rPr>
                <w:sz w:val="20"/>
                <w:szCs w:val="20"/>
                <w:lang w:val="ro-RO"/>
              </w:rPr>
              <w:t xml:space="preserve"> la noile prevederi ale Acordului Organizației Mondiale a Comerțului. </w:t>
            </w:r>
            <w:r w:rsidRPr="000473A7">
              <w:rPr>
                <w:sz w:val="20"/>
                <w:szCs w:val="20"/>
                <w:lang w:val="ro-RO"/>
              </w:rPr>
              <w:t xml:space="preserve">Totodată, </w:t>
            </w:r>
            <w:r w:rsidR="004D568F" w:rsidRPr="000473A7">
              <w:rPr>
                <w:sz w:val="20"/>
                <w:szCs w:val="20"/>
                <w:lang w:val="ro-RO"/>
              </w:rPr>
              <w:t>au fost iniţiate negocieri</w:t>
            </w:r>
            <w:r w:rsidRPr="000473A7">
              <w:rPr>
                <w:sz w:val="20"/>
                <w:szCs w:val="20"/>
                <w:lang w:val="ro-RO"/>
              </w:rPr>
              <w:t xml:space="preserve"> cu statele semnatare OMC pe marginea ofertei ajustate a Republicii Moldova.</w:t>
            </w:r>
          </w:p>
          <w:p w:rsidR="004D568F" w:rsidRPr="000473A7" w:rsidRDefault="004D568F" w:rsidP="004D568F">
            <w:pPr>
              <w:jc w:val="both"/>
              <w:rPr>
                <w:sz w:val="20"/>
                <w:szCs w:val="20"/>
                <w:lang w:val="ro-RO"/>
              </w:rPr>
            </w:pPr>
            <w:r w:rsidRPr="000473A7">
              <w:rPr>
                <w:sz w:val="20"/>
                <w:szCs w:val="20"/>
                <w:lang w:val="ro-RO"/>
              </w:rPr>
              <w:t xml:space="preserve">La moment, încă </w:t>
            </w:r>
            <w:r w:rsidRPr="000473A7">
              <w:rPr>
                <w:b/>
                <w:sz w:val="20"/>
                <w:szCs w:val="20"/>
                <w:lang w:val="ro-RO"/>
              </w:rPr>
              <w:t>se negociază</w:t>
            </w:r>
            <w:r w:rsidRPr="000473A7">
              <w:rPr>
                <w:sz w:val="20"/>
                <w:szCs w:val="20"/>
                <w:lang w:val="ro-RO"/>
              </w:rPr>
              <w:t xml:space="preserve"> asupra ofertei ajustate a Republicii Moldova.</w:t>
            </w:r>
          </w:p>
          <w:p w:rsidR="004D568F" w:rsidRPr="000473A7" w:rsidRDefault="004D568F" w:rsidP="004D568F">
            <w:pPr>
              <w:jc w:val="both"/>
              <w:rPr>
                <w:sz w:val="20"/>
                <w:szCs w:val="20"/>
                <w:lang w:val="ro-RO"/>
              </w:rPr>
            </w:pPr>
          </w:p>
        </w:tc>
      </w:tr>
      <w:tr w:rsidR="00DB1268" w:rsidRPr="00A32190" w:rsidTr="00CD2CC2">
        <w:trPr>
          <w:trHeight w:val="125"/>
        </w:trPr>
        <w:tc>
          <w:tcPr>
            <w:tcW w:w="15646" w:type="dxa"/>
            <w:gridSpan w:val="5"/>
            <w:tcBorders>
              <w:top w:val="nil"/>
              <w:bottom w:val="single" w:sz="4" w:space="0" w:color="auto"/>
            </w:tcBorders>
            <w:shd w:val="clear" w:color="auto" w:fill="DBE5F1"/>
          </w:tcPr>
          <w:p w:rsidR="00DB1268" w:rsidRPr="000473A7" w:rsidRDefault="00DB1268" w:rsidP="003666CC">
            <w:pPr>
              <w:rPr>
                <w:sz w:val="20"/>
                <w:szCs w:val="20"/>
                <w:lang w:val="ro-MO" w:eastAsia="en-US"/>
              </w:rPr>
            </w:pPr>
            <w:r w:rsidRPr="000473A7">
              <w:rPr>
                <w:b/>
                <w:i/>
                <w:sz w:val="20"/>
                <w:szCs w:val="20"/>
                <w:lang w:val="ro-RO" w:eastAsia="en-US"/>
              </w:rPr>
              <w:t>Principiul de bază 2: Utilizarea metodelor competitive de achiziții</w:t>
            </w:r>
          </w:p>
        </w:tc>
      </w:tr>
      <w:tr w:rsidR="00DB1268" w:rsidRPr="00A32190" w:rsidTr="00CD2CC2">
        <w:trPr>
          <w:trHeight w:val="125"/>
        </w:trPr>
        <w:tc>
          <w:tcPr>
            <w:tcW w:w="15646" w:type="dxa"/>
            <w:gridSpan w:val="5"/>
            <w:tcBorders>
              <w:top w:val="nil"/>
              <w:bottom w:val="single" w:sz="4" w:space="0" w:color="auto"/>
            </w:tcBorders>
            <w:shd w:val="clear" w:color="auto" w:fill="DBE5F1"/>
          </w:tcPr>
          <w:p w:rsidR="00FE3CB5" w:rsidRPr="000473A7" w:rsidRDefault="00DB1268" w:rsidP="003666CC">
            <w:pPr>
              <w:rPr>
                <w:b/>
                <w:i/>
                <w:sz w:val="20"/>
                <w:szCs w:val="20"/>
                <w:lang w:val="ro-MO" w:eastAsia="en-US"/>
              </w:rPr>
            </w:pPr>
            <w:r w:rsidRPr="000473A7">
              <w:rPr>
                <w:b/>
                <w:i/>
                <w:sz w:val="20"/>
                <w:szCs w:val="20"/>
                <w:lang w:val="ro-MO" w:eastAsia="en-US"/>
              </w:rPr>
              <w:t>I. Ținte pe termen mediu</w:t>
            </w:r>
          </w:p>
        </w:tc>
      </w:tr>
      <w:tr w:rsidR="00FE3CB5" w:rsidRPr="00A32190" w:rsidTr="00CD2CC2">
        <w:trPr>
          <w:trHeight w:val="125"/>
        </w:trPr>
        <w:tc>
          <w:tcPr>
            <w:tcW w:w="3136" w:type="dxa"/>
            <w:tcBorders>
              <w:top w:val="single" w:sz="4" w:space="0" w:color="auto"/>
              <w:bottom w:val="nil"/>
            </w:tcBorders>
          </w:tcPr>
          <w:p w:rsidR="00FE3CB5" w:rsidRPr="000473A7" w:rsidRDefault="00FE3CB5" w:rsidP="004C15CE">
            <w:pPr>
              <w:jc w:val="both"/>
              <w:rPr>
                <w:sz w:val="20"/>
                <w:szCs w:val="20"/>
                <w:lang w:val="ro-MO" w:eastAsia="en-US"/>
              </w:rPr>
            </w:pPr>
            <w:r w:rsidRPr="000473A7">
              <w:rPr>
                <w:sz w:val="20"/>
                <w:szCs w:val="20"/>
                <w:lang w:val="ro-MO" w:eastAsia="en-US"/>
              </w:rPr>
              <w:t>Implementarea noului Sistem Informațional Automatizat „Registrul de Stat al Achizițiilor Publice”</w:t>
            </w:r>
          </w:p>
        </w:tc>
        <w:tc>
          <w:tcPr>
            <w:tcW w:w="3060" w:type="dxa"/>
          </w:tcPr>
          <w:p w:rsidR="00FE3CB5" w:rsidRPr="000473A7" w:rsidRDefault="00FE3CB5" w:rsidP="00FE3CB5">
            <w:pPr>
              <w:jc w:val="both"/>
              <w:rPr>
                <w:sz w:val="20"/>
                <w:szCs w:val="20"/>
                <w:lang w:val="ro-MO" w:eastAsia="en-US"/>
              </w:rPr>
            </w:pPr>
            <w:r w:rsidRPr="000473A7">
              <w:rPr>
                <w:sz w:val="20"/>
                <w:szCs w:val="20"/>
                <w:lang w:val="ro-MO" w:eastAsia="en-US"/>
              </w:rPr>
              <w:t>Evaluarea Sistemului Informațional Automatizat „Registrul de Stat al Achizițiilor Publice„ și optimizarea funcționalităților identificate</w:t>
            </w:r>
          </w:p>
        </w:tc>
        <w:tc>
          <w:tcPr>
            <w:tcW w:w="1170" w:type="dxa"/>
          </w:tcPr>
          <w:p w:rsidR="00FE3CB5" w:rsidRPr="000473A7" w:rsidRDefault="00FE3CB5" w:rsidP="00FE3CB5">
            <w:pPr>
              <w:jc w:val="center"/>
              <w:rPr>
                <w:sz w:val="20"/>
                <w:szCs w:val="20"/>
                <w:lang w:val="ro-MO" w:eastAsia="en-US"/>
              </w:rPr>
            </w:pPr>
            <w:r w:rsidRPr="000473A7">
              <w:rPr>
                <w:sz w:val="20"/>
                <w:szCs w:val="20"/>
                <w:lang w:val="ro-MO" w:eastAsia="en-US"/>
              </w:rPr>
              <w:t>Trimestrul II 2014</w:t>
            </w:r>
          </w:p>
        </w:tc>
        <w:tc>
          <w:tcPr>
            <w:tcW w:w="1842" w:type="dxa"/>
          </w:tcPr>
          <w:p w:rsidR="00FE3CB5" w:rsidRPr="000473A7" w:rsidRDefault="00FE3CB5" w:rsidP="004C15CE">
            <w:pPr>
              <w:jc w:val="center"/>
              <w:rPr>
                <w:sz w:val="20"/>
                <w:szCs w:val="20"/>
                <w:lang w:val="ro-MO" w:eastAsia="en-US"/>
              </w:rPr>
            </w:pPr>
            <w:r w:rsidRPr="000473A7">
              <w:rPr>
                <w:sz w:val="20"/>
                <w:szCs w:val="20"/>
                <w:lang w:val="ro-MO" w:eastAsia="en-US"/>
              </w:rPr>
              <w:t>Sistem funcțional</w:t>
            </w:r>
          </w:p>
        </w:tc>
        <w:tc>
          <w:tcPr>
            <w:tcW w:w="6438" w:type="dxa"/>
          </w:tcPr>
          <w:p w:rsidR="00FE3CB5" w:rsidRPr="000473A7" w:rsidRDefault="00FE3CB5" w:rsidP="00FE3CB5">
            <w:pPr>
              <w:rPr>
                <w:b/>
                <w:sz w:val="20"/>
                <w:szCs w:val="20"/>
                <w:u w:val="single"/>
                <w:lang w:val="ro-RO" w:eastAsia="en-US"/>
              </w:rPr>
            </w:pPr>
            <w:r w:rsidRPr="000473A7">
              <w:rPr>
                <w:b/>
                <w:sz w:val="20"/>
                <w:szCs w:val="20"/>
                <w:u w:val="single"/>
                <w:lang w:val="ro-RO" w:eastAsia="en-US"/>
              </w:rPr>
              <w:t>Ac</w:t>
            </w:r>
            <w:r w:rsidR="00E16536" w:rsidRPr="000473A7">
              <w:rPr>
                <w:b/>
                <w:sz w:val="20"/>
                <w:szCs w:val="20"/>
                <w:u w:val="single"/>
                <w:lang w:val="ro-RO" w:eastAsia="en-US"/>
              </w:rPr>
              <w:t>țiune</w:t>
            </w:r>
            <w:r w:rsidRPr="000473A7">
              <w:rPr>
                <w:b/>
                <w:sz w:val="20"/>
                <w:szCs w:val="20"/>
                <w:u w:val="single"/>
                <w:lang w:val="ro-RO" w:eastAsia="en-US"/>
              </w:rPr>
              <w:t xml:space="preserve"> realizată </w:t>
            </w:r>
          </w:p>
          <w:p w:rsidR="008B5266" w:rsidRPr="000473A7" w:rsidRDefault="00FE3CB5" w:rsidP="00814F31">
            <w:pPr>
              <w:jc w:val="both"/>
              <w:rPr>
                <w:sz w:val="20"/>
                <w:szCs w:val="20"/>
                <w:lang w:val="ro-MO" w:eastAsia="en-US"/>
              </w:rPr>
            </w:pPr>
            <w:r w:rsidRPr="000473A7">
              <w:rPr>
                <w:sz w:val="20"/>
                <w:szCs w:val="20"/>
                <w:lang w:val="ro-MO" w:eastAsia="en-US"/>
              </w:rPr>
              <w:t>Pe parcursul perioadei de raportare a fost efectuat</w:t>
            </w:r>
            <w:r w:rsidRPr="000473A7">
              <w:rPr>
                <w:sz w:val="20"/>
                <w:szCs w:val="20"/>
                <w:lang w:val="ro-RO" w:eastAsia="en-US"/>
              </w:rPr>
              <w:t xml:space="preserve">ă evaluarea </w:t>
            </w:r>
            <w:r w:rsidRPr="000473A7">
              <w:rPr>
                <w:sz w:val="20"/>
                <w:szCs w:val="20"/>
                <w:lang w:val="ro-MO" w:eastAsia="en-US"/>
              </w:rPr>
              <w:t xml:space="preserve">Sistemului Informațional Automatizat „Registrul de Stat al Achizițiilor Publice„ și realizate </w:t>
            </w:r>
            <w:r w:rsidRPr="000473A7">
              <w:rPr>
                <w:b/>
                <w:sz w:val="20"/>
                <w:szCs w:val="20"/>
                <w:lang w:val="ro-MO" w:eastAsia="en-US"/>
              </w:rPr>
              <w:t>optimizări</w:t>
            </w:r>
            <w:r w:rsidRPr="000473A7">
              <w:rPr>
                <w:sz w:val="20"/>
                <w:szCs w:val="20"/>
                <w:lang w:val="ro-MO" w:eastAsia="en-US"/>
              </w:rPr>
              <w:t xml:space="preserve"> </w:t>
            </w:r>
            <w:r w:rsidR="008B5266" w:rsidRPr="000473A7">
              <w:rPr>
                <w:sz w:val="20"/>
                <w:szCs w:val="20"/>
                <w:lang w:val="ro-MO" w:eastAsia="en-US"/>
              </w:rPr>
              <w:t xml:space="preserve">ale funcționalităților existente și </w:t>
            </w:r>
            <w:r w:rsidR="00814F31" w:rsidRPr="000473A7">
              <w:rPr>
                <w:b/>
                <w:sz w:val="20"/>
                <w:szCs w:val="20"/>
                <w:lang w:val="ro-MO" w:eastAsia="en-US"/>
              </w:rPr>
              <w:t>complet</w:t>
            </w:r>
            <w:r w:rsidR="00814F31" w:rsidRPr="000473A7">
              <w:rPr>
                <w:b/>
                <w:sz w:val="20"/>
                <w:szCs w:val="20"/>
                <w:lang w:val="ro-RO" w:eastAsia="en-US"/>
              </w:rPr>
              <w:t>ări</w:t>
            </w:r>
            <w:r w:rsidR="00814F31" w:rsidRPr="000473A7">
              <w:rPr>
                <w:sz w:val="20"/>
                <w:szCs w:val="20"/>
                <w:lang w:val="ro-RO" w:eastAsia="en-US"/>
              </w:rPr>
              <w:t xml:space="preserve"> cu</w:t>
            </w:r>
            <w:r w:rsidR="008B5266" w:rsidRPr="000473A7">
              <w:rPr>
                <w:sz w:val="20"/>
                <w:szCs w:val="20"/>
                <w:lang w:val="ro-MO" w:eastAsia="en-US"/>
              </w:rPr>
              <w:t xml:space="preserve"> funcționalități noi.</w:t>
            </w:r>
            <w:r w:rsidR="007E74E4" w:rsidRPr="000473A7">
              <w:rPr>
                <w:sz w:val="20"/>
                <w:szCs w:val="20"/>
                <w:lang w:val="ro-MO" w:eastAsia="en-US"/>
              </w:rPr>
              <w:t xml:space="preserve"> </w:t>
            </w:r>
            <w:r w:rsidR="008B5266" w:rsidRPr="000473A7">
              <w:rPr>
                <w:sz w:val="20"/>
                <w:szCs w:val="20"/>
                <w:lang w:val="ro-MO" w:eastAsia="en-US"/>
              </w:rPr>
              <w:t>Totodată, de către Centrul de Guvernare Electronică a fost contractat un expert străin pentru evaluarea sistemului, ur</w:t>
            </w:r>
            <w:r w:rsidR="007E74E4" w:rsidRPr="000473A7">
              <w:rPr>
                <w:sz w:val="20"/>
                <w:szCs w:val="20"/>
                <w:lang w:val="ro-MO" w:eastAsia="en-US"/>
              </w:rPr>
              <w:t>m</w:t>
            </w:r>
            <w:r w:rsidR="008B5266" w:rsidRPr="000473A7">
              <w:rPr>
                <w:sz w:val="20"/>
                <w:szCs w:val="20"/>
                <w:lang w:val="ro-MO" w:eastAsia="en-US"/>
              </w:rPr>
              <w:t>înd ca raportul de evaluare să fie prezentat pe parcursul anului 2015.</w:t>
            </w:r>
          </w:p>
        </w:tc>
      </w:tr>
      <w:tr w:rsidR="00FE3CB5" w:rsidRPr="00A32190" w:rsidTr="00CD2CC2">
        <w:trPr>
          <w:trHeight w:val="125"/>
        </w:trPr>
        <w:tc>
          <w:tcPr>
            <w:tcW w:w="3136" w:type="dxa"/>
            <w:tcBorders>
              <w:top w:val="nil"/>
              <w:bottom w:val="single" w:sz="4" w:space="0" w:color="auto"/>
            </w:tcBorders>
          </w:tcPr>
          <w:p w:rsidR="00FE3CB5" w:rsidRPr="000473A7" w:rsidRDefault="00FE3CB5" w:rsidP="00FE3CB5">
            <w:pPr>
              <w:jc w:val="both"/>
              <w:rPr>
                <w:sz w:val="20"/>
                <w:szCs w:val="20"/>
                <w:lang w:val="ro-MO" w:eastAsia="en-US"/>
              </w:rPr>
            </w:pPr>
          </w:p>
        </w:tc>
        <w:tc>
          <w:tcPr>
            <w:tcW w:w="3060" w:type="dxa"/>
          </w:tcPr>
          <w:p w:rsidR="00FE3CB5" w:rsidRPr="000473A7" w:rsidRDefault="00FE3CB5" w:rsidP="008B5266">
            <w:pPr>
              <w:jc w:val="both"/>
              <w:rPr>
                <w:sz w:val="20"/>
                <w:szCs w:val="20"/>
                <w:lang w:val="ro-MO" w:eastAsia="en-US"/>
              </w:rPr>
            </w:pPr>
            <w:r w:rsidRPr="000473A7">
              <w:rPr>
                <w:sz w:val="20"/>
                <w:szCs w:val="20"/>
                <w:lang w:val="ro-MO" w:eastAsia="en-US"/>
              </w:rPr>
              <w:t>Includerea în Sistemul Informațional Automatizat „Registrul de Stat al Achizițiilor Publice„ a noilor autorități contractante</w:t>
            </w:r>
          </w:p>
        </w:tc>
        <w:tc>
          <w:tcPr>
            <w:tcW w:w="1170" w:type="dxa"/>
          </w:tcPr>
          <w:p w:rsidR="00FE3CB5" w:rsidRPr="000473A7" w:rsidRDefault="00FE3CB5" w:rsidP="00FE3CB5">
            <w:pPr>
              <w:jc w:val="center"/>
              <w:rPr>
                <w:sz w:val="20"/>
                <w:szCs w:val="20"/>
                <w:lang w:val="ro-MO" w:eastAsia="en-US"/>
              </w:rPr>
            </w:pPr>
            <w:r w:rsidRPr="000473A7">
              <w:rPr>
                <w:sz w:val="20"/>
                <w:szCs w:val="20"/>
                <w:lang w:val="ro-MO" w:eastAsia="en-US"/>
              </w:rPr>
              <w:t>Anual</w:t>
            </w:r>
          </w:p>
          <w:p w:rsidR="00FE3CB5" w:rsidRPr="000473A7" w:rsidRDefault="00FE3CB5" w:rsidP="00FE3CB5">
            <w:pPr>
              <w:jc w:val="center"/>
              <w:rPr>
                <w:sz w:val="20"/>
                <w:szCs w:val="20"/>
                <w:lang w:val="ro-MO" w:eastAsia="en-US"/>
              </w:rPr>
            </w:pPr>
          </w:p>
        </w:tc>
        <w:tc>
          <w:tcPr>
            <w:tcW w:w="1842" w:type="dxa"/>
          </w:tcPr>
          <w:p w:rsidR="00FE3CB5" w:rsidRPr="000473A7" w:rsidRDefault="00FE3CB5" w:rsidP="00FE3CB5">
            <w:pPr>
              <w:jc w:val="center"/>
              <w:rPr>
                <w:sz w:val="20"/>
                <w:szCs w:val="20"/>
                <w:lang w:val="ro-MO" w:eastAsia="en-US"/>
              </w:rPr>
            </w:pPr>
            <w:r w:rsidRPr="000473A7">
              <w:rPr>
                <w:sz w:val="20"/>
                <w:szCs w:val="20"/>
                <w:lang w:val="ro-MO" w:eastAsia="en-US"/>
              </w:rPr>
              <w:t>Cel puțin 50 de  autorități contractante incluse pe an în sistem</w:t>
            </w:r>
          </w:p>
          <w:p w:rsidR="00FE3CB5" w:rsidRPr="000473A7" w:rsidRDefault="00FE3CB5" w:rsidP="00FE3CB5">
            <w:pPr>
              <w:jc w:val="both"/>
              <w:rPr>
                <w:sz w:val="20"/>
                <w:szCs w:val="20"/>
                <w:lang w:val="ro-MO" w:eastAsia="en-US"/>
              </w:rPr>
            </w:pPr>
          </w:p>
        </w:tc>
        <w:tc>
          <w:tcPr>
            <w:tcW w:w="6438" w:type="dxa"/>
          </w:tcPr>
          <w:p w:rsidR="00FE3CB5" w:rsidRPr="000473A7" w:rsidRDefault="00FE3CB5" w:rsidP="00FE3CB5">
            <w:pPr>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realizată </w:t>
            </w:r>
          </w:p>
          <w:p w:rsidR="00FE3CB5" w:rsidRPr="000473A7" w:rsidRDefault="00FE3CB5" w:rsidP="00FE3CB5">
            <w:pPr>
              <w:jc w:val="both"/>
              <w:rPr>
                <w:sz w:val="20"/>
                <w:szCs w:val="20"/>
                <w:lang w:val="ro-RO"/>
              </w:rPr>
            </w:pPr>
            <w:r w:rsidRPr="000473A7">
              <w:rPr>
                <w:sz w:val="20"/>
                <w:szCs w:val="20"/>
                <w:lang w:val="ro-RO"/>
              </w:rPr>
              <w:t xml:space="preserve">Pe parcursul anului 2013 în </w:t>
            </w:r>
            <w:r w:rsidRPr="000473A7">
              <w:rPr>
                <w:sz w:val="20"/>
                <w:szCs w:val="20"/>
                <w:lang w:val="ro-MO"/>
              </w:rPr>
              <w:t xml:space="preserve">Sistemul Informațional Automatizat „Registrul de Stat al Achizițiilor Publice” </w:t>
            </w:r>
            <w:r w:rsidRPr="000473A7">
              <w:rPr>
                <w:sz w:val="20"/>
                <w:szCs w:val="20"/>
                <w:lang w:val="ro-RO"/>
              </w:rPr>
              <w:t xml:space="preserve">au fost incluse </w:t>
            </w:r>
            <w:r w:rsidRPr="000473A7">
              <w:rPr>
                <w:b/>
                <w:sz w:val="20"/>
                <w:szCs w:val="20"/>
                <w:lang w:val="ro-RO"/>
              </w:rPr>
              <w:t>64 autorități</w:t>
            </w:r>
            <w:r w:rsidRPr="000473A7">
              <w:rPr>
                <w:sz w:val="20"/>
                <w:szCs w:val="20"/>
                <w:lang w:val="ro-RO"/>
              </w:rPr>
              <w:t xml:space="preserve"> contractante, iar în anul 2014 - </w:t>
            </w:r>
            <w:r w:rsidRPr="000473A7">
              <w:rPr>
                <w:b/>
                <w:sz w:val="20"/>
                <w:szCs w:val="20"/>
                <w:lang w:val="ro-RO"/>
              </w:rPr>
              <w:t>50 autorități</w:t>
            </w:r>
            <w:r w:rsidRPr="000473A7">
              <w:rPr>
                <w:sz w:val="20"/>
                <w:szCs w:val="20"/>
                <w:lang w:val="ro-RO"/>
              </w:rPr>
              <w:t>.</w:t>
            </w:r>
          </w:p>
          <w:p w:rsidR="00FE3CB5" w:rsidRPr="000473A7" w:rsidRDefault="00FE3CB5" w:rsidP="00FE3CB5">
            <w:pPr>
              <w:rPr>
                <w:sz w:val="20"/>
                <w:szCs w:val="20"/>
                <w:lang w:val="ro-MO" w:eastAsia="en-US"/>
              </w:rPr>
            </w:pPr>
          </w:p>
        </w:tc>
      </w:tr>
      <w:tr w:rsidR="00FE3CB5" w:rsidRPr="00A32190" w:rsidTr="00CD2CC2">
        <w:trPr>
          <w:trHeight w:val="125"/>
        </w:trPr>
        <w:tc>
          <w:tcPr>
            <w:tcW w:w="3136" w:type="dxa"/>
            <w:tcBorders>
              <w:top w:val="nil"/>
              <w:bottom w:val="single" w:sz="4" w:space="0" w:color="auto"/>
            </w:tcBorders>
            <w:shd w:val="clear" w:color="auto" w:fill="DBE5F1"/>
          </w:tcPr>
          <w:p w:rsidR="00FE3CB5" w:rsidRPr="000473A7" w:rsidRDefault="00FE3CB5" w:rsidP="00844CE9">
            <w:pPr>
              <w:rPr>
                <w:sz w:val="20"/>
                <w:szCs w:val="20"/>
                <w:lang w:val="ro-MO" w:eastAsia="en-US"/>
              </w:rPr>
            </w:pPr>
            <w:r w:rsidRPr="000473A7">
              <w:rPr>
                <w:b/>
                <w:i/>
                <w:sz w:val="20"/>
                <w:szCs w:val="20"/>
                <w:lang w:val="ro-MO" w:eastAsia="en-US"/>
              </w:rPr>
              <w:t>II. Obiective pe termen lung</w:t>
            </w:r>
          </w:p>
        </w:tc>
        <w:tc>
          <w:tcPr>
            <w:tcW w:w="3060" w:type="dxa"/>
            <w:tcBorders>
              <w:top w:val="nil"/>
              <w:bottom w:val="single" w:sz="4" w:space="0" w:color="auto"/>
            </w:tcBorders>
            <w:shd w:val="clear" w:color="auto" w:fill="DBE5F1"/>
          </w:tcPr>
          <w:p w:rsidR="00FE3CB5" w:rsidRPr="000473A7" w:rsidRDefault="00FE3CB5" w:rsidP="00844CE9">
            <w:pPr>
              <w:rPr>
                <w:sz w:val="20"/>
                <w:szCs w:val="20"/>
                <w:lang w:val="ro-MO" w:eastAsia="en-US"/>
              </w:rPr>
            </w:pPr>
          </w:p>
        </w:tc>
        <w:tc>
          <w:tcPr>
            <w:tcW w:w="1170" w:type="dxa"/>
            <w:tcBorders>
              <w:top w:val="nil"/>
              <w:bottom w:val="single" w:sz="4" w:space="0" w:color="auto"/>
            </w:tcBorders>
            <w:shd w:val="clear" w:color="auto" w:fill="DBE5F1"/>
          </w:tcPr>
          <w:p w:rsidR="00FE3CB5" w:rsidRPr="000473A7" w:rsidRDefault="00FE3CB5" w:rsidP="00844CE9">
            <w:pPr>
              <w:rPr>
                <w:sz w:val="20"/>
                <w:szCs w:val="20"/>
                <w:lang w:val="ro-MO" w:eastAsia="en-US"/>
              </w:rPr>
            </w:pPr>
          </w:p>
        </w:tc>
        <w:tc>
          <w:tcPr>
            <w:tcW w:w="1842" w:type="dxa"/>
            <w:tcBorders>
              <w:top w:val="nil"/>
              <w:bottom w:val="single" w:sz="4" w:space="0" w:color="auto"/>
            </w:tcBorders>
            <w:shd w:val="clear" w:color="auto" w:fill="DBE5F1"/>
          </w:tcPr>
          <w:p w:rsidR="00FE3CB5" w:rsidRPr="000473A7" w:rsidRDefault="00FE3CB5" w:rsidP="00844CE9">
            <w:pPr>
              <w:rPr>
                <w:sz w:val="20"/>
                <w:szCs w:val="20"/>
                <w:lang w:val="ro-MO" w:eastAsia="en-US"/>
              </w:rPr>
            </w:pPr>
          </w:p>
        </w:tc>
        <w:tc>
          <w:tcPr>
            <w:tcW w:w="6438" w:type="dxa"/>
            <w:tcBorders>
              <w:top w:val="nil"/>
              <w:bottom w:val="single" w:sz="4" w:space="0" w:color="auto"/>
            </w:tcBorders>
            <w:shd w:val="clear" w:color="auto" w:fill="DBE5F1"/>
          </w:tcPr>
          <w:p w:rsidR="00FE3CB5" w:rsidRPr="000473A7" w:rsidRDefault="00FE3CB5" w:rsidP="00844CE9">
            <w:pPr>
              <w:rPr>
                <w:sz w:val="20"/>
                <w:szCs w:val="20"/>
                <w:lang w:val="ro-MO" w:eastAsia="en-US"/>
              </w:rPr>
            </w:pPr>
          </w:p>
        </w:tc>
      </w:tr>
      <w:tr w:rsidR="00FE3CB5" w:rsidRPr="00A32190" w:rsidTr="00CD2CC2">
        <w:trPr>
          <w:trHeight w:val="125"/>
        </w:trPr>
        <w:tc>
          <w:tcPr>
            <w:tcW w:w="3136" w:type="dxa"/>
            <w:tcBorders>
              <w:top w:val="single" w:sz="4" w:space="0" w:color="auto"/>
              <w:bottom w:val="single" w:sz="4" w:space="0" w:color="auto"/>
            </w:tcBorders>
          </w:tcPr>
          <w:p w:rsidR="00FE3CB5" w:rsidRPr="000473A7" w:rsidRDefault="00FE3CB5" w:rsidP="004C15CE">
            <w:pPr>
              <w:jc w:val="both"/>
              <w:rPr>
                <w:sz w:val="20"/>
                <w:szCs w:val="20"/>
                <w:lang w:val="ro-MO" w:eastAsia="en-US"/>
              </w:rPr>
            </w:pPr>
            <w:r w:rsidRPr="000473A7">
              <w:rPr>
                <w:sz w:val="20"/>
                <w:szCs w:val="20"/>
                <w:lang w:val="ro-MO" w:eastAsia="en-US"/>
              </w:rPr>
              <w:t>Toate achizițiile implementate prin sistemul informațional automatizat „Registrul de Stat al achizițiilor publice”</w:t>
            </w:r>
          </w:p>
        </w:tc>
        <w:tc>
          <w:tcPr>
            <w:tcW w:w="3060" w:type="dxa"/>
          </w:tcPr>
          <w:p w:rsidR="00FE3CB5" w:rsidRPr="000473A7" w:rsidRDefault="00FE3CB5" w:rsidP="004C15CE">
            <w:pPr>
              <w:jc w:val="both"/>
              <w:rPr>
                <w:sz w:val="20"/>
                <w:szCs w:val="20"/>
                <w:lang w:val="ro-MO" w:eastAsia="en-US"/>
              </w:rPr>
            </w:pPr>
            <w:r w:rsidRPr="000473A7">
              <w:rPr>
                <w:sz w:val="20"/>
                <w:szCs w:val="20"/>
                <w:lang w:val="ro-MO" w:eastAsia="en-US"/>
              </w:rPr>
              <w:t>Includerea în Sistemul Informațional Automatizat „Registrul de Stat al Achizițiilor Publice„ a noilor autorități contractante</w:t>
            </w:r>
          </w:p>
        </w:tc>
        <w:tc>
          <w:tcPr>
            <w:tcW w:w="1170" w:type="dxa"/>
          </w:tcPr>
          <w:p w:rsidR="00FE3CB5" w:rsidRPr="000473A7" w:rsidRDefault="00FE3CB5" w:rsidP="004C15CE">
            <w:pPr>
              <w:jc w:val="center"/>
              <w:rPr>
                <w:sz w:val="20"/>
                <w:szCs w:val="20"/>
                <w:lang w:val="ro-MO" w:eastAsia="en-US"/>
              </w:rPr>
            </w:pPr>
            <w:r w:rsidRPr="000473A7">
              <w:rPr>
                <w:sz w:val="20"/>
                <w:szCs w:val="20"/>
                <w:lang w:val="ro-MO" w:eastAsia="en-US"/>
              </w:rPr>
              <w:t>Anual</w:t>
            </w:r>
          </w:p>
        </w:tc>
        <w:tc>
          <w:tcPr>
            <w:tcW w:w="1842" w:type="dxa"/>
          </w:tcPr>
          <w:p w:rsidR="00FE3CB5" w:rsidRPr="000473A7" w:rsidRDefault="00FE3CB5" w:rsidP="004C15CE">
            <w:pPr>
              <w:jc w:val="center"/>
              <w:rPr>
                <w:sz w:val="20"/>
                <w:szCs w:val="20"/>
                <w:lang w:val="ro-MO" w:eastAsia="en-US"/>
              </w:rPr>
            </w:pPr>
            <w:r w:rsidRPr="000473A7">
              <w:rPr>
                <w:sz w:val="20"/>
                <w:szCs w:val="20"/>
                <w:lang w:val="ro-MO" w:eastAsia="en-US"/>
              </w:rPr>
              <w:t>Cel puțin 50 de  autorități contractante incluse pe an în sistem</w:t>
            </w:r>
          </w:p>
        </w:tc>
        <w:tc>
          <w:tcPr>
            <w:tcW w:w="6438" w:type="dxa"/>
          </w:tcPr>
          <w:p w:rsidR="00FE3CB5" w:rsidRPr="000473A7" w:rsidRDefault="00FE3CB5" w:rsidP="00DB2301">
            <w:pPr>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realizată</w:t>
            </w:r>
          </w:p>
          <w:p w:rsidR="00FE3CB5" w:rsidRPr="000473A7" w:rsidRDefault="00FE3CB5" w:rsidP="00503C6A">
            <w:pPr>
              <w:jc w:val="both"/>
              <w:rPr>
                <w:sz w:val="20"/>
                <w:szCs w:val="20"/>
                <w:lang w:val="ro-MO" w:eastAsia="en-US"/>
              </w:rPr>
            </w:pPr>
            <w:r w:rsidRPr="000473A7">
              <w:rPr>
                <w:sz w:val="20"/>
                <w:szCs w:val="20"/>
                <w:lang w:val="ro-RO"/>
              </w:rPr>
              <w:t xml:space="preserve">Pe parcursul anului 2013 în </w:t>
            </w:r>
            <w:r w:rsidRPr="000473A7">
              <w:rPr>
                <w:sz w:val="20"/>
                <w:szCs w:val="20"/>
                <w:lang w:val="ro-MO" w:eastAsia="en-US"/>
              </w:rPr>
              <w:t xml:space="preserve">Sistemul Informațional Automatizat „Registrul de Stat al Achizițiilor Publice” </w:t>
            </w:r>
            <w:r w:rsidRPr="000473A7">
              <w:rPr>
                <w:sz w:val="20"/>
                <w:szCs w:val="20"/>
                <w:lang w:val="ro-RO"/>
              </w:rPr>
              <w:t xml:space="preserve">au fost incluse </w:t>
            </w:r>
            <w:r w:rsidRPr="000473A7">
              <w:rPr>
                <w:b/>
                <w:sz w:val="20"/>
                <w:szCs w:val="20"/>
                <w:lang w:val="ro-RO"/>
              </w:rPr>
              <w:t>64 autorități</w:t>
            </w:r>
            <w:r w:rsidRPr="000473A7">
              <w:rPr>
                <w:sz w:val="20"/>
                <w:szCs w:val="20"/>
                <w:lang w:val="ro-RO"/>
              </w:rPr>
              <w:t xml:space="preserve"> contractante, iar în anul 2014 - </w:t>
            </w:r>
            <w:r w:rsidRPr="000473A7">
              <w:rPr>
                <w:b/>
                <w:sz w:val="20"/>
                <w:szCs w:val="20"/>
                <w:lang w:val="ro-RO"/>
              </w:rPr>
              <w:t>50 autorități</w:t>
            </w:r>
            <w:r w:rsidRPr="000473A7">
              <w:rPr>
                <w:sz w:val="20"/>
                <w:szCs w:val="20"/>
                <w:lang w:val="ro-RO"/>
              </w:rPr>
              <w:t>.</w:t>
            </w:r>
          </w:p>
        </w:tc>
      </w:tr>
      <w:tr w:rsidR="00FE3CB5" w:rsidRPr="00A32190" w:rsidTr="00FE3CB5">
        <w:trPr>
          <w:trHeight w:val="125"/>
        </w:trPr>
        <w:tc>
          <w:tcPr>
            <w:tcW w:w="15646" w:type="dxa"/>
            <w:gridSpan w:val="5"/>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r w:rsidRPr="000473A7">
              <w:rPr>
                <w:b/>
                <w:i/>
                <w:sz w:val="20"/>
                <w:szCs w:val="20"/>
                <w:lang w:val="ro-MO" w:eastAsia="en-US"/>
              </w:rPr>
              <w:t>Principiul de bază 3: Accesul publicului la informații cu privire la achizițiile publice</w:t>
            </w:r>
          </w:p>
        </w:tc>
      </w:tr>
      <w:tr w:rsidR="00FE3CB5" w:rsidRPr="00A32190" w:rsidTr="00CD2CC2">
        <w:trPr>
          <w:trHeight w:val="125"/>
        </w:trPr>
        <w:tc>
          <w:tcPr>
            <w:tcW w:w="3136" w:type="dxa"/>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r w:rsidRPr="000473A7">
              <w:rPr>
                <w:b/>
                <w:i/>
                <w:sz w:val="20"/>
                <w:szCs w:val="20"/>
                <w:lang w:val="ro-MO" w:eastAsia="en-US"/>
              </w:rPr>
              <w:t>I. Ținte pe termen mediu</w:t>
            </w:r>
          </w:p>
        </w:tc>
        <w:tc>
          <w:tcPr>
            <w:tcW w:w="3060" w:type="dxa"/>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p>
        </w:tc>
        <w:tc>
          <w:tcPr>
            <w:tcW w:w="1170" w:type="dxa"/>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p>
        </w:tc>
        <w:tc>
          <w:tcPr>
            <w:tcW w:w="1842" w:type="dxa"/>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p>
        </w:tc>
        <w:tc>
          <w:tcPr>
            <w:tcW w:w="6438" w:type="dxa"/>
            <w:tcBorders>
              <w:top w:val="single" w:sz="4" w:space="0" w:color="auto"/>
              <w:bottom w:val="single" w:sz="4" w:space="0" w:color="auto"/>
            </w:tcBorders>
            <w:shd w:val="clear" w:color="auto" w:fill="DBE5F1"/>
          </w:tcPr>
          <w:p w:rsidR="00FE3CB5" w:rsidRPr="000473A7" w:rsidRDefault="00FE3CB5" w:rsidP="003666CC">
            <w:pPr>
              <w:rPr>
                <w:sz w:val="20"/>
                <w:szCs w:val="20"/>
                <w:lang w:val="ro-MO" w:eastAsia="en-US"/>
              </w:rPr>
            </w:pPr>
          </w:p>
        </w:tc>
      </w:tr>
      <w:tr w:rsidR="00FE3CB5" w:rsidRPr="00A32190" w:rsidTr="00CD2CC2">
        <w:trPr>
          <w:trHeight w:val="125"/>
        </w:trPr>
        <w:tc>
          <w:tcPr>
            <w:tcW w:w="3136" w:type="dxa"/>
            <w:tcBorders>
              <w:top w:val="single" w:sz="4" w:space="0" w:color="auto"/>
              <w:bottom w:val="single" w:sz="4" w:space="0" w:color="auto"/>
            </w:tcBorders>
          </w:tcPr>
          <w:p w:rsidR="00FE3CB5" w:rsidRPr="000473A7" w:rsidRDefault="00FE3CB5" w:rsidP="00FE3CB5">
            <w:pPr>
              <w:jc w:val="both"/>
              <w:rPr>
                <w:sz w:val="20"/>
                <w:szCs w:val="20"/>
                <w:lang w:val="ro-MO" w:eastAsia="en-US"/>
              </w:rPr>
            </w:pPr>
            <w:r w:rsidRPr="000473A7">
              <w:rPr>
                <w:sz w:val="20"/>
                <w:szCs w:val="20"/>
                <w:lang w:val="ro-MO" w:eastAsia="en-US"/>
              </w:rPr>
              <w:t>Elaborarea unei componente e-statistică în cadrul Sistemului Informațional Automatizat „Registrul de Stat al Achizițiilor Publice”</w:t>
            </w:r>
          </w:p>
        </w:tc>
        <w:tc>
          <w:tcPr>
            <w:tcW w:w="3060" w:type="dxa"/>
          </w:tcPr>
          <w:p w:rsidR="00FE3CB5" w:rsidRPr="000473A7" w:rsidRDefault="00FE3CB5" w:rsidP="00FE3CB5">
            <w:pPr>
              <w:jc w:val="both"/>
              <w:rPr>
                <w:sz w:val="20"/>
                <w:szCs w:val="20"/>
                <w:lang w:val="ro-MO" w:eastAsia="en-US"/>
              </w:rPr>
            </w:pPr>
            <w:r w:rsidRPr="000473A7">
              <w:rPr>
                <w:sz w:val="20"/>
                <w:szCs w:val="20"/>
                <w:lang w:val="ro-MO" w:eastAsia="en-US"/>
              </w:rPr>
              <w:t>Elaborarea cerințelor tehnice și implementarea componentei e-statistică</w:t>
            </w:r>
          </w:p>
        </w:tc>
        <w:tc>
          <w:tcPr>
            <w:tcW w:w="1170" w:type="dxa"/>
          </w:tcPr>
          <w:p w:rsidR="00FE3CB5" w:rsidRPr="000473A7" w:rsidRDefault="00FE3CB5" w:rsidP="00FE3CB5">
            <w:pPr>
              <w:jc w:val="center"/>
              <w:rPr>
                <w:sz w:val="20"/>
                <w:szCs w:val="20"/>
                <w:lang w:val="ro-MO" w:eastAsia="en-US"/>
              </w:rPr>
            </w:pPr>
            <w:r w:rsidRPr="000473A7">
              <w:rPr>
                <w:sz w:val="20"/>
                <w:szCs w:val="20"/>
                <w:lang w:val="ro-MO" w:eastAsia="en-US"/>
              </w:rPr>
              <w:t>Trimestrul II,</w:t>
            </w:r>
          </w:p>
          <w:p w:rsidR="00FE3CB5" w:rsidRPr="000473A7" w:rsidRDefault="00FE3CB5" w:rsidP="00FE3CB5">
            <w:pPr>
              <w:jc w:val="center"/>
              <w:rPr>
                <w:sz w:val="20"/>
                <w:szCs w:val="20"/>
                <w:lang w:val="ro-MO" w:eastAsia="en-US"/>
              </w:rPr>
            </w:pPr>
            <w:r w:rsidRPr="000473A7">
              <w:rPr>
                <w:sz w:val="20"/>
                <w:szCs w:val="20"/>
                <w:lang w:val="ro-MO" w:eastAsia="en-US"/>
              </w:rPr>
              <w:t xml:space="preserve"> 2014</w:t>
            </w:r>
          </w:p>
        </w:tc>
        <w:tc>
          <w:tcPr>
            <w:tcW w:w="1842" w:type="dxa"/>
          </w:tcPr>
          <w:p w:rsidR="00FE3CB5" w:rsidRPr="000473A7" w:rsidRDefault="00FE3CB5" w:rsidP="00FE3CB5">
            <w:pPr>
              <w:jc w:val="center"/>
              <w:rPr>
                <w:sz w:val="20"/>
                <w:szCs w:val="20"/>
                <w:lang w:val="ro-MO" w:eastAsia="en-US"/>
              </w:rPr>
            </w:pPr>
            <w:r w:rsidRPr="000473A7">
              <w:rPr>
                <w:sz w:val="20"/>
                <w:szCs w:val="20"/>
                <w:lang w:val="ro-MO" w:eastAsia="en-US"/>
              </w:rPr>
              <w:t>Sistem funcțional</w:t>
            </w:r>
          </w:p>
        </w:tc>
        <w:tc>
          <w:tcPr>
            <w:tcW w:w="6438" w:type="dxa"/>
          </w:tcPr>
          <w:p w:rsidR="00FE3CB5" w:rsidRPr="000473A7" w:rsidRDefault="00FE3CB5" w:rsidP="00E9376A">
            <w:pPr>
              <w:jc w:val="both"/>
              <w:rPr>
                <w:i/>
                <w:sz w:val="20"/>
                <w:szCs w:val="20"/>
                <w:lang w:val="ro-MO" w:eastAsia="en-US"/>
              </w:rPr>
            </w:pPr>
            <w:r w:rsidRPr="000473A7">
              <w:rPr>
                <w:b/>
                <w:sz w:val="20"/>
                <w:szCs w:val="20"/>
                <w:u w:val="single"/>
                <w:lang w:val="ro-RO" w:eastAsia="en-US"/>
              </w:rPr>
              <w:t>Ac</w:t>
            </w:r>
            <w:r w:rsidR="00E16536" w:rsidRPr="000473A7">
              <w:rPr>
                <w:b/>
                <w:sz w:val="20"/>
                <w:szCs w:val="20"/>
                <w:u w:val="single"/>
                <w:lang w:val="ro-RO" w:eastAsia="en-US"/>
              </w:rPr>
              <w:t>țiune</w:t>
            </w:r>
            <w:r w:rsidRPr="000473A7">
              <w:rPr>
                <w:b/>
                <w:sz w:val="20"/>
                <w:szCs w:val="20"/>
                <w:u w:val="single"/>
                <w:lang w:val="ro-RO" w:eastAsia="en-US"/>
              </w:rPr>
              <w:t xml:space="preserve"> suspendată</w:t>
            </w:r>
            <w:r w:rsidRPr="000473A7">
              <w:rPr>
                <w:b/>
                <w:sz w:val="20"/>
                <w:szCs w:val="20"/>
                <w:lang w:val="ro-RO" w:eastAsia="en-US"/>
              </w:rPr>
              <w:t xml:space="preserve">  </w:t>
            </w:r>
            <w:r w:rsidRPr="000473A7">
              <w:rPr>
                <w:i/>
                <w:sz w:val="20"/>
                <w:szCs w:val="20"/>
                <w:lang w:val="ro-RO" w:eastAsia="en-US"/>
              </w:rPr>
              <w:t>(se va realiza în trimestrul I al anului 2015)</w:t>
            </w:r>
          </w:p>
          <w:p w:rsidR="00FE3CB5" w:rsidRPr="000473A7" w:rsidRDefault="00FE3CB5" w:rsidP="004C1082">
            <w:pPr>
              <w:jc w:val="both"/>
              <w:rPr>
                <w:sz w:val="20"/>
                <w:szCs w:val="20"/>
                <w:lang w:val="ro-MO" w:eastAsia="en-US"/>
              </w:rPr>
            </w:pPr>
            <w:r w:rsidRPr="000473A7">
              <w:rPr>
                <w:sz w:val="20"/>
                <w:szCs w:val="20"/>
                <w:lang w:val="ro-MO" w:eastAsia="en-US"/>
              </w:rPr>
              <w:t>Inițial</w:t>
            </w:r>
            <w:r w:rsidR="00E16536" w:rsidRPr="000473A7">
              <w:rPr>
                <w:sz w:val="20"/>
                <w:szCs w:val="20"/>
                <w:lang w:val="ro-MO" w:eastAsia="en-US"/>
              </w:rPr>
              <w:t>,</w:t>
            </w:r>
            <w:r w:rsidRPr="000473A7">
              <w:rPr>
                <w:sz w:val="20"/>
                <w:szCs w:val="20"/>
                <w:lang w:val="ro-MO" w:eastAsia="en-US"/>
              </w:rPr>
              <w:t xml:space="preserve"> a fost prevăzut realizarea unor rapo</w:t>
            </w:r>
            <w:r w:rsidR="00814F31" w:rsidRPr="000473A7">
              <w:rPr>
                <w:sz w:val="20"/>
                <w:szCs w:val="20"/>
                <w:lang w:val="ro-MO" w:eastAsia="en-US"/>
              </w:rPr>
              <w:t>a</w:t>
            </w:r>
            <w:r w:rsidRPr="000473A7">
              <w:rPr>
                <w:sz w:val="20"/>
                <w:szCs w:val="20"/>
                <w:lang w:val="ro-MO" w:eastAsia="en-US"/>
              </w:rPr>
              <w:t>rte stati</w:t>
            </w:r>
            <w:r w:rsidR="00F96B99">
              <w:rPr>
                <w:sz w:val="20"/>
                <w:szCs w:val="20"/>
                <w:lang w:val="ro-MO" w:eastAsia="en-US"/>
              </w:rPr>
              <w:t>sti</w:t>
            </w:r>
            <w:r w:rsidRPr="000473A7">
              <w:rPr>
                <w:sz w:val="20"/>
                <w:szCs w:val="20"/>
                <w:lang w:val="ro-MO" w:eastAsia="en-US"/>
              </w:rPr>
              <w:t>ce, ulterior sarcina tehnică a fost revăzută și s-a decis implementarea unui instrument, care va permite generarea rapoartelor statistice dinamice, în trimestrul I al anului 2015.</w:t>
            </w:r>
          </w:p>
        </w:tc>
      </w:tr>
      <w:tr w:rsidR="00FE3CB5" w:rsidRPr="00A32190" w:rsidTr="007E74E4">
        <w:trPr>
          <w:trHeight w:val="863"/>
        </w:trPr>
        <w:tc>
          <w:tcPr>
            <w:tcW w:w="3136" w:type="dxa"/>
            <w:tcBorders>
              <w:top w:val="single" w:sz="4" w:space="0" w:color="auto"/>
              <w:bottom w:val="single" w:sz="4" w:space="0" w:color="auto"/>
            </w:tcBorders>
          </w:tcPr>
          <w:p w:rsidR="00FE3CB5" w:rsidRPr="000473A7" w:rsidRDefault="00FE3CB5" w:rsidP="00FE3CB5">
            <w:pPr>
              <w:jc w:val="both"/>
              <w:rPr>
                <w:sz w:val="20"/>
                <w:szCs w:val="20"/>
                <w:lang w:val="ro-MO" w:eastAsia="en-US"/>
              </w:rPr>
            </w:pPr>
            <w:r w:rsidRPr="000473A7">
              <w:rPr>
                <w:sz w:val="20"/>
                <w:szCs w:val="20"/>
                <w:lang w:val="ro-MO" w:eastAsia="en-US"/>
              </w:rPr>
              <w:t>Stabilirea și asigurarea funcționării eficiente a organului independent administrativ de revizuire a contestațiilor</w:t>
            </w:r>
          </w:p>
        </w:tc>
        <w:tc>
          <w:tcPr>
            <w:tcW w:w="3060" w:type="dxa"/>
          </w:tcPr>
          <w:p w:rsidR="00FE3CB5" w:rsidRPr="000473A7" w:rsidRDefault="00FE3CB5" w:rsidP="00FE3CB5">
            <w:pPr>
              <w:jc w:val="both"/>
              <w:rPr>
                <w:sz w:val="20"/>
                <w:szCs w:val="20"/>
                <w:lang w:val="ro-MO" w:eastAsia="en-US"/>
              </w:rPr>
            </w:pPr>
            <w:r w:rsidRPr="000473A7">
              <w:rPr>
                <w:sz w:val="20"/>
                <w:szCs w:val="20"/>
                <w:lang w:val="ro-MO" w:eastAsia="en-US"/>
              </w:rPr>
              <w:t xml:space="preserve">Crearea condițiilor necesare de activitate/funcționare a organului independent de soluționare a contestațiilor </w:t>
            </w:r>
          </w:p>
        </w:tc>
        <w:tc>
          <w:tcPr>
            <w:tcW w:w="1170" w:type="dxa"/>
          </w:tcPr>
          <w:p w:rsidR="00FE3CB5" w:rsidRPr="000473A7" w:rsidRDefault="00FE3CB5" w:rsidP="00FE3CB5">
            <w:pPr>
              <w:jc w:val="center"/>
              <w:rPr>
                <w:sz w:val="20"/>
                <w:szCs w:val="20"/>
                <w:lang w:val="ro-MO" w:eastAsia="en-US"/>
              </w:rPr>
            </w:pPr>
            <w:r w:rsidRPr="000473A7">
              <w:rPr>
                <w:sz w:val="20"/>
                <w:szCs w:val="20"/>
                <w:lang w:val="ro-MO" w:eastAsia="en-US"/>
              </w:rPr>
              <w:t>Trimestrul I,</w:t>
            </w:r>
          </w:p>
          <w:p w:rsidR="00FE3CB5" w:rsidRPr="000473A7" w:rsidRDefault="00FE3CB5" w:rsidP="00FE3CB5">
            <w:pPr>
              <w:jc w:val="center"/>
              <w:rPr>
                <w:sz w:val="20"/>
                <w:szCs w:val="20"/>
                <w:lang w:val="ro-MO" w:eastAsia="en-US"/>
              </w:rPr>
            </w:pPr>
            <w:r w:rsidRPr="000473A7">
              <w:rPr>
                <w:sz w:val="20"/>
                <w:szCs w:val="20"/>
                <w:lang w:val="ro-MO" w:eastAsia="en-US"/>
              </w:rPr>
              <w:t xml:space="preserve"> 2014</w:t>
            </w:r>
          </w:p>
        </w:tc>
        <w:tc>
          <w:tcPr>
            <w:tcW w:w="1842" w:type="dxa"/>
          </w:tcPr>
          <w:p w:rsidR="00FE3CB5" w:rsidRPr="000473A7" w:rsidRDefault="00FE3CB5" w:rsidP="00B31757">
            <w:pPr>
              <w:jc w:val="center"/>
              <w:rPr>
                <w:sz w:val="20"/>
                <w:szCs w:val="20"/>
                <w:lang w:val="ro-MO" w:eastAsia="en-US"/>
              </w:rPr>
            </w:pPr>
            <w:r w:rsidRPr="000473A7">
              <w:rPr>
                <w:sz w:val="20"/>
                <w:szCs w:val="20"/>
                <w:lang w:val="ro-MO" w:eastAsia="en-US"/>
              </w:rPr>
              <w:t>Organ independent de soluționare a contestațiilor complet funcțional</w:t>
            </w:r>
          </w:p>
        </w:tc>
        <w:tc>
          <w:tcPr>
            <w:tcW w:w="6438" w:type="dxa"/>
          </w:tcPr>
          <w:p w:rsidR="00FE3CB5" w:rsidRPr="000473A7" w:rsidRDefault="00FE3CB5" w:rsidP="00E9376A">
            <w:pPr>
              <w:jc w:val="both"/>
              <w:rPr>
                <w:i/>
                <w:sz w:val="20"/>
                <w:szCs w:val="20"/>
                <w:lang w:val="ro-RO" w:eastAsia="en-US"/>
              </w:rPr>
            </w:pPr>
            <w:r w:rsidRPr="000473A7">
              <w:rPr>
                <w:b/>
                <w:sz w:val="20"/>
                <w:szCs w:val="20"/>
                <w:u w:val="single"/>
                <w:lang w:val="ro-RO" w:eastAsia="en-US"/>
              </w:rPr>
              <w:t>Ac</w:t>
            </w:r>
            <w:r w:rsidR="00E16536" w:rsidRPr="000473A7">
              <w:rPr>
                <w:b/>
                <w:sz w:val="20"/>
                <w:szCs w:val="20"/>
                <w:u w:val="single"/>
                <w:lang w:val="ro-RO" w:eastAsia="en-US"/>
              </w:rPr>
              <w:t>țiune</w:t>
            </w:r>
            <w:r w:rsidRPr="000473A7">
              <w:rPr>
                <w:b/>
                <w:sz w:val="20"/>
                <w:szCs w:val="20"/>
                <w:u w:val="single"/>
                <w:lang w:val="ro-RO" w:eastAsia="en-US"/>
              </w:rPr>
              <w:t xml:space="preserve"> suspendată</w:t>
            </w:r>
            <w:r w:rsidRPr="000473A7">
              <w:rPr>
                <w:b/>
                <w:sz w:val="20"/>
                <w:szCs w:val="20"/>
                <w:lang w:val="ro-RO" w:eastAsia="en-US"/>
              </w:rPr>
              <w:t xml:space="preserve">  </w:t>
            </w:r>
          </w:p>
          <w:p w:rsidR="007E74E4" w:rsidRPr="000473A7" w:rsidRDefault="00FE3CB5" w:rsidP="00E9376A">
            <w:pPr>
              <w:jc w:val="both"/>
              <w:rPr>
                <w:sz w:val="20"/>
                <w:szCs w:val="20"/>
                <w:lang w:val="ro-RO" w:eastAsia="en-US"/>
              </w:rPr>
            </w:pPr>
            <w:r w:rsidRPr="000473A7">
              <w:rPr>
                <w:sz w:val="20"/>
                <w:szCs w:val="20"/>
                <w:lang w:val="ro-MO" w:eastAsia="en-US"/>
              </w:rPr>
              <w:t xml:space="preserve">Crearea Organului independent de soluționare a contestațiilor va fi posibilă după adoptarea </w:t>
            </w:r>
            <w:r w:rsidRPr="000473A7">
              <w:rPr>
                <w:sz w:val="20"/>
                <w:szCs w:val="20"/>
                <w:lang w:val="ro-RO" w:eastAsia="en-US"/>
              </w:rPr>
              <w:t>în a doua lectură a proiectul</w:t>
            </w:r>
            <w:r w:rsidR="0019696F">
              <w:rPr>
                <w:sz w:val="20"/>
                <w:szCs w:val="20"/>
                <w:lang w:val="ro-RO" w:eastAsia="en-US"/>
              </w:rPr>
              <w:t>ui</w:t>
            </w:r>
            <w:r w:rsidRPr="000473A7">
              <w:rPr>
                <w:sz w:val="20"/>
                <w:szCs w:val="20"/>
                <w:lang w:val="ro-RO" w:eastAsia="en-US"/>
              </w:rPr>
              <w:t xml:space="preserve"> de lege pentru modificarea Legii nr. 96-XVI din 13 aprilie 2007 privind achizițiile publice.</w:t>
            </w:r>
          </w:p>
          <w:p w:rsidR="00814F31" w:rsidRPr="000473A7" w:rsidRDefault="00814F31" w:rsidP="00E9376A">
            <w:pPr>
              <w:jc w:val="both"/>
              <w:rPr>
                <w:sz w:val="20"/>
                <w:szCs w:val="20"/>
                <w:lang w:val="ro-RO" w:eastAsia="en-US"/>
              </w:rPr>
            </w:pPr>
          </w:p>
        </w:tc>
      </w:tr>
      <w:tr w:rsidR="00FE3CB5" w:rsidRPr="00A32190" w:rsidTr="00CD2CC2">
        <w:trPr>
          <w:trHeight w:val="125"/>
        </w:trPr>
        <w:tc>
          <w:tcPr>
            <w:tcW w:w="3136" w:type="dxa"/>
            <w:tcBorders>
              <w:top w:val="single" w:sz="4" w:space="0" w:color="auto"/>
              <w:bottom w:val="single" w:sz="4" w:space="0" w:color="auto"/>
            </w:tcBorders>
          </w:tcPr>
          <w:p w:rsidR="00FE3CB5" w:rsidRPr="000473A7" w:rsidRDefault="00FE3CB5" w:rsidP="00FE3CB5">
            <w:pPr>
              <w:jc w:val="both"/>
              <w:rPr>
                <w:sz w:val="20"/>
                <w:szCs w:val="20"/>
                <w:lang w:val="ro-MO" w:eastAsia="en-US"/>
              </w:rPr>
            </w:pPr>
            <w:r w:rsidRPr="000473A7">
              <w:rPr>
                <w:sz w:val="20"/>
                <w:szCs w:val="20"/>
                <w:lang w:val="ro-MO" w:eastAsia="en-US"/>
              </w:rPr>
              <w:lastRenderedPageBreak/>
              <w:t>Legea privind achizițiile publice ar trebui să fie modificată pentru a include mandatul, responsabilitățile și autoritatea organismului independent de evaluare a reclamațiilor</w:t>
            </w:r>
          </w:p>
        </w:tc>
        <w:tc>
          <w:tcPr>
            <w:tcW w:w="3060" w:type="dxa"/>
          </w:tcPr>
          <w:p w:rsidR="00FE3CB5" w:rsidRPr="000473A7" w:rsidRDefault="00FE3CB5" w:rsidP="00FE3CB5">
            <w:pPr>
              <w:jc w:val="both"/>
              <w:rPr>
                <w:sz w:val="20"/>
                <w:szCs w:val="20"/>
                <w:lang w:val="ro-MO" w:eastAsia="en-US"/>
              </w:rPr>
            </w:pPr>
            <w:r w:rsidRPr="000473A7">
              <w:rPr>
                <w:sz w:val="20"/>
                <w:szCs w:val="20"/>
                <w:lang w:val="ro-MO" w:eastAsia="en-US"/>
              </w:rPr>
              <w:t>Elaborarea și aprobarea proiectului de lege pentru modificarea și completarea Legii privind achizițiile publice nr. 96-XVI din  13 aprilie 2007 care să reglementeze statutul și competențele Organului independent de soluționare a contestațiilor</w:t>
            </w:r>
          </w:p>
        </w:tc>
        <w:tc>
          <w:tcPr>
            <w:tcW w:w="1170" w:type="dxa"/>
          </w:tcPr>
          <w:p w:rsidR="00FE3CB5" w:rsidRPr="000473A7" w:rsidRDefault="00FE3CB5" w:rsidP="00FE3CB5">
            <w:pPr>
              <w:jc w:val="center"/>
              <w:rPr>
                <w:sz w:val="20"/>
                <w:szCs w:val="20"/>
                <w:lang w:val="ro-MO" w:eastAsia="en-US"/>
              </w:rPr>
            </w:pPr>
            <w:r w:rsidRPr="000473A7">
              <w:rPr>
                <w:sz w:val="20"/>
                <w:szCs w:val="20"/>
                <w:lang w:val="ro-MO" w:eastAsia="en-US"/>
              </w:rPr>
              <w:t>Trimestrul IV,</w:t>
            </w:r>
          </w:p>
          <w:p w:rsidR="00FE3CB5" w:rsidRPr="000473A7" w:rsidRDefault="00FE3CB5" w:rsidP="00FE3CB5">
            <w:pPr>
              <w:jc w:val="center"/>
              <w:rPr>
                <w:sz w:val="20"/>
                <w:szCs w:val="20"/>
                <w:lang w:val="ro-MO" w:eastAsia="en-US"/>
              </w:rPr>
            </w:pPr>
            <w:r w:rsidRPr="000473A7">
              <w:rPr>
                <w:sz w:val="20"/>
                <w:szCs w:val="20"/>
                <w:lang w:val="ro-MO" w:eastAsia="en-US"/>
              </w:rPr>
              <w:t xml:space="preserve"> 2013</w:t>
            </w:r>
          </w:p>
        </w:tc>
        <w:tc>
          <w:tcPr>
            <w:tcW w:w="1842" w:type="dxa"/>
          </w:tcPr>
          <w:p w:rsidR="00FE3CB5" w:rsidRPr="000473A7" w:rsidRDefault="00FE3CB5" w:rsidP="00FE3CB5">
            <w:pPr>
              <w:jc w:val="center"/>
              <w:rPr>
                <w:sz w:val="20"/>
                <w:szCs w:val="20"/>
                <w:lang w:val="ro-RO" w:eastAsia="en-US"/>
              </w:rPr>
            </w:pPr>
            <w:r w:rsidRPr="000473A7">
              <w:rPr>
                <w:sz w:val="20"/>
                <w:szCs w:val="20"/>
                <w:lang w:val="ro-RO" w:eastAsia="en-US"/>
              </w:rPr>
              <w:t>Proiect elaborat și aprobat</w:t>
            </w:r>
          </w:p>
        </w:tc>
        <w:tc>
          <w:tcPr>
            <w:tcW w:w="6438" w:type="dxa"/>
          </w:tcPr>
          <w:p w:rsidR="00FE3CB5" w:rsidRPr="000473A7" w:rsidRDefault="00FE3CB5" w:rsidP="00FE3CB5">
            <w:pPr>
              <w:jc w:val="both"/>
              <w:rPr>
                <w:b/>
                <w:sz w:val="20"/>
                <w:szCs w:val="20"/>
                <w:u w:val="single"/>
                <w:lang w:val="ro-RO"/>
              </w:rPr>
            </w:pPr>
            <w:r w:rsidRPr="000473A7">
              <w:rPr>
                <w:b/>
                <w:sz w:val="20"/>
                <w:szCs w:val="20"/>
                <w:u w:val="single"/>
                <w:lang w:val="ro-RO"/>
              </w:rPr>
              <w:t>Ac</w:t>
            </w:r>
            <w:r w:rsidR="00E16536" w:rsidRPr="000473A7">
              <w:rPr>
                <w:b/>
                <w:sz w:val="20"/>
                <w:szCs w:val="20"/>
                <w:u w:val="single"/>
                <w:lang w:val="ro-RO"/>
              </w:rPr>
              <w:t>țiune</w:t>
            </w:r>
            <w:r w:rsidRPr="000473A7">
              <w:rPr>
                <w:b/>
                <w:sz w:val="20"/>
                <w:szCs w:val="20"/>
                <w:u w:val="single"/>
                <w:lang w:val="ro-RO"/>
              </w:rPr>
              <w:t xml:space="preserve"> realizată</w:t>
            </w:r>
          </w:p>
          <w:p w:rsidR="00FE3CB5" w:rsidRPr="000473A7" w:rsidRDefault="00FE3CB5" w:rsidP="00FE3CB5">
            <w:pPr>
              <w:jc w:val="both"/>
              <w:rPr>
                <w:sz w:val="20"/>
                <w:szCs w:val="20"/>
                <w:lang w:val="ro-RO"/>
              </w:rPr>
            </w:pPr>
            <w:r w:rsidRPr="000473A7">
              <w:rPr>
                <w:sz w:val="20"/>
                <w:szCs w:val="20"/>
                <w:lang w:val="ro-RO"/>
              </w:rPr>
              <w:t xml:space="preserve">Proiectul de lege pentru modificarea Legii nr. 96-XVI din 13 aprilie 2007 privind achizițiile publice a fost </w:t>
            </w:r>
            <w:r w:rsidRPr="000473A7">
              <w:rPr>
                <w:b/>
                <w:sz w:val="20"/>
                <w:szCs w:val="20"/>
                <w:lang w:val="ro-RO"/>
              </w:rPr>
              <w:t>aprobat</w:t>
            </w:r>
            <w:r w:rsidRPr="000473A7">
              <w:rPr>
                <w:sz w:val="20"/>
                <w:szCs w:val="20"/>
                <w:lang w:val="ro-RO"/>
              </w:rPr>
              <w:t xml:space="preserve"> prin Hotărîrea Guvernului nr. 217 din 25 martie 2014, ulterior a fost adoptat de Par</w:t>
            </w:r>
            <w:r w:rsidR="0019696F">
              <w:rPr>
                <w:sz w:val="20"/>
                <w:szCs w:val="20"/>
                <w:lang w:val="ro-RO"/>
              </w:rPr>
              <w:t>lament în prima lectură, la data</w:t>
            </w:r>
            <w:r w:rsidRPr="000473A7">
              <w:rPr>
                <w:sz w:val="20"/>
                <w:szCs w:val="20"/>
                <w:lang w:val="ro-RO"/>
              </w:rPr>
              <w:t xml:space="preserve"> de 19 iunie 2014.</w:t>
            </w:r>
          </w:p>
          <w:p w:rsidR="00FE3CB5" w:rsidRPr="000473A7" w:rsidRDefault="00FE3CB5" w:rsidP="00FE3CB5">
            <w:pPr>
              <w:jc w:val="center"/>
              <w:rPr>
                <w:sz w:val="20"/>
                <w:szCs w:val="20"/>
                <w:lang w:val="ro-RO" w:eastAsia="en-US"/>
              </w:rPr>
            </w:pPr>
          </w:p>
        </w:tc>
      </w:tr>
    </w:tbl>
    <w:p w:rsidR="00435117" w:rsidRPr="000473A7" w:rsidRDefault="00435117" w:rsidP="00435117">
      <w:pPr>
        <w:rPr>
          <w:sz w:val="18"/>
          <w:szCs w:val="18"/>
          <w:lang w:val="ro-MO"/>
        </w:rPr>
      </w:pPr>
      <w:r w:rsidRPr="000473A7">
        <w:rPr>
          <w:sz w:val="18"/>
          <w:szCs w:val="18"/>
          <w:lang w:val="ro-MO"/>
        </w:rPr>
        <w:tab/>
      </w:r>
    </w:p>
    <w:p w:rsidR="00435117" w:rsidRPr="000473A7" w:rsidRDefault="00435117" w:rsidP="00435117">
      <w:pPr>
        <w:rPr>
          <w:sz w:val="18"/>
          <w:szCs w:val="18"/>
          <w:lang w:val="ro-MO"/>
        </w:rPr>
      </w:pPr>
    </w:p>
    <w:p w:rsidR="00435117" w:rsidRPr="000473A7" w:rsidRDefault="00435117" w:rsidP="00435117">
      <w:pPr>
        <w:rPr>
          <w:sz w:val="18"/>
          <w:szCs w:val="18"/>
          <w:lang w:val="en-US"/>
        </w:rPr>
      </w:pPr>
      <w:r w:rsidRPr="000473A7">
        <w:rPr>
          <w:sz w:val="18"/>
          <w:szCs w:val="18"/>
          <w:lang w:val="ro-MO"/>
        </w:rPr>
        <w:tab/>
        <w:t xml:space="preserve">       Abrevieri</w:t>
      </w:r>
      <w:r w:rsidRPr="000473A7">
        <w:rPr>
          <w:sz w:val="18"/>
          <w:szCs w:val="18"/>
          <w:lang w:val="en-US"/>
        </w:rPr>
        <w:t>:</w:t>
      </w:r>
    </w:p>
    <w:tbl>
      <w:tblPr>
        <w:tblpPr w:leftFromText="180" w:rightFromText="180" w:vertAnchor="text" w:horzAnchor="margin" w:tblpXSpec="center" w:tblpY="170"/>
        <w:tblOverlap w:val="never"/>
        <w:tblW w:w="14058" w:type="dxa"/>
        <w:tblLook w:val="01E0"/>
      </w:tblPr>
      <w:tblGrid>
        <w:gridCol w:w="1470"/>
        <w:gridCol w:w="6108"/>
        <w:gridCol w:w="1017"/>
        <w:gridCol w:w="5463"/>
      </w:tblGrid>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AP</w:t>
            </w:r>
          </w:p>
        </w:tc>
        <w:tc>
          <w:tcPr>
            <w:tcW w:w="6108" w:type="dxa"/>
            <w:vAlign w:val="bottom"/>
          </w:tcPr>
          <w:p w:rsidR="00435117" w:rsidRPr="000473A7" w:rsidRDefault="00435117" w:rsidP="00435117">
            <w:pPr>
              <w:rPr>
                <w:sz w:val="18"/>
                <w:szCs w:val="18"/>
                <w:lang w:val="ro-RO"/>
              </w:rPr>
            </w:pPr>
            <w:r w:rsidRPr="000473A7">
              <w:rPr>
                <w:sz w:val="18"/>
                <w:szCs w:val="18"/>
                <w:lang w:val="ro-RO"/>
              </w:rPr>
              <w:t xml:space="preserve">Autorităţi Publice </w:t>
            </w:r>
          </w:p>
        </w:tc>
        <w:tc>
          <w:tcPr>
            <w:tcW w:w="1017" w:type="dxa"/>
            <w:vAlign w:val="center"/>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APC</w:t>
            </w:r>
          </w:p>
        </w:tc>
        <w:tc>
          <w:tcPr>
            <w:tcW w:w="6108" w:type="dxa"/>
            <w:vAlign w:val="bottom"/>
          </w:tcPr>
          <w:p w:rsidR="00435117" w:rsidRPr="000473A7" w:rsidRDefault="00435117" w:rsidP="00435117">
            <w:pPr>
              <w:rPr>
                <w:sz w:val="18"/>
                <w:szCs w:val="18"/>
                <w:lang w:val="ro-RO"/>
              </w:rPr>
            </w:pPr>
            <w:r w:rsidRPr="000473A7">
              <w:rPr>
                <w:sz w:val="18"/>
                <w:szCs w:val="18"/>
                <w:lang w:val="en-US"/>
              </w:rPr>
              <w:t>A</w:t>
            </w:r>
            <w:r w:rsidR="000473A7" w:rsidRPr="000473A7">
              <w:rPr>
                <w:sz w:val="18"/>
                <w:szCs w:val="18"/>
                <w:lang w:val="ro-RO"/>
              </w:rPr>
              <w:t>utorități Publice C</w:t>
            </w:r>
            <w:r w:rsidRPr="000473A7">
              <w:rPr>
                <w:sz w:val="18"/>
                <w:szCs w:val="18"/>
                <w:lang w:val="ro-RO"/>
              </w:rPr>
              <w:t>entrale</w:t>
            </w:r>
          </w:p>
        </w:tc>
        <w:tc>
          <w:tcPr>
            <w:tcW w:w="1017" w:type="dxa"/>
            <w:vAlign w:val="center"/>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APL</w:t>
            </w:r>
          </w:p>
        </w:tc>
        <w:tc>
          <w:tcPr>
            <w:tcW w:w="6108" w:type="dxa"/>
            <w:vAlign w:val="bottom"/>
          </w:tcPr>
          <w:p w:rsidR="00435117" w:rsidRPr="000473A7" w:rsidRDefault="00435117" w:rsidP="00435117">
            <w:pPr>
              <w:rPr>
                <w:sz w:val="18"/>
                <w:szCs w:val="18"/>
                <w:lang w:val="en-US"/>
              </w:rPr>
            </w:pPr>
            <w:r w:rsidRPr="000473A7">
              <w:rPr>
                <w:sz w:val="18"/>
                <w:szCs w:val="18"/>
                <w:lang w:val="en-US"/>
              </w:rPr>
              <w:t>A</w:t>
            </w:r>
            <w:r w:rsidR="000473A7" w:rsidRPr="000473A7">
              <w:rPr>
                <w:sz w:val="18"/>
                <w:szCs w:val="18"/>
                <w:lang w:val="ro-RO"/>
              </w:rPr>
              <w:t>utorități P</w:t>
            </w:r>
            <w:r w:rsidRPr="000473A7">
              <w:rPr>
                <w:sz w:val="18"/>
                <w:szCs w:val="18"/>
                <w:lang w:val="ro-RO"/>
              </w:rPr>
              <w:t xml:space="preserve">ublice </w:t>
            </w:r>
            <w:r w:rsidR="000473A7" w:rsidRPr="000473A7">
              <w:rPr>
                <w:sz w:val="18"/>
                <w:szCs w:val="18"/>
                <w:lang w:val="ro-RO"/>
              </w:rPr>
              <w:t>Locale</w:t>
            </w:r>
          </w:p>
        </w:tc>
        <w:tc>
          <w:tcPr>
            <w:tcW w:w="1017" w:type="dxa"/>
            <w:vAlign w:val="center"/>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AAP</w:t>
            </w:r>
          </w:p>
        </w:tc>
        <w:tc>
          <w:tcPr>
            <w:tcW w:w="6108" w:type="dxa"/>
            <w:vAlign w:val="bottom"/>
          </w:tcPr>
          <w:p w:rsidR="00435117" w:rsidRPr="000473A7" w:rsidRDefault="00435117" w:rsidP="00435117">
            <w:pPr>
              <w:rPr>
                <w:sz w:val="18"/>
                <w:szCs w:val="18"/>
                <w:lang w:val="ro-RO"/>
              </w:rPr>
            </w:pPr>
            <w:r w:rsidRPr="000473A7">
              <w:rPr>
                <w:sz w:val="18"/>
                <w:szCs w:val="18"/>
                <w:lang w:val="ro-RO"/>
              </w:rPr>
              <w:t>Agenţia Achiziţii Publice</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A32190" w:rsidTr="00435117">
        <w:tc>
          <w:tcPr>
            <w:tcW w:w="1470" w:type="dxa"/>
            <w:vAlign w:val="bottom"/>
          </w:tcPr>
          <w:p w:rsidR="00435117" w:rsidRPr="000473A7" w:rsidRDefault="00435117" w:rsidP="00435117">
            <w:pPr>
              <w:rPr>
                <w:sz w:val="18"/>
                <w:szCs w:val="18"/>
                <w:lang w:val="ro-RO"/>
              </w:rPr>
            </w:pPr>
            <w:r w:rsidRPr="000473A7">
              <w:rPr>
                <w:sz w:val="18"/>
                <w:szCs w:val="18"/>
                <w:lang w:val="ro-RO"/>
              </w:rPr>
              <w:t>CBTM</w:t>
            </w:r>
          </w:p>
        </w:tc>
        <w:tc>
          <w:tcPr>
            <w:tcW w:w="6108" w:type="dxa"/>
            <w:vAlign w:val="bottom"/>
          </w:tcPr>
          <w:p w:rsidR="00435117" w:rsidRPr="000473A7" w:rsidRDefault="00435117" w:rsidP="00435117">
            <w:pPr>
              <w:rPr>
                <w:sz w:val="18"/>
                <w:szCs w:val="18"/>
                <w:lang w:val="ro-RO"/>
              </w:rPr>
            </w:pPr>
            <w:r w:rsidRPr="000473A7">
              <w:rPr>
                <w:sz w:val="18"/>
                <w:szCs w:val="18"/>
                <w:lang w:val="ro-RO"/>
              </w:rPr>
              <w:t>Cadrul bugetar pe termen mediu</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IF</w:t>
            </w:r>
          </w:p>
        </w:tc>
        <w:tc>
          <w:tcPr>
            <w:tcW w:w="6108" w:type="dxa"/>
            <w:vAlign w:val="bottom"/>
          </w:tcPr>
          <w:p w:rsidR="00435117" w:rsidRPr="000473A7" w:rsidRDefault="00435117" w:rsidP="00435117">
            <w:pPr>
              <w:rPr>
                <w:sz w:val="18"/>
                <w:szCs w:val="18"/>
                <w:lang w:val="ro-RO"/>
              </w:rPr>
            </w:pPr>
            <w:r w:rsidRPr="000473A7">
              <w:rPr>
                <w:sz w:val="18"/>
                <w:szCs w:val="18"/>
                <w:lang w:val="ro-RO"/>
              </w:rPr>
              <w:t>Inspecția Financiară</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A32190" w:rsidTr="00435117">
        <w:tc>
          <w:tcPr>
            <w:tcW w:w="1470" w:type="dxa"/>
            <w:vAlign w:val="bottom"/>
          </w:tcPr>
          <w:p w:rsidR="00435117" w:rsidRPr="000473A7" w:rsidRDefault="00435117" w:rsidP="00435117">
            <w:pPr>
              <w:rPr>
                <w:sz w:val="18"/>
                <w:szCs w:val="18"/>
                <w:lang w:val="ro-RO"/>
              </w:rPr>
            </w:pPr>
            <w:r w:rsidRPr="000473A7">
              <w:rPr>
                <w:sz w:val="18"/>
                <w:szCs w:val="18"/>
                <w:lang w:val="ro-RO"/>
              </w:rPr>
              <w:t>IFPS</w:t>
            </w:r>
          </w:p>
        </w:tc>
        <w:tc>
          <w:tcPr>
            <w:tcW w:w="6108" w:type="dxa"/>
            <w:vAlign w:val="bottom"/>
          </w:tcPr>
          <w:p w:rsidR="00435117" w:rsidRPr="000473A7" w:rsidRDefault="00435117" w:rsidP="00435117">
            <w:pPr>
              <w:rPr>
                <w:sz w:val="18"/>
                <w:szCs w:val="18"/>
                <w:lang w:val="ro-RO"/>
              </w:rPr>
            </w:pPr>
            <w:r w:rsidRPr="000473A7">
              <w:rPr>
                <w:sz w:val="18"/>
                <w:szCs w:val="18"/>
                <w:lang w:val="ro-RO"/>
              </w:rPr>
              <w:t>Inspectoratul Fiscal Principal de Stat</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IT</w:t>
            </w:r>
          </w:p>
        </w:tc>
        <w:tc>
          <w:tcPr>
            <w:tcW w:w="6108" w:type="dxa"/>
            <w:vAlign w:val="bottom"/>
          </w:tcPr>
          <w:p w:rsidR="00435117" w:rsidRPr="000473A7" w:rsidRDefault="00435117" w:rsidP="00435117">
            <w:pPr>
              <w:rPr>
                <w:sz w:val="18"/>
                <w:szCs w:val="18"/>
                <w:lang w:val="ro-RO"/>
              </w:rPr>
            </w:pPr>
            <w:r w:rsidRPr="000473A7">
              <w:rPr>
                <w:sz w:val="18"/>
                <w:szCs w:val="18"/>
                <w:lang w:val="ro-RO"/>
              </w:rPr>
              <w:t>Tehnologii informaţionale</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SND</w:t>
            </w:r>
          </w:p>
        </w:tc>
        <w:tc>
          <w:tcPr>
            <w:tcW w:w="6108" w:type="dxa"/>
            <w:vAlign w:val="bottom"/>
          </w:tcPr>
          <w:p w:rsidR="00435117" w:rsidRPr="000473A7" w:rsidRDefault="00435117" w:rsidP="00435117">
            <w:pPr>
              <w:rPr>
                <w:sz w:val="18"/>
                <w:szCs w:val="18"/>
                <w:lang w:val="ro-RO"/>
              </w:rPr>
            </w:pPr>
            <w:r w:rsidRPr="000473A7">
              <w:rPr>
                <w:sz w:val="18"/>
                <w:szCs w:val="18"/>
                <w:lang w:val="ro-RO"/>
              </w:rPr>
              <w:t>Strategia Națională de Descentralizare</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435117" w:rsidRPr="000473A7" w:rsidTr="00435117">
        <w:tc>
          <w:tcPr>
            <w:tcW w:w="1470" w:type="dxa"/>
            <w:vAlign w:val="bottom"/>
          </w:tcPr>
          <w:p w:rsidR="00435117" w:rsidRPr="000473A7" w:rsidRDefault="00435117" w:rsidP="00435117">
            <w:pPr>
              <w:rPr>
                <w:sz w:val="18"/>
                <w:szCs w:val="18"/>
                <w:lang w:val="ro-RO"/>
              </w:rPr>
            </w:pPr>
            <w:r w:rsidRPr="000473A7">
              <w:rPr>
                <w:sz w:val="18"/>
                <w:szCs w:val="18"/>
                <w:lang w:val="ro-RO"/>
              </w:rPr>
              <w:t>SV</w:t>
            </w:r>
          </w:p>
        </w:tc>
        <w:tc>
          <w:tcPr>
            <w:tcW w:w="6108" w:type="dxa"/>
            <w:vAlign w:val="bottom"/>
          </w:tcPr>
          <w:p w:rsidR="00435117" w:rsidRPr="000473A7" w:rsidRDefault="00435117" w:rsidP="00435117">
            <w:pPr>
              <w:rPr>
                <w:sz w:val="18"/>
                <w:szCs w:val="18"/>
                <w:lang w:val="ro-RO"/>
              </w:rPr>
            </w:pPr>
            <w:r w:rsidRPr="000473A7">
              <w:rPr>
                <w:sz w:val="18"/>
                <w:szCs w:val="18"/>
                <w:lang w:val="ro-RO"/>
              </w:rPr>
              <w:t>Serviciul Vamal</w:t>
            </w:r>
          </w:p>
        </w:tc>
        <w:tc>
          <w:tcPr>
            <w:tcW w:w="1017" w:type="dxa"/>
            <w:vAlign w:val="bottom"/>
          </w:tcPr>
          <w:p w:rsidR="00435117" w:rsidRPr="000473A7" w:rsidRDefault="00435117" w:rsidP="00435117">
            <w:pPr>
              <w:rPr>
                <w:sz w:val="18"/>
                <w:szCs w:val="18"/>
                <w:lang w:val="ro-RO"/>
              </w:rPr>
            </w:pPr>
          </w:p>
        </w:tc>
        <w:tc>
          <w:tcPr>
            <w:tcW w:w="5463" w:type="dxa"/>
            <w:vAlign w:val="bottom"/>
          </w:tcPr>
          <w:p w:rsidR="00435117" w:rsidRPr="000473A7" w:rsidRDefault="00435117" w:rsidP="00435117">
            <w:pPr>
              <w:rPr>
                <w:sz w:val="18"/>
                <w:szCs w:val="18"/>
                <w:lang w:val="ro-RO"/>
              </w:rPr>
            </w:pPr>
          </w:p>
        </w:tc>
      </w:tr>
      <w:tr w:rsidR="000473A7" w:rsidRPr="000473A7" w:rsidTr="00435117">
        <w:tc>
          <w:tcPr>
            <w:tcW w:w="1470" w:type="dxa"/>
            <w:vAlign w:val="bottom"/>
          </w:tcPr>
          <w:p w:rsidR="000473A7" w:rsidRPr="000473A7" w:rsidRDefault="000473A7" w:rsidP="00435117">
            <w:pPr>
              <w:rPr>
                <w:sz w:val="18"/>
                <w:szCs w:val="18"/>
                <w:lang w:val="ro-RO"/>
              </w:rPr>
            </w:pPr>
            <w:r w:rsidRPr="000473A7">
              <w:rPr>
                <w:sz w:val="18"/>
                <w:szCs w:val="18"/>
                <w:lang w:val="ro-RO"/>
              </w:rPr>
              <w:t>SIA</w:t>
            </w:r>
          </w:p>
        </w:tc>
        <w:tc>
          <w:tcPr>
            <w:tcW w:w="6108" w:type="dxa"/>
            <w:vAlign w:val="bottom"/>
          </w:tcPr>
          <w:p w:rsidR="000473A7" w:rsidRPr="000473A7" w:rsidRDefault="000473A7" w:rsidP="000473A7">
            <w:pPr>
              <w:rPr>
                <w:sz w:val="18"/>
                <w:szCs w:val="18"/>
                <w:lang w:val="ro-RO"/>
              </w:rPr>
            </w:pPr>
            <w:r w:rsidRPr="000473A7">
              <w:rPr>
                <w:sz w:val="18"/>
                <w:szCs w:val="18"/>
                <w:lang w:val="ro-MO"/>
              </w:rPr>
              <w:t>Sistem Informațional Automatizat</w:t>
            </w:r>
          </w:p>
        </w:tc>
        <w:tc>
          <w:tcPr>
            <w:tcW w:w="1017" w:type="dxa"/>
            <w:vAlign w:val="bottom"/>
          </w:tcPr>
          <w:p w:rsidR="000473A7" w:rsidRPr="000473A7" w:rsidRDefault="000473A7" w:rsidP="00435117">
            <w:pPr>
              <w:rPr>
                <w:sz w:val="18"/>
                <w:szCs w:val="18"/>
                <w:lang w:val="ro-RO"/>
              </w:rPr>
            </w:pPr>
          </w:p>
        </w:tc>
        <w:tc>
          <w:tcPr>
            <w:tcW w:w="5463" w:type="dxa"/>
            <w:vAlign w:val="bottom"/>
          </w:tcPr>
          <w:p w:rsidR="000473A7" w:rsidRPr="000473A7" w:rsidRDefault="000473A7" w:rsidP="00435117">
            <w:pPr>
              <w:rPr>
                <w:sz w:val="18"/>
                <w:szCs w:val="18"/>
                <w:lang w:val="ro-RO"/>
              </w:rPr>
            </w:pPr>
          </w:p>
        </w:tc>
      </w:tr>
      <w:tr w:rsidR="00435117" w:rsidRPr="00435117" w:rsidTr="00435117">
        <w:tc>
          <w:tcPr>
            <w:tcW w:w="1470" w:type="dxa"/>
            <w:vAlign w:val="center"/>
          </w:tcPr>
          <w:p w:rsidR="00435117" w:rsidRPr="000473A7" w:rsidRDefault="000473A7" w:rsidP="00435117">
            <w:pPr>
              <w:rPr>
                <w:sz w:val="18"/>
                <w:szCs w:val="18"/>
                <w:lang w:val="ro-RO"/>
              </w:rPr>
            </w:pPr>
            <w:r w:rsidRPr="000473A7">
              <w:rPr>
                <w:sz w:val="18"/>
                <w:szCs w:val="18"/>
                <w:lang w:val="ro-RO"/>
              </w:rPr>
              <w:t>SFS</w:t>
            </w:r>
          </w:p>
        </w:tc>
        <w:tc>
          <w:tcPr>
            <w:tcW w:w="6108" w:type="dxa"/>
            <w:vAlign w:val="bottom"/>
          </w:tcPr>
          <w:p w:rsidR="00435117" w:rsidRPr="00435117" w:rsidRDefault="000473A7" w:rsidP="00435117">
            <w:pPr>
              <w:rPr>
                <w:sz w:val="18"/>
                <w:szCs w:val="18"/>
                <w:lang w:val="ro-RO"/>
              </w:rPr>
            </w:pPr>
            <w:r w:rsidRPr="000473A7">
              <w:rPr>
                <w:sz w:val="18"/>
                <w:szCs w:val="18"/>
                <w:lang w:val="ro-RO"/>
              </w:rPr>
              <w:t>Serviciul Fiscal de Stat</w:t>
            </w:r>
          </w:p>
        </w:tc>
        <w:tc>
          <w:tcPr>
            <w:tcW w:w="1017" w:type="dxa"/>
            <w:vAlign w:val="bottom"/>
          </w:tcPr>
          <w:p w:rsidR="00435117" w:rsidRPr="00435117" w:rsidRDefault="00435117" w:rsidP="00435117">
            <w:pPr>
              <w:rPr>
                <w:sz w:val="18"/>
                <w:szCs w:val="18"/>
                <w:lang w:val="ro-RO"/>
              </w:rPr>
            </w:pPr>
          </w:p>
        </w:tc>
        <w:tc>
          <w:tcPr>
            <w:tcW w:w="5463" w:type="dxa"/>
            <w:vAlign w:val="bottom"/>
          </w:tcPr>
          <w:p w:rsidR="00435117" w:rsidRPr="00435117" w:rsidRDefault="00435117" w:rsidP="00435117">
            <w:pPr>
              <w:rPr>
                <w:sz w:val="18"/>
                <w:szCs w:val="18"/>
                <w:lang w:val="ro-RO"/>
              </w:rPr>
            </w:pPr>
          </w:p>
        </w:tc>
      </w:tr>
    </w:tbl>
    <w:p w:rsidR="00435117" w:rsidRPr="00435117" w:rsidRDefault="00435117" w:rsidP="00435117">
      <w:pPr>
        <w:rPr>
          <w:sz w:val="18"/>
          <w:szCs w:val="18"/>
          <w:lang w:val="ro-MO"/>
        </w:rPr>
      </w:pPr>
    </w:p>
    <w:p w:rsidR="00EE3FA3" w:rsidRPr="00EE3FA3" w:rsidRDefault="00EE3FA3" w:rsidP="00EE3FA3">
      <w:pPr>
        <w:rPr>
          <w:sz w:val="18"/>
          <w:szCs w:val="18"/>
          <w:lang w:val="ro-MO"/>
        </w:rPr>
      </w:pPr>
    </w:p>
    <w:sectPr w:rsidR="00EE3FA3" w:rsidRPr="00EE3FA3" w:rsidSect="007B26DB">
      <w:footerReference w:type="default" r:id="rId16"/>
      <w:pgSz w:w="16838" w:h="11906" w:orient="landscape"/>
      <w:pgMar w:top="630" w:right="720" w:bottom="630" w:left="24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38" w:rsidRDefault="000F0338" w:rsidP="005C31BF">
      <w:r>
        <w:separator/>
      </w:r>
    </w:p>
  </w:endnote>
  <w:endnote w:type="continuationSeparator" w:id="0">
    <w:p w:rsidR="000F0338" w:rsidRDefault="000F0338" w:rsidP="005C3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28" w:rsidRDefault="0030761D">
    <w:pPr>
      <w:pStyle w:val="Footer"/>
      <w:jc w:val="right"/>
    </w:pPr>
    <w:fldSimple w:instr=" PAGE   \* MERGEFORMAT ">
      <w:r w:rsidR="00A32190">
        <w:rPr>
          <w:noProof/>
        </w:rPr>
        <w:t>1</w:t>
      </w:r>
    </w:fldSimple>
  </w:p>
  <w:p w:rsidR="00712C28" w:rsidRDefault="00712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38" w:rsidRDefault="000F0338" w:rsidP="005C31BF">
      <w:r>
        <w:separator/>
      </w:r>
    </w:p>
  </w:footnote>
  <w:footnote w:type="continuationSeparator" w:id="0">
    <w:p w:rsidR="000F0338" w:rsidRDefault="000F0338" w:rsidP="005C3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4F32"/>
    <w:multiLevelType w:val="hybridMultilevel"/>
    <w:tmpl w:val="99CA638A"/>
    <w:lvl w:ilvl="0" w:tplc="54E66226">
      <w:start w:val="3"/>
      <w:numFmt w:val="bullet"/>
      <w:lvlText w:val="-"/>
      <w:lvlJc w:val="left"/>
      <w:pPr>
        <w:ind w:left="896" w:hanging="360"/>
      </w:pPr>
      <w:rPr>
        <w:rFonts w:ascii="Times New Roman" w:eastAsia="Times New Roman" w:hAnsi="Times New Roman" w:cs="Times New Roman" w:hint="default"/>
      </w:rPr>
    </w:lvl>
    <w:lvl w:ilvl="1" w:tplc="04180003" w:tentative="1">
      <w:start w:val="1"/>
      <w:numFmt w:val="bullet"/>
      <w:lvlText w:val="o"/>
      <w:lvlJc w:val="left"/>
      <w:pPr>
        <w:ind w:left="1616" w:hanging="360"/>
      </w:pPr>
      <w:rPr>
        <w:rFonts w:ascii="Courier New" w:hAnsi="Courier New" w:cs="Courier New" w:hint="default"/>
      </w:rPr>
    </w:lvl>
    <w:lvl w:ilvl="2" w:tplc="04180005" w:tentative="1">
      <w:start w:val="1"/>
      <w:numFmt w:val="bullet"/>
      <w:lvlText w:val=""/>
      <w:lvlJc w:val="left"/>
      <w:pPr>
        <w:ind w:left="2336" w:hanging="360"/>
      </w:pPr>
      <w:rPr>
        <w:rFonts w:ascii="Wingdings" w:hAnsi="Wingdings" w:hint="default"/>
      </w:rPr>
    </w:lvl>
    <w:lvl w:ilvl="3" w:tplc="04180001" w:tentative="1">
      <w:start w:val="1"/>
      <w:numFmt w:val="bullet"/>
      <w:lvlText w:val=""/>
      <w:lvlJc w:val="left"/>
      <w:pPr>
        <w:ind w:left="3056" w:hanging="360"/>
      </w:pPr>
      <w:rPr>
        <w:rFonts w:ascii="Symbol" w:hAnsi="Symbol" w:hint="default"/>
      </w:rPr>
    </w:lvl>
    <w:lvl w:ilvl="4" w:tplc="04180003" w:tentative="1">
      <w:start w:val="1"/>
      <w:numFmt w:val="bullet"/>
      <w:lvlText w:val="o"/>
      <w:lvlJc w:val="left"/>
      <w:pPr>
        <w:ind w:left="3776" w:hanging="360"/>
      </w:pPr>
      <w:rPr>
        <w:rFonts w:ascii="Courier New" w:hAnsi="Courier New" w:cs="Courier New" w:hint="default"/>
      </w:rPr>
    </w:lvl>
    <w:lvl w:ilvl="5" w:tplc="04180005" w:tentative="1">
      <w:start w:val="1"/>
      <w:numFmt w:val="bullet"/>
      <w:lvlText w:val=""/>
      <w:lvlJc w:val="left"/>
      <w:pPr>
        <w:ind w:left="4496" w:hanging="360"/>
      </w:pPr>
      <w:rPr>
        <w:rFonts w:ascii="Wingdings" w:hAnsi="Wingdings" w:hint="default"/>
      </w:rPr>
    </w:lvl>
    <w:lvl w:ilvl="6" w:tplc="04180001" w:tentative="1">
      <w:start w:val="1"/>
      <w:numFmt w:val="bullet"/>
      <w:lvlText w:val=""/>
      <w:lvlJc w:val="left"/>
      <w:pPr>
        <w:ind w:left="5216" w:hanging="360"/>
      </w:pPr>
      <w:rPr>
        <w:rFonts w:ascii="Symbol" w:hAnsi="Symbol" w:hint="default"/>
      </w:rPr>
    </w:lvl>
    <w:lvl w:ilvl="7" w:tplc="04180003" w:tentative="1">
      <w:start w:val="1"/>
      <w:numFmt w:val="bullet"/>
      <w:lvlText w:val="o"/>
      <w:lvlJc w:val="left"/>
      <w:pPr>
        <w:ind w:left="5936" w:hanging="360"/>
      </w:pPr>
      <w:rPr>
        <w:rFonts w:ascii="Courier New" w:hAnsi="Courier New" w:cs="Courier New" w:hint="default"/>
      </w:rPr>
    </w:lvl>
    <w:lvl w:ilvl="8" w:tplc="04180005" w:tentative="1">
      <w:start w:val="1"/>
      <w:numFmt w:val="bullet"/>
      <w:lvlText w:val=""/>
      <w:lvlJc w:val="left"/>
      <w:pPr>
        <w:ind w:left="6656" w:hanging="360"/>
      </w:pPr>
      <w:rPr>
        <w:rFonts w:ascii="Wingdings" w:hAnsi="Wingdings" w:hint="default"/>
      </w:rPr>
    </w:lvl>
  </w:abstractNum>
  <w:abstractNum w:abstractNumId="1">
    <w:nsid w:val="1C9D7C84"/>
    <w:multiLevelType w:val="hybridMultilevel"/>
    <w:tmpl w:val="42287F88"/>
    <w:lvl w:ilvl="0" w:tplc="76B0C37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9144F"/>
    <w:multiLevelType w:val="hybridMultilevel"/>
    <w:tmpl w:val="A2D4303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E36297E"/>
    <w:multiLevelType w:val="hybridMultilevel"/>
    <w:tmpl w:val="AB207A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3F4B8E"/>
    <w:multiLevelType w:val="hybridMultilevel"/>
    <w:tmpl w:val="90F697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638791F"/>
    <w:multiLevelType w:val="hybridMultilevel"/>
    <w:tmpl w:val="14C0662C"/>
    <w:lvl w:ilvl="0" w:tplc="6F2A31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795C99"/>
    <w:multiLevelType w:val="hybridMultilevel"/>
    <w:tmpl w:val="49FC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66DF2"/>
    <w:multiLevelType w:val="hybridMultilevel"/>
    <w:tmpl w:val="4E60454C"/>
    <w:lvl w:ilvl="0" w:tplc="49244740">
      <w:start w:val="4"/>
      <w:numFmt w:val="bullet"/>
      <w:lvlText w:val="-"/>
      <w:lvlJc w:val="left"/>
      <w:pPr>
        <w:ind w:left="1260" w:hanging="360"/>
      </w:pPr>
      <w:rPr>
        <w:rFonts w:ascii="Times New Roman" w:eastAsia="Times New Roman" w:hAnsi="Times New Roman" w:hint="default"/>
        <w:color w:val="0000FF"/>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134529B"/>
    <w:multiLevelType w:val="hybridMultilevel"/>
    <w:tmpl w:val="1F1E4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35333EF"/>
    <w:multiLevelType w:val="hybridMultilevel"/>
    <w:tmpl w:val="2DB60C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645B3EBF"/>
    <w:multiLevelType w:val="hybridMultilevel"/>
    <w:tmpl w:val="EAB8557A"/>
    <w:lvl w:ilvl="0" w:tplc="E3F2550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65792C45"/>
    <w:multiLevelType w:val="hybridMultilevel"/>
    <w:tmpl w:val="7376D02A"/>
    <w:lvl w:ilvl="0" w:tplc="34CE3A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97486A"/>
    <w:multiLevelType w:val="hybridMultilevel"/>
    <w:tmpl w:val="3134DE26"/>
    <w:lvl w:ilvl="0" w:tplc="A12232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B842F1"/>
    <w:multiLevelType w:val="hybridMultilevel"/>
    <w:tmpl w:val="8FE4C670"/>
    <w:lvl w:ilvl="0" w:tplc="299ED8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7819FB"/>
    <w:multiLevelType w:val="hybridMultilevel"/>
    <w:tmpl w:val="1486D232"/>
    <w:lvl w:ilvl="0" w:tplc="783E84C6">
      <w:start w:val="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C811B3"/>
    <w:multiLevelType w:val="hybridMultilevel"/>
    <w:tmpl w:val="6C60222A"/>
    <w:lvl w:ilvl="0" w:tplc="FB0CBFBE">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B6E746E"/>
    <w:multiLevelType w:val="hybridMultilevel"/>
    <w:tmpl w:val="167CE2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6"/>
  </w:num>
  <w:num w:numId="5">
    <w:abstractNumId w:val="12"/>
  </w:num>
  <w:num w:numId="6">
    <w:abstractNumId w:val="14"/>
  </w:num>
  <w:num w:numId="7">
    <w:abstractNumId w:val="8"/>
  </w:num>
  <w:num w:numId="8">
    <w:abstractNumId w:val="3"/>
  </w:num>
  <w:num w:numId="9">
    <w:abstractNumId w:val="5"/>
  </w:num>
  <w:num w:numId="10">
    <w:abstractNumId w:val="7"/>
  </w:num>
  <w:num w:numId="11">
    <w:abstractNumId w:val="4"/>
  </w:num>
  <w:num w:numId="12">
    <w:abstractNumId w:val="9"/>
  </w:num>
  <w:num w:numId="13">
    <w:abstractNumId w:val="1"/>
  </w:num>
  <w:num w:numId="14">
    <w:abstractNumId w:val="2"/>
  </w:num>
  <w:num w:numId="15">
    <w:abstractNumId w:val="6"/>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F66F3"/>
    <w:rsid w:val="0000267B"/>
    <w:rsid w:val="00004A40"/>
    <w:rsid w:val="0000633D"/>
    <w:rsid w:val="00012213"/>
    <w:rsid w:val="0001319F"/>
    <w:rsid w:val="000131CD"/>
    <w:rsid w:val="000273A5"/>
    <w:rsid w:val="00032145"/>
    <w:rsid w:val="00035309"/>
    <w:rsid w:val="000369FC"/>
    <w:rsid w:val="00041FB0"/>
    <w:rsid w:val="00043968"/>
    <w:rsid w:val="000473A7"/>
    <w:rsid w:val="0005326D"/>
    <w:rsid w:val="0005623A"/>
    <w:rsid w:val="0006568C"/>
    <w:rsid w:val="00065EA0"/>
    <w:rsid w:val="00067D48"/>
    <w:rsid w:val="00071830"/>
    <w:rsid w:val="000729AF"/>
    <w:rsid w:val="00077076"/>
    <w:rsid w:val="0008023A"/>
    <w:rsid w:val="00083B24"/>
    <w:rsid w:val="00084DB5"/>
    <w:rsid w:val="00090356"/>
    <w:rsid w:val="0009287D"/>
    <w:rsid w:val="000A6C2E"/>
    <w:rsid w:val="000A70BB"/>
    <w:rsid w:val="000B0B6A"/>
    <w:rsid w:val="000B380B"/>
    <w:rsid w:val="000B57FF"/>
    <w:rsid w:val="000B5A25"/>
    <w:rsid w:val="000B5CF1"/>
    <w:rsid w:val="000C199D"/>
    <w:rsid w:val="000C579E"/>
    <w:rsid w:val="000C5E7A"/>
    <w:rsid w:val="000D006A"/>
    <w:rsid w:val="000D11B5"/>
    <w:rsid w:val="000D6A2F"/>
    <w:rsid w:val="000D6E46"/>
    <w:rsid w:val="000E45F5"/>
    <w:rsid w:val="000E5F1C"/>
    <w:rsid w:val="000F0338"/>
    <w:rsid w:val="000F3A19"/>
    <w:rsid w:val="000F5D4F"/>
    <w:rsid w:val="00110292"/>
    <w:rsid w:val="001139DF"/>
    <w:rsid w:val="00114D67"/>
    <w:rsid w:val="001168F3"/>
    <w:rsid w:val="00116E9E"/>
    <w:rsid w:val="00120B80"/>
    <w:rsid w:val="001229B9"/>
    <w:rsid w:val="0012635E"/>
    <w:rsid w:val="001274C8"/>
    <w:rsid w:val="0013412C"/>
    <w:rsid w:val="00137538"/>
    <w:rsid w:val="001416F6"/>
    <w:rsid w:val="00154EA2"/>
    <w:rsid w:val="00160C60"/>
    <w:rsid w:val="001618DD"/>
    <w:rsid w:val="001626F0"/>
    <w:rsid w:val="00164183"/>
    <w:rsid w:val="001648C1"/>
    <w:rsid w:val="00167CAE"/>
    <w:rsid w:val="00176D81"/>
    <w:rsid w:val="00181FCC"/>
    <w:rsid w:val="00186379"/>
    <w:rsid w:val="0019696F"/>
    <w:rsid w:val="00197A22"/>
    <w:rsid w:val="001A2395"/>
    <w:rsid w:val="001A6EFB"/>
    <w:rsid w:val="001B0151"/>
    <w:rsid w:val="001B5BF9"/>
    <w:rsid w:val="001B79F9"/>
    <w:rsid w:val="001C105B"/>
    <w:rsid w:val="001C1173"/>
    <w:rsid w:val="001C13F1"/>
    <w:rsid w:val="001C1F2C"/>
    <w:rsid w:val="001C2272"/>
    <w:rsid w:val="001E0B62"/>
    <w:rsid w:val="001E2495"/>
    <w:rsid w:val="001E724C"/>
    <w:rsid w:val="001F4707"/>
    <w:rsid w:val="001F6201"/>
    <w:rsid w:val="001F6AD7"/>
    <w:rsid w:val="00200898"/>
    <w:rsid w:val="0020224D"/>
    <w:rsid w:val="00213B7C"/>
    <w:rsid w:val="0022226B"/>
    <w:rsid w:val="002239C1"/>
    <w:rsid w:val="00223F1C"/>
    <w:rsid w:val="002304B5"/>
    <w:rsid w:val="002347B6"/>
    <w:rsid w:val="00250FF7"/>
    <w:rsid w:val="00252BCE"/>
    <w:rsid w:val="00260028"/>
    <w:rsid w:val="00260208"/>
    <w:rsid w:val="0026366E"/>
    <w:rsid w:val="00264E7E"/>
    <w:rsid w:val="00272FA1"/>
    <w:rsid w:val="002759F9"/>
    <w:rsid w:val="002801FB"/>
    <w:rsid w:val="00287E10"/>
    <w:rsid w:val="00291D81"/>
    <w:rsid w:val="002A1C8C"/>
    <w:rsid w:val="002A2DFA"/>
    <w:rsid w:val="002A55A5"/>
    <w:rsid w:val="002A6D08"/>
    <w:rsid w:val="002A7603"/>
    <w:rsid w:val="002B210B"/>
    <w:rsid w:val="002B2646"/>
    <w:rsid w:val="002B4DB7"/>
    <w:rsid w:val="002B7DCF"/>
    <w:rsid w:val="002C07C5"/>
    <w:rsid w:val="002C08A7"/>
    <w:rsid w:val="002C25F1"/>
    <w:rsid w:val="002C3A51"/>
    <w:rsid w:val="002C59C6"/>
    <w:rsid w:val="002C5E62"/>
    <w:rsid w:val="002D04F5"/>
    <w:rsid w:val="002D31D3"/>
    <w:rsid w:val="002E251F"/>
    <w:rsid w:val="002E2A20"/>
    <w:rsid w:val="002E43C9"/>
    <w:rsid w:val="002F3641"/>
    <w:rsid w:val="002F6CB3"/>
    <w:rsid w:val="003004F2"/>
    <w:rsid w:val="00300C9D"/>
    <w:rsid w:val="00303609"/>
    <w:rsid w:val="00304C64"/>
    <w:rsid w:val="0030761D"/>
    <w:rsid w:val="00314F25"/>
    <w:rsid w:val="0031599F"/>
    <w:rsid w:val="00317038"/>
    <w:rsid w:val="00317671"/>
    <w:rsid w:val="00317D53"/>
    <w:rsid w:val="0033455F"/>
    <w:rsid w:val="003354CF"/>
    <w:rsid w:val="0033580B"/>
    <w:rsid w:val="00335F8A"/>
    <w:rsid w:val="00340B31"/>
    <w:rsid w:val="00343186"/>
    <w:rsid w:val="003438C7"/>
    <w:rsid w:val="003455DF"/>
    <w:rsid w:val="003533C5"/>
    <w:rsid w:val="00362C76"/>
    <w:rsid w:val="00365E57"/>
    <w:rsid w:val="003666CC"/>
    <w:rsid w:val="00367F8D"/>
    <w:rsid w:val="003743DD"/>
    <w:rsid w:val="00374E65"/>
    <w:rsid w:val="0038432E"/>
    <w:rsid w:val="00387AEC"/>
    <w:rsid w:val="003923C5"/>
    <w:rsid w:val="003927FE"/>
    <w:rsid w:val="0039474F"/>
    <w:rsid w:val="0039717B"/>
    <w:rsid w:val="00397676"/>
    <w:rsid w:val="003A2D00"/>
    <w:rsid w:val="003A7877"/>
    <w:rsid w:val="003B11D3"/>
    <w:rsid w:val="003B2343"/>
    <w:rsid w:val="003B5E94"/>
    <w:rsid w:val="003C184D"/>
    <w:rsid w:val="003C5F30"/>
    <w:rsid w:val="003C6852"/>
    <w:rsid w:val="003E0278"/>
    <w:rsid w:val="003E3837"/>
    <w:rsid w:val="003E4641"/>
    <w:rsid w:val="003E49EC"/>
    <w:rsid w:val="003E7676"/>
    <w:rsid w:val="003F3B4F"/>
    <w:rsid w:val="003F78FE"/>
    <w:rsid w:val="00411535"/>
    <w:rsid w:val="00414320"/>
    <w:rsid w:val="00414FDA"/>
    <w:rsid w:val="004172F5"/>
    <w:rsid w:val="00417B0A"/>
    <w:rsid w:val="00424EFE"/>
    <w:rsid w:val="00427A55"/>
    <w:rsid w:val="00430A10"/>
    <w:rsid w:val="0043242B"/>
    <w:rsid w:val="00434012"/>
    <w:rsid w:val="00435117"/>
    <w:rsid w:val="00441A8A"/>
    <w:rsid w:val="00450E57"/>
    <w:rsid w:val="00451359"/>
    <w:rsid w:val="00451B9A"/>
    <w:rsid w:val="00462A21"/>
    <w:rsid w:val="004742AD"/>
    <w:rsid w:val="00474940"/>
    <w:rsid w:val="00476CBD"/>
    <w:rsid w:val="00482808"/>
    <w:rsid w:val="004919C1"/>
    <w:rsid w:val="004938BF"/>
    <w:rsid w:val="00497657"/>
    <w:rsid w:val="0049790B"/>
    <w:rsid w:val="004B526B"/>
    <w:rsid w:val="004C1082"/>
    <w:rsid w:val="004C15CE"/>
    <w:rsid w:val="004C2EAC"/>
    <w:rsid w:val="004C668B"/>
    <w:rsid w:val="004D568F"/>
    <w:rsid w:val="004D69DB"/>
    <w:rsid w:val="004D781A"/>
    <w:rsid w:val="004E1543"/>
    <w:rsid w:val="004E2F6E"/>
    <w:rsid w:val="004E5D58"/>
    <w:rsid w:val="004F0675"/>
    <w:rsid w:val="004F5011"/>
    <w:rsid w:val="00503197"/>
    <w:rsid w:val="00503AC0"/>
    <w:rsid w:val="00503C6A"/>
    <w:rsid w:val="0050425C"/>
    <w:rsid w:val="00506212"/>
    <w:rsid w:val="00507F2E"/>
    <w:rsid w:val="00514958"/>
    <w:rsid w:val="00514EE2"/>
    <w:rsid w:val="005223C7"/>
    <w:rsid w:val="00523C9B"/>
    <w:rsid w:val="00527588"/>
    <w:rsid w:val="00533A2B"/>
    <w:rsid w:val="00544C8A"/>
    <w:rsid w:val="00550803"/>
    <w:rsid w:val="00551641"/>
    <w:rsid w:val="00560E8F"/>
    <w:rsid w:val="00563FCF"/>
    <w:rsid w:val="00565FCF"/>
    <w:rsid w:val="00570567"/>
    <w:rsid w:val="00572589"/>
    <w:rsid w:val="0057496E"/>
    <w:rsid w:val="00577FF7"/>
    <w:rsid w:val="0058353D"/>
    <w:rsid w:val="00584440"/>
    <w:rsid w:val="00592769"/>
    <w:rsid w:val="005A31B3"/>
    <w:rsid w:val="005A48DF"/>
    <w:rsid w:val="005A6979"/>
    <w:rsid w:val="005C31BF"/>
    <w:rsid w:val="005C410D"/>
    <w:rsid w:val="005C599A"/>
    <w:rsid w:val="005C666F"/>
    <w:rsid w:val="005D4D55"/>
    <w:rsid w:val="005D4F86"/>
    <w:rsid w:val="005D62E2"/>
    <w:rsid w:val="005E028D"/>
    <w:rsid w:val="005E1348"/>
    <w:rsid w:val="005E4644"/>
    <w:rsid w:val="005F470E"/>
    <w:rsid w:val="005F52BC"/>
    <w:rsid w:val="005F5B01"/>
    <w:rsid w:val="005F698B"/>
    <w:rsid w:val="00600EF8"/>
    <w:rsid w:val="00602185"/>
    <w:rsid w:val="006065E9"/>
    <w:rsid w:val="00606EC7"/>
    <w:rsid w:val="006119ED"/>
    <w:rsid w:val="006123F5"/>
    <w:rsid w:val="0061675C"/>
    <w:rsid w:val="00620673"/>
    <w:rsid w:val="006207B6"/>
    <w:rsid w:val="00623815"/>
    <w:rsid w:val="00624CB3"/>
    <w:rsid w:val="00624FA3"/>
    <w:rsid w:val="006251B3"/>
    <w:rsid w:val="00632641"/>
    <w:rsid w:val="00637929"/>
    <w:rsid w:val="006433D9"/>
    <w:rsid w:val="006436B2"/>
    <w:rsid w:val="00644CD4"/>
    <w:rsid w:val="00645BA7"/>
    <w:rsid w:val="0064763F"/>
    <w:rsid w:val="006514F9"/>
    <w:rsid w:val="00660836"/>
    <w:rsid w:val="00660EA6"/>
    <w:rsid w:val="00664DA2"/>
    <w:rsid w:val="006652BA"/>
    <w:rsid w:val="006772C6"/>
    <w:rsid w:val="00684F97"/>
    <w:rsid w:val="00694782"/>
    <w:rsid w:val="0069504B"/>
    <w:rsid w:val="00697EC2"/>
    <w:rsid w:val="006A2F32"/>
    <w:rsid w:val="006A4311"/>
    <w:rsid w:val="006B1405"/>
    <w:rsid w:val="006C31A5"/>
    <w:rsid w:val="006C6257"/>
    <w:rsid w:val="006D34D3"/>
    <w:rsid w:val="006D77A6"/>
    <w:rsid w:val="006D7AF3"/>
    <w:rsid w:val="006E09B8"/>
    <w:rsid w:val="006E2787"/>
    <w:rsid w:val="006E423C"/>
    <w:rsid w:val="006E4788"/>
    <w:rsid w:val="006E4C95"/>
    <w:rsid w:val="006F11B0"/>
    <w:rsid w:val="006F4242"/>
    <w:rsid w:val="007007DE"/>
    <w:rsid w:val="007014B0"/>
    <w:rsid w:val="0070276A"/>
    <w:rsid w:val="00703243"/>
    <w:rsid w:val="00707458"/>
    <w:rsid w:val="00707770"/>
    <w:rsid w:val="00711087"/>
    <w:rsid w:val="007115D3"/>
    <w:rsid w:val="00712250"/>
    <w:rsid w:val="00712C28"/>
    <w:rsid w:val="00722E3B"/>
    <w:rsid w:val="00746CF5"/>
    <w:rsid w:val="00747D52"/>
    <w:rsid w:val="00750F08"/>
    <w:rsid w:val="0075372B"/>
    <w:rsid w:val="007579C7"/>
    <w:rsid w:val="00760B1E"/>
    <w:rsid w:val="00762103"/>
    <w:rsid w:val="00762D16"/>
    <w:rsid w:val="007636DA"/>
    <w:rsid w:val="0078015D"/>
    <w:rsid w:val="007854B1"/>
    <w:rsid w:val="00785904"/>
    <w:rsid w:val="00787ABC"/>
    <w:rsid w:val="00790418"/>
    <w:rsid w:val="00791470"/>
    <w:rsid w:val="007B2025"/>
    <w:rsid w:val="007B26DB"/>
    <w:rsid w:val="007B744A"/>
    <w:rsid w:val="007C5BA5"/>
    <w:rsid w:val="007D0B5A"/>
    <w:rsid w:val="007D4D55"/>
    <w:rsid w:val="007D662D"/>
    <w:rsid w:val="007E2AFF"/>
    <w:rsid w:val="007E70D6"/>
    <w:rsid w:val="007E74E4"/>
    <w:rsid w:val="007F093B"/>
    <w:rsid w:val="007F0F32"/>
    <w:rsid w:val="008012A8"/>
    <w:rsid w:val="0080216C"/>
    <w:rsid w:val="0080327C"/>
    <w:rsid w:val="00805B12"/>
    <w:rsid w:val="00814159"/>
    <w:rsid w:val="00814F31"/>
    <w:rsid w:val="0081615F"/>
    <w:rsid w:val="008163DF"/>
    <w:rsid w:val="00822908"/>
    <w:rsid w:val="00822AAA"/>
    <w:rsid w:val="008233CF"/>
    <w:rsid w:val="00823D19"/>
    <w:rsid w:val="00825086"/>
    <w:rsid w:val="00826D75"/>
    <w:rsid w:val="008366BD"/>
    <w:rsid w:val="00840031"/>
    <w:rsid w:val="00844AA8"/>
    <w:rsid w:val="00844CE9"/>
    <w:rsid w:val="008467C2"/>
    <w:rsid w:val="00846FB3"/>
    <w:rsid w:val="00847C59"/>
    <w:rsid w:val="008534D5"/>
    <w:rsid w:val="00854273"/>
    <w:rsid w:val="0085669C"/>
    <w:rsid w:val="008602F5"/>
    <w:rsid w:val="008635BF"/>
    <w:rsid w:val="0087240D"/>
    <w:rsid w:val="0088196D"/>
    <w:rsid w:val="00886229"/>
    <w:rsid w:val="00886ADD"/>
    <w:rsid w:val="0089000A"/>
    <w:rsid w:val="0089001D"/>
    <w:rsid w:val="00892B72"/>
    <w:rsid w:val="00896A66"/>
    <w:rsid w:val="008975B4"/>
    <w:rsid w:val="008A0D4E"/>
    <w:rsid w:val="008A1E6C"/>
    <w:rsid w:val="008A3579"/>
    <w:rsid w:val="008B439B"/>
    <w:rsid w:val="008B5266"/>
    <w:rsid w:val="008C658F"/>
    <w:rsid w:val="008D6953"/>
    <w:rsid w:val="008D70A0"/>
    <w:rsid w:val="008D7388"/>
    <w:rsid w:val="008E5B64"/>
    <w:rsid w:val="008E7AE1"/>
    <w:rsid w:val="008F3CB5"/>
    <w:rsid w:val="008F4923"/>
    <w:rsid w:val="008F500A"/>
    <w:rsid w:val="008F561F"/>
    <w:rsid w:val="00903355"/>
    <w:rsid w:val="00906F59"/>
    <w:rsid w:val="0092015E"/>
    <w:rsid w:val="00924301"/>
    <w:rsid w:val="009322A7"/>
    <w:rsid w:val="00934741"/>
    <w:rsid w:val="00943383"/>
    <w:rsid w:val="00943EB5"/>
    <w:rsid w:val="009505FD"/>
    <w:rsid w:val="00950A04"/>
    <w:rsid w:val="0095189F"/>
    <w:rsid w:val="00957845"/>
    <w:rsid w:val="00960F39"/>
    <w:rsid w:val="00966001"/>
    <w:rsid w:val="0096774F"/>
    <w:rsid w:val="0097128A"/>
    <w:rsid w:val="00973BEE"/>
    <w:rsid w:val="00973F86"/>
    <w:rsid w:val="0097492B"/>
    <w:rsid w:val="0098239E"/>
    <w:rsid w:val="00985655"/>
    <w:rsid w:val="00987CDF"/>
    <w:rsid w:val="00990F6A"/>
    <w:rsid w:val="00996124"/>
    <w:rsid w:val="009A2EA5"/>
    <w:rsid w:val="009B08DA"/>
    <w:rsid w:val="009B1F62"/>
    <w:rsid w:val="009B2DAC"/>
    <w:rsid w:val="009B4590"/>
    <w:rsid w:val="009B49A0"/>
    <w:rsid w:val="009C25FC"/>
    <w:rsid w:val="009D2A58"/>
    <w:rsid w:val="009D752C"/>
    <w:rsid w:val="009D7B6E"/>
    <w:rsid w:val="009E02E8"/>
    <w:rsid w:val="009E5816"/>
    <w:rsid w:val="009F0A84"/>
    <w:rsid w:val="009F1D10"/>
    <w:rsid w:val="009F4900"/>
    <w:rsid w:val="00A024C5"/>
    <w:rsid w:val="00A12140"/>
    <w:rsid w:val="00A1262B"/>
    <w:rsid w:val="00A15044"/>
    <w:rsid w:val="00A20403"/>
    <w:rsid w:val="00A30284"/>
    <w:rsid w:val="00A309F7"/>
    <w:rsid w:val="00A31005"/>
    <w:rsid w:val="00A32190"/>
    <w:rsid w:val="00A3258D"/>
    <w:rsid w:val="00A3430B"/>
    <w:rsid w:val="00A40BF6"/>
    <w:rsid w:val="00A415C1"/>
    <w:rsid w:val="00A4190F"/>
    <w:rsid w:val="00A4245A"/>
    <w:rsid w:val="00A44B4E"/>
    <w:rsid w:val="00A545A1"/>
    <w:rsid w:val="00A65589"/>
    <w:rsid w:val="00A6798D"/>
    <w:rsid w:val="00A72F4B"/>
    <w:rsid w:val="00A738E5"/>
    <w:rsid w:val="00A741E6"/>
    <w:rsid w:val="00A743E1"/>
    <w:rsid w:val="00A77D78"/>
    <w:rsid w:val="00A82270"/>
    <w:rsid w:val="00A87606"/>
    <w:rsid w:val="00A90CEE"/>
    <w:rsid w:val="00A93FA6"/>
    <w:rsid w:val="00A95CCB"/>
    <w:rsid w:val="00A978B4"/>
    <w:rsid w:val="00AA31D7"/>
    <w:rsid w:val="00AB01E2"/>
    <w:rsid w:val="00AB4F7E"/>
    <w:rsid w:val="00AC0343"/>
    <w:rsid w:val="00AC568B"/>
    <w:rsid w:val="00AD205F"/>
    <w:rsid w:val="00AD49F3"/>
    <w:rsid w:val="00AE3083"/>
    <w:rsid w:val="00AF0ACD"/>
    <w:rsid w:val="00AF47D1"/>
    <w:rsid w:val="00B110AD"/>
    <w:rsid w:val="00B115B8"/>
    <w:rsid w:val="00B16631"/>
    <w:rsid w:val="00B2028A"/>
    <w:rsid w:val="00B21074"/>
    <w:rsid w:val="00B2287F"/>
    <w:rsid w:val="00B3032F"/>
    <w:rsid w:val="00B31757"/>
    <w:rsid w:val="00B32521"/>
    <w:rsid w:val="00B33995"/>
    <w:rsid w:val="00B34EB2"/>
    <w:rsid w:val="00B35F6F"/>
    <w:rsid w:val="00B4188B"/>
    <w:rsid w:val="00B41A56"/>
    <w:rsid w:val="00B54E86"/>
    <w:rsid w:val="00B56423"/>
    <w:rsid w:val="00B56CF4"/>
    <w:rsid w:val="00B57BAB"/>
    <w:rsid w:val="00B62543"/>
    <w:rsid w:val="00B66B4A"/>
    <w:rsid w:val="00B71D21"/>
    <w:rsid w:val="00B724EC"/>
    <w:rsid w:val="00B7255C"/>
    <w:rsid w:val="00B73547"/>
    <w:rsid w:val="00B74FFC"/>
    <w:rsid w:val="00B85C2D"/>
    <w:rsid w:val="00B86C8E"/>
    <w:rsid w:val="00B874C8"/>
    <w:rsid w:val="00B953F2"/>
    <w:rsid w:val="00B97537"/>
    <w:rsid w:val="00BA125C"/>
    <w:rsid w:val="00BA1D71"/>
    <w:rsid w:val="00BA2551"/>
    <w:rsid w:val="00BB5801"/>
    <w:rsid w:val="00BC133C"/>
    <w:rsid w:val="00BD5277"/>
    <w:rsid w:val="00BE539A"/>
    <w:rsid w:val="00BE5CAC"/>
    <w:rsid w:val="00BF51F4"/>
    <w:rsid w:val="00BF5595"/>
    <w:rsid w:val="00BF6568"/>
    <w:rsid w:val="00BF7650"/>
    <w:rsid w:val="00C0008A"/>
    <w:rsid w:val="00C004A9"/>
    <w:rsid w:val="00C006C9"/>
    <w:rsid w:val="00C0167C"/>
    <w:rsid w:val="00C042F7"/>
    <w:rsid w:val="00C0488C"/>
    <w:rsid w:val="00C1376A"/>
    <w:rsid w:val="00C16A3B"/>
    <w:rsid w:val="00C1741C"/>
    <w:rsid w:val="00C20A74"/>
    <w:rsid w:val="00C24791"/>
    <w:rsid w:val="00C30507"/>
    <w:rsid w:val="00C31398"/>
    <w:rsid w:val="00C32FBB"/>
    <w:rsid w:val="00C345F4"/>
    <w:rsid w:val="00C409F3"/>
    <w:rsid w:val="00C41F9E"/>
    <w:rsid w:val="00C45AD4"/>
    <w:rsid w:val="00C50CFA"/>
    <w:rsid w:val="00C57C3B"/>
    <w:rsid w:val="00C623D8"/>
    <w:rsid w:val="00C64B43"/>
    <w:rsid w:val="00C6664F"/>
    <w:rsid w:val="00C708A3"/>
    <w:rsid w:val="00C76CCB"/>
    <w:rsid w:val="00C8339E"/>
    <w:rsid w:val="00C854B5"/>
    <w:rsid w:val="00C85FB0"/>
    <w:rsid w:val="00C86CC8"/>
    <w:rsid w:val="00C93D02"/>
    <w:rsid w:val="00CA2FA0"/>
    <w:rsid w:val="00CC2EE9"/>
    <w:rsid w:val="00CC38A0"/>
    <w:rsid w:val="00CC6B30"/>
    <w:rsid w:val="00CD0BD3"/>
    <w:rsid w:val="00CD2CC2"/>
    <w:rsid w:val="00CD4D0E"/>
    <w:rsid w:val="00CD58C8"/>
    <w:rsid w:val="00CE2737"/>
    <w:rsid w:val="00CE3399"/>
    <w:rsid w:val="00CE45AE"/>
    <w:rsid w:val="00CE53A7"/>
    <w:rsid w:val="00CE7AC7"/>
    <w:rsid w:val="00CF66F3"/>
    <w:rsid w:val="00D0154A"/>
    <w:rsid w:val="00D0592D"/>
    <w:rsid w:val="00D11718"/>
    <w:rsid w:val="00D1321A"/>
    <w:rsid w:val="00D165C7"/>
    <w:rsid w:val="00D25C0C"/>
    <w:rsid w:val="00D30A78"/>
    <w:rsid w:val="00D33D07"/>
    <w:rsid w:val="00D35FEE"/>
    <w:rsid w:val="00D43005"/>
    <w:rsid w:val="00D447F5"/>
    <w:rsid w:val="00D45540"/>
    <w:rsid w:val="00D46D81"/>
    <w:rsid w:val="00D47CCE"/>
    <w:rsid w:val="00D50A05"/>
    <w:rsid w:val="00D563E2"/>
    <w:rsid w:val="00D56B87"/>
    <w:rsid w:val="00D66345"/>
    <w:rsid w:val="00D66407"/>
    <w:rsid w:val="00D71112"/>
    <w:rsid w:val="00D72875"/>
    <w:rsid w:val="00D8150A"/>
    <w:rsid w:val="00D94646"/>
    <w:rsid w:val="00DB1268"/>
    <w:rsid w:val="00DB2301"/>
    <w:rsid w:val="00DC0171"/>
    <w:rsid w:val="00DC6969"/>
    <w:rsid w:val="00DD112C"/>
    <w:rsid w:val="00DD2568"/>
    <w:rsid w:val="00DD31C1"/>
    <w:rsid w:val="00DD4BDB"/>
    <w:rsid w:val="00DD5299"/>
    <w:rsid w:val="00DE5B4C"/>
    <w:rsid w:val="00DF5927"/>
    <w:rsid w:val="00E00153"/>
    <w:rsid w:val="00E00E00"/>
    <w:rsid w:val="00E0187B"/>
    <w:rsid w:val="00E069B5"/>
    <w:rsid w:val="00E072AE"/>
    <w:rsid w:val="00E1187E"/>
    <w:rsid w:val="00E14F51"/>
    <w:rsid w:val="00E16536"/>
    <w:rsid w:val="00E20FD4"/>
    <w:rsid w:val="00E31575"/>
    <w:rsid w:val="00E33908"/>
    <w:rsid w:val="00E347F6"/>
    <w:rsid w:val="00E40D72"/>
    <w:rsid w:val="00E44390"/>
    <w:rsid w:val="00E45D46"/>
    <w:rsid w:val="00E45EF9"/>
    <w:rsid w:val="00E5144D"/>
    <w:rsid w:val="00E546EA"/>
    <w:rsid w:val="00E640CA"/>
    <w:rsid w:val="00E647F8"/>
    <w:rsid w:val="00E85548"/>
    <w:rsid w:val="00E8707A"/>
    <w:rsid w:val="00E9376A"/>
    <w:rsid w:val="00EA2723"/>
    <w:rsid w:val="00EA61BF"/>
    <w:rsid w:val="00EB25BE"/>
    <w:rsid w:val="00EC039E"/>
    <w:rsid w:val="00EC0FF0"/>
    <w:rsid w:val="00EC2A5C"/>
    <w:rsid w:val="00EC7634"/>
    <w:rsid w:val="00ED7C4A"/>
    <w:rsid w:val="00EE1280"/>
    <w:rsid w:val="00EE3FA3"/>
    <w:rsid w:val="00EF0EDF"/>
    <w:rsid w:val="00EF2464"/>
    <w:rsid w:val="00F04BD8"/>
    <w:rsid w:val="00F1725F"/>
    <w:rsid w:val="00F22DA2"/>
    <w:rsid w:val="00F32BA2"/>
    <w:rsid w:val="00F32F76"/>
    <w:rsid w:val="00F36D32"/>
    <w:rsid w:val="00F41FCB"/>
    <w:rsid w:val="00F47182"/>
    <w:rsid w:val="00F506E7"/>
    <w:rsid w:val="00F52534"/>
    <w:rsid w:val="00F61E58"/>
    <w:rsid w:val="00F66894"/>
    <w:rsid w:val="00F67293"/>
    <w:rsid w:val="00F70717"/>
    <w:rsid w:val="00F75031"/>
    <w:rsid w:val="00F84F4C"/>
    <w:rsid w:val="00F862D9"/>
    <w:rsid w:val="00F8704D"/>
    <w:rsid w:val="00F9267E"/>
    <w:rsid w:val="00F96B99"/>
    <w:rsid w:val="00F9737A"/>
    <w:rsid w:val="00FA0AF3"/>
    <w:rsid w:val="00FA1CBF"/>
    <w:rsid w:val="00FA2301"/>
    <w:rsid w:val="00FA42A2"/>
    <w:rsid w:val="00FA4842"/>
    <w:rsid w:val="00FA5154"/>
    <w:rsid w:val="00FA68E4"/>
    <w:rsid w:val="00FB22BB"/>
    <w:rsid w:val="00FB3794"/>
    <w:rsid w:val="00FB3E89"/>
    <w:rsid w:val="00FC021A"/>
    <w:rsid w:val="00FC4454"/>
    <w:rsid w:val="00FC496D"/>
    <w:rsid w:val="00FD5360"/>
    <w:rsid w:val="00FD72E4"/>
    <w:rsid w:val="00FE3CB5"/>
    <w:rsid w:val="00FF0341"/>
    <w:rsid w:val="00FF35CE"/>
    <w:rsid w:val="00FF5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1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E072AE"/>
    <w:pPr>
      <w:jc w:val="center"/>
    </w:pPr>
  </w:style>
  <w:style w:type="character" w:styleId="Hyperlink">
    <w:name w:val="Hyperlink"/>
    <w:rsid w:val="00E072AE"/>
    <w:rPr>
      <w:color w:val="0000FF"/>
      <w:u w:val="single"/>
    </w:rPr>
  </w:style>
  <w:style w:type="paragraph" w:customStyle="1" w:styleId="cb">
    <w:name w:val="cb"/>
    <w:basedOn w:val="Normal"/>
    <w:rsid w:val="0033580B"/>
    <w:pPr>
      <w:jc w:val="center"/>
    </w:pPr>
    <w:rPr>
      <w:b/>
      <w:bCs/>
    </w:rPr>
  </w:style>
  <w:style w:type="paragraph" w:styleId="NormalWeb">
    <w:name w:val="Normal (Web)"/>
    <w:basedOn w:val="Normal"/>
    <w:uiPriority w:val="99"/>
    <w:unhideWhenUsed/>
    <w:rsid w:val="0000267B"/>
    <w:pPr>
      <w:ind w:firstLine="567"/>
      <w:jc w:val="both"/>
    </w:pPr>
  </w:style>
  <w:style w:type="paragraph" w:styleId="ListParagraph">
    <w:name w:val="List Paragraph"/>
    <w:basedOn w:val="Normal"/>
    <w:link w:val="ListParagraphChar1"/>
    <w:uiPriority w:val="34"/>
    <w:qFormat/>
    <w:rsid w:val="005D4D55"/>
    <w:pPr>
      <w:ind w:left="720"/>
      <w:contextualSpacing/>
    </w:pPr>
  </w:style>
  <w:style w:type="paragraph" w:styleId="Header">
    <w:name w:val="header"/>
    <w:basedOn w:val="Normal"/>
    <w:link w:val="HeaderChar"/>
    <w:rsid w:val="005C31BF"/>
    <w:pPr>
      <w:tabs>
        <w:tab w:val="center" w:pos="4844"/>
        <w:tab w:val="right" w:pos="9689"/>
      </w:tabs>
    </w:pPr>
  </w:style>
  <w:style w:type="character" w:customStyle="1" w:styleId="HeaderChar">
    <w:name w:val="Header Char"/>
    <w:link w:val="Header"/>
    <w:rsid w:val="005C31BF"/>
    <w:rPr>
      <w:sz w:val="24"/>
      <w:szCs w:val="24"/>
      <w:lang w:val="ru-RU" w:eastAsia="ru-RU"/>
    </w:rPr>
  </w:style>
  <w:style w:type="paragraph" w:styleId="Footer">
    <w:name w:val="footer"/>
    <w:basedOn w:val="Normal"/>
    <w:link w:val="FooterChar"/>
    <w:uiPriority w:val="99"/>
    <w:rsid w:val="005C31BF"/>
    <w:pPr>
      <w:tabs>
        <w:tab w:val="center" w:pos="4844"/>
        <w:tab w:val="right" w:pos="9689"/>
      </w:tabs>
    </w:pPr>
  </w:style>
  <w:style w:type="character" w:customStyle="1" w:styleId="FooterChar">
    <w:name w:val="Footer Char"/>
    <w:link w:val="Footer"/>
    <w:uiPriority w:val="99"/>
    <w:rsid w:val="005C31BF"/>
    <w:rPr>
      <w:sz w:val="24"/>
      <w:szCs w:val="24"/>
      <w:lang w:val="ru-RU" w:eastAsia="ru-RU"/>
    </w:rPr>
  </w:style>
  <w:style w:type="paragraph" w:customStyle="1" w:styleId="ListParagraph1">
    <w:name w:val="List Paragraph1"/>
    <w:basedOn w:val="Normal"/>
    <w:link w:val="ListParagraphChar"/>
    <w:rsid w:val="00317038"/>
    <w:pPr>
      <w:ind w:left="720"/>
    </w:pPr>
    <w:rPr>
      <w:lang w:val="ro-RO"/>
    </w:rPr>
  </w:style>
  <w:style w:type="character" w:customStyle="1" w:styleId="ListParagraphChar">
    <w:name w:val="List Paragraph Char"/>
    <w:link w:val="ListParagraph1"/>
    <w:locked/>
    <w:rsid w:val="00317038"/>
    <w:rPr>
      <w:sz w:val="24"/>
      <w:szCs w:val="24"/>
      <w:lang w:val="ro-RO"/>
    </w:rPr>
  </w:style>
  <w:style w:type="paragraph" w:customStyle="1" w:styleId="lf">
    <w:name w:val="lf"/>
    <w:basedOn w:val="Normal"/>
    <w:rsid w:val="000E5F1C"/>
    <w:rPr>
      <w:lang w:val="ro-MO" w:eastAsia="en-US"/>
    </w:rPr>
  </w:style>
  <w:style w:type="paragraph" w:customStyle="1" w:styleId="14">
    <w:name w:val="Обычный + 14 пт"/>
    <w:aliases w:val="Черный,По ширине,Первая строка:  0,63 см + 14 пт"/>
    <w:basedOn w:val="Normal"/>
    <w:rsid w:val="000F5D4F"/>
    <w:pPr>
      <w:tabs>
        <w:tab w:val="num" w:pos="-180"/>
      </w:tabs>
      <w:jc w:val="both"/>
    </w:pPr>
    <w:rPr>
      <w:rFonts w:ascii="Calibri" w:eastAsia="Calibri" w:hAnsi="Calibri" w:cs="Calibri"/>
    </w:rPr>
  </w:style>
  <w:style w:type="paragraph" w:customStyle="1" w:styleId="Grillemoyenne1-Accent21">
    <w:name w:val="Grille moyenne 1 - Accent 21"/>
    <w:basedOn w:val="Normal"/>
    <w:qFormat/>
    <w:rsid w:val="000F5D4F"/>
    <w:pPr>
      <w:ind w:left="720"/>
      <w:contextualSpacing/>
      <w:jc w:val="both"/>
    </w:pPr>
    <w:rPr>
      <w:rFonts w:ascii="Arial" w:hAnsi="Arial" w:cs="Arial"/>
      <w:color w:val="1F497D"/>
      <w:sz w:val="22"/>
      <w:szCs w:val="20"/>
      <w:lang w:val="fr-FR" w:eastAsia="fr-FR"/>
    </w:rPr>
  </w:style>
  <w:style w:type="character" w:customStyle="1" w:styleId="ListParagraphChar1">
    <w:name w:val="List Paragraph Char1"/>
    <w:link w:val="ListParagraph"/>
    <w:uiPriority w:val="34"/>
    <w:locked/>
    <w:rsid w:val="00825086"/>
    <w:rPr>
      <w:sz w:val="24"/>
      <w:szCs w:val="24"/>
    </w:rPr>
  </w:style>
  <w:style w:type="character" w:customStyle="1" w:styleId="st">
    <w:name w:val="st"/>
    <w:basedOn w:val="DefaultParagraphFont"/>
    <w:rsid w:val="002E43C9"/>
  </w:style>
  <w:style w:type="character" w:customStyle="1" w:styleId="NoSpacingChar">
    <w:name w:val="No Spacing Char"/>
    <w:link w:val="NoSpacing"/>
    <w:uiPriority w:val="1"/>
    <w:locked/>
    <w:rsid w:val="00934741"/>
    <w:rPr>
      <w:rFonts w:ascii="Bookman Old Style" w:eastAsia="Calibri" w:hAnsi="Bookman Old Style"/>
    </w:rPr>
  </w:style>
  <w:style w:type="paragraph" w:styleId="NoSpacing">
    <w:name w:val="No Spacing"/>
    <w:link w:val="NoSpacingChar"/>
    <w:uiPriority w:val="1"/>
    <w:qFormat/>
    <w:rsid w:val="00934741"/>
    <w:pPr>
      <w:spacing w:after="120"/>
      <w:ind w:firstLine="709"/>
      <w:jc w:val="both"/>
    </w:pPr>
    <w:rPr>
      <w:rFonts w:ascii="Bookman Old Style" w:eastAsia="Calibri" w:hAnsi="Bookman Old Style"/>
    </w:rPr>
  </w:style>
  <w:style w:type="paragraph" w:styleId="BalloonText">
    <w:name w:val="Balloon Text"/>
    <w:basedOn w:val="Normal"/>
    <w:link w:val="BalloonTextChar"/>
    <w:rsid w:val="004E5D58"/>
    <w:rPr>
      <w:rFonts w:ascii="Tahoma" w:hAnsi="Tahoma" w:cs="Tahoma"/>
      <w:sz w:val="16"/>
      <w:szCs w:val="16"/>
    </w:rPr>
  </w:style>
  <w:style w:type="character" w:customStyle="1" w:styleId="BalloonTextChar">
    <w:name w:val="Balloon Text Char"/>
    <w:basedOn w:val="DefaultParagraphFont"/>
    <w:link w:val="BalloonText"/>
    <w:rsid w:val="004E5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3585">
      <w:bodyDiv w:val="1"/>
      <w:marLeft w:val="0"/>
      <w:marRight w:val="0"/>
      <w:marTop w:val="0"/>
      <w:marBottom w:val="0"/>
      <w:divBdr>
        <w:top w:val="none" w:sz="0" w:space="0" w:color="auto"/>
        <w:left w:val="none" w:sz="0" w:space="0" w:color="auto"/>
        <w:bottom w:val="none" w:sz="0" w:space="0" w:color="auto"/>
        <w:right w:val="none" w:sz="0" w:space="0" w:color="auto"/>
      </w:divBdr>
    </w:div>
    <w:div w:id="61829541">
      <w:bodyDiv w:val="1"/>
      <w:marLeft w:val="0"/>
      <w:marRight w:val="0"/>
      <w:marTop w:val="0"/>
      <w:marBottom w:val="0"/>
      <w:divBdr>
        <w:top w:val="none" w:sz="0" w:space="0" w:color="auto"/>
        <w:left w:val="none" w:sz="0" w:space="0" w:color="auto"/>
        <w:bottom w:val="none" w:sz="0" w:space="0" w:color="auto"/>
        <w:right w:val="none" w:sz="0" w:space="0" w:color="auto"/>
      </w:divBdr>
    </w:div>
    <w:div w:id="70590898">
      <w:bodyDiv w:val="1"/>
      <w:marLeft w:val="0"/>
      <w:marRight w:val="0"/>
      <w:marTop w:val="0"/>
      <w:marBottom w:val="0"/>
      <w:divBdr>
        <w:top w:val="none" w:sz="0" w:space="0" w:color="auto"/>
        <w:left w:val="none" w:sz="0" w:space="0" w:color="auto"/>
        <w:bottom w:val="none" w:sz="0" w:space="0" w:color="auto"/>
        <w:right w:val="none" w:sz="0" w:space="0" w:color="auto"/>
      </w:divBdr>
    </w:div>
    <w:div w:id="104616095">
      <w:bodyDiv w:val="1"/>
      <w:marLeft w:val="0"/>
      <w:marRight w:val="0"/>
      <w:marTop w:val="0"/>
      <w:marBottom w:val="0"/>
      <w:divBdr>
        <w:top w:val="none" w:sz="0" w:space="0" w:color="auto"/>
        <w:left w:val="none" w:sz="0" w:space="0" w:color="auto"/>
        <w:bottom w:val="none" w:sz="0" w:space="0" w:color="auto"/>
        <w:right w:val="none" w:sz="0" w:space="0" w:color="auto"/>
      </w:divBdr>
    </w:div>
    <w:div w:id="109668888">
      <w:bodyDiv w:val="1"/>
      <w:marLeft w:val="0"/>
      <w:marRight w:val="0"/>
      <w:marTop w:val="0"/>
      <w:marBottom w:val="0"/>
      <w:divBdr>
        <w:top w:val="none" w:sz="0" w:space="0" w:color="auto"/>
        <w:left w:val="none" w:sz="0" w:space="0" w:color="auto"/>
        <w:bottom w:val="none" w:sz="0" w:space="0" w:color="auto"/>
        <w:right w:val="none" w:sz="0" w:space="0" w:color="auto"/>
      </w:divBdr>
    </w:div>
    <w:div w:id="151719460">
      <w:bodyDiv w:val="1"/>
      <w:marLeft w:val="0"/>
      <w:marRight w:val="0"/>
      <w:marTop w:val="0"/>
      <w:marBottom w:val="0"/>
      <w:divBdr>
        <w:top w:val="none" w:sz="0" w:space="0" w:color="auto"/>
        <w:left w:val="none" w:sz="0" w:space="0" w:color="auto"/>
        <w:bottom w:val="none" w:sz="0" w:space="0" w:color="auto"/>
        <w:right w:val="none" w:sz="0" w:space="0" w:color="auto"/>
      </w:divBdr>
    </w:div>
    <w:div w:id="244999135">
      <w:bodyDiv w:val="1"/>
      <w:marLeft w:val="0"/>
      <w:marRight w:val="0"/>
      <w:marTop w:val="0"/>
      <w:marBottom w:val="0"/>
      <w:divBdr>
        <w:top w:val="none" w:sz="0" w:space="0" w:color="auto"/>
        <w:left w:val="none" w:sz="0" w:space="0" w:color="auto"/>
        <w:bottom w:val="none" w:sz="0" w:space="0" w:color="auto"/>
        <w:right w:val="none" w:sz="0" w:space="0" w:color="auto"/>
      </w:divBdr>
    </w:div>
    <w:div w:id="348795240">
      <w:bodyDiv w:val="1"/>
      <w:marLeft w:val="0"/>
      <w:marRight w:val="0"/>
      <w:marTop w:val="0"/>
      <w:marBottom w:val="0"/>
      <w:divBdr>
        <w:top w:val="none" w:sz="0" w:space="0" w:color="auto"/>
        <w:left w:val="none" w:sz="0" w:space="0" w:color="auto"/>
        <w:bottom w:val="none" w:sz="0" w:space="0" w:color="auto"/>
        <w:right w:val="none" w:sz="0" w:space="0" w:color="auto"/>
      </w:divBdr>
    </w:div>
    <w:div w:id="493421367">
      <w:bodyDiv w:val="1"/>
      <w:marLeft w:val="0"/>
      <w:marRight w:val="0"/>
      <w:marTop w:val="0"/>
      <w:marBottom w:val="0"/>
      <w:divBdr>
        <w:top w:val="none" w:sz="0" w:space="0" w:color="auto"/>
        <w:left w:val="none" w:sz="0" w:space="0" w:color="auto"/>
        <w:bottom w:val="none" w:sz="0" w:space="0" w:color="auto"/>
        <w:right w:val="none" w:sz="0" w:space="0" w:color="auto"/>
      </w:divBdr>
    </w:div>
    <w:div w:id="565917411">
      <w:bodyDiv w:val="1"/>
      <w:marLeft w:val="0"/>
      <w:marRight w:val="0"/>
      <w:marTop w:val="0"/>
      <w:marBottom w:val="0"/>
      <w:divBdr>
        <w:top w:val="none" w:sz="0" w:space="0" w:color="auto"/>
        <w:left w:val="none" w:sz="0" w:space="0" w:color="auto"/>
        <w:bottom w:val="none" w:sz="0" w:space="0" w:color="auto"/>
        <w:right w:val="none" w:sz="0" w:space="0" w:color="auto"/>
      </w:divBdr>
    </w:div>
    <w:div w:id="588151750">
      <w:bodyDiv w:val="1"/>
      <w:marLeft w:val="0"/>
      <w:marRight w:val="0"/>
      <w:marTop w:val="0"/>
      <w:marBottom w:val="0"/>
      <w:divBdr>
        <w:top w:val="none" w:sz="0" w:space="0" w:color="auto"/>
        <w:left w:val="none" w:sz="0" w:space="0" w:color="auto"/>
        <w:bottom w:val="none" w:sz="0" w:space="0" w:color="auto"/>
        <w:right w:val="none" w:sz="0" w:space="0" w:color="auto"/>
      </w:divBdr>
    </w:div>
    <w:div w:id="734207900">
      <w:bodyDiv w:val="1"/>
      <w:marLeft w:val="0"/>
      <w:marRight w:val="0"/>
      <w:marTop w:val="0"/>
      <w:marBottom w:val="0"/>
      <w:divBdr>
        <w:top w:val="none" w:sz="0" w:space="0" w:color="auto"/>
        <w:left w:val="none" w:sz="0" w:space="0" w:color="auto"/>
        <w:bottom w:val="none" w:sz="0" w:space="0" w:color="auto"/>
        <w:right w:val="none" w:sz="0" w:space="0" w:color="auto"/>
      </w:divBdr>
    </w:div>
    <w:div w:id="789133049">
      <w:bodyDiv w:val="1"/>
      <w:marLeft w:val="0"/>
      <w:marRight w:val="0"/>
      <w:marTop w:val="0"/>
      <w:marBottom w:val="0"/>
      <w:divBdr>
        <w:top w:val="none" w:sz="0" w:space="0" w:color="auto"/>
        <w:left w:val="none" w:sz="0" w:space="0" w:color="auto"/>
        <w:bottom w:val="none" w:sz="0" w:space="0" w:color="auto"/>
        <w:right w:val="none" w:sz="0" w:space="0" w:color="auto"/>
      </w:divBdr>
    </w:div>
    <w:div w:id="837497576">
      <w:bodyDiv w:val="1"/>
      <w:marLeft w:val="0"/>
      <w:marRight w:val="0"/>
      <w:marTop w:val="0"/>
      <w:marBottom w:val="0"/>
      <w:divBdr>
        <w:top w:val="none" w:sz="0" w:space="0" w:color="auto"/>
        <w:left w:val="none" w:sz="0" w:space="0" w:color="auto"/>
        <w:bottom w:val="none" w:sz="0" w:space="0" w:color="auto"/>
        <w:right w:val="none" w:sz="0" w:space="0" w:color="auto"/>
      </w:divBdr>
    </w:div>
    <w:div w:id="857550051">
      <w:bodyDiv w:val="1"/>
      <w:marLeft w:val="0"/>
      <w:marRight w:val="0"/>
      <w:marTop w:val="0"/>
      <w:marBottom w:val="0"/>
      <w:divBdr>
        <w:top w:val="none" w:sz="0" w:space="0" w:color="auto"/>
        <w:left w:val="none" w:sz="0" w:space="0" w:color="auto"/>
        <w:bottom w:val="none" w:sz="0" w:space="0" w:color="auto"/>
        <w:right w:val="none" w:sz="0" w:space="0" w:color="auto"/>
      </w:divBdr>
    </w:div>
    <w:div w:id="998074354">
      <w:bodyDiv w:val="1"/>
      <w:marLeft w:val="0"/>
      <w:marRight w:val="0"/>
      <w:marTop w:val="0"/>
      <w:marBottom w:val="0"/>
      <w:divBdr>
        <w:top w:val="none" w:sz="0" w:space="0" w:color="auto"/>
        <w:left w:val="none" w:sz="0" w:space="0" w:color="auto"/>
        <w:bottom w:val="none" w:sz="0" w:space="0" w:color="auto"/>
        <w:right w:val="none" w:sz="0" w:space="0" w:color="auto"/>
      </w:divBdr>
    </w:div>
    <w:div w:id="1079519316">
      <w:bodyDiv w:val="1"/>
      <w:marLeft w:val="0"/>
      <w:marRight w:val="0"/>
      <w:marTop w:val="0"/>
      <w:marBottom w:val="0"/>
      <w:divBdr>
        <w:top w:val="none" w:sz="0" w:space="0" w:color="auto"/>
        <w:left w:val="none" w:sz="0" w:space="0" w:color="auto"/>
        <w:bottom w:val="none" w:sz="0" w:space="0" w:color="auto"/>
        <w:right w:val="none" w:sz="0" w:space="0" w:color="auto"/>
      </w:divBdr>
    </w:div>
    <w:div w:id="1151215886">
      <w:bodyDiv w:val="1"/>
      <w:marLeft w:val="0"/>
      <w:marRight w:val="0"/>
      <w:marTop w:val="0"/>
      <w:marBottom w:val="0"/>
      <w:divBdr>
        <w:top w:val="none" w:sz="0" w:space="0" w:color="auto"/>
        <w:left w:val="none" w:sz="0" w:space="0" w:color="auto"/>
        <w:bottom w:val="none" w:sz="0" w:space="0" w:color="auto"/>
        <w:right w:val="none" w:sz="0" w:space="0" w:color="auto"/>
      </w:divBdr>
    </w:div>
    <w:div w:id="1188059116">
      <w:bodyDiv w:val="1"/>
      <w:marLeft w:val="0"/>
      <w:marRight w:val="0"/>
      <w:marTop w:val="0"/>
      <w:marBottom w:val="0"/>
      <w:divBdr>
        <w:top w:val="none" w:sz="0" w:space="0" w:color="auto"/>
        <w:left w:val="none" w:sz="0" w:space="0" w:color="auto"/>
        <w:bottom w:val="none" w:sz="0" w:space="0" w:color="auto"/>
        <w:right w:val="none" w:sz="0" w:space="0" w:color="auto"/>
      </w:divBdr>
    </w:div>
    <w:div w:id="1211570977">
      <w:bodyDiv w:val="1"/>
      <w:marLeft w:val="0"/>
      <w:marRight w:val="0"/>
      <w:marTop w:val="0"/>
      <w:marBottom w:val="0"/>
      <w:divBdr>
        <w:top w:val="none" w:sz="0" w:space="0" w:color="auto"/>
        <w:left w:val="none" w:sz="0" w:space="0" w:color="auto"/>
        <w:bottom w:val="none" w:sz="0" w:space="0" w:color="auto"/>
        <w:right w:val="none" w:sz="0" w:space="0" w:color="auto"/>
      </w:divBdr>
    </w:div>
    <w:div w:id="1211573146">
      <w:bodyDiv w:val="1"/>
      <w:marLeft w:val="0"/>
      <w:marRight w:val="0"/>
      <w:marTop w:val="0"/>
      <w:marBottom w:val="0"/>
      <w:divBdr>
        <w:top w:val="none" w:sz="0" w:space="0" w:color="auto"/>
        <w:left w:val="none" w:sz="0" w:space="0" w:color="auto"/>
        <w:bottom w:val="none" w:sz="0" w:space="0" w:color="auto"/>
        <w:right w:val="none" w:sz="0" w:space="0" w:color="auto"/>
      </w:divBdr>
    </w:div>
    <w:div w:id="1231650327">
      <w:bodyDiv w:val="1"/>
      <w:marLeft w:val="0"/>
      <w:marRight w:val="0"/>
      <w:marTop w:val="0"/>
      <w:marBottom w:val="0"/>
      <w:divBdr>
        <w:top w:val="none" w:sz="0" w:space="0" w:color="auto"/>
        <w:left w:val="none" w:sz="0" w:space="0" w:color="auto"/>
        <w:bottom w:val="none" w:sz="0" w:space="0" w:color="auto"/>
        <w:right w:val="none" w:sz="0" w:space="0" w:color="auto"/>
      </w:divBdr>
    </w:div>
    <w:div w:id="1317564667">
      <w:bodyDiv w:val="1"/>
      <w:marLeft w:val="0"/>
      <w:marRight w:val="0"/>
      <w:marTop w:val="0"/>
      <w:marBottom w:val="0"/>
      <w:divBdr>
        <w:top w:val="none" w:sz="0" w:space="0" w:color="auto"/>
        <w:left w:val="none" w:sz="0" w:space="0" w:color="auto"/>
        <w:bottom w:val="none" w:sz="0" w:space="0" w:color="auto"/>
        <w:right w:val="none" w:sz="0" w:space="0" w:color="auto"/>
      </w:divBdr>
    </w:div>
    <w:div w:id="1358964670">
      <w:bodyDiv w:val="1"/>
      <w:marLeft w:val="0"/>
      <w:marRight w:val="0"/>
      <w:marTop w:val="0"/>
      <w:marBottom w:val="0"/>
      <w:divBdr>
        <w:top w:val="none" w:sz="0" w:space="0" w:color="auto"/>
        <w:left w:val="none" w:sz="0" w:space="0" w:color="auto"/>
        <w:bottom w:val="none" w:sz="0" w:space="0" w:color="auto"/>
        <w:right w:val="none" w:sz="0" w:space="0" w:color="auto"/>
      </w:divBdr>
    </w:div>
    <w:div w:id="1449162789">
      <w:bodyDiv w:val="1"/>
      <w:marLeft w:val="0"/>
      <w:marRight w:val="0"/>
      <w:marTop w:val="0"/>
      <w:marBottom w:val="0"/>
      <w:divBdr>
        <w:top w:val="none" w:sz="0" w:space="0" w:color="auto"/>
        <w:left w:val="none" w:sz="0" w:space="0" w:color="auto"/>
        <w:bottom w:val="none" w:sz="0" w:space="0" w:color="auto"/>
        <w:right w:val="none" w:sz="0" w:space="0" w:color="auto"/>
      </w:divBdr>
    </w:div>
    <w:div w:id="1489591893">
      <w:bodyDiv w:val="1"/>
      <w:marLeft w:val="0"/>
      <w:marRight w:val="0"/>
      <w:marTop w:val="0"/>
      <w:marBottom w:val="0"/>
      <w:divBdr>
        <w:top w:val="none" w:sz="0" w:space="0" w:color="auto"/>
        <w:left w:val="none" w:sz="0" w:space="0" w:color="auto"/>
        <w:bottom w:val="none" w:sz="0" w:space="0" w:color="auto"/>
        <w:right w:val="none" w:sz="0" w:space="0" w:color="auto"/>
      </w:divBdr>
    </w:div>
    <w:div w:id="1491479263">
      <w:bodyDiv w:val="1"/>
      <w:marLeft w:val="0"/>
      <w:marRight w:val="0"/>
      <w:marTop w:val="0"/>
      <w:marBottom w:val="0"/>
      <w:divBdr>
        <w:top w:val="none" w:sz="0" w:space="0" w:color="auto"/>
        <w:left w:val="none" w:sz="0" w:space="0" w:color="auto"/>
        <w:bottom w:val="none" w:sz="0" w:space="0" w:color="auto"/>
        <w:right w:val="none" w:sz="0" w:space="0" w:color="auto"/>
      </w:divBdr>
    </w:div>
    <w:div w:id="1755543762">
      <w:bodyDiv w:val="1"/>
      <w:marLeft w:val="0"/>
      <w:marRight w:val="0"/>
      <w:marTop w:val="0"/>
      <w:marBottom w:val="0"/>
      <w:divBdr>
        <w:top w:val="none" w:sz="0" w:space="0" w:color="auto"/>
        <w:left w:val="none" w:sz="0" w:space="0" w:color="auto"/>
        <w:bottom w:val="none" w:sz="0" w:space="0" w:color="auto"/>
        <w:right w:val="none" w:sz="0" w:space="0" w:color="auto"/>
      </w:divBdr>
    </w:div>
    <w:div w:id="1790860390">
      <w:bodyDiv w:val="1"/>
      <w:marLeft w:val="0"/>
      <w:marRight w:val="0"/>
      <w:marTop w:val="0"/>
      <w:marBottom w:val="0"/>
      <w:divBdr>
        <w:top w:val="none" w:sz="0" w:space="0" w:color="auto"/>
        <w:left w:val="none" w:sz="0" w:space="0" w:color="auto"/>
        <w:bottom w:val="none" w:sz="0" w:space="0" w:color="auto"/>
        <w:right w:val="none" w:sz="0" w:space="0" w:color="auto"/>
      </w:divBdr>
    </w:div>
    <w:div w:id="1857690176">
      <w:bodyDiv w:val="1"/>
      <w:marLeft w:val="0"/>
      <w:marRight w:val="0"/>
      <w:marTop w:val="0"/>
      <w:marBottom w:val="0"/>
      <w:divBdr>
        <w:top w:val="none" w:sz="0" w:space="0" w:color="auto"/>
        <w:left w:val="none" w:sz="0" w:space="0" w:color="auto"/>
        <w:bottom w:val="none" w:sz="0" w:space="0" w:color="auto"/>
        <w:right w:val="none" w:sz="0" w:space="0" w:color="auto"/>
      </w:divBdr>
    </w:div>
    <w:div w:id="1919366676">
      <w:bodyDiv w:val="1"/>
      <w:marLeft w:val="0"/>
      <w:marRight w:val="0"/>
      <w:marTop w:val="0"/>
      <w:marBottom w:val="0"/>
      <w:divBdr>
        <w:top w:val="none" w:sz="0" w:space="0" w:color="auto"/>
        <w:left w:val="none" w:sz="0" w:space="0" w:color="auto"/>
        <w:bottom w:val="none" w:sz="0" w:space="0" w:color="auto"/>
        <w:right w:val="none" w:sz="0" w:space="0" w:color="auto"/>
      </w:divBdr>
    </w:div>
    <w:div w:id="1957330670">
      <w:bodyDiv w:val="1"/>
      <w:marLeft w:val="0"/>
      <w:marRight w:val="0"/>
      <w:marTop w:val="0"/>
      <w:marBottom w:val="0"/>
      <w:divBdr>
        <w:top w:val="none" w:sz="0" w:space="0" w:color="auto"/>
        <w:left w:val="none" w:sz="0" w:space="0" w:color="auto"/>
        <w:bottom w:val="none" w:sz="0" w:space="0" w:color="auto"/>
        <w:right w:val="none" w:sz="0" w:space="0" w:color="auto"/>
      </w:divBdr>
    </w:div>
    <w:div w:id="2001687610">
      <w:bodyDiv w:val="1"/>
      <w:marLeft w:val="0"/>
      <w:marRight w:val="0"/>
      <w:marTop w:val="0"/>
      <w:marBottom w:val="0"/>
      <w:divBdr>
        <w:top w:val="none" w:sz="0" w:space="0" w:color="auto"/>
        <w:left w:val="none" w:sz="0" w:space="0" w:color="auto"/>
        <w:bottom w:val="none" w:sz="0" w:space="0" w:color="auto"/>
        <w:right w:val="none" w:sz="0" w:space="0" w:color="auto"/>
      </w:divBdr>
    </w:div>
    <w:div w:id="2143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about/instrmfp/progr/bugperf/insrform/materinstr/apl" TargetMode="External"/><Relationship Id="rId13" Type="http://schemas.openxmlformats.org/officeDocument/2006/relationships/hyperlink" Target="http://www.servicii.gov.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e.gov.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c.md/common/tansparenta/activitate/planuri/program_de_conformare_2012.pdf" TargetMode="External"/><Relationship Id="rId5" Type="http://schemas.openxmlformats.org/officeDocument/2006/relationships/webSettings" Target="webSettings.xml"/><Relationship Id="rId15" Type="http://schemas.openxmlformats.org/officeDocument/2006/relationships/hyperlink" Target="http://www.servicii.gov.md" TargetMode="External"/><Relationship Id="rId10" Type="http://schemas.openxmlformats.org/officeDocument/2006/relationships/hyperlink" Target="http://mf.gov.md/files/images/Noutati/Declaratia%20privind%20buna%20guvernare.jpg" TargetMode="External"/><Relationship Id="rId4" Type="http://schemas.openxmlformats.org/officeDocument/2006/relationships/settings" Target="settings.xml"/><Relationship Id="rId9" Type="http://schemas.openxmlformats.org/officeDocument/2006/relationships/hyperlink" Target="http://www.mf.gov.md/about/instrmfp/progr/bugperf/insrform/materinstr/apl" TargetMode="External"/><Relationship Id="rId14" Type="http://schemas.openxmlformats.org/officeDocument/2006/relationships/hyperlink" Target="http://www.date.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3ABE-3062-43A5-9273-A4631857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39</Pages>
  <Words>19491</Words>
  <Characters>111103</Characters>
  <Application>Microsoft Office Word</Application>
  <DocSecurity>0</DocSecurity>
  <Lines>925</Lines>
  <Paragraphs>260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MINISTERUL FINANŢELOR</vt:lpstr>
      <vt:lpstr>MINISTERUL FINANŢELOR</vt:lpstr>
    </vt:vector>
  </TitlesOfParts>
  <Company>RePack by SPecialiST</Company>
  <LinksUpToDate>false</LinksUpToDate>
  <CharactersWithSpaces>130334</CharactersWithSpaces>
  <SharedDoc>false</SharedDoc>
  <HLinks>
    <vt:vector size="30" baseType="variant">
      <vt:variant>
        <vt:i4>2162741</vt:i4>
      </vt:variant>
      <vt:variant>
        <vt:i4>12</vt:i4>
      </vt:variant>
      <vt:variant>
        <vt:i4>0</vt:i4>
      </vt:variant>
      <vt:variant>
        <vt:i4>5</vt:i4>
      </vt:variant>
      <vt:variant>
        <vt:lpwstr>http://www.servicii.gov.md/</vt:lpwstr>
      </vt:variant>
      <vt:variant>
        <vt:lpwstr/>
      </vt:variant>
      <vt:variant>
        <vt:i4>3145768</vt:i4>
      </vt:variant>
      <vt:variant>
        <vt:i4>9</vt:i4>
      </vt:variant>
      <vt:variant>
        <vt:i4>0</vt:i4>
      </vt:variant>
      <vt:variant>
        <vt:i4>5</vt:i4>
      </vt:variant>
      <vt:variant>
        <vt:lpwstr>http://www.date.gov.md/</vt:lpwstr>
      </vt:variant>
      <vt:variant>
        <vt:lpwstr/>
      </vt:variant>
      <vt:variant>
        <vt:i4>2162741</vt:i4>
      </vt:variant>
      <vt:variant>
        <vt:i4>6</vt:i4>
      </vt:variant>
      <vt:variant>
        <vt:i4>0</vt:i4>
      </vt:variant>
      <vt:variant>
        <vt:i4>5</vt:i4>
      </vt:variant>
      <vt:variant>
        <vt:lpwstr>http://www.servicii.gov.md/</vt:lpwstr>
      </vt:variant>
      <vt:variant>
        <vt:lpwstr/>
      </vt:variant>
      <vt:variant>
        <vt:i4>3145768</vt:i4>
      </vt:variant>
      <vt:variant>
        <vt:i4>3</vt:i4>
      </vt:variant>
      <vt:variant>
        <vt:i4>0</vt:i4>
      </vt:variant>
      <vt:variant>
        <vt:i4>5</vt:i4>
      </vt:variant>
      <vt:variant>
        <vt:lpwstr>http://www.date.gov.md/</vt:lpwstr>
      </vt:variant>
      <vt:variant>
        <vt:lpwstr/>
      </vt:variant>
      <vt:variant>
        <vt:i4>2555942</vt:i4>
      </vt:variant>
      <vt:variant>
        <vt:i4>0</vt:i4>
      </vt:variant>
      <vt:variant>
        <vt:i4>0</vt:i4>
      </vt:variant>
      <vt:variant>
        <vt:i4>5</vt:i4>
      </vt:variant>
      <vt:variant>
        <vt:lpwstr>http://www.fisc.md/article.aspx?id=882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FINANŢELOR</dc:title>
  <dc:creator>tonici</dc:creator>
  <cp:lastModifiedBy>Nastas Nadejda</cp:lastModifiedBy>
  <cp:revision>166</cp:revision>
  <cp:lastPrinted>2015-03-06T12:12:00Z</cp:lastPrinted>
  <dcterms:created xsi:type="dcterms:W3CDTF">2014-02-18T06:26:00Z</dcterms:created>
  <dcterms:modified xsi:type="dcterms:W3CDTF">2015-03-06T12:27:00Z</dcterms:modified>
</cp:coreProperties>
</file>